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F1" w:rsidRPr="00E6579B" w:rsidRDefault="007247F1" w:rsidP="00E6579B">
      <w:pPr>
        <w:pStyle w:val="Default"/>
        <w:jc w:val="both"/>
        <w:rPr>
          <w:rFonts w:ascii="Arial" w:hAnsi="Arial" w:cs="Arial"/>
        </w:rPr>
      </w:pPr>
    </w:p>
    <w:p w:rsidR="007247F1" w:rsidRPr="00E6579B" w:rsidRDefault="007247F1" w:rsidP="00E6579B">
      <w:pPr>
        <w:pStyle w:val="Default"/>
        <w:jc w:val="both"/>
        <w:rPr>
          <w:rFonts w:ascii="Arial" w:hAnsi="Arial" w:cs="Arial"/>
          <w:b/>
          <w:bCs/>
          <w:sz w:val="60"/>
          <w:szCs w:val="60"/>
        </w:rPr>
      </w:pPr>
    </w:p>
    <w:p w:rsidR="006914D2" w:rsidRPr="00E6579B" w:rsidRDefault="006914D2" w:rsidP="00E6579B">
      <w:pPr>
        <w:jc w:val="both"/>
        <w:rPr>
          <w:b/>
          <w:sz w:val="52"/>
          <w:szCs w:val="24"/>
        </w:rPr>
      </w:pPr>
      <w:r w:rsidRPr="00E6579B">
        <w:rPr>
          <w:b/>
          <w:sz w:val="52"/>
          <w:szCs w:val="24"/>
        </w:rPr>
        <w:t>Bilgi Gereklilikleri ve</w:t>
      </w:r>
    </w:p>
    <w:p w:rsidR="006914D2" w:rsidRPr="00E6579B" w:rsidRDefault="006914D2" w:rsidP="00E6579B">
      <w:pPr>
        <w:jc w:val="both"/>
        <w:rPr>
          <w:b/>
          <w:sz w:val="52"/>
          <w:szCs w:val="24"/>
        </w:rPr>
      </w:pPr>
      <w:r w:rsidRPr="00E6579B">
        <w:rPr>
          <w:b/>
          <w:sz w:val="52"/>
          <w:szCs w:val="24"/>
        </w:rPr>
        <w:t>Kimyasal Güvenlik Değerlendirmesi Rehberi</w:t>
      </w:r>
    </w:p>
    <w:p w:rsidR="006914D2" w:rsidRPr="00E6579B" w:rsidRDefault="006914D2" w:rsidP="00E6579B">
      <w:pPr>
        <w:jc w:val="both"/>
        <w:rPr>
          <w:b/>
          <w:sz w:val="48"/>
          <w:szCs w:val="24"/>
        </w:rPr>
      </w:pPr>
    </w:p>
    <w:p w:rsidR="007247F1" w:rsidRPr="00E6579B" w:rsidRDefault="006914D2" w:rsidP="00E6579B">
      <w:pPr>
        <w:jc w:val="both"/>
      </w:pPr>
      <w:r w:rsidRPr="00E6579B">
        <w:rPr>
          <w:b/>
          <w:sz w:val="48"/>
          <w:szCs w:val="24"/>
        </w:rPr>
        <w:t>Bölüm R.14:</w:t>
      </w:r>
      <w:r w:rsidR="007247F1" w:rsidRPr="00E6579B">
        <w:rPr>
          <w:sz w:val="56"/>
          <w:szCs w:val="56"/>
        </w:rPr>
        <w:t xml:space="preserve"> </w:t>
      </w:r>
      <w:r w:rsidRPr="00E6579B">
        <w:rPr>
          <w:sz w:val="56"/>
          <w:szCs w:val="56"/>
        </w:rPr>
        <w:t>Mesleki maruz kalma tahmini</w:t>
      </w: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6914D2" w:rsidRPr="00E6579B" w:rsidRDefault="006914D2" w:rsidP="00E6579B">
      <w:pPr>
        <w:shd w:val="clear" w:color="auto" w:fill="FFFFFF"/>
        <w:spacing w:line="648" w:lineRule="exact"/>
        <w:ind w:right="528"/>
        <w:jc w:val="both"/>
        <w:rPr>
          <w:b/>
          <w:bCs/>
          <w:spacing w:val="-1"/>
        </w:rPr>
      </w:pPr>
    </w:p>
    <w:p w:rsidR="006914D2" w:rsidRPr="00E6579B" w:rsidRDefault="006914D2" w:rsidP="00E6579B">
      <w:pPr>
        <w:shd w:val="clear" w:color="auto" w:fill="FFFFFF"/>
        <w:spacing w:line="648" w:lineRule="exact"/>
        <w:ind w:right="528"/>
        <w:jc w:val="both"/>
        <w:rPr>
          <w:b/>
          <w:bCs/>
          <w:spacing w:val="-1"/>
        </w:rPr>
      </w:pPr>
    </w:p>
    <w:p w:rsidR="006914D2" w:rsidRPr="00E6579B" w:rsidRDefault="006914D2" w:rsidP="00E6579B">
      <w:pPr>
        <w:shd w:val="clear" w:color="auto" w:fill="FFFFFF"/>
        <w:spacing w:line="648" w:lineRule="exact"/>
        <w:ind w:right="528"/>
        <w:jc w:val="both"/>
        <w:rPr>
          <w:b/>
          <w:bCs/>
          <w:spacing w:val="-1"/>
        </w:rPr>
      </w:pPr>
      <w:r w:rsidRPr="00E6579B">
        <w:rPr>
          <w:b/>
          <w:bCs/>
          <w:spacing w:val="-1"/>
        </w:rPr>
        <w:t>ÇEVRE VE ŞEHİRCİLİ BAKANLIĞI</w:t>
      </w:r>
    </w:p>
    <w:p w:rsidR="006914D2" w:rsidRPr="00E6579B" w:rsidRDefault="006914D2" w:rsidP="00E6579B">
      <w:pPr>
        <w:shd w:val="clear" w:color="auto" w:fill="FFFFFF"/>
        <w:spacing w:line="360" w:lineRule="auto"/>
        <w:ind w:right="528"/>
        <w:jc w:val="both"/>
        <w:rPr>
          <w:b/>
          <w:bCs/>
          <w:spacing w:val="-1"/>
        </w:rPr>
      </w:pPr>
      <w:r w:rsidRPr="00E6579B">
        <w:rPr>
          <w:b/>
          <w:bCs/>
          <w:spacing w:val="-1"/>
        </w:rPr>
        <w:t>Çevre Yönetimi Genel Müdürlüğü</w:t>
      </w:r>
    </w:p>
    <w:p w:rsidR="006914D2" w:rsidRPr="00E6579B" w:rsidRDefault="006914D2" w:rsidP="00E6579B">
      <w:pPr>
        <w:shd w:val="clear" w:color="auto" w:fill="FFFFFF"/>
        <w:spacing w:line="360" w:lineRule="auto"/>
        <w:ind w:right="528"/>
        <w:jc w:val="both"/>
        <w:rPr>
          <w:b/>
          <w:bCs/>
          <w:spacing w:val="-1"/>
        </w:rPr>
      </w:pPr>
      <w:r w:rsidRPr="00E6579B">
        <w:rPr>
          <w:b/>
          <w:bCs/>
          <w:spacing w:val="-1"/>
        </w:rPr>
        <w:t>Kimyasallar Yönetimi Dairesi Başkanlığı</w:t>
      </w:r>
    </w:p>
    <w:p w:rsidR="007247F1" w:rsidRPr="00E6579B" w:rsidRDefault="006914D2" w:rsidP="00E6579B">
      <w:pPr>
        <w:jc w:val="both"/>
      </w:pPr>
      <w:r w:rsidRPr="00E6579B">
        <w:br w:type="page"/>
      </w:r>
    </w:p>
    <w:p w:rsidR="006914D2" w:rsidRPr="00E6579B" w:rsidRDefault="006914D2" w:rsidP="00E6579B">
      <w:pPr>
        <w:jc w:val="both"/>
        <w:rPr>
          <w:b/>
        </w:rPr>
      </w:pPr>
      <w:r w:rsidRPr="00E6579B">
        <w:rPr>
          <w:b/>
        </w:rPr>
        <w:lastRenderedPageBreak/>
        <w:t>YASAL UYARI</w:t>
      </w:r>
    </w:p>
    <w:p w:rsidR="006914D2" w:rsidRPr="00E6579B" w:rsidRDefault="006914D2" w:rsidP="00E6579B">
      <w:pPr>
        <w:jc w:val="both"/>
      </w:pPr>
    </w:p>
    <w:p w:rsidR="006914D2" w:rsidRPr="00E6579B" w:rsidRDefault="006914D2" w:rsidP="00E6579B">
      <w:pPr>
        <w:jc w:val="both"/>
      </w:pPr>
      <w:r w:rsidRPr="00E6579B">
        <w:t xml:space="preserve">İşbu belge, Kimyasalların Kaydı, Değerlendirilmesi İzni ve Kısıtlanması Hakkında Yönetmelik sorumluluklarını ve bunların nasıl yerine getirilebileceğini açıklamak suretiyle Yönetmeliğe ilişkin </w:t>
      </w:r>
      <w:proofErr w:type="gramStart"/>
      <w:r w:rsidRPr="00E6579B">
        <w:t>hususlara  rehberlik</w:t>
      </w:r>
      <w:proofErr w:type="gramEnd"/>
      <w:r w:rsidRPr="00E6579B">
        <w:t xml:space="preserve">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6914D2" w:rsidRPr="00E6579B" w:rsidRDefault="006914D2" w:rsidP="00E6579B">
      <w:pPr>
        <w:jc w:val="both"/>
      </w:pPr>
    </w:p>
    <w:p w:rsidR="006914D2" w:rsidRPr="00E6579B" w:rsidRDefault="006914D2" w:rsidP="00E6579B">
      <w:pPr>
        <w:jc w:val="both"/>
      </w:pPr>
      <w:r w:rsidRPr="00E6579B">
        <w:t>Bu Rehber dokümana ilişkin sorularınız ya da önerileriniz varsa (önerilerinizin olduğu dokümanın referans numarasını, yayımlanma tarihini, bölüm ve /veya sayfa numarasını belirterek) Kimyasallar Yardım Masasındaki soru formunu kullanarak gön</w:t>
      </w:r>
      <w:r w:rsidR="00DF20EE">
        <w:t>deri</w:t>
      </w:r>
      <w:r w:rsidRPr="00E6579B">
        <w:t>n. Geri bildirim formuna Çevre ve Şehircilik Bakanlığı Kimyasallar Yardım Masasında aşağıdaki linki kullanarak doğrudan ulaşabilirsiniz.</w:t>
      </w:r>
    </w:p>
    <w:p w:rsidR="006914D2" w:rsidRPr="00E6579B" w:rsidRDefault="006914D2" w:rsidP="00E6579B">
      <w:pPr>
        <w:jc w:val="both"/>
      </w:pPr>
    </w:p>
    <w:p w:rsidR="006914D2" w:rsidRPr="00E6579B" w:rsidRDefault="006914D2" w:rsidP="00E6579B">
      <w:pPr>
        <w:jc w:val="both"/>
      </w:pPr>
      <w:r w:rsidRPr="00E6579B">
        <w:t>https://kimyasallar.csb.gov.tr</w:t>
      </w: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r w:rsidRPr="00E6579B">
        <w:t xml:space="preserve">Bilgi gerekliliği ve kimyasal güvenlik değerlendirmesi rehberi </w:t>
      </w:r>
    </w:p>
    <w:p w:rsidR="006914D2" w:rsidRPr="00E6579B" w:rsidRDefault="006914D2" w:rsidP="00E6579B">
      <w:pPr>
        <w:jc w:val="both"/>
      </w:pPr>
      <w:r w:rsidRPr="00E6579B">
        <w:t>Bölüm R.14: Mesleki maruz kalma tahmini</w:t>
      </w: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pageBreakBefore/>
        <w:jc w:val="both"/>
        <w:rPr>
          <w:b/>
        </w:rPr>
      </w:pPr>
      <w:r w:rsidRPr="00E6579B">
        <w:rPr>
          <w:b/>
        </w:rPr>
        <w:lastRenderedPageBreak/>
        <w:t>ÖNSÖZ</w:t>
      </w:r>
    </w:p>
    <w:p w:rsidR="006914D2" w:rsidRPr="00E6579B" w:rsidRDefault="006914D2" w:rsidP="00E6579B">
      <w:pPr>
        <w:jc w:val="both"/>
      </w:pPr>
      <w:r w:rsidRPr="00E6579B">
        <w:t>Bu doküman Kimyasalların Kaydı, Değerlendirmesi, İzni ve Kısıtlanması Hakkında Yönetmelik (KKDİK) kapsamında madde özellikleri, maruz kalma, kullanım ve risk yönetim önlemleri ve kimyasal güvenlik değerlendirmesine ilişkin bilgi gerekliliklerini açıklamaktadır. Tüm paydaşlara KKDİK kapsamında yükümlülüklerini yerine getirmek için yaptıkları hazırlıklarda yardım etmeyi amaçlayan bir dizi rehber dokümandan biridir. Bu dokümanlarda bir dizi temel KKDİK sürecinin yanı sıra sanayi ya da yetkili kurumlar tarafından KKDİK kapsamında kullanılması gereken belirli bazı bilimsel ve / veya teknik yöntemlere detaylı bir şekilde yer verilmektedir.</w:t>
      </w:r>
    </w:p>
    <w:p w:rsidR="006914D2" w:rsidRPr="00E6579B" w:rsidRDefault="006914D2" w:rsidP="00E6579B">
      <w:pPr>
        <w:jc w:val="both"/>
      </w:pPr>
      <w:r w:rsidRPr="00E6579B">
        <w:t xml:space="preserve">                                                                                                       </w:t>
      </w:r>
    </w:p>
    <w:p w:rsidR="006914D2" w:rsidRPr="00E6579B" w:rsidRDefault="006914D2" w:rsidP="00E6579B">
      <w:pPr>
        <w:jc w:val="both"/>
      </w:pPr>
      <w:r w:rsidRPr="00E6579B">
        <w:t>Bu rehber dokümanlar Çevre ve Şehircilik Bakanlığının Kimyasallar Yardım Masası web sitesinden (http://kimyasallar.csb.gov.tr) erişim sağlanabilir. Yeni rehber dokümanlar tamamlandıklarında veya güncellendiklerinde internet sitesinde yayınlanacaktır.</w:t>
      </w:r>
    </w:p>
    <w:p w:rsidR="006914D2" w:rsidRPr="00E6579B" w:rsidRDefault="006914D2" w:rsidP="00E6579B">
      <w:pPr>
        <w:jc w:val="both"/>
      </w:pPr>
      <w:r w:rsidRPr="00E6579B">
        <w:t xml:space="preserve">Bu belge, </w:t>
      </w:r>
      <w:proofErr w:type="gramStart"/>
      <w:r w:rsidR="00D61302">
        <w:t>23/06/2017</w:t>
      </w:r>
      <w:proofErr w:type="gramEnd"/>
      <w:r w:rsidRPr="00E6579B">
        <w:t xml:space="preserve"> tarihli ve </w:t>
      </w:r>
      <w:r w:rsidR="00D61302">
        <w:t>30105(mükerrer)</w:t>
      </w:r>
      <w:bookmarkStart w:id="0" w:name="_GoBack"/>
      <w:bookmarkEnd w:id="0"/>
      <w:r w:rsidRPr="00E6579B">
        <w:t xml:space="preserve"> sayılı Resmi </w:t>
      </w:r>
      <w:proofErr w:type="spellStart"/>
      <w:r w:rsidRPr="00E6579B">
        <w:t>Gazete’de</w:t>
      </w:r>
      <w:proofErr w:type="spellEnd"/>
      <w:r w:rsidRPr="00E6579B">
        <w:t xml:space="preserve"> yayımlanarak yürürlüğe giren Kimyasalların Kaydı, Değerlendirmesi, İzni ve Kısıtlanması Hakkında Yönetmeliğe ilişkindir. </w:t>
      </w: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pageBreakBefore/>
        <w:jc w:val="both"/>
        <w:rPr>
          <w:b/>
        </w:rPr>
      </w:pPr>
      <w:r w:rsidRPr="00E6579B">
        <w:rPr>
          <w:b/>
        </w:rPr>
        <w:lastRenderedPageBreak/>
        <w:t>KKDİK Yönetmeliğini kaynak gösterme kuralı</w:t>
      </w:r>
    </w:p>
    <w:p w:rsidR="006914D2" w:rsidRPr="00E6579B" w:rsidRDefault="006914D2" w:rsidP="00E6579B">
      <w:pPr>
        <w:jc w:val="both"/>
      </w:pPr>
      <w:r w:rsidRPr="00E6579B">
        <w:t>KKDİK Yönetmeliği kaynak olarak gösterildiğinde, tırnak içinde italik yazı karakteri şeklinde belirtilir.</w:t>
      </w:r>
    </w:p>
    <w:p w:rsidR="006914D2" w:rsidRPr="00E6579B" w:rsidRDefault="006914D2" w:rsidP="00E6579B">
      <w:pPr>
        <w:jc w:val="both"/>
        <w:rPr>
          <w:b/>
        </w:rPr>
      </w:pPr>
      <w:r w:rsidRPr="00E6579B">
        <w:rPr>
          <w:b/>
        </w:rPr>
        <w:t>Terimler ve Kısaltmalar Tablosu</w:t>
      </w:r>
    </w:p>
    <w:p w:rsidR="006914D2" w:rsidRPr="00E6579B" w:rsidRDefault="006914D2" w:rsidP="00E6579B">
      <w:pPr>
        <w:jc w:val="both"/>
      </w:pPr>
      <w:r w:rsidRPr="00E6579B">
        <w:t>Bölüm R.20’e bakınız.</w:t>
      </w:r>
    </w:p>
    <w:p w:rsidR="006914D2" w:rsidRPr="00E6579B" w:rsidRDefault="006914D2" w:rsidP="00E6579B">
      <w:pPr>
        <w:jc w:val="both"/>
        <w:rPr>
          <w:b/>
        </w:rPr>
      </w:pPr>
      <w:r w:rsidRPr="00E6579B">
        <w:rPr>
          <w:b/>
        </w:rPr>
        <w:t>Yol gösterici</w:t>
      </w:r>
    </w:p>
    <w:p w:rsidR="006914D2" w:rsidRPr="00E6579B" w:rsidRDefault="006914D2" w:rsidP="00E6579B">
      <w:pPr>
        <w:jc w:val="both"/>
      </w:pPr>
      <w:r w:rsidRPr="00E6579B">
        <w:t xml:space="preserve">Aşağıdaki şekil, Rehber </w:t>
      </w:r>
      <w:proofErr w:type="gramStart"/>
      <w:r w:rsidRPr="00E6579B">
        <w:t>dokümanda  kısım</w:t>
      </w:r>
      <w:proofErr w:type="gramEnd"/>
      <w:r w:rsidRPr="00E6579B">
        <w:t xml:space="preserve"> R.14’ün kapsamını göstermektedir.</w:t>
      </w:r>
    </w:p>
    <w:p w:rsidR="006914D2" w:rsidRPr="00E6579B" w:rsidRDefault="006914D2" w:rsidP="00E6579B">
      <w:pPr>
        <w:jc w:val="both"/>
      </w:pPr>
    </w:p>
    <w:p w:rsidR="006914D2" w:rsidRPr="00E6579B" w:rsidRDefault="001C2307" w:rsidP="00E6579B">
      <w:pPr>
        <w:jc w:val="both"/>
      </w:pPr>
      <w:r>
        <w:rPr>
          <w:noProof/>
          <w:lang w:eastAsia="tr-TR"/>
        </w:rPr>
        <mc:AlternateContent>
          <mc:Choice Requires="wpg">
            <w:drawing>
              <wp:anchor distT="0" distB="0" distL="114300" distR="114300" simplePos="0" relativeHeight="251716096" behindDoc="0" locked="0" layoutInCell="1" allowOverlap="1">
                <wp:simplePos x="0" y="0"/>
                <wp:positionH relativeFrom="column">
                  <wp:posOffset>-453228</wp:posOffset>
                </wp:positionH>
                <wp:positionV relativeFrom="paragraph">
                  <wp:posOffset>211425</wp:posOffset>
                </wp:positionV>
                <wp:extent cx="6166884" cy="4944140"/>
                <wp:effectExtent l="57150" t="38100" r="24765" b="85090"/>
                <wp:wrapNone/>
                <wp:docPr id="41" name="Grup 41"/>
                <wp:cNvGraphicFramePr/>
                <a:graphic xmlns:a="http://schemas.openxmlformats.org/drawingml/2006/main">
                  <a:graphicData uri="http://schemas.microsoft.com/office/word/2010/wordprocessingGroup">
                    <wpg:wgp>
                      <wpg:cNvGrpSpPr/>
                      <wpg:grpSpPr>
                        <a:xfrm>
                          <a:off x="0" y="0"/>
                          <a:ext cx="6166884" cy="4944140"/>
                          <a:chOff x="0" y="0"/>
                          <a:chExt cx="6044271" cy="4996742"/>
                        </a:xfrm>
                      </wpg:grpSpPr>
                      <wps:wsp>
                        <wps:cNvPr id="6" name="Dikdörtgen 6"/>
                        <wps:cNvSpPr/>
                        <wps:spPr>
                          <a:xfrm>
                            <a:off x="1509824" y="0"/>
                            <a:ext cx="3593804" cy="382773"/>
                          </a:xfrm>
                          <a:prstGeom prst="rect">
                            <a:avLst/>
                          </a:prstGeom>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C05A5C">
                              <w:pPr>
                                <w:spacing w:before="0" w:after="0"/>
                                <w:jc w:val="center"/>
                                <w:rPr>
                                  <w:b/>
                                  <w:sz w:val="24"/>
                                </w:rPr>
                              </w:pPr>
                              <w:proofErr w:type="gramStart"/>
                              <w:r w:rsidRPr="00C05A5C">
                                <w:rPr>
                                  <w:b/>
                                  <w:sz w:val="24"/>
                                </w:rPr>
                                <w:t>Bilgi : mevcut</w:t>
                              </w:r>
                              <w:proofErr w:type="gramEnd"/>
                              <w:r w:rsidRPr="00C05A5C">
                                <w:rPr>
                                  <w:b/>
                                  <w:sz w:val="24"/>
                                </w:rPr>
                                <w:t>-talep edilen/gereken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Dikdörtgen 7"/>
                        <wps:cNvSpPr/>
                        <wps:spPr>
                          <a:xfrm>
                            <a:off x="276447" y="754912"/>
                            <a:ext cx="2136775" cy="1222375"/>
                          </a:xfrm>
                          <a:prstGeom prst="rect">
                            <a:avLst/>
                          </a:prstGeom>
                        </wps:spPr>
                        <wps:style>
                          <a:lnRef idx="1">
                            <a:schemeClr val="dk1"/>
                          </a:lnRef>
                          <a:fillRef idx="2">
                            <a:schemeClr val="dk1"/>
                          </a:fillRef>
                          <a:effectRef idx="1">
                            <a:schemeClr val="dk1"/>
                          </a:effectRef>
                          <a:fontRef idx="minor">
                            <a:schemeClr val="dk1"/>
                          </a:fontRef>
                        </wps:style>
                        <wps:txbx>
                          <w:txbxContent>
                            <w:p w:rsidR="00997628" w:rsidRDefault="00997628" w:rsidP="00C05A5C">
                              <w:pPr>
                                <w:spacing w:before="0" w:after="0"/>
                                <w:jc w:val="center"/>
                                <w:rPr>
                                  <w:b/>
                                  <w:sz w:val="24"/>
                                </w:rPr>
                              </w:pPr>
                            </w:p>
                            <w:p w:rsidR="00997628" w:rsidRPr="00C05A5C" w:rsidRDefault="00997628" w:rsidP="00C05A5C">
                              <w:pPr>
                                <w:spacing w:before="0" w:after="0"/>
                                <w:jc w:val="center"/>
                                <w:rPr>
                                  <w:b/>
                                  <w:sz w:val="24"/>
                                </w:rPr>
                              </w:pPr>
                              <w:r>
                                <w:rPr>
                                  <w:b/>
                                  <w:sz w:val="24"/>
                                </w:rPr>
                                <w:t>Zararlılık Değerlendirmesi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Dikdörtgen 8"/>
                        <wps:cNvSpPr/>
                        <wps:spPr>
                          <a:xfrm>
                            <a:off x="3211033" y="754912"/>
                            <a:ext cx="2136775" cy="1222375"/>
                          </a:xfrm>
                          <a:prstGeom prst="rect">
                            <a:avLst/>
                          </a:prstGeom>
                        </wps:spPr>
                        <wps:style>
                          <a:lnRef idx="1">
                            <a:schemeClr val="dk1"/>
                          </a:lnRef>
                          <a:fillRef idx="2">
                            <a:schemeClr val="dk1"/>
                          </a:fillRef>
                          <a:effectRef idx="1">
                            <a:schemeClr val="dk1"/>
                          </a:effectRef>
                          <a:fontRef idx="minor">
                            <a:schemeClr val="dk1"/>
                          </a:fontRef>
                        </wps:style>
                        <wps:txbx>
                          <w:txbxContent>
                            <w:p w:rsidR="00997628" w:rsidRDefault="00997628" w:rsidP="00C05A5C">
                              <w:pPr>
                                <w:spacing w:before="0" w:after="0"/>
                                <w:jc w:val="center"/>
                                <w:rPr>
                                  <w:b/>
                                  <w:sz w:val="24"/>
                                </w:rPr>
                              </w:pPr>
                            </w:p>
                            <w:p w:rsidR="00997628" w:rsidRPr="00C05A5C" w:rsidRDefault="00997628" w:rsidP="00C05A5C">
                              <w:pPr>
                                <w:spacing w:before="0" w:after="0"/>
                                <w:jc w:val="center"/>
                                <w:rPr>
                                  <w:b/>
                                  <w:sz w:val="24"/>
                                </w:rPr>
                              </w:pPr>
                              <w:r>
                                <w:rPr>
                                  <w:b/>
                                  <w:sz w:val="24"/>
                                </w:rPr>
                                <w:t>Maruz Kalma Değerlendirmesi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Dikdörtgen 9"/>
                        <wps:cNvSpPr/>
                        <wps:spPr>
                          <a:xfrm>
                            <a:off x="3934047" y="1318438"/>
                            <a:ext cx="690880" cy="4991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97628" w:rsidRPr="00C05A5C" w:rsidRDefault="00997628" w:rsidP="00C05A5C">
                              <w:pPr>
                                <w:spacing w:before="0" w:after="0"/>
                                <w:jc w:val="center"/>
                                <w:rPr>
                                  <w:b/>
                                  <w:sz w:val="36"/>
                                </w:rPr>
                              </w:pPr>
                              <w:r w:rsidRPr="00C05A5C">
                                <w:rPr>
                                  <w:b/>
                                  <w:sz w:val="36"/>
                                </w:rPr>
                                <w:t>R 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Dikdörtgen 10"/>
                        <wps:cNvSpPr/>
                        <wps:spPr>
                          <a:xfrm>
                            <a:off x="2477386" y="2519917"/>
                            <a:ext cx="1722120" cy="382270"/>
                          </a:xfrm>
                          <a:prstGeom prst="rect">
                            <a:avLst/>
                          </a:prstGeom>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C05A5C">
                              <w:pPr>
                                <w:spacing w:before="0" w:after="0"/>
                                <w:jc w:val="center"/>
                                <w:rPr>
                                  <w:b/>
                                  <w:sz w:val="24"/>
                                </w:rPr>
                              </w:pPr>
                              <w:r>
                                <w:rPr>
                                  <w:b/>
                                  <w:sz w:val="24"/>
                                </w:rPr>
                                <w:t xml:space="preserve">Risk </w:t>
                              </w:r>
                              <w:proofErr w:type="spellStart"/>
                              <w:r>
                                <w:rPr>
                                  <w:b/>
                                  <w:sz w:val="24"/>
                                </w:rPr>
                                <w:t>karakterizasyonu</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Dikdörtgen 12"/>
                        <wps:cNvSpPr/>
                        <wps:spPr>
                          <a:xfrm>
                            <a:off x="0" y="2477387"/>
                            <a:ext cx="446405" cy="382270"/>
                          </a:xfrm>
                          <a:prstGeom prst="rect">
                            <a:avLst/>
                          </a:prstGeom>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C05A5C">
                              <w:pPr>
                                <w:spacing w:before="0" w:after="0"/>
                                <w:jc w:val="center"/>
                                <w:rPr>
                                  <w:b/>
                                  <w:sz w:val="24"/>
                                </w:rPr>
                              </w:pPr>
                              <w:r>
                                <w:rPr>
                                  <w:b/>
                                  <w:sz w:val="24"/>
                                </w:rPr>
                                <w:t>Dur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Akış Çizelgesi: Karar 13"/>
                        <wps:cNvSpPr/>
                        <wps:spPr>
                          <a:xfrm>
                            <a:off x="552893" y="2275368"/>
                            <a:ext cx="1721485" cy="882015"/>
                          </a:xfrm>
                          <a:prstGeom prst="flowChartDecision">
                            <a:avLst/>
                          </a:prstGeom>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C05A5C">
                              <w:pPr>
                                <w:jc w:val="center"/>
                                <w:rPr>
                                  <w:b/>
                                </w:rPr>
                              </w:pPr>
                              <w:r w:rsidRPr="00C05A5C">
                                <w:rPr>
                                  <w:b/>
                                </w:rPr>
                                <w:t xml:space="preserve">Madde 15(4) </w:t>
                              </w:r>
                              <w:proofErr w:type="gramStart"/>
                              <w:r w:rsidRPr="00C05A5C">
                                <w:rPr>
                                  <w:b/>
                                </w:rPr>
                                <w:t>kriterleri</w:t>
                              </w:r>
                              <w:proofErr w:type="gramEnd"/>
                              <w:r w:rsidRPr="00C05A5C">
                                <w:rPr>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Akış Çizelgesi: Belge 14"/>
                        <wps:cNvSpPr/>
                        <wps:spPr>
                          <a:xfrm>
                            <a:off x="0" y="3476847"/>
                            <a:ext cx="1381760" cy="499110"/>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rsidR="00997628" w:rsidRDefault="00997628" w:rsidP="00127B6E">
                              <w:pPr>
                                <w:jc w:val="center"/>
                              </w:pPr>
                              <w:proofErr w:type="spellStart"/>
                              <w:r>
                                <w:t>KGR’de</w:t>
                              </w:r>
                              <w:proofErr w:type="spellEnd"/>
                              <w:r>
                                <w:t xml:space="preserve"> belgele.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Akış Çizelgesi: Karar 16"/>
                        <wps:cNvSpPr/>
                        <wps:spPr>
                          <a:xfrm>
                            <a:off x="2551814" y="3274828"/>
                            <a:ext cx="1721485" cy="882015"/>
                          </a:xfrm>
                          <a:prstGeom prst="flowChartDecision">
                            <a:avLst/>
                          </a:prstGeom>
                          <a:solidFill>
                            <a:srgbClr val="FFFF00"/>
                          </a:solidFill>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127B6E">
                              <w:pPr>
                                <w:jc w:val="center"/>
                                <w:rPr>
                                  <w:b/>
                                </w:rPr>
                              </w:pPr>
                              <w:r>
                                <w:rPr>
                                  <w:b/>
                                </w:rPr>
                                <w:t>Risk kontrol edildi mi?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Akış Çizelgesi: Belge 17"/>
                        <wps:cNvSpPr/>
                        <wps:spPr>
                          <a:xfrm>
                            <a:off x="552893" y="4327452"/>
                            <a:ext cx="1381760" cy="669290"/>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rsidR="00997628" w:rsidRDefault="00997628" w:rsidP="00127B6E">
                              <w:pPr>
                                <w:jc w:val="center"/>
                              </w:pPr>
                              <w:r>
                                <w:t>MKS’yi GBF aracılığı ile ilet.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Düz Bağlayıcı 19"/>
                        <wps:cNvCnPr/>
                        <wps:spPr>
                          <a:xfrm>
                            <a:off x="3296093" y="382773"/>
                            <a:ext cx="0" cy="1492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 name="Düz Bağlayıcı 20"/>
                        <wps:cNvCnPr/>
                        <wps:spPr>
                          <a:xfrm>
                            <a:off x="3296093" y="520996"/>
                            <a:ext cx="97663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1" name="Düz Bağlayıcı 21"/>
                        <wps:cNvCnPr/>
                        <wps:spPr>
                          <a:xfrm>
                            <a:off x="1254642" y="520996"/>
                            <a:ext cx="2039886"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2" name="Düz Ok Bağlayıcısı 22"/>
                        <wps:cNvCnPr/>
                        <wps:spPr>
                          <a:xfrm>
                            <a:off x="1254642" y="520996"/>
                            <a:ext cx="0" cy="233916"/>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3" name="Düz Ok Bağlayıcısı 23"/>
                        <wps:cNvCnPr/>
                        <wps:spPr>
                          <a:xfrm>
                            <a:off x="4274289" y="531628"/>
                            <a:ext cx="0" cy="23368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Düz Ok Bağlayıcısı 24"/>
                        <wps:cNvCnPr/>
                        <wps:spPr>
                          <a:xfrm>
                            <a:off x="1414131" y="1977656"/>
                            <a:ext cx="0" cy="297712"/>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5" name="Düz Ok Bağlayıcısı 25"/>
                        <wps:cNvCnPr/>
                        <wps:spPr>
                          <a:xfrm flipH="1">
                            <a:off x="446568" y="2721935"/>
                            <a:ext cx="127754"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6" name="Düz Ok Bağlayıcısı 26"/>
                        <wps:cNvCnPr/>
                        <wps:spPr>
                          <a:xfrm>
                            <a:off x="2275368" y="2721935"/>
                            <a:ext cx="202018"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 name="Dirsek Bağlayıcısı 27"/>
                        <wps:cNvCnPr/>
                        <wps:spPr>
                          <a:xfrm flipH="1">
                            <a:off x="4199861" y="1977656"/>
                            <a:ext cx="425421" cy="744279"/>
                          </a:xfrm>
                          <a:prstGeom prst="bentConnector3">
                            <a:avLst>
                              <a:gd name="adj1" fmla="val 2442"/>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 name="Düz Ok Bağlayıcısı 28"/>
                        <wps:cNvCnPr/>
                        <wps:spPr>
                          <a:xfrm flipH="1">
                            <a:off x="1382233" y="3721396"/>
                            <a:ext cx="1233377"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9" name="Dirsek Bağlayıcısı 29"/>
                        <wps:cNvCnPr/>
                        <wps:spPr>
                          <a:xfrm rot="5400000">
                            <a:off x="1695894" y="3960628"/>
                            <a:ext cx="913765" cy="424180"/>
                          </a:xfrm>
                          <a:prstGeom prst="bentConnector3">
                            <a:avLst>
                              <a:gd name="adj1" fmla="val 100035"/>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 name="Düz Ok Bağlayıcısı 30"/>
                        <wps:cNvCnPr/>
                        <wps:spPr>
                          <a:xfrm>
                            <a:off x="223284" y="2860159"/>
                            <a:ext cx="0" cy="616688"/>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1" name="Düz Bağlayıcı 31"/>
                        <wps:cNvCnPr/>
                        <wps:spPr>
                          <a:xfrm>
                            <a:off x="4263656" y="3710763"/>
                            <a:ext cx="1780615" cy="10633"/>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 name="Dirsek Bağlayıcısı 32"/>
                        <wps:cNvCnPr/>
                        <wps:spPr>
                          <a:xfrm rot="16200000" flipV="1">
                            <a:off x="3822405" y="1493875"/>
                            <a:ext cx="3497580" cy="946150"/>
                          </a:xfrm>
                          <a:prstGeom prst="bentConnector3">
                            <a:avLst>
                              <a:gd name="adj1" fmla="val 100464"/>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 name="Dikdörtgen 33"/>
                        <wps:cNvSpPr/>
                        <wps:spPr>
                          <a:xfrm>
                            <a:off x="446568" y="2349796"/>
                            <a:ext cx="243840" cy="24447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127B6E">
                              <w:pPr>
                                <w:spacing w:before="0" w:after="0"/>
                                <w:jc w:val="center"/>
                                <w:rPr>
                                  <w:b/>
                                  <w:sz w:val="24"/>
                                </w:rPr>
                              </w:pPr>
                              <w:proofErr w:type="gramStart"/>
                              <w:r>
                                <w:rPr>
                                  <w:b/>
                                  <w:sz w:val="24"/>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Dikdörtgen 34"/>
                        <wps:cNvSpPr/>
                        <wps:spPr>
                          <a:xfrm>
                            <a:off x="2169042" y="2349796"/>
                            <a:ext cx="243840" cy="24447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127B6E">
                              <w:pPr>
                                <w:spacing w:before="0" w:after="0"/>
                                <w:jc w:val="center"/>
                                <w:rPr>
                                  <w:b/>
                                  <w:sz w:val="24"/>
                                </w:rPr>
                              </w:pPr>
                              <w:proofErr w:type="gramStart"/>
                              <w:r>
                                <w:rPr>
                                  <w:b/>
                                  <w:sz w:val="24"/>
                                </w:rPr>
                                <w:t>h</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Dikdörtgen 35"/>
                        <wps:cNvSpPr/>
                        <wps:spPr>
                          <a:xfrm>
                            <a:off x="2360428" y="3413052"/>
                            <a:ext cx="243840" cy="24447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127B6E">
                              <w:pPr>
                                <w:spacing w:before="0" w:after="0"/>
                                <w:jc w:val="center"/>
                                <w:rPr>
                                  <w:b/>
                                  <w:sz w:val="24"/>
                                </w:rPr>
                              </w:pPr>
                              <w:proofErr w:type="gramStart"/>
                              <w:r>
                                <w:rPr>
                                  <w:b/>
                                  <w:sz w:val="24"/>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Dikdörtgen 36"/>
                        <wps:cNvSpPr/>
                        <wps:spPr>
                          <a:xfrm>
                            <a:off x="4274289" y="3402419"/>
                            <a:ext cx="243840" cy="24447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997628" w:rsidRPr="00C05A5C" w:rsidRDefault="00997628" w:rsidP="00127B6E">
                              <w:pPr>
                                <w:spacing w:before="0" w:after="0"/>
                                <w:jc w:val="center"/>
                                <w:rPr>
                                  <w:b/>
                                  <w:sz w:val="24"/>
                                </w:rPr>
                              </w:pPr>
                              <w:proofErr w:type="gramStart"/>
                              <w:r>
                                <w:rPr>
                                  <w:b/>
                                  <w:sz w:val="24"/>
                                </w:rPr>
                                <w:t>h</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Dikdörtgen 39"/>
                        <wps:cNvSpPr/>
                        <wps:spPr>
                          <a:xfrm>
                            <a:off x="5092996" y="3402419"/>
                            <a:ext cx="850604" cy="255108"/>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997628" w:rsidRPr="00127B6E" w:rsidRDefault="00997628" w:rsidP="00127B6E">
                              <w:pPr>
                                <w:spacing w:before="0" w:after="0"/>
                                <w:jc w:val="center"/>
                                <w:rPr>
                                  <w:b/>
                                  <w:i/>
                                  <w:sz w:val="24"/>
                                </w:rPr>
                              </w:pPr>
                              <w:r w:rsidRPr="00127B6E">
                                <w:rPr>
                                  <w:b/>
                                  <w:i/>
                                  <w:sz w:val="24"/>
                                </w:rPr>
                                <w:t>Yinele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41" o:spid="_x0000_s1026" style="position:absolute;left:0;text-align:left;margin-left:-35.7pt;margin-top:16.65pt;width:485.6pt;height:389.3pt;z-index:251716096;mso-width-relative:margin;mso-height-relative:margin" coordsize="60442,4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">
                <v:rect id="Dikdörtgen 6" o:spid="_x0000_s1027" style="position:absolute;left:15098;width:35938;height:3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lysEA&#10;AADaAAAADwAAAGRycy9kb3ducmV2LnhtbESPQWvCQBSE7wX/w/IEb3VjD2mNriKCINQeGsXzI/tM&#10;otn3QnY18d93C4Ueh5n5hlmuB9eoB3W+FjYwmyagiAuxNZcGTsfd6wcoH5AtNsJk4Eke1qvRyxIz&#10;Kz1/0yMPpYoQ9hkaqEJoM619UZFDP5WWOHoX6RyGKLtS2w77CHeNfkuSVDusOS5U2NK2ouKW352B&#10;fZnr8/wgcv+S4v1J6e7afzbGTMbDZgEq0BD+w3/tvTWQwu+Ve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e5crBAAAA2g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inset="0,0,0,0">
                    <w:txbxContent>
                      <w:p w:rsidR="00997628" w:rsidRPr="00C05A5C" w:rsidRDefault="00997628" w:rsidP="00C05A5C">
                        <w:pPr>
                          <w:spacing w:before="0" w:after="0"/>
                          <w:jc w:val="center"/>
                          <w:rPr>
                            <w:b/>
                            <w:sz w:val="24"/>
                          </w:rPr>
                        </w:pPr>
                        <w:proofErr w:type="gramStart"/>
                        <w:r w:rsidRPr="00C05A5C">
                          <w:rPr>
                            <w:b/>
                            <w:sz w:val="24"/>
                          </w:rPr>
                          <w:t>Bilgi : mevcut</w:t>
                        </w:r>
                        <w:proofErr w:type="gramEnd"/>
                        <w:r w:rsidRPr="00C05A5C">
                          <w:rPr>
                            <w:b/>
                            <w:sz w:val="24"/>
                          </w:rPr>
                          <w:t>-talep edilen/gereken</w:t>
                        </w:r>
                      </w:p>
                    </w:txbxContent>
                  </v:textbox>
                </v:rect>
                <v:rect id="Dikdörtgen 7" o:spid="_x0000_s1028" style="position:absolute;left:2764;top:7549;width:21368;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LA8MA&#10;AADaAAAADwAAAGRycy9kb3ducmV2LnhtbESPT2vCQBTE74LfYXmCN92tQi3RTSjB/rmINPXS2yP7&#10;TEKyb0N21fjtu0Khx2FmfsPsstF24kqDbxxreFoqEMSlMw1XGk7fb4sXED4gG+wck4Y7ecjS6WSH&#10;iXE3/qJrESoRIewT1FCH0CdS+rImi37peuLond1gMUQ5VNIMeItw28mVUs/SYsNxocae8prKtrhY&#10;DcYWh5/9h3/PL7lSR78+tfey1Xo+G1+3IAKN4T/81/40GjbwuBJv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LA8MAAADa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0,0,0,0">
                    <w:txbxContent>
                      <w:p w:rsidR="00997628" w:rsidRDefault="00997628" w:rsidP="00C05A5C">
                        <w:pPr>
                          <w:spacing w:before="0" w:after="0"/>
                          <w:jc w:val="center"/>
                          <w:rPr>
                            <w:b/>
                            <w:sz w:val="24"/>
                          </w:rPr>
                        </w:pPr>
                      </w:p>
                      <w:p w:rsidR="00997628" w:rsidRPr="00C05A5C" w:rsidRDefault="00997628" w:rsidP="00C05A5C">
                        <w:pPr>
                          <w:spacing w:before="0" w:after="0"/>
                          <w:jc w:val="center"/>
                          <w:rPr>
                            <w:b/>
                            <w:sz w:val="24"/>
                          </w:rPr>
                        </w:pPr>
                        <w:r>
                          <w:rPr>
                            <w:b/>
                            <w:sz w:val="24"/>
                          </w:rPr>
                          <w:t>Zararlılık Değerlendirmesi</w:t>
                        </w:r>
                      </w:p>
                    </w:txbxContent>
                  </v:textbox>
                </v:rect>
                <v:rect id="Dikdörtgen 8" o:spid="_x0000_s1029" style="position:absolute;left:32110;top:7549;width:21368;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fcb8A&#10;AADaAAAADwAAAGRycy9kb3ducmV2LnhtbERPy4rCMBTdD/gP4Qqz00QFkWoUKT5mI8N0upndpbm2&#10;pc1NaaLWvzcLYZaH897sBtuKO/W+dqxhNlUgiAtnai415L/HyQqED8gGW8ek4UkedtvRxwYT4x78&#10;Q/cslCKGsE9QQxVCl0jpi4os+qnriCN3db3FEGFfStPjI4bbVs6VWkqLNceGCjtKKyqa7GY1GJtd&#10;/g5nf0pvqVLffpE3z6LR+nM87NcgAg3hX/x2fxkNcWu8Em+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q59xvwAAANo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inset="0,0,0,0">
                    <w:txbxContent>
                      <w:p w:rsidR="00997628" w:rsidRDefault="00997628" w:rsidP="00C05A5C">
                        <w:pPr>
                          <w:spacing w:before="0" w:after="0"/>
                          <w:jc w:val="center"/>
                          <w:rPr>
                            <w:b/>
                            <w:sz w:val="24"/>
                          </w:rPr>
                        </w:pPr>
                      </w:p>
                      <w:p w:rsidR="00997628" w:rsidRPr="00C05A5C" w:rsidRDefault="00997628" w:rsidP="00C05A5C">
                        <w:pPr>
                          <w:spacing w:before="0" w:after="0"/>
                          <w:jc w:val="center"/>
                          <w:rPr>
                            <w:b/>
                            <w:sz w:val="24"/>
                          </w:rPr>
                        </w:pPr>
                        <w:r>
                          <w:rPr>
                            <w:b/>
                            <w:sz w:val="24"/>
                          </w:rPr>
                          <w:t>Maruz Kalma Değerlendirmesi</w:t>
                        </w:r>
                      </w:p>
                    </w:txbxContent>
                  </v:textbox>
                </v:rect>
                <v:rect id="Dikdörtgen 9" o:spid="_x0000_s1030" style="position:absolute;left:39340;top:13184;width:6909;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FRMQA&#10;AADaAAAADwAAAGRycy9kb3ducmV2LnhtbESPQWvCQBSE7wX/w/IEb3VjpaFGV5FiaKFQiHrQ2yP7&#10;TEKyb0N2TdL++m6h0OMwM98wm91oGtFT5yrLChbzCARxbnXFhYLzKX18AeE8ssbGMin4Ige77eRh&#10;g4m2A2fUH30hAoRdggpK79tESpeXZNDNbUscvJvtDPogu0LqDocAN418iqJYGqw4LJTY0mtJeX28&#10;GwV4NWP7faG3a/bxuXzW8SGt41qp2XTcr0F4Gv1/+K/9rhWs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hUTEAAAA2g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0,0,0,0">
                    <w:txbxContent>
                      <w:p w:rsidR="00997628" w:rsidRPr="00C05A5C" w:rsidRDefault="00997628" w:rsidP="00C05A5C">
                        <w:pPr>
                          <w:spacing w:before="0" w:after="0"/>
                          <w:jc w:val="center"/>
                          <w:rPr>
                            <w:b/>
                            <w:sz w:val="36"/>
                          </w:rPr>
                        </w:pPr>
                        <w:r w:rsidRPr="00C05A5C">
                          <w:rPr>
                            <w:b/>
                            <w:sz w:val="36"/>
                          </w:rPr>
                          <w:t>R 14</w:t>
                        </w:r>
                      </w:p>
                    </w:txbxContent>
                  </v:textbox>
                </v:rect>
                <v:rect id="Dikdörtgen 10" o:spid="_x0000_s1031" style="position:absolute;left:24773;top:25199;width:17222;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w8MA&#10;AADbAAAADwAAAGRycy9kb3ducmV2LnhtbESPQWvCQBCF74X+h2UKvdWNPVibuooUBKH2YFp6HrLT&#10;JJqdCdnVxH/vHARvM7w3732zWI2hNWfqYyPsYDrJwBCX4huuHPz+bF7mYGJC9tgKk4MLRVgtHx8W&#10;mHsZeE/nIlVGQzjm6KBOqcutjWVNAeNEOmLV/qUPmHTtK+t7HDQ8tPY1y2Y2YMPaUGNHnzWVx+IU&#10;HGyrwv6970RO31K+XWi2OQxfrXPPT+P6A0yiMd3Nt+utV3yl1190ALu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w8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0,0,0,0">
                    <w:txbxContent>
                      <w:p w:rsidR="00997628" w:rsidRPr="00C05A5C" w:rsidRDefault="00997628" w:rsidP="00C05A5C">
                        <w:pPr>
                          <w:spacing w:before="0" w:after="0"/>
                          <w:jc w:val="center"/>
                          <w:rPr>
                            <w:b/>
                            <w:sz w:val="24"/>
                          </w:rPr>
                        </w:pPr>
                        <w:r>
                          <w:rPr>
                            <w:b/>
                            <w:sz w:val="24"/>
                          </w:rPr>
                          <w:t xml:space="preserve">Risk </w:t>
                        </w:r>
                        <w:proofErr w:type="spellStart"/>
                        <w:r>
                          <w:rPr>
                            <w:b/>
                            <w:sz w:val="24"/>
                          </w:rPr>
                          <w:t>karakterizasyonu</w:t>
                        </w:r>
                        <w:proofErr w:type="spellEnd"/>
                      </w:p>
                    </w:txbxContent>
                  </v:textbox>
                </v:rect>
                <v:rect id="Dikdörtgen 12" o:spid="_x0000_s1032" style="position:absolute;top:24773;width:4464;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6L8AA&#10;AADbAAAADwAAAGRycy9kb3ducmV2LnhtbERPTWvCQBC9C/6HZYTedKMHW1NXEUEQrAejeB6y0yRt&#10;diZkVxP/vVsQepvH+5zlune1ulPrK2ED00kCijgXW3Fh4HLejT9A+YBssRYmAw/ysF4NB0tMrXR8&#10;onsWChVD2KdooAyhSbX2eUkO/UQa4sh9S+swRNgW2rbYxXBX61mSzLXDimNDiQ1tS8p/s5szsC8y&#10;fV18idyOkr8/aL776Q61MW+jfvMJKlAf/sUv997G+TP4+yUe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G6L8AAAADb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inset="0,0,0,0">
                    <w:txbxContent>
                      <w:p w:rsidR="00997628" w:rsidRPr="00C05A5C" w:rsidRDefault="00997628" w:rsidP="00C05A5C">
                        <w:pPr>
                          <w:spacing w:before="0" w:after="0"/>
                          <w:jc w:val="center"/>
                          <w:rPr>
                            <w:b/>
                            <w:sz w:val="24"/>
                          </w:rPr>
                        </w:pPr>
                        <w:r>
                          <w:rPr>
                            <w:b/>
                            <w:sz w:val="24"/>
                          </w:rPr>
                          <w:t>Dur</w:t>
                        </w:r>
                      </w:p>
                    </w:txbxContent>
                  </v:textbox>
                </v:rect>
                <v:shapetype id="_x0000_t110" coordsize="21600,21600" o:spt="110" path="m10800,l,10800,10800,21600,21600,10800xe">
                  <v:stroke joinstyle="miter"/>
                  <v:path gradientshapeok="t" o:connecttype="rect" textboxrect="5400,5400,16200,16200"/>
                </v:shapetype>
                <v:shape id="Akış Çizelgesi: Karar 13" o:spid="_x0000_s1033" type="#_x0000_t110" style="position:absolute;left:5528;top:22753;width:1721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oIsEA&#10;AADbAAAADwAAAGRycy9kb3ducmV2LnhtbERPTYvCMBC9C/sfwizsTVN3QaQaRYRFRTxod8Xj0Ixt&#10;tZmUJGr990YQvM3jfc542ppaXMn5yrKCfi8BQZxbXXGh4C/77Q5B+ICssbZMCu7kYTr56Iwx1fbG&#10;W7ruQiFiCPsUFZQhNKmUPi/JoO/ZhjhyR+sMhghdIbXDWww3tfxOkoE0WHFsKLGheUn5eXcxCsyh&#10;f/k/0WKzcPvhan2WmU+yk1Jfn+1sBCJQG97il3up4/wfeP4SD5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qCL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inset="0,0,0,0">
                    <w:txbxContent>
                      <w:p w:rsidR="00997628" w:rsidRPr="00C05A5C" w:rsidRDefault="00997628" w:rsidP="00C05A5C">
                        <w:pPr>
                          <w:jc w:val="center"/>
                          <w:rPr>
                            <w:b/>
                          </w:rPr>
                        </w:pPr>
                        <w:r w:rsidRPr="00C05A5C">
                          <w:rPr>
                            <w:b/>
                          </w:rPr>
                          <w:t xml:space="preserve">Madde 15(4) </w:t>
                        </w:r>
                        <w:proofErr w:type="gramStart"/>
                        <w:r w:rsidRPr="00C05A5C">
                          <w:rPr>
                            <w:b/>
                          </w:rPr>
                          <w:t>kriterleri</w:t>
                        </w:r>
                        <w:proofErr w:type="gramEnd"/>
                        <w:r w:rsidRPr="00C05A5C">
                          <w:rPr>
                            <w:b/>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4" o:spid="_x0000_s1034" type="#_x0000_t114" style="position:absolute;top:34768;width:13817;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HlsMA&#10;AADbAAAADwAAAGRycy9kb3ducmV2LnhtbERP3WrCMBS+H/gO4QjejJmqc2g1igiCG4Lo9gCH5thW&#10;m5PYxNrt6ZfBwLvz8f2e+bI1lWio9qVlBYN+AoI4s7rkXMHX5+ZlAsIHZI2VZVLwTR6Wi87THFNt&#10;73yg5hhyEUPYp6igCMGlUvqsIIO+bx1x5E62NhgirHOpa7zHcFPJYZK8SYMlx4YCHa0Lyi7Hm1Hw&#10;fHXtarB3jR6d99OPw+h9/bMbK9XrtqsZiEBteIj/3Vsd57/C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zHl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inset="0,0,0,0">
                    <w:txbxContent>
                      <w:p w:rsidR="00997628" w:rsidRDefault="00997628" w:rsidP="00127B6E">
                        <w:pPr>
                          <w:jc w:val="center"/>
                        </w:pPr>
                        <w:proofErr w:type="spellStart"/>
                        <w:r>
                          <w:t>KGR’de</w:t>
                        </w:r>
                        <w:proofErr w:type="spellEnd"/>
                        <w:r>
                          <w:t xml:space="preserve"> belgele.</w:t>
                        </w:r>
                      </w:p>
                    </w:txbxContent>
                  </v:textbox>
                </v:shape>
                <v:shape id="Akış Çizelgesi: Karar 16" o:spid="_x0000_s1035" type="#_x0000_t110" style="position:absolute;left:25518;top:32748;width:17214;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PR8AA&#10;AADbAAAADwAAAGRycy9kb3ducmV2LnhtbERPS4vCMBC+C/sfwgjeNFWXslSjiOCyePO156GZNsVm&#10;0m1irf76zcKCt/n4nrNc97YWHbW+cqxgOklAEOdOV1wqOJ924w8QPiBrrB2Tggd5WK/eBkvMtLvz&#10;gbpjKEUMYZ+hAhNCk0npc0MW/cQ1xJErXGsxRNiWUrd4j+G2lrMkSaXFimODwYa2hvLr8WYVHPbP&#10;91SW35/+/GMe1/xSdG5eKDUa9psFiEB9eIn/3V86zk/h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kPR8AAAADbAAAADwAAAAAAAAAAAAAAAACYAgAAZHJzL2Rvd25y&#10;ZXYueG1sUEsFBgAAAAAEAAQA9QAAAIUDAAAAAA==&#10;" fillcolor="yellow" strokecolor="black [3040]">
                  <v:shadow on="t" color="black" opacity="24903f" origin=",.5" offset="0,.55556mm"/>
                  <v:textbox inset="0,0,0,0">
                    <w:txbxContent>
                      <w:p w:rsidR="00997628" w:rsidRPr="00C05A5C" w:rsidRDefault="00997628" w:rsidP="00127B6E">
                        <w:pPr>
                          <w:jc w:val="center"/>
                          <w:rPr>
                            <w:b/>
                          </w:rPr>
                        </w:pPr>
                        <w:r>
                          <w:rPr>
                            <w:b/>
                          </w:rPr>
                          <w:t>Risk kontrol edildi mi?</w:t>
                        </w:r>
                      </w:p>
                    </w:txbxContent>
                  </v:textbox>
                </v:shape>
                <v:shape id="Akış Çizelgesi: Belge 17" o:spid="_x0000_s1036" type="#_x0000_t114" style="position:absolute;left:5528;top:43274;width:13818;height:6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Z4cMA&#10;AADbAAAADwAAAGRycy9kb3ducmV2LnhtbERP3WrCMBS+H/gO4QjejJmqzGk1igiCG4Lo9gCH5thW&#10;m5PYxNrt6ZfBwLvz8f2e+bI1lWio9qVlBYN+AoI4s7rkXMHX5+ZlAsIHZI2VZVLwTR6Wi87THFNt&#10;73yg5hhyEUPYp6igCMGlUvqsIIO+bx1x5E62NhgirHOpa7zHcFPJYZKMpcGSY0OBjtYFZZfjzSh4&#10;vrp2Ndi7Ro/O++nHYfS+/tm9KtXrtqsZiEBteIj/3Vsd57/B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Z4c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inset="0,0,0,0">
                    <w:txbxContent>
                      <w:p w:rsidR="00997628" w:rsidRDefault="00997628" w:rsidP="00127B6E">
                        <w:pPr>
                          <w:jc w:val="center"/>
                        </w:pPr>
                        <w:r>
                          <w:t>MKS’yi GBF aracılığı ile ilet.</w:t>
                        </w:r>
                      </w:p>
                    </w:txbxContent>
                  </v:textbox>
                </v:shape>
                <v:line id="Düz Bağlayıcı 19" o:spid="_x0000_s1037" style="position:absolute;visibility:visible;mso-wrap-style:square" from="32960,3827" to="32960,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fCfcEAAADbAAAADwAAAGRycy9kb3ducmV2LnhtbERP32vCMBB+H/g/hBN8W9PpGK4ziijK&#10;9jgt6OPR3JpicylJrN3++mUw8O0+vp+3WA22FT350DhW8JTlIIgrpxuuFZTH3eMcRIjIGlvHpOCb&#10;AqyWo4cFFtrd+JP6Q6xFCuFQoAITY1dIGSpDFkPmOuLEfTlvMSboa6k93lK4beU0z1+kxYZTg8GO&#10;Noaqy+FqFZz3pqy2tf94PuXnac+zi//BUqnJeFi/gYg0xLv43/2u0/xX+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8J9wQAAANsAAAAPAAAAAAAAAAAAAAAA&#10;AKECAABkcnMvZG93bnJldi54bWxQSwUGAAAAAAQABAD5AAAAjwMAAAAA&#10;" strokecolor="black [3040]" strokeweight="2.25pt"/>
                <v:line id="Düz Bağlayıcı 20" o:spid="_x0000_s1038" style="position:absolute;visibility:visible;mso-wrap-style:square" from="32960,5209" to="42727,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hXb8AAADbAAAADwAAAGRycy9kb3ducmV2LnhtbERPz2vCMBS+C/sfwht403RVhlSjyMaG&#10;HtWCHh/Nsyk2LyXJat1fvxyEHT++36vNYFvRkw+NYwVv0wwEceV0w7WC8vQ1WYAIEVlj65gUPCjA&#10;Zv0yWmGh3Z0P1B9jLVIIhwIVmBi7QspQGbIYpq4jTtzVeYsxQV9L7fGewm0r8yx7lxYbTg0GO/ow&#10;VN2OP1bB5duU1Wft9/Nzdsl7nt38L5ZKjV+H7RJEpCH+i5/unVaQp/XpS/o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vGhXb8AAADbAAAADwAAAAAAAAAAAAAAAACh&#10;AgAAZHJzL2Rvd25yZXYueG1sUEsFBgAAAAAEAAQA+QAAAI0DAAAAAA==&#10;" strokecolor="black [3040]" strokeweight="2.25pt"/>
                <v:line id="Düz Bağlayıcı 21" o:spid="_x0000_s1039" style="position:absolute;visibility:visible;mso-wrap-style:square" from="12546,5209" to="32945,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ExsMAAADbAAAADwAAAGRycy9kb3ducmV2LnhtbESPQWsCMRSE7wX/Q3hCbzXrWoqsRhFF&#10;aY/VBT0+Ns/N4uZlSeK67a9vCoUeh5n5hlmuB9uKnnxoHCuYTjIQxJXTDdcKytP+ZQ4iRGSNrWNS&#10;8EUB1qvR0xIL7R78Sf0x1iJBOBSowMTYFVKGypDFMHEdcfKuzluMSfpaao+PBLetzLPsTVpsOC0Y&#10;7GhrqLod71bB5WDKalf7j9dzdsl7nt38N5ZKPY+HzQJEpCH+h//a71pBPoXfL+k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9BMbDAAAA2wAAAA8AAAAAAAAAAAAA&#10;AAAAoQIAAGRycy9kb3ducmV2LnhtbFBLBQYAAAAABAAEAPkAAACRAwAAAAA=&#10;" strokecolor="black [3040]" strokeweight="2.25pt"/>
                <v:shapetype id="_x0000_t32" coordsize="21600,21600" o:spt="32" o:oned="t" path="m,l21600,21600e" filled="f">
                  <v:path arrowok="t" fillok="f" o:connecttype="none"/>
                  <o:lock v:ext="edit" shapetype="t"/>
                </v:shapetype>
                <v:shape id="Düz Ok Bağlayıcısı 22" o:spid="_x0000_s1040" type="#_x0000_t32" style="position:absolute;left:12546;top:5209;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DnsIAAADbAAAADwAAAGRycy9kb3ducmV2LnhtbESPzYrCMBSF94LvEK7gTlMrzEg1ShXF&#10;Wcxm1Ae4Ntf+2NyUJtb69mZgYJaH8/NxVpve1KKj1pWWFcymEQjizOqScwWX82GyAOE8ssbaMil4&#10;kYPNejhYYaLtk3+oO/lchBF2CSoovG8SKV1WkEE3tQ1x8G62NeiDbHOpW3yGcVPLOIo+pMGSA6HA&#10;hnYFZffTwwTIcb9tqkXn0u/Lrkqv7nybf1ZKjUd9ugThqff/4b/2l1YQx/D7JfwA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VDnsIAAADbAAAADwAAAAAAAAAAAAAA&#10;AAChAgAAZHJzL2Rvd25yZXYueG1sUEsFBgAAAAAEAAQA+QAAAJADAAAAAA==&#10;" strokecolor="black [3040]" strokeweight="1.5pt">
                  <v:stroke endarrow="block"/>
                </v:shape>
                <v:shape id="Düz Ok Bağlayıcısı 23" o:spid="_x0000_s1041" type="#_x0000_t32" style="position:absolute;left:42742;top:5316;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mBcIAAADbAAAADwAAAGRycy9kb3ducmV2LnhtbESPzYrCMBSF98K8Q7gD7jRVQaVjlI6M&#10;6MKN1Qe401z7Y3NTmlg7bz8RBJeH8/NxVpve1KKj1pWWFUzGEQjizOqScwWX8260BOE8ssbaMin4&#10;Iweb9cdghbG2Dz5Rl/pchBF2MSoovG9iKV1WkEE3tg1x8K62NeiDbHOpW3yEcVPLaRTNpcGSA6HA&#10;hrYFZbf0bgJk//PdVMvOJcfLtkp+3fk6W1RKDT/75AuEp96/w6/2QSuYzuD5Jfw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nmBcIAAADbAAAADwAAAAAAAAAAAAAA&#10;AAChAgAAZHJzL2Rvd25yZXYueG1sUEsFBgAAAAAEAAQA+QAAAJADAAAAAA==&#10;" strokecolor="black [3040]" strokeweight="1.5pt">
                  <v:stroke endarrow="block"/>
                </v:shape>
                <v:shape id="Düz Ok Bağlayıcısı 24" o:spid="_x0000_s1042" type="#_x0000_t32" style="position:absolute;left:14141;top:19776;width:0;height:29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ccQAAADbAAAADwAAAGRycy9kb3ducmV2LnhtbESPzWrCQBSF9wXfYbiCu2ailirRUaK0&#10;tItumvgA18w1P2buhMw0Sd++Uyh0eTg/H2d/nEwrBupdbVnBMopBEBdW11wquOSvj1sQziNrbC2T&#10;gm9ycDzMHvaYaDvyJw2ZL0UYYZeggsr7LpHSFRUZdJHtiIN3s71BH2RfSt3jGMZNK1dx/CwN1hwI&#10;FXZ0rqi4Z18mQN5eTl2zHVz6cTk36dXlt/WmUWoxn9IdCE+T/w//td+1gtUT/H4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H5xxAAAANsAAAAPAAAAAAAAAAAA&#10;AAAAAKECAABkcnMvZG93bnJldi54bWxQSwUGAAAAAAQABAD5AAAAkgMAAAAA&#10;" strokecolor="black [3040]" strokeweight="1.5pt">
                  <v:stroke endarrow="block"/>
                </v:shape>
                <v:shape id="Düz Ok Bağlayıcısı 25" o:spid="_x0000_s1043" type="#_x0000_t32" style="position:absolute;left:4465;top:27219;width:12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KWkscAAADbAAAADwAAAGRycy9kb3ducmV2LnhtbESPS2vDMBCE74X+B7GBXkoiN2lDcKKE&#10;UNPSUyAP8rgt1kZ2a61cS3Xcfx8FCj0OM/MNM1t0thItNb50rOBpkIAgzp0u2SjYbd/6ExA+IGus&#10;HJOCX/KwmN/fzTDV7sJrajfBiAhhn6KCIoQ6ldLnBVn0A1cTR+/sGoshysZI3eAlwm0lh0kylhZL&#10;jgsF1vRaUP61+bEK3kfH/dK0z5n5zjL9OOHT52F1Uuqh1y2nIAJ14T/81/7QCoYvcPsSf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paSxwAAANsAAAAPAAAAAAAA&#10;AAAAAAAAAKECAABkcnMvZG93bnJldi54bWxQSwUGAAAAAAQABAD5AAAAlQMAAAAA&#10;" strokecolor="black [3040]" strokeweight="1.5pt">
                  <v:stroke endarrow="block"/>
                </v:shape>
                <v:shape id="Düz Ok Bağlayıcısı 26" o:spid="_x0000_s1044" type="#_x0000_t32" style="position:absolute;left:22753;top:27219;width:2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FncIAAADbAAAADwAAAGRycy9kb3ducmV2LnhtbESPzYrCMBSF98K8Q7gD7jRVQaUapSMz&#10;6GI2Vh/g2lz7Y3NTmkytb28GBJeH8/Nx1tve1KKj1pWWFUzGEQjizOqScwXn089oCcJ5ZI21ZVLw&#10;IAfbzcdgjbG2dz5Sl/pchBF2MSoovG9iKV1WkEE3tg1x8K62NeiDbHOpW7yHcVPLaRTNpcGSA6HA&#10;hnYFZbf0zwTI/vurqZadS37Puyq5uNN1tqiUGn72yQqEp96/w6/2QSuYzuH/S/gB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5FncIAAADbAAAADwAAAAAAAAAAAAAA&#10;AAChAgAAZHJzL2Rvd25yZXYueG1sUEsFBgAAAAAEAAQA+QAAAJADAAAAAA==&#10;" strokecolor="black [304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7" o:spid="_x0000_s1045" type="#_x0000_t34" style="position:absolute;left:41998;top:19776;width:4254;height:744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VHsQAAADbAAAADwAAAGRycy9kb3ducmV2LnhtbESP0WoCMRRE34X+Q7gFX0STilhdjWKL&#10;QumD1NUPuGyum8XNzXYTdfv3TaHg4zAzZ5jlunO1uFEbKs8aXkYKBHHhTcWlhtNxN5yBCBHZYO2Z&#10;NPxQgPXqqbfEzPg7H+iWx1IkCIcMNdgYm0zKUFhyGEa+IU7e2bcOY5JtKU2L9wR3tRwrNZUOK04L&#10;Fht6t1Rc8qvTsJVfOzWYbyZvNq8H5lTs1ef3Xuv+c7dZgIjUxUf4v/1hNIxf4e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35UexAAAANsAAAAPAAAAAAAAAAAA&#10;AAAAAKECAABkcnMvZG93bnJldi54bWxQSwUGAAAAAAQABAD5AAAAkgMAAAAA&#10;" adj="527" strokecolor="black [3040]" strokeweight="1.5pt">
                  <v:stroke endarrow="block"/>
                </v:shape>
                <v:shape id="Düz Ok Bağlayıcısı 28" o:spid="_x0000_s1046" type="#_x0000_t32" style="position:absolute;left:13822;top:37213;width:12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5DMMAAADbAAAADwAAAGRycy9kb3ducmV2LnhtbERPz2vCMBS+C/sfwht4GZrqhpRqFFlx&#10;7CRMx9Tbo3lLuzUvtclq/e+Xg+Dx4/u9WPW2Fh21vnKsYDJOQBAXTldsFHzuN6MUhA/IGmvHpOBK&#10;HlbLh8ECM+0u/EHdLhgRQ9hnqKAMocmk9EVJFv3YNcSR+3atxRBha6Ru8RLDbS2nSTKTFiuODSU2&#10;9FpS8bv7swreno9fa9O95Oac5/op5dPPYXtSavjYr+cgAvXhLr6537WCaRwb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zOQzDAAAA2wAAAA8AAAAAAAAAAAAA&#10;AAAAoQIAAGRycy9kb3ducmV2LnhtbFBLBQYAAAAABAAEAPkAAACRAwAAAAA=&#10;" strokecolor="black [3040]" strokeweight="1.5pt">
                  <v:stroke endarrow="block"/>
                </v:shape>
                <v:shape id="Dirsek Bağlayıcısı 29" o:spid="_x0000_s1047" type="#_x0000_t34" style="position:absolute;left:16958;top:39606;width:9138;height:42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k6sEAAADbAAAADwAAAGRycy9kb3ducmV2LnhtbESPzarCMBSE94LvEI7gTlNFRKtR/EG4&#10;uLpW3R+aY1ttTmoTtfftzQXB5TAz3zDzZWNK8aTaFZYVDPoRCOLU6oIzBafjrjcB4TyyxtIyKfgj&#10;B8tFuzXHWNsXH+iZ+EwECLsYFeTeV7GULs3JoOvbijh4F1sb9EHWmdQ1vgLclHIYRWNpsOCwkGNF&#10;m5zSW/IwCu63anBKMky3uL6Of0f7844PpVLdTrOagfDU+G/40/7RCoZT+P8Sfo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WTqwQAAANsAAAAPAAAAAAAAAAAAAAAA&#10;AKECAABkcnMvZG93bnJldi54bWxQSwUGAAAAAAQABAD5AAAAjwMAAAAA&#10;" adj="21608" strokecolor="black [3040]" strokeweight="1.5pt">
                  <v:stroke endarrow="block"/>
                </v:shape>
                <v:shape id="Düz Ok Bağlayıcısı 30" o:spid="_x0000_s1048" type="#_x0000_t32" style="position:absolute;left:2232;top:28601;width:0;height:6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ur8AAAADbAAAADwAAAGRycy9kb3ducmV2LnhtbERPS27CMBDdV+IO1iCxK06LRFGKQSkC&#10;lQWbAgeYxkM+jcdRbEJ6e2aBxPLp/ZfrwTWqpy5Ung28TRNQxLm3FRcGzqfd6wJUiMgWG89k4J8C&#10;rFejlyWm1t/4h/pjLJSEcEjRQBljm2od8pIchqlviYW7+M5hFNgV2nZ4k3DX6PckmWuHFUtDiS1t&#10;Ssr/jlcnJd/br7Ze9CE7nDd19htOl9lHbcxkPGSfoCIN8Sl+uPfWwEzWyxf5AXp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y7q/AAAAA2wAAAA8AAAAAAAAAAAAAAAAA&#10;oQIAAGRycy9kb3ducmV2LnhtbFBLBQYAAAAABAAEAPkAAACOAwAAAAA=&#10;" strokecolor="black [3040]" strokeweight="1.5pt">
                  <v:stroke endarrow="block"/>
                </v:shape>
                <v:line id="Düz Bağlayıcı 31" o:spid="_x0000_s1049" style="position:absolute;visibility:visible;mso-wrap-style:square" from="42636,37107" to="60442,3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SG8MAAADbAAAADwAAAGRycy9kb3ducmV2LnhtbESPT2sCMRTE7wW/Q3hCbzXrH4qsRhGL&#10;0h7VBT0+Ns/N4uZlSdJ120/fCEKPw8z8hlmue9uIjnyoHSsYjzIQxKXTNVcKitPubQ4iRGSNjWNS&#10;8EMB1qvByxJz7e58oO4YK5EgHHJUYGJscylDachiGLmWOHlX5y3GJH0ltcd7gttGTrLsXVqsOS0Y&#10;bGlrqLwdv62Cy94U5Uflv2bn7DLpeHrzv1go9TrsNwsQkfr4H362P7WC6Rge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kkhvDAAAA2wAAAA8AAAAAAAAAAAAA&#10;AAAAoQIAAGRycy9kb3ducmV2LnhtbFBLBQYAAAAABAAEAPkAAACRAwAAAAA=&#10;" strokecolor="black [3040]" strokeweight="2.25pt"/>
                <v:shape id="Dirsek Bağlayıcısı 32" o:spid="_x0000_s1050" type="#_x0000_t34" style="position:absolute;left:38224;top:14938;width:34976;height:946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pmsIAAADbAAAADwAAAGRycy9kb3ducmV2LnhtbESPT4vCMBDF74LfIYywtzXVBVmrUURW&#10;8Cbrv/PYjG2xmXSTaOt+eiMIHh9v3u/Nm85bU4kbOV9aVjDoJyCIM6tLzhXsd6vPbxA+IGusLJOC&#10;O3mYz7qdKabaNvxLt23IRYSwT1FBEUKdSumzggz6vq2Jo3e2zmCI0uVSO2wi3FRymCQjabDk2FBg&#10;TcuCssv2auIb8pR53+ycqX/Gf0e3WR3+FwelPnrtYgIiUBvex6/0Wiv4GsJzSwS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pmsIAAADbAAAADwAAAAAAAAAAAAAA&#10;AAChAgAAZHJzL2Rvd25yZXYueG1sUEsFBgAAAAAEAAQA+QAAAJADAAAAAA==&#10;" adj="21700" strokecolor="black [3040]" strokeweight="1.5pt">
                  <v:stroke endarrow="block"/>
                </v:shape>
                <v:rect id="Dikdörtgen 33" o:spid="_x0000_s1051" style="position:absolute;left:4465;top:23497;width:2439;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AccUA&#10;AADbAAAADwAAAGRycy9kb3ducmV2LnhtbESPQWvCQBSE7wX/w/KEXkQ3Gqo2dRURSqU9FKPU6yP7&#10;mg1m34bsNsZ/3y0IPQ4z8w2z2vS2Fh21vnKsYDpJQBAXTldcKjgdX8dLED4ga6wdk4IbedisBw8r&#10;zLS78oG6PJQiQthnqMCE0GRS+sKQRT9xDXH0vl1rMUTZllK3eI1wW8tZksylxYrjgsGGdoaKS/5j&#10;FZyn6edb/mxGi/TpPa++zp07fnRKPQ777QuIQH34D9/be60gTe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ABxxQAAANsAAAAPAAAAAAAAAAAAAAAAAJgCAABkcnMv&#10;ZG93bnJldi54bWxQSwUGAAAAAAQABAD1AAAAigMAAAAA&#10;" filled="f" stroked="f">
                  <v:shadow on="t" color="black" opacity="24903f" origin=",.5" offset="0,.55556mm"/>
                  <v:textbox inset="0,0,0,0">
                    <w:txbxContent>
                      <w:p w:rsidR="00997628" w:rsidRPr="00C05A5C" w:rsidRDefault="00997628" w:rsidP="00127B6E">
                        <w:pPr>
                          <w:spacing w:before="0" w:after="0"/>
                          <w:jc w:val="center"/>
                          <w:rPr>
                            <w:b/>
                            <w:sz w:val="24"/>
                          </w:rPr>
                        </w:pPr>
                        <w:proofErr w:type="gramStart"/>
                        <w:r>
                          <w:rPr>
                            <w:b/>
                            <w:sz w:val="24"/>
                          </w:rPr>
                          <w:t>e</w:t>
                        </w:r>
                        <w:proofErr w:type="gramEnd"/>
                      </w:p>
                    </w:txbxContent>
                  </v:textbox>
                </v:rect>
                <v:rect id="Dikdörtgen 34" o:spid="_x0000_s1052" style="position:absolute;left:21690;top:23497;width:2438;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YBcYA&#10;AADbAAAADwAAAGRycy9kb3ducmV2LnhtbESPT2vCQBTE7wW/w/IKvRTd2PivqauUQrHooTSKXh/Z&#10;12ww+zZktzF++65Q6HGYmd8wy3Vva9FR6yvHCsajBARx4XTFpYLD/n24AOEDssbaMSm4kof1anC3&#10;xEy7C39Rl4dSRAj7DBWYEJpMSl8YsuhHriGO3rdrLYYo21LqFi8Rbmv5lCQzabHiuGCwoTdDxTn/&#10;sQpO4/Rzkz+bx3k63ebV8dS5/a5T6uG+f30BEagP/+G/9odWkE7g9i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mYBcYAAADbAAAADwAAAAAAAAAAAAAAAACYAgAAZHJz&#10;L2Rvd25yZXYueG1sUEsFBgAAAAAEAAQA9QAAAIsDAAAAAA==&#10;" filled="f" stroked="f">
                  <v:shadow on="t" color="black" opacity="24903f" origin=",.5" offset="0,.55556mm"/>
                  <v:textbox inset="0,0,0,0">
                    <w:txbxContent>
                      <w:p w:rsidR="00997628" w:rsidRPr="00C05A5C" w:rsidRDefault="00997628" w:rsidP="00127B6E">
                        <w:pPr>
                          <w:spacing w:before="0" w:after="0"/>
                          <w:jc w:val="center"/>
                          <w:rPr>
                            <w:b/>
                            <w:sz w:val="24"/>
                          </w:rPr>
                        </w:pPr>
                        <w:proofErr w:type="gramStart"/>
                        <w:r>
                          <w:rPr>
                            <w:b/>
                            <w:sz w:val="24"/>
                          </w:rPr>
                          <w:t>h</w:t>
                        </w:r>
                        <w:proofErr w:type="gramEnd"/>
                      </w:p>
                    </w:txbxContent>
                  </v:textbox>
                </v:rect>
                <v:rect id="Dikdörtgen 35" o:spid="_x0000_s1053" style="position:absolute;left:23604;top:34130;width:2438;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9nsUA&#10;AADbAAAADwAAAGRycy9kb3ducmV2LnhtbESPQWvCQBSE70L/w/KEXopubLBqdJVSKJV6KEbR6yP7&#10;zIZm34bsNqb/3i0UPA4z8w2z2vS2Fh21vnKsYDJOQBAXTldcKjge3kdzED4ga6wdk4Jf8rBZPwxW&#10;mGl35T11eShFhLDPUIEJocmk9IUhi37sGuLoXVxrMUTZllK3eI1wW8vnJHmRFiuOCwYbejNUfOc/&#10;VsF5kn595AvzNEunn3l1OnfusOuUehz2r0sQgfpwD/+3t1pBOoW/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T2exQAAANsAAAAPAAAAAAAAAAAAAAAAAJgCAABkcnMv&#10;ZG93bnJldi54bWxQSwUGAAAAAAQABAD1AAAAigMAAAAA&#10;" filled="f" stroked="f">
                  <v:shadow on="t" color="black" opacity="24903f" origin=",.5" offset="0,.55556mm"/>
                  <v:textbox inset="0,0,0,0">
                    <w:txbxContent>
                      <w:p w:rsidR="00997628" w:rsidRPr="00C05A5C" w:rsidRDefault="00997628" w:rsidP="00127B6E">
                        <w:pPr>
                          <w:spacing w:before="0" w:after="0"/>
                          <w:jc w:val="center"/>
                          <w:rPr>
                            <w:b/>
                            <w:sz w:val="24"/>
                          </w:rPr>
                        </w:pPr>
                        <w:proofErr w:type="gramStart"/>
                        <w:r>
                          <w:rPr>
                            <w:b/>
                            <w:sz w:val="24"/>
                          </w:rPr>
                          <w:t>e</w:t>
                        </w:r>
                        <w:proofErr w:type="gramEnd"/>
                      </w:p>
                    </w:txbxContent>
                  </v:textbox>
                </v:rect>
                <v:rect id="Dikdörtgen 36" o:spid="_x0000_s1054" style="position:absolute;left:42742;top:34024;width:2439;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j6cYA&#10;AADbAAAADwAAAGRycy9kb3ducmV2LnhtbESPT2vCQBTE70K/w/KEXkQ3NtQ/0VVKoVTqoRhFr4/s&#10;MxuafRuy25h+e7dQ6HGYmd8w621va9FR6yvHCqaTBARx4XTFpYLT8W28AOEDssbaMSn4IQ/bzcNg&#10;jZl2Nz5Ql4dSRAj7DBWYEJpMSl8YsugnriGO3tW1FkOUbSl1i7cIt7V8SpKZtFhxXDDY0Kuh4iv/&#10;tgou0/TzPV+a0Tx9/sir86Vzx32n1OOwf1mBCNSH//Bfe6cVpDP4/RJ/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j6cYAAADbAAAADwAAAAAAAAAAAAAAAACYAgAAZHJz&#10;L2Rvd25yZXYueG1sUEsFBgAAAAAEAAQA9QAAAIsDAAAAAA==&#10;" filled="f" stroked="f">
                  <v:shadow on="t" color="black" opacity="24903f" origin=",.5" offset="0,.55556mm"/>
                  <v:textbox inset="0,0,0,0">
                    <w:txbxContent>
                      <w:p w:rsidR="00997628" w:rsidRPr="00C05A5C" w:rsidRDefault="00997628" w:rsidP="00127B6E">
                        <w:pPr>
                          <w:spacing w:before="0" w:after="0"/>
                          <w:jc w:val="center"/>
                          <w:rPr>
                            <w:b/>
                            <w:sz w:val="24"/>
                          </w:rPr>
                        </w:pPr>
                        <w:proofErr w:type="gramStart"/>
                        <w:r>
                          <w:rPr>
                            <w:b/>
                            <w:sz w:val="24"/>
                          </w:rPr>
                          <w:t>h</w:t>
                        </w:r>
                        <w:proofErr w:type="gramEnd"/>
                      </w:p>
                    </w:txbxContent>
                  </v:textbox>
                </v:rect>
                <v:rect id="Dikdörtgen 39" o:spid="_x0000_s1055" style="position:absolute;left:50929;top:34024;width:8507;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3m8YA&#10;AADbAAAADwAAAGRycy9kb3ducmV2LnhtbESPT2vCQBTE74V+h+UVehHdaOgfo6uIIEo9lEap10f2&#10;mQ1m34bsNsZv3y0IPQ4z8xtmvuxtLTpqfeVYwXiUgCAunK64VHA8bIbvIHxA1lg7JgU38rBcPD7M&#10;MdPuyl/U5aEUEcI+QwUmhCaT0heGLPqRa4ijd3atxRBlW0rd4jXCbS0nSfIqLVYcFww2tDZUXPIf&#10;q+A0Tj+3+dQM3tKXj7z6PnXusO+Uen7qVzMQgfrwH763d1pBOo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g3m8YAAADbAAAADwAAAAAAAAAAAAAAAACYAgAAZHJz&#10;L2Rvd25yZXYueG1sUEsFBgAAAAAEAAQA9QAAAIsDAAAAAA==&#10;" filled="f" stroked="f">
                  <v:shadow on="t" color="black" opacity="24903f" origin=",.5" offset="0,.55556mm"/>
                  <v:textbox inset="0,0,0,0">
                    <w:txbxContent>
                      <w:p w:rsidR="00997628" w:rsidRPr="00127B6E" w:rsidRDefault="00997628" w:rsidP="00127B6E">
                        <w:pPr>
                          <w:spacing w:before="0" w:after="0"/>
                          <w:jc w:val="center"/>
                          <w:rPr>
                            <w:b/>
                            <w:i/>
                            <w:sz w:val="24"/>
                          </w:rPr>
                        </w:pPr>
                        <w:r w:rsidRPr="00127B6E">
                          <w:rPr>
                            <w:b/>
                            <w:i/>
                            <w:sz w:val="24"/>
                          </w:rPr>
                          <w:t>Yinele</w:t>
                        </w:r>
                      </w:p>
                    </w:txbxContent>
                  </v:textbox>
                </v:rect>
              </v:group>
            </w:pict>
          </mc:Fallback>
        </mc:AlternateContent>
      </w:r>
    </w:p>
    <w:p w:rsidR="006914D2" w:rsidRPr="00E6579B" w:rsidRDefault="006914D2" w:rsidP="00E6579B">
      <w:pPr>
        <w:jc w:val="both"/>
        <w:rPr>
          <w:rFonts w:ascii="Times New Roman" w:hAnsi="Times New Roman"/>
        </w:rPr>
      </w:pPr>
      <w:r w:rsidRPr="00E6579B">
        <w:rPr>
          <w:rFonts w:ascii="Times New Roman" w:hAnsi="Times New Roman"/>
          <w:noProof/>
          <w:lang w:eastAsia="tr-TR"/>
        </w:rPr>
        <mc:AlternateContent>
          <mc:Choice Requires="wps">
            <w:drawing>
              <wp:anchor distT="0" distB="0" distL="114300" distR="114300" simplePos="0" relativeHeight="251661824" behindDoc="0" locked="0" layoutInCell="1" allowOverlap="1" wp14:anchorId="46EAE92B" wp14:editId="3CFFE260">
                <wp:simplePos x="0" y="0"/>
                <wp:positionH relativeFrom="column">
                  <wp:posOffset>1704340</wp:posOffset>
                </wp:positionH>
                <wp:positionV relativeFrom="paragraph">
                  <wp:posOffset>1605280</wp:posOffset>
                </wp:positionV>
                <wp:extent cx="185420" cy="221615"/>
                <wp:effectExtent l="0" t="0" r="0" b="1905"/>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628" w:rsidRPr="00E73EDF" w:rsidRDefault="00997628" w:rsidP="006914D2">
                            <w:pPr>
                              <w:rPr>
                                <w:rFonts w:ascii="Times New Roman" w:hAnsi="Times New Roman"/>
                              </w:rPr>
                            </w:pPr>
                            <w:r>
                              <w:rPr>
                                <w:rFonts w:ascii="Times New Roman" w:hAnsi="Times New Roman"/>
                              </w:rP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0" o:spid="_x0000_s1056" type="#_x0000_t202" style="position:absolute;left:0;text-align:left;margin-left:134.2pt;margin-top:126.4pt;width:14.6pt;height:1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" stroked="f">
                <v:textbox>
                  <w:txbxContent>
                    <w:p w:rsidR="00997628" w:rsidRPr="00E73EDF" w:rsidRDefault="00997628" w:rsidP="006914D2">
                      <w:pPr>
                        <w:rPr>
                          <w:rFonts w:ascii="Times New Roman" w:hAnsi="Times New Roman"/>
                        </w:rPr>
                      </w:pPr>
                      <w:r>
                        <w:rPr>
                          <w:rFonts w:ascii="Times New Roman" w:hAnsi="Times New Roman"/>
                        </w:rPr>
                        <w:t xml:space="preserve">e </w:t>
                      </w:r>
                    </w:p>
                  </w:txbxContent>
                </v:textbox>
              </v:shape>
            </w:pict>
          </mc:Fallback>
        </mc:AlternateContent>
      </w:r>
      <w:r w:rsidRPr="00E6579B">
        <w:rPr>
          <w:rFonts w:ascii="Times New Roman" w:hAnsi="Times New Roman"/>
          <w:noProof/>
          <w:lang w:eastAsia="tr-TR"/>
        </w:rPr>
        <mc:AlternateContent>
          <mc:Choice Requires="wps">
            <w:drawing>
              <wp:anchor distT="0" distB="0" distL="114300" distR="114300" simplePos="0" relativeHeight="251662848" behindDoc="0" locked="0" layoutInCell="1" allowOverlap="1" wp14:anchorId="3F9C48DA" wp14:editId="69A3B413">
                <wp:simplePos x="0" y="0"/>
                <wp:positionH relativeFrom="column">
                  <wp:posOffset>2222500</wp:posOffset>
                </wp:positionH>
                <wp:positionV relativeFrom="paragraph">
                  <wp:posOffset>2787650</wp:posOffset>
                </wp:positionV>
                <wp:extent cx="185420" cy="221615"/>
                <wp:effectExtent l="3175" t="0" r="1905" b="63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628" w:rsidRPr="00E73EDF" w:rsidRDefault="00997628" w:rsidP="006914D2">
                            <w:pPr>
                              <w:rPr>
                                <w:rFonts w:ascii="Times New Roman" w:hAnsi="Times New Roman"/>
                              </w:rPr>
                            </w:pPr>
                            <w:r>
                              <w:rPr>
                                <w:rFonts w:ascii="Times New Roman" w:hAnsi="Times New Roman"/>
                              </w:rP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8" o:spid="_x0000_s1057" type="#_x0000_t202" style="position:absolute;left:0;text-align:left;margin-left:175pt;margin-top:219.5pt;width:14.6pt;height:1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" stroked="f">
                <v:textbox>
                  <w:txbxContent>
                    <w:p w:rsidR="00997628" w:rsidRPr="00E73EDF" w:rsidRDefault="00997628" w:rsidP="006914D2">
                      <w:pPr>
                        <w:rPr>
                          <w:rFonts w:ascii="Times New Roman" w:hAnsi="Times New Roman"/>
                        </w:rPr>
                      </w:pPr>
                      <w:r>
                        <w:rPr>
                          <w:rFonts w:ascii="Times New Roman" w:hAnsi="Times New Roman"/>
                        </w:rPr>
                        <w:t xml:space="preserve">e </w:t>
                      </w:r>
                    </w:p>
                  </w:txbxContent>
                </v:textbox>
              </v:shape>
            </w:pict>
          </mc:Fallback>
        </mc:AlternateContent>
      </w:r>
      <w:r w:rsidRPr="00E6579B">
        <w:rPr>
          <w:rFonts w:ascii="Times New Roman" w:hAnsi="Times New Roman"/>
          <w:noProof/>
          <w:lang w:eastAsia="tr-TR"/>
        </w:rPr>
        <mc:AlternateContent>
          <mc:Choice Requires="wps">
            <w:drawing>
              <wp:anchor distT="0" distB="0" distL="114300" distR="114300" simplePos="0" relativeHeight="251660800" behindDoc="0" locked="0" layoutInCell="1" allowOverlap="1" wp14:anchorId="484037C9" wp14:editId="62A8EFA9">
                <wp:simplePos x="0" y="0"/>
                <wp:positionH relativeFrom="column">
                  <wp:posOffset>-8890</wp:posOffset>
                </wp:positionH>
                <wp:positionV relativeFrom="paragraph">
                  <wp:posOffset>1517650</wp:posOffset>
                </wp:positionV>
                <wp:extent cx="185420" cy="209550"/>
                <wp:effectExtent l="635" t="3175" r="4445"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628" w:rsidRPr="00E73EDF" w:rsidRDefault="00997628" w:rsidP="006914D2">
                            <w:pPr>
                              <w:rPr>
                                <w:rFonts w:ascii="Times New Roman" w:hAnsi="Times New Roman"/>
                              </w:rPr>
                            </w:pPr>
                            <w:r>
                              <w:rPr>
                                <w:rFonts w:ascii="Times New Roman" w:hAnsi="Times New Roman"/>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7" o:spid="_x0000_s1058" type="#_x0000_t202" style="position:absolute;left:0;text-align:left;margin-left:-.7pt;margin-top:119.5pt;width:14.6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" stroked="f">
                <v:textbox>
                  <w:txbxContent>
                    <w:p w:rsidR="00997628" w:rsidRPr="00E73EDF" w:rsidRDefault="00997628" w:rsidP="006914D2">
                      <w:pPr>
                        <w:rPr>
                          <w:rFonts w:ascii="Times New Roman" w:hAnsi="Times New Roman"/>
                        </w:rPr>
                      </w:pPr>
                      <w:r>
                        <w:rPr>
                          <w:rFonts w:ascii="Times New Roman" w:hAnsi="Times New Roman"/>
                        </w:rPr>
                        <w:t>h</w:t>
                      </w:r>
                    </w:p>
                  </w:txbxContent>
                </v:textbox>
              </v:shape>
            </w:pict>
          </mc:Fallback>
        </mc:AlternateContent>
      </w: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6914D2" w:rsidRPr="00E6579B" w:rsidRDefault="006914D2"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p w:rsidR="007247F1" w:rsidRPr="00E6579B" w:rsidRDefault="007247F1" w:rsidP="00E6579B">
      <w:pPr>
        <w:jc w:val="both"/>
      </w:pPr>
    </w:p>
    <w:sdt>
      <w:sdtPr>
        <w:rPr>
          <w:rFonts w:ascii="Arial" w:eastAsia="Calibri" w:hAnsi="Arial" w:cs="Arial"/>
          <w:b w:val="0"/>
          <w:bCs w:val="0"/>
          <w:color w:val="auto"/>
          <w:sz w:val="22"/>
          <w:szCs w:val="22"/>
          <w:lang w:val="tr-TR"/>
        </w:rPr>
        <w:id w:val="1972237389"/>
        <w:docPartObj>
          <w:docPartGallery w:val="Table of Contents"/>
          <w:docPartUnique/>
        </w:docPartObj>
      </w:sdtPr>
      <w:sdtEndPr/>
      <w:sdtContent>
        <w:p w:rsidR="009C26D9" w:rsidRDefault="009C26D9" w:rsidP="00C05A5C">
          <w:pPr>
            <w:pStyle w:val="TBal"/>
            <w:pageBreakBefore/>
          </w:pPr>
          <w:r>
            <w:rPr>
              <w:lang w:val="tr-TR"/>
            </w:rPr>
            <w:t>İçindekiler</w:t>
          </w:r>
        </w:p>
        <w:p w:rsidR="00744078" w:rsidRDefault="009C26D9" w:rsidP="00744078">
          <w:pPr>
            <w:pStyle w:val="T1"/>
            <w:tabs>
              <w:tab w:val="left" w:pos="880"/>
              <w:tab w:val="right" w:leader="dot" w:pos="9062"/>
            </w:tabs>
            <w:spacing w:before="0" w:after="0"/>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37004847" w:history="1">
            <w:r w:rsidR="00744078" w:rsidRPr="00B94B61">
              <w:rPr>
                <w:rStyle w:val="Kpr"/>
                <w:rFonts w:cs="Arial"/>
                <w:noProof/>
              </w:rPr>
              <w:t>R.14</w:t>
            </w:r>
            <w:r w:rsidR="00744078">
              <w:rPr>
                <w:rFonts w:asciiTheme="minorHAnsi" w:eastAsiaTheme="minorEastAsia" w:hAnsiTheme="minorHAnsi" w:cstheme="minorBidi"/>
                <w:noProof/>
                <w:lang w:val="en-US"/>
              </w:rPr>
              <w:tab/>
            </w:r>
            <w:r w:rsidR="00744078" w:rsidRPr="00B94B61">
              <w:rPr>
                <w:rStyle w:val="Kpr"/>
                <w:rFonts w:cs="Arial"/>
                <w:noProof/>
              </w:rPr>
              <w:t>MESLEKİ MARUZ KALMA TAHMİNİ</w:t>
            </w:r>
            <w:r w:rsidR="00744078">
              <w:rPr>
                <w:noProof/>
                <w:webHidden/>
              </w:rPr>
              <w:tab/>
            </w:r>
            <w:r w:rsidR="00744078">
              <w:rPr>
                <w:noProof/>
                <w:webHidden/>
              </w:rPr>
              <w:fldChar w:fldCharType="begin"/>
            </w:r>
            <w:r w:rsidR="00744078">
              <w:rPr>
                <w:noProof/>
                <w:webHidden/>
              </w:rPr>
              <w:instrText xml:space="preserve"> PAGEREF _Toc437004847 \h </w:instrText>
            </w:r>
            <w:r w:rsidR="00744078">
              <w:rPr>
                <w:noProof/>
                <w:webHidden/>
              </w:rPr>
            </w:r>
            <w:r w:rsidR="00744078">
              <w:rPr>
                <w:noProof/>
                <w:webHidden/>
              </w:rPr>
              <w:fldChar w:fldCharType="separate"/>
            </w:r>
            <w:r w:rsidR="00744078">
              <w:rPr>
                <w:noProof/>
                <w:webHidden/>
              </w:rPr>
              <w:t>7</w:t>
            </w:r>
            <w:r w:rsidR="00744078">
              <w:rPr>
                <w:noProof/>
                <w:webHidden/>
              </w:rPr>
              <w:fldChar w:fldCharType="end"/>
            </w:r>
          </w:hyperlink>
        </w:p>
        <w:p w:rsidR="00744078" w:rsidRDefault="00D61302" w:rsidP="00744078">
          <w:pPr>
            <w:pStyle w:val="T1"/>
            <w:tabs>
              <w:tab w:val="left" w:pos="1100"/>
              <w:tab w:val="right" w:leader="dot" w:pos="9062"/>
            </w:tabs>
            <w:spacing w:before="0" w:after="0"/>
            <w:rPr>
              <w:rFonts w:asciiTheme="minorHAnsi" w:eastAsiaTheme="minorEastAsia" w:hAnsiTheme="minorHAnsi" w:cstheme="minorBidi"/>
              <w:noProof/>
              <w:lang w:val="en-US"/>
            </w:rPr>
          </w:pPr>
          <w:hyperlink w:anchor="_Toc437004848" w:history="1">
            <w:r w:rsidR="00744078" w:rsidRPr="00B94B61">
              <w:rPr>
                <w:rStyle w:val="Kpr"/>
                <w:rFonts w:cs="Arial"/>
                <w:noProof/>
              </w:rPr>
              <w:t>R.14.1.</w:t>
            </w:r>
            <w:r w:rsidR="00744078">
              <w:rPr>
                <w:rFonts w:asciiTheme="minorHAnsi" w:eastAsiaTheme="minorEastAsia" w:hAnsiTheme="minorHAnsi" w:cstheme="minorBidi"/>
                <w:noProof/>
                <w:lang w:val="en-US"/>
              </w:rPr>
              <w:tab/>
            </w:r>
            <w:r w:rsidR="00744078" w:rsidRPr="00B94B61">
              <w:rPr>
                <w:rStyle w:val="Kpr"/>
                <w:rFonts w:cs="Arial"/>
                <w:noProof/>
              </w:rPr>
              <w:t>Giriş</w:t>
            </w:r>
            <w:r w:rsidR="00744078">
              <w:rPr>
                <w:noProof/>
                <w:webHidden/>
              </w:rPr>
              <w:tab/>
            </w:r>
            <w:r w:rsidR="00744078">
              <w:rPr>
                <w:noProof/>
                <w:webHidden/>
              </w:rPr>
              <w:fldChar w:fldCharType="begin"/>
            </w:r>
            <w:r w:rsidR="00744078">
              <w:rPr>
                <w:noProof/>
                <w:webHidden/>
              </w:rPr>
              <w:instrText xml:space="preserve"> PAGEREF _Toc437004848 \h </w:instrText>
            </w:r>
            <w:r w:rsidR="00744078">
              <w:rPr>
                <w:noProof/>
                <w:webHidden/>
              </w:rPr>
            </w:r>
            <w:r w:rsidR="00744078">
              <w:rPr>
                <w:noProof/>
                <w:webHidden/>
              </w:rPr>
              <w:fldChar w:fldCharType="separate"/>
            </w:r>
            <w:r w:rsidR="00744078">
              <w:rPr>
                <w:noProof/>
                <w:webHidden/>
              </w:rPr>
              <w:t>7</w:t>
            </w:r>
            <w:r w:rsidR="00744078">
              <w:rPr>
                <w:noProof/>
                <w:webHidden/>
              </w:rPr>
              <w:fldChar w:fldCharType="end"/>
            </w:r>
          </w:hyperlink>
        </w:p>
        <w:p w:rsidR="00744078" w:rsidRDefault="00D61302" w:rsidP="00744078">
          <w:pPr>
            <w:pStyle w:val="T1"/>
            <w:tabs>
              <w:tab w:val="left" w:pos="1100"/>
              <w:tab w:val="right" w:leader="dot" w:pos="9062"/>
            </w:tabs>
            <w:spacing w:before="0" w:after="0"/>
            <w:rPr>
              <w:rFonts w:asciiTheme="minorHAnsi" w:eastAsiaTheme="minorEastAsia" w:hAnsiTheme="minorHAnsi" w:cstheme="minorBidi"/>
              <w:noProof/>
              <w:lang w:val="en-US"/>
            </w:rPr>
          </w:pPr>
          <w:hyperlink w:anchor="_Toc437004849" w:history="1">
            <w:r w:rsidR="00744078" w:rsidRPr="00B94B61">
              <w:rPr>
                <w:rStyle w:val="Kpr"/>
                <w:rFonts w:cs="Arial"/>
                <w:noProof/>
              </w:rPr>
              <w:t>R.14.2.</w:t>
            </w:r>
            <w:r w:rsidR="00744078">
              <w:rPr>
                <w:rFonts w:asciiTheme="minorHAnsi" w:eastAsiaTheme="minorEastAsia" w:hAnsiTheme="minorHAnsi" w:cstheme="minorBidi"/>
                <w:noProof/>
                <w:lang w:val="en-US"/>
              </w:rPr>
              <w:tab/>
            </w:r>
            <w:r w:rsidR="00744078" w:rsidRPr="00B94B61">
              <w:rPr>
                <w:rStyle w:val="Kpr"/>
                <w:rFonts w:cs="Arial"/>
                <w:noProof/>
              </w:rPr>
              <w:t>Maruz kalma türleri ve yolları</w:t>
            </w:r>
            <w:r w:rsidR="00744078">
              <w:rPr>
                <w:noProof/>
                <w:webHidden/>
              </w:rPr>
              <w:tab/>
            </w:r>
            <w:r w:rsidR="00744078">
              <w:rPr>
                <w:noProof/>
                <w:webHidden/>
              </w:rPr>
              <w:fldChar w:fldCharType="begin"/>
            </w:r>
            <w:r w:rsidR="00744078">
              <w:rPr>
                <w:noProof/>
                <w:webHidden/>
              </w:rPr>
              <w:instrText xml:space="preserve"> PAGEREF _Toc437004849 \h </w:instrText>
            </w:r>
            <w:r w:rsidR="00744078">
              <w:rPr>
                <w:noProof/>
                <w:webHidden/>
              </w:rPr>
            </w:r>
            <w:r w:rsidR="00744078">
              <w:rPr>
                <w:noProof/>
                <w:webHidden/>
              </w:rPr>
              <w:fldChar w:fldCharType="separate"/>
            </w:r>
            <w:r w:rsidR="00744078">
              <w:rPr>
                <w:noProof/>
                <w:webHidden/>
              </w:rPr>
              <w:t>7</w:t>
            </w:r>
            <w:r w:rsidR="00744078">
              <w:rPr>
                <w:noProof/>
                <w:webHidden/>
              </w:rPr>
              <w:fldChar w:fldCharType="end"/>
            </w:r>
          </w:hyperlink>
        </w:p>
        <w:p w:rsidR="00744078" w:rsidRDefault="00D61302" w:rsidP="00744078">
          <w:pPr>
            <w:pStyle w:val="T1"/>
            <w:tabs>
              <w:tab w:val="left" w:pos="1100"/>
              <w:tab w:val="right" w:leader="dot" w:pos="9062"/>
            </w:tabs>
            <w:spacing w:before="0" w:after="0"/>
            <w:rPr>
              <w:rFonts w:asciiTheme="minorHAnsi" w:eastAsiaTheme="minorEastAsia" w:hAnsiTheme="minorHAnsi" w:cstheme="minorBidi"/>
              <w:noProof/>
              <w:lang w:val="en-US"/>
            </w:rPr>
          </w:pPr>
          <w:hyperlink w:anchor="_Toc437004850" w:history="1">
            <w:r w:rsidR="00744078" w:rsidRPr="00B94B61">
              <w:rPr>
                <w:rStyle w:val="Kpr"/>
                <w:rFonts w:cs="Arial"/>
                <w:noProof/>
              </w:rPr>
              <w:t>R.14.3.</w:t>
            </w:r>
            <w:r w:rsidR="00744078">
              <w:rPr>
                <w:rFonts w:asciiTheme="minorHAnsi" w:eastAsiaTheme="minorEastAsia" w:hAnsiTheme="minorHAnsi" w:cstheme="minorBidi"/>
                <w:noProof/>
                <w:lang w:val="en-US"/>
              </w:rPr>
              <w:tab/>
            </w:r>
            <w:r w:rsidR="00744078" w:rsidRPr="00B94B61">
              <w:rPr>
                <w:rStyle w:val="Kpr"/>
                <w:rFonts w:cs="Arial"/>
                <w:noProof/>
              </w:rPr>
              <w:t>Mesleki maruz kalma determinantları ve RYÖ’ler</w:t>
            </w:r>
            <w:r w:rsidR="00744078">
              <w:rPr>
                <w:noProof/>
                <w:webHidden/>
              </w:rPr>
              <w:tab/>
            </w:r>
            <w:r w:rsidR="00744078">
              <w:rPr>
                <w:noProof/>
                <w:webHidden/>
              </w:rPr>
              <w:fldChar w:fldCharType="begin"/>
            </w:r>
            <w:r w:rsidR="00744078">
              <w:rPr>
                <w:noProof/>
                <w:webHidden/>
              </w:rPr>
              <w:instrText xml:space="preserve"> PAGEREF _Toc437004850 \h </w:instrText>
            </w:r>
            <w:r w:rsidR="00744078">
              <w:rPr>
                <w:noProof/>
                <w:webHidden/>
              </w:rPr>
            </w:r>
            <w:r w:rsidR="00744078">
              <w:rPr>
                <w:noProof/>
                <w:webHidden/>
              </w:rPr>
              <w:fldChar w:fldCharType="separate"/>
            </w:r>
            <w:r w:rsidR="00744078">
              <w:rPr>
                <w:noProof/>
                <w:webHidden/>
              </w:rPr>
              <w:t>10</w:t>
            </w:r>
            <w:r w:rsidR="00744078">
              <w:rPr>
                <w:noProof/>
                <w:webHidden/>
              </w:rPr>
              <w:fldChar w:fldCharType="end"/>
            </w:r>
          </w:hyperlink>
        </w:p>
        <w:p w:rsidR="00744078" w:rsidRDefault="00D61302" w:rsidP="00744078">
          <w:pPr>
            <w:pStyle w:val="T1"/>
            <w:tabs>
              <w:tab w:val="left" w:pos="1100"/>
              <w:tab w:val="right" w:leader="dot" w:pos="9062"/>
            </w:tabs>
            <w:spacing w:before="0" w:after="0"/>
            <w:rPr>
              <w:rFonts w:asciiTheme="minorHAnsi" w:eastAsiaTheme="minorEastAsia" w:hAnsiTheme="minorHAnsi" w:cstheme="minorBidi"/>
              <w:noProof/>
              <w:lang w:val="en-US"/>
            </w:rPr>
          </w:pPr>
          <w:hyperlink w:anchor="_Toc437004851" w:history="1">
            <w:r w:rsidR="00744078" w:rsidRPr="00B94B61">
              <w:rPr>
                <w:rStyle w:val="Kpr"/>
                <w:rFonts w:cs="Arial"/>
                <w:noProof/>
              </w:rPr>
              <w:t>R.14.4.</w:t>
            </w:r>
            <w:r w:rsidR="00744078">
              <w:rPr>
                <w:rFonts w:asciiTheme="minorHAnsi" w:eastAsiaTheme="minorEastAsia" w:hAnsiTheme="minorHAnsi" w:cstheme="minorBidi"/>
                <w:noProof/>
                <w:lang w:val="en-US"/>
              </w:rPr>
              <w:tab/>
            </w:r>
            <w:r w:rsidR="00744078" w:rsidRPr="00B94B61">
              <w:rPr>
                <w:rStyle w:val="Kpr"/>
                <w:rFonts w:cs="Arial"/>
                <w:noProof/>
              </w:rPr>
              <w:t>Ölçümler ve modelleme yaklaşımları ile maruz kalma tahminleri</w:t>
            </w:r>
            <w:r w:rsidR="00744078">
              <w:rPr>
                <w:noProof/>
                <w:webHidden/>
              </w:rPr>
              <w:tab/>
            </w:r>
            <w:r w:rsidR="00744078">
              <w:rPr>
                <w:noProof/>
                <w:webHidden/>
              </w:rPr>
              <w:fldChar w:fldCharType="begin"/>
            </w:r>
            <w:r w:rsidR="00744078">
              <w:rPr>
                <w:noProof/>
                <w:webHidden/>
              </w:rPr>
              <w:instrText xml:space="preserve"> PAGEREF _Toc437004851 \h </w:instrText>
            </w:r>
            <w:r w:rsidR="00744078">
              <w:rPr>
                <w:noProof/>
                <w:webHidden/>
              </w:rPr>
            </w:r>
            <w:r w:rsidR="00744078">
              <w:rPr>
                <w:noProof/>
                <w:webHidden/>
              </w:rPr>
              <w:fldChar w:fldCharType="separate"/>
            </w:r>
            <w:r w:rsidR="00744078">
              <w:rPr>
                <w:noProof/>
                <w:webHidden/>
              </w:rPr>
              <w:t>11</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2" w:history="1">
            <w:r w:rsidR="00744078" w:rsidRPr="00B94B61">
              <w:rPr>
                <w:rStyle w:val="Kpr"/>
                <w:noProof/>
              </w:rPr>
              <w:t>R.14.4.1.</w:t>
            </w:r>
            <w:r w:rsidR="00744078">
              <w:rPr>
                <w:rFonts w:asciiTheme="minorHAnsi" w:eastAsiaTheme="minorEastAsia" w:hAnsiTheme="minorHAnsi" w:cstheme="minorBidi"/>
                <w:noProof/>
                <w:lang w:val="en-US"/>
              </w:rPr>
              <w:tab/>
            </w:r>
            <w:r w:rsidR="00744078" w:rsidRPr="00B94B61">
              <w:rPr>
                <w:rStyle w:val="Kpr"/>
                <w:noProof/>
              </w:rPr>
              <w:t>Giriş</w:t>
            </w:r>
            <w:r w:rsidR="00744078">
              <w:rPr>
                <w:noProof/>
                <w:webHidden/>
              </w:rPr>
              <w:tab/>
            </w:r>
            <w:r w:rsidR="00744078">
              <w:rPr>
                <w:noProof/>
                <w:webHidden/>
              </w:rPr>
              <w:fldChar w:fldCharType="begin"/>
            </w:r>
            <w:r w:rsidR="00744078">
              <w:rPr>
                <w:noProof/>
                <w:webHidden/>
              </w:rPr>
              <w:instrText xml:space="preserve"> PAGEREF _Toc437004852 \h </w:instrText>
            </w:r>
            <w:r w:rsidR="00744078">
              <w:rPr>
                <w:noProof/>
                <w:webHidden/>
              </w:rPr>
            </w:r>
            <w:r w:rsidR="00744078">
              <w:rPr>
                <w:noProof/>
                <w:webHidden/>
              </w:rPr>
              <w:fldChar w:fldCharType="separate"/>
            </w:r>
            <w:r w:rsidR="00744078">
              <w:rPr>
                <w:noProof/>
                <w:webHidden/>
              </w:rPr>
              <w:t>11</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3" w:history="1">
            <w:r w:rsidR="00744078" w:rsidRPr="00B94B61">
              <w:rPr>
                <w:rStyle w:val="Kpr"/>
                <w:noProof/>
              </w:rPr>
              <w:t>R.14.4.2.</w:t>
            </w:r>
            <w:r w:rsidR="00744078">
              <w:rPr>
                <w:rFonts w:asciiTheme="minorHAnsi" w:eastAsiaTheme="minorEastAsia" w:hAnsiTheme="minorHAnsi" w:cstheme="minorBidi"/>
                <w:noProof/>
                <w:lang w:val="en-US"/>
              </w:rPr>
              <w:tab/>
            </w:r>
            <w:r w:rsidR="00744078" w:rsidRPr="00B94B61">
              <w:rPr>
                <w:rStyle w:val="Kpr"/>
                <w:noProof/>
              </w:rPr>
              <w:t>İşyeri maruz kalma değerlendirmesi derecelendirme ölçütleri</w:t>
            </w:r>
            <w:r w:rsidR="00744078">
              <w:rPr>
                <w:noProof/>
                <w:webHidden/>
              </w:rPr>
              <w:tab/>
            </w:r>
            <w:r w:rsidR="00744078">
              <w:rPr>
                <w:noProof/>
                <w:webHidden/>
              </w:rPr>
              <w:fldChar w:fldCharType="begin"/>
            </w:r>
            <w:r w:rsidR="00744078">
              <w:rPr>
                <w:noProof/>
                <w:webHidden/>
              </w:rPr>
              <w:instrText xml:space="preserve"> PAGEREF _Toc437004853 \h </w:instrText>
            </w:r>
            <w:r w:rsidR="00744078">
              <w:rPr>
                <w:noProof/>
                <w:webHidden/>
              </w:rPr>
            </w:r>
            <w:r w:rsidR="00744078">
              <w:rPr>
                <w:noProof/>
                <w:webHidden/>
              </w:rPr>
              <w:fldChar w:fldCharType="separate"/>
            </w:r>
            <w:r w:rsidR="00744078">
              <w:rPr>
                <w:noProof/>
                <w:webHidden/>
              </w:rPr>
              <w:t>12</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4" w:history="1">
            <w:r w:rsidR="00744078" w:rsidRPr="00B94B61">
              <w:rPr>
                <w:rStyle w:val="Kpr"/>
                <w:noProof/>
              </w:rPr>
              <w:t>R.14.4.3.</w:t>
            </w:r>
            <w:r w:rsidR="00744078">
              <w:rPr>
                <w:rFonts w:asciiTheme="minorHAnsi" w:eastAsiaTheme="minorEastAsia" w:hAnsiTheme="minorHAnsi" w:cstheme="minorBidi"/>
                <w:noProof/>
                <w:lang w:val="en-US"/>
              </w:rPr>
              <w:tab/>
            </w:r>
            <w:r w:rsidR="00744078" w:rsidRPr="00B94B61">
              <w:rPr>
                <w:rStyle w:val="Kpr"/>
                <w:noProof/>
              </w:rPr>
              <w:t>Temel Bilgi Gereksinimleri</w:t>
            </w:r>
            <w:r w:rsidR="00744078">
              <w:rPr>
                <w:noProof/>
                <w:webHidden/>
              </w:rPr>
              <w:tab/>
            </w:r>
            <w:r w:rsidR="00744078">
              <w:rPr>
                <w:noProof/>
                <w:webHidden/>
              </w:rPr>
              <w:fldChar w:fldCharType="begin"/>
            </w:r>
            <w:r w:rsidR="00744078">
              <w:rPr>
                <w:noProof/>
                <w:webHidden/>
              </w:rPr>
              <w:instrText xml:space="preserve"> PAGEREF _Toc437004854 \h </w:instrText>
            </w:r>
            <w:r w:rsidR="00744078">
              <w:rPr>
                <w:noProof/>
                <w:webHidden/>
              </w:rPr>
            </w:r>
            <w:r w:rsidR="00744078">
              <w:rPr>
                <w:noProof/>
                <w:webHidden/>
              </w:rPr>
              <w:fldChar w:fldCharType="separate"/>
            </w:r>
            <w:r w:rsidR="00744078">
              <w:rPr>
                <w:noProof/>
                <w:webHidden/>
              </w:rPr>
              <w:t>15</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5" w:history="1">
            <w:r w:rsidR="00744078" w:rsidRPr="00B94B61">
              <w:rPr>
                <w:rStyle w:val="Kpr"/>
                <w:noProof/>
              </w:rPr>
              <w:t>R.14.4.4.</w:t>
            </w:r>
            <w:r w:rsidR="00744078">
              <w:rPr>
                <w:rFonts w:asciiTheme="minorHAnsi" w:eastAsiaTheme="minorEastAsia" w:hAnsiTheme="minorHAnsi" w:cstheme="minorBidi"/>
                <w:noProof/>
                <w:lang w:val="en-US"/>
              </w:rPr>
              <w:tab/>
            </w:r>
            <w:r w:rsidR="00744078" w:rsidRPr="00B94B61">
              <w:rPr>
                <w:rStyle w:val="Kpr"/>
                <w:noProof/>
              </w:rPr>
              <w:t>Ölçüm Verilerinin Kullanılması</w:t>
            </w:r>
            <w:r w:rsidR="00744078">
              <w:rPr>
                <w:noProof/>
                <w:webHidden/>
              </w:rPr>
              <w:tab/>
            </w:r>
            <w:r w:rsidR="00744078">
              <w:rPr>
                <w:noProof/>
                <w:webHidden/>
              </w:rPr>
              <w:fldChar w:fldCharType="begin"/>
            </w:r>
            <w:r w:rsidR="00744078">
              <w:rPr>
                <w:noProof/>
                <w:webHidden/>
              </w:rPr>
              <w:instrText xml:space="preserve"> PAGEREF _Toc437004855 \h </w:instrText>
            </w:r>
            <w:r w:rsidR="00744078">
              <w:rPr>
                <w:noProof/>
                <w:webHidden/>
              </w:rPr>
            </w:r>
            <w:r w:rsidR="00744078">
              <w:rPr>
                <w:noProof/>
                <w:webHidden/>
              </w:rPr>
              <w:fldChar w:fldCharType="separate"/>
            </w:r>
            <w:r w:rsidR="00744078">
              <w:rPr>
                <w:noProof/>
                <w:webHidden/>
              </w:rPr>
              <w:t>16</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6" w:history="1">
            <w:r w:rsidR="00744078" w:rsidRPr="00B94B61">
              <w:rPr>
                <w:rStyle w:val="Kpr"/>
                <w:noProof/>
              </w:rPr>
              <w:t>R.14.4.5.</w:t>
            </w:r>
            <w:r w:rsidR="00744078">
              <w:rPr>
                <w:rFonts w:asciiTheme="minorHAnsi" w:eastAsiaTheme="minorEastAsia" w:hAnsiTheme="minorHAnsi" w:cstheme="minorBidi"/>
                <w:noProof/>
                <w:lang w:val="en-US"/>
              </w:rPr>
              <w:tab/>
            </w:r>
            <w:r w:rsidR="00744078" w:rsidRPr="00B94B61">
              <w:rPr>
                <w:rStyle w:val="Kpr"/>
                <w:noProof/>
              </w:rPr>
              <w:t>Ölçüm Verilerinin Elenmesi ve Yorumlanması</w:t>
            </w:r>
            <w:r w:rsidR="00744078">
              <w:rPr>
                <w:noProof/>
                <w:webHidden/>
              </w:rPr>
              <w:tab/>
            </w:r>
            <w:r w:rsidR="00744078">
              <w:rPr>
                <w:noProof/>
                <w:webHidden/>
              </w:rPr>
              <w:fldChar w:fldCharType="begin"/>
            </w:r>
            <w:r w:rsidR="00744078">
              <w:rPr>
                <w:noProof/>
                <w:webHidden/>
              </w:rPr>
              <w:instrText xml:space="preserve"> PAGEREF _Toc437004856 \h </w:instrText>
            </w:r>
            <w:r w:rsidR="00744078">
              <w:rPr>
                <w:noProof/>
                <w:webHidden/>
              </w:rPr>
            </w:r>
            <w:r w:rsidR="00744078">
              <w:rPr>
                <w:noProof/>
                <w:webHidden/>
              </w:rPr>
              <w:fldChar w:fldCharType="separate"/>
            </w:r>
            <w:r w:rsidR="00744078">
              <w:rPr>
                <w:noProof/>
                <w:webHidden/>
              </w:rPr>
              <w:t>18</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7" w:history="1">
            <w:r w:rsidR="00744078" w:rsidRPr="00B94B61">
              <w:rPr>
                <w:rStyle w:val="Kpr"/>
                <w:noProof/>
              </w:rPr>
              <w:t>R.14.4.6.</w:t>
            </w:r>
            <w:r w:rsidR="00744078">
              <w:rPr>
                <w:rFonts w:asciiTheme="minorHAnsi" w:eastAsiaTheme="minorEastAsia" w:hAnsiTheme="minorHAnsi" w:cstheme="minorBidi"/>
                <w:noProof/>
                <w:lang w:val="en-US"/>
              </w:rPr>
              <w:tab/>
            </w:r>
            <w:r w:rsidR="00744078" w:rsidRPr="00B94B61">
              <w:rPr>
                <w:rStyle w:val="Kpr"/>
                <w:noProof/>
              </w:rPr>
              <w:t>Akut Maruz Kalmalar</w:t>
            </w:r>
            <w:r w:rsidR="00744078">
              <w:rPr>
                <w:noProof/>
                <w:webHidden/>
              </w:rPr>
              <w:tab/>
            </w:r>
            <w:r w:rsidR="00744078">
              <w:rPr>
                <w:noProof/>
                <w:webHidden/>
              </w:rPr>
              <w:fldChar w:fldCharType="begin"/>
            </w:r>
            <w:r w:rsidR="00744078">
              <w:rPr>
                <w:noProof/>
                <w:webHidden/>
              </w:rPr>
              <w:instrText xml:space="preserve"> PAGEREF _Toc437004857 \h </w:instrText>
            </w:r>
            <w:r w:rsidR="00744078">
              <w:rPr>
                <w:noProof/>
                <w:webHidden/>
              </w:rPr>
            </w:r>
            <w:r w:rsidR="00744078">
              <w:rPr>
                <w:noProof/>
                <w:webHidden/>
              </w:rPr>
              <w:fldChar w:fldCharType="separate"/>
            </w:r>
            <w:r w:rsidR="00744078">
              <w:rPr>
                <w:noProof/>
                <w:webHidden/>
              </w:rPr>
              <w:t>27</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8" w:history="1">
            <w:r w:rsidR="00744078" w:rsidRPr="00B94B61">
              <w:rPr>
                <w:rStyle w:val="Kpr"/>
                <w:noProof/>
              </w:rPr>
              <w:t>R.14.4.6.1.</w:t>
            </w:r>
            <w:r w:rsidR="00744078">
              <w:rPr>
                <w:rFonts w:asciiTheme="minorHAnsi" w:eastAsiaTheme="minorEastAsia" w:hAnsiTheme="minorHAnsi" w:cstheme="minorBidi"/>
                <w:noProof/>
                <w:lang w:val="en-US"/>
              </w:rPr>
              <w:tab/>
            </w:r>
            <w:r w:rsidR="00744078" w:rsidRPr="00B94B61">
              <w:rPr>
                <w:rStyle w:val="Kpr"/>
                <w:noProof/>
              </w:rPr>
              <w:t>Kısa süreli solunum yoluyla maruz kalmanın hesaplanması</w:t>
            </w:r>
            <w:r w:rsidR="00744078">
              <w:rPr>
                <w:noProof/>
                <w:webHidden/>
              </w:rPr>
              <w:tab/>
            </w:r>
            <w:r w:rsidR="00744078">
              <w:rPr>
                <w:noProof/>
                <w:webHidden/>
              </w:rPr>
              <w:fldChar w:fldCharType="begin"/>
            </w:r>
            <w:r w:rsidR="00744078">
              <w:rPr>
                <w:noProof/>
                <w:webHidden/>
              </w:rPr>
              <w:instrText xml:space="preserve"> PAGEREF _Toc437004858 \h </w:instrText>
            </w:r>
            <w:r w:rsidR="00744078">
              <w:rPr>
                <w:noProof/>
                <w:webHidden/>
              </w:rPr>
            </w:r>
            <w:r w:rsidR="00744078">
              <w:rPr>
                <w:noProof/>
                <w:webHidden/>
              </w:rPr>
              <w:fldChar w:fldCharType="separate"/>
            </w:r>
            <w:r w:rsidR="00744078">
              <w:rPr>
                <w:noProof/>
                <w:webHidden/>
              </w:rPr>
              <w:t>28</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59" w:history="1">
            <w:r w:rsidR="00744078" w:rsidRPr="00B94B61">
              <w:rPr>
                <w:rStyle w:val="Kpr"/>
                <w:noProof/>
              </w:rPr>
              <w:t>R.14.4.6.2.</w:t>
            </w:r>
            <w:r w:rsidR="00744078">
              <w:rPr>
                <w:rFonts w:asciiTheme="minorHAnsi" w:eastAsiaTheme="minorEastAsia" w:hAnsiTheme="minorHAnsi" w:cstheme="minorBidi"/>
                <w:noProof/>
                <w:lang w:val="en-US"/>
              </w:rPr>
              <w:tab/>
            </w:r>
            <w:r w:rsidR="00744078" w:rsidRPr="00B94B61">
              <w:rPr>
                <w:rStyle w:val="Kpr"/>
                <w:noProof/>
              </w:rPr>
              <w:t>Cilt yoluyla akut maruz kalma değerlendirmesi</w:t>
            </w:r>
            <w:r w:rsidR="00744078">
              <w:rPr>
                <w:noProof/>
                <w:webHidden/>
              </w:rPr>
              <w:tab/>
            </w:r>
            <w:r w:rsidR="00744078">
              <w:rPr>
                <w:noProof/>
                <w:webHidden/>
              </w:rPr>
              <w:fldChar w:fldCharType="begin"/>
            </w:r>
            <w:r w:rsidR="00744078">
              <w:rPr>
                <w:noProof/>
                <w:webHidden/>
              </w:rPr>
              <w:instrText xml:space="preserve"> PAGEREF _Toc437004859 \h </w:instrText>
            </w:r>
            <w:r w:rsidR="00744078">
              <w:rPr>
                <w:noProof/>
                <w:webHidden/>
              </w:rPr>
            </w:r>
            <w:r w:rsidR="00744078">
              <w:rPr>
                <w:noProof/>
                <w:webHidden/>
              </w:rPr>
              <w:fldChar w:fldCharType="separate"/>
            </w:r>
            <w:r w:rsidR="00744078">
              <w:rPr>
                <w:noProof/>
                <w:webHidden/>
              </w:rPr>
              <w:t>30</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0" w:history="1">
            <w:r w:rsidR="00744078" w:rsidRPr="00B94B61">
              <w:rPr>
                <w:rStyle w:val="Kpr"/>
                <w:noProof/>
              </w:rPr>
              <w:t>R.14.4.7.</w:t>
            </w:r>
            <w:r w:rsidR="00744078">
              <w:rPr>
                <w:rFonts w:asciiTheme="minorHAnsi" w:eastAsiaTheme="minorEastAsia" w:hAnsiTheme="minorHAnsi" w:cstheme="minorBidi"/>
                <w:noProof/>
                <w:lang w:val="en-US"/>
              </w:rPr>
              <w:tab/>
            </w:r>
            <w:r w:rsidR="00744078" w:rsidRPr="00B94B61">
              <w:rPr>
                <w:rStyle w:val="Kpr"/>
                <w:noProof/>
              </w:rPr>
              <w:t>Maruz kalma tahmin araçları</w:t>
            </w:r>
            <w:r w:rsidR="00744078">
              <w:rPr>
                <w:noProof/>
                <w:webHidden/>
              </w:rPr>
              <w:tab/>
            </w:r>
            <w:r w:rsidR="00744078">
              <w:rPr>
                <w:noProof/>
                <w:webHidden/>
              </w:rPr>
              <w:fldChar w:fldCharType="begin"/>
            </w:r>
            <w:r w:rsidR="00744078">
              <w:rPr>
                <w:noProof/>
                <w:webHidden/>
              </w:rPr>
              <w:instrText xml:space="preserve"> PAGEREF _Toc437004860 \h </w:instrText>
            </w:r>
            <w:r w:rsidR="00744078">
              <w:rPr>
                <w:noProof/>
                <w:webHidden/>
              </w:rPr>
            </w:r>
            <w:r w:rsidR="00744078">
              <w:rPr>
                <w:noProof/>
                <w:webHidden/>
              </w:rPr>
              <w:fldChar w:fldCharType="separate"/>
            </w:r>
            <w:r w:rsidR="00744078">
              <w:rPr>
                <w:noProof/>
                <w:webHidden/>
              </w:rPr>
              <w:t>31</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1" w:history="1">
            <w:r w:rsidR="00744078" w:rsidRPr="00B94B61">
              <w:rPr>
                <w:rStyle w:val="Kpr"/>
                <w:noProof/>
              </w:rPr>
              <w:t>R.14.4.8.</w:t>
            </w:r>
            <w:r w:rsidR="00744078">
              <w:rPr>
                <w:rFonts w:asciiTheme="minorHAnsi" w:eastAsiaTheme="minorEastAsia" w:hAnsiTheme="minorHAnsi" w:cstheme="minorBidi"/>
                <w:noProof/>
                <w:lang w:val="en-US"/>
              </w:rPr>
              <w:tab/>
            </w:r>
            <w:r w:rsidR="00744078" w:rsidRPr="00B94B61">
              <w:rPr>
                <w:rStyle w:val="Kpr"/>
                <w:noProof/>
              </w:rPr>
              <w:t>Mesleki maruz kalma için ECETOC TRA aracı</w:t>
            </w:r>
            <w:r w:rsidR="00744078">
              <w:rPr>
                <w:noProof/>
                <w:webHidden/>
              </w:rPr>
              <w:tab/>
            </w:r>
            <w:r w:rsidR="00744078">
              <w:rPr>
                <w:noProof/>
                <w:webHidden/>
              </w:rPr>
              <w:fldChar w:fldCharType="begin"/>
            </w:r>
            <w:r w:rsidR="00744078">
              <w:rPr>
                <w:noProof/>
                <w:webHidden/>
              </w:rPr>
              <w:instrText xml:space="preserve"> PAGEREF _Toc437004861 \h </w:instrText>
            </w:r>
            <w:r w:rsidR="00744078">
              <w:rPr>
                <w:noProof/>
                <w:webHidden/>
              </w:rPr>
            </w:r>
            <w:r w:rsidR="00744078">
              <w:rPr>
                <w:noProof/>
                <w:webHidden/>
              </w:rPr>
              <w:fldChar w:fldCharType="separate"/>
            </w:r>
            <w:r w:rsidR="00744078">
              <w:rPr>
                <w:noProof/>
                <w:webHidden/>
              </w:rPr>
              <w:t>32</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2" w:history="1">
            <w:r w:rsidR="00744078" w:rsidRPr="00B94B61">
              <w:rPr>
                <w:rStyle w:val="Kpr"/>
                <w:noProof/>
              </w:rPr>
              <w:t>R.14.4.8.1.</w:t>
            </w:r>
            <w:r w:rsidR="00744078">
              <w:rPr>
                <w:rFonts w:asciiTheme="minorHAnsi" w:eastAsiaTheme="minorEastAsia" w:hAnsiTheme="minorHAnsi" w:cstheme="minorBidi"/>
                <w:noProof/>
                <w:lang w:val="en-US"/>
              </w:rPr>
              <w:tab/>
            </w:r>
            <w:r w:rsidR="00744078" w:rsidRPr="00B94B61">
              <w:rPr>
                <w:rStyle w:val="Kpr"/>
                <w:noProof/>
              </w:rPr>
              <w:t>Veri girdisi</w:t>
            </w:r>
            <w:r w:rsidR="00744078">
              <w:rPr>
                <w:noProof/>
                <w:webHidden/>
              </w:rPr>
              <w:tab/>
            </w:r>
            <w:r w:rsidR="00744078">
              <w:rPr>
                <w:noProof/>
                <w:webHidden/>
              </w:rPr>
              <w:fldChar w:fldCharType="begin"/>
            </w:r>
            <w:r w:rsidR="00744078">
              <w:rPr>
                <w:noProof/>
                <w:webHidden/>
              </w:rPr>
              <w:instrText xml:space="preserve"> PAGEREF _Toc437004862 \h </w:instrText>
            </w:r>
            <w:r w:rsidR="00744078">
              <w:rPr>
                <w:noProof/>
                <w:webHidden/>
              </w:rPr>
            </w:r>
            <w:r w:rsidR="00744078">
              <w:rPr>
                <w:noProof/>
                <w:webHidden/>
              </w:rPr>
              <w:fldChar w:fldCharType="separate"/>
            </w:r>
            <w:r w:rsidR="00744078">
              <w:rPr>
                <w:noProof/>
                <w:webHidden/>
              </w:rPr>
              <w:t>34</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3" w:history="1">
            <w:r w:rsidR="00744078" w:rsidRPr="00B94B61">
              <w:rPr>
                <w:rStyle w:val="Kpr"/>
                <w:noProof/>
              </w:rPr>
              <w:t>R.14.4.8.2.</w:t>
            </w:r>
            <w:r w:rsidR="00744078">
              <w:rPr>
                <w:rFonts w:asciiTheme="minorHAnsi" w:eastAsiaTheme="minorEastAsia" w:hAnsiTheme="minorHAnsi" w:cstheme="minorBidi"/>
                <w:noProof/>
                <w:lang w:val="en-US"/>
              </w:rPr>
              <w:tab/>
            </w:r>
            <w:r w:rsidR="00744078" w:rsidRPr="00B94B61">
              <w:rPr>
                <w:rStyle w:val="Kpr"/>
                <w:noProof/>
              </w:rPr>
              <w:t>ECETOC TRA çalışan kullanarak maruz kalma elde etme örneği</w:t>
            </w:r>
            <w:r w:rsidR="00744078">
              <w:rPr>
                <w:noProof/>
                <w:webHidden/>
              </w:rPr>
              <w:tab/>
            </w:r>
            <w:r w:rsidR="00744078">
              <w:rPr>
                <w:noProof/>
                <w:webHidden/>
              </w:rPr>
              <w:fldChar w:fldCharType="begin"/>
            </w:r>
            <w:r w:rsidR="00744078">
              <w:rPr>
                <w:noProof/>
                <w:webHidden/>
              </w:rPr>
              <w:instrText xml:space="preserve"> PAGEREF _Toc437004863 \h </w:instrText>
            </w:r>
            <w:r w:rsidR="00744078">
              <w:rPr>
                <w:noProof/>
                <w:webHidden/>
              </w:rPr>
            </w:r>
            <w:r w:rsidR="00744078">
              <w:rPr>
                <w:noProof/>
                <w:webHidden/>
              </w:rPr>
              <w:fldChar w:fldCharType="separate"/>
            </w:r>
            <w:r w:rsidR="00744078">
              <w:rPr>
                <w:noProof/>
                <w:webHidden/>
              </w:rPr>
              <w:t>39</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4" w:history="1">
            <w:r w:rsidR="00744078" w:rsidRPr="00B94B61">
              <w:rPr>
                <w:rStyle w:val="Kpr"/>
                <w:noProof/>
              </w:rPr>
              <w:t>R.14.4.8.3.</w:t>
            </w:r>
            <w:r w:rsidR="00744078">
              <w:rPr>
                <w:rFonts w:asciiTheme="minorHAnsi" w:eastAsiaTheme="minorEastAsia" w:hAnsiTheme="minorHAnsi" w:cstheme="minorBidi"/>
                <w:noProof/>
                <w:lang w:val="en-US"/>
              </w:rPr>
              <w:tab/>
            </w:r>
            <w:r w:rsidR="00744078" w:rsidRPr="00B94B61">
              <w:rPr>
                <w:rStyle w:val="Kpr"/>
                <w:noProof/>
              </w:rPr>
              <w:t>Daha İleri Uygulama: MEASE; metaller ve inorganik maddeler için</w:t>
            </w:r>
            <w:r w:rsidR="00744078">
              <w:rPr>
                <w:noProof/>
                <w:webHidden/>
              </w:rPr>
              <w:tab/>
            </w:r>
            <w:r w:rsidR="00744078">
              <w:rPr>
                <w:noProof/>
                <w:webHidden/>
              </w:rPr>
              <w:fldChar w:fldCharType="begin"/>
            </w:r>
            <w:r w:rsidR="00744078">
              <w:rPr>
                <w:noProof/>
                <w:webHidden/>
              </w:rPr>
              <w:instrText xml:space="preserve"> PAGEREF _Toc437004864 \h </w:instrText>
            </w:r>
            <w:r w:rsidR="00744078">
              <w:rPr>
                <w:noProof/>
                <w:webHidden/>
              </w:rPr>
            </w:r>
            <w:r w:rsidR="00744078">
              <w:rPr>
                <w:noProof/>
                <w:webHidden/>
              </w:rPr>
              <w:fldChar w:fldCharType="separate"/>
            </w:r>
            <w:r w:rsidR="00744078">
              <w:rPr>
                <w:noProof/>
                <w:webHidden/>
              </w:rPr>
              <w:t>39</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5" w:history="1">
            <w:r w:rsidR="00744078" w:rsidRPr="00B94B61">
              <w:rPr>
                <w:rStyle w:val="Kpr"/>
                <w:noProof/>
              </w:rPr>
              <w:t>R.14.4.9.</w:t>
            </w:r>
            <w:r w:rsidR="00744078">
              <w:rPr>
                <w:rFonts w:asciiTheme="minorHAnsi" w:eastAsiaTheme="minorEastAsia" w:hAnsiTheme="minorHAnsi" w:cstheme="minorBidi"/>
                <w:noProof/>
                <w:lang w:val="en-US"/>
              </w:rPr>
              <w:tab/>
            </w:r>
            <w:r w:rsidR="00744078" w:rsidRPr="00B94B61">
              <w:rPr>
                <w:rStyle w:val="Kpr"/>
                <w:noProof/>
              </w:rPr>
              <w:t>EMKG-Expo-Aracı</w:t>
            </w:r>
            <w:r w:rsidR="00744078">
              <w:rPr>
                <w:noProof/>
                <w:webHidden/>
              </w:rPr>
              <w:tab/>
            </w:r>
            <w:r w:rsidR="00744078">
              <w:rPr>
                <w:noProof/>
                <w:webHidden/>
              </w:rPr>
              <w:fldChar w:fldCharType="begin"/>
            </w:r>
            <w:r w:rsidR="00744078">
              <w:rPr>
                <w:noProof/>
                <w:webHidden/>
              </w:rPr>
              <w:instrText xml:space="preserve"> PAGEREF _Toc437004865 \h </w:instrText>
            </w:r>
            <w:r w:rsidR="00744078">
              <w:rPr>
                <w:noProof/>
                <w:webHidden/>
              </w:rPr>
            </w:r>
            <w:r w:rsidR="00744078">
              <w:rPr>
                <w:noProof/>
                <w:webHidden/>
              </w:rPr>
              <w:fldChar w:fldCharType="separate"/>
            </w:r>
            <w:r w:rsidR="00744078">
              <w:rPr>
                <w:noProof/>
                <w:webHidden/>
              </w:rPr>
              <w:t>40</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6" w:history="1">
            <w:r w:rsidR="00744078" w:rsidRPr="00B94B61">
              <w:rPr>
                <w:rStyle w:val="Kpr"/>
                <w:noProof/>
              </w:rPr>
              <w:t>R.14.4.9.1.</w:t>
            </w:r>
            <w:r w:rsidR="00744078">
              <w:rPr>
                <w:rFonts w:asciiTheme="minorHAnsi" w:eastAsiaTheme="minorEastAsia" w:hAnsiTheme="minorHAnsi" w:cstheme="minorBidi"/>
                <w:noProof/>
                <w:lang w:val="en-US"/>
              </w:rPr>
              <w:tab/>
            </w:r>
            <w:r w:rsidR="00744078" w:rsidRPr="00B94B61">
              <w:rPr>
                <w:rStyle w:val="Kpr"/>
                <w:noProof/>
              </w:rPr>
              <w:t>Girdi Verileri</w:t>
            </w:r>
            <w:r w:rsidR="00744078">
              <w:rPr>
                <w:noProof/>
                <w:webHidden/>
              </w:rPr>
              <w:tab/>
            </w:r>
            <w:r w:rsidR="00744078">
              <w:rPr>
                <w:noProof/>
                <w:webHidden/>
              </w:rPr>
              <w:fldChar w:fldCharType="begin"/>
            </w:r>
            <w:r w:rsidR="00744078">
              <w:rPr>
                <w:noProof/>
                <w:webHidden/>
              </w:rPr>
              <w:instrText xml:space="preserve"> PAGEREF _Toc437004866 \h </w:instrText>
            </w:r>
            <w:r w:rsidR="00744078">
              <w:rPr>
                <w:noProof/>
                <w:webHidden/>
              </w:rPr>
            </w:r>
            <w:r w:rsidR="00744078">
              <w:rPr>
                <w:noProof/>
                <w:webHidden/>
              </w:rPr>
              <w:fldChar w:fldCharType="separate"/>
            </w:r>
            <w:r w:rsidR="00744078">
              <w:rPr>
                <w:noProof/>
                <w:webHidden/>
              </w:rPr>
              <w:t>42</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7" w:history="1">
            <w:r w:rsidR="00744078" w:rsidRPr="00B94B61">
              <w:rPr>
                <w:rStyle w:val="Kpr"/>
                <w:rFonts w:cs="Arial"/>
                <w:noProof/>
              </w:rPr>
              <w:t>R.14.4.9.2.</w:t>
            </w:r>
            <w:r w:rsidR="00744078">
              <w:rPr>
                <w:rFonts w:asciiTheme="minorHAnsi" w:eastAsiaTheme="minorEastAsia" w:hAnsiTheme="minorHAnsi" w:cstheme="minorBidi"/>
                <w:noProof/>
                <w:lang w:val="en-US"/>
              </w:rPr>
              <w:tab/>
            </w:r>
            <w:r w:rsidR="00744078" w:rsidRPr="00B94B61">
              <w:rPr>
                <w:rStyle w:val="Kpr"/>
                <w:rFonts w:cs="Arial"/>
                <w:noProof/>
              </w:rPr>
              <w:t>Model Çıktısı (Kimyasal Güvenlik Değerlendirmesi’nde kullanmak için)</w:t>
            </w:r>
            <w:r w:rsidR="00744078">
              <w:rPr>
                <w:noProof/>
                <w:webHidden/>
              </w:rPr>
              <w:tab/>
            </w:r>
            <w:r w:rsidR="00744078">
              <w:rPr>
                <w:noProof/>
                <w:webHidden/>
              </w:rPr>
              <w:fldChar w:fldCharType="begin"/>
            </w:r>
            <w:r w:rsidR="00744078">
              <w:rPr>
                <w:noProof/>
                <w:webHidden/>
              </w:rPr>
              <w:instrText xml:space="preserve"> PAGEREF _Toc437004867 \h </w:instrText>
            </w:r>
            <w:r w:rsidR="00744078">
              <w:rPr>
                <w:noProof/>
                <w:webHidden/>
              </w:rPr>
            </w:r>
            <w:r w:rsidR="00744078">
              <w:rPr>
                <w:noProof/>
                <w:webHidden/>
              </w:rPr>
              <w:fldChar w:fldCharType="separate"/>
            </w:r>
            <w:r w:rsidR="00744078">
              <w:rPr>
                <w:noProof/>
                <w:webHidden/>
              </w:rPr>
              <w:t>46</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68" w:history="1">
            <w:r w:rsidR="00744078" w:rsidRPr="00B94B61">
              <w:rPr>
                <w:rStyle w:val="Kpr"/>
                <w:noProof/>
                <w:lang w:bidi="ar-EG"/>
              </w:rPr>
              <w:t>R.14.4.9.3.</w:t>
            </w:r>
            <w:r w:rsidR="00744078">
              <w:rPr>
                <w:rFonts w:asciiTheme="minorHAnsi" w:eastAsiaTheme="minorEastAsia" w:hAnsiTheme="minorHAnsi" w:cstheme="minorBidi"/>
                <w:noProof/>
                <w:lang w:val="en-US"/>
              </w:rPr>
              <w:tab/>
            </w:r>
            <w:r w:rsidR="00744078" w:rsidRPr="00B94B61">
              <w:rPr>
                <w:rStyle w:val="Kpr"/>
                <w:noProof/>
                <w:lang w:bidi="ar-EG"/>
              </w:rPr>
              <w:t>EMKG-Expo-Aracı’nı kullanarak yapılan bir maruz kalma tahmini örneği</w:t>
            </w:r>
            <w:r w:rsidR="00744078">
              <w:rPr>
                <w:noProof/>
                <w:webHidden/>
              </w:rPr>
              <w:tab/>
            </w:r>
            <w:r w:rsidR="00744078">
              <w:rPr>
                <w:noProof/>
                <w:webHidden/>
              </w:rPr>
              <w:fldChar w:fldCharType="begin"/>
            </w:r>
            <w:r w:rsidR="00744078">
              <w:rPr>
                <w:noProof/>
                <w:webHidden/>
              </w:rPr>
              <w:instrText xml:space="preserve"> PAGEREF _Toc437004868 \h </w:instrText>
            </w:r>
            <w:r w:rsidR="00744078">
              <w:rPr>
                <w:noProof/>
                <w:webHidden/>
              </w:rPr>
            </w:r>
            <w:r w:rsidR="00744078">
              <w:rPr>
                <w:noProof/>
                <w:webHidden/>
              </w:rPr>
              <w:fldChar w:fldCharType="separate"/>
            </w:r>
            <w:r w:rsidR="00744078">
              <w:rPr>
                <w:noProof/>
                <w:webHidden/>
              </w:rPr>
              <w:t>48</w:t>
            </w:r>
            <w:r w:rsidR="00744078">
              <w:rPr>
                <w:noProof/>
                <w:webHidden/>
              </w:rPr>
              <w:fldChar w:fldCharType="end"/>
            </w:r>
          </w:hyperlink>
        </w:p>
        <w:p w:rsidR="00744078" w:rsidRDefault="00D61302" w:rsidP="00744078">
          <w:pPr>
            <w:pStyle w:val="T1"/>
            <w:tabs>
              <w:tab w:val="left" w:pos="1100"/>
              <w:tab w:val="right" w:leader="dot" w:pos="9062"/>
            </w:tabs>
            <w:spacing w:before="0" w:after="0"/>
            <w:rPr>
              <w:rFonts w:asciiTheme="minorHAnsi" w:eastAsiaTheme="minorEastAsia" w:hAnsiTheme="minorHAnsi" w:cstheme="minorBidi"/>
              <w:noProof/>
              <w:lang w:val="en-US"/>
            </w:rPr>
          </w:pPr>
          <w:hyperlink w:anchor="_Toc437004869" w:history="1">
            <w:r w:rsidR="00744078" w:rsidRPr="00B94B61">
              <w:rPr>
                <w:rStyle w:val="Kpr"/>
                <w:rFonts w:cs="Arial"/>
                <w:noProof/>
              </w:rPr>
              <w:t>R.14.5.</w:t>
            </w:r>
            <w:r w:rsidR="00744078">
              <w:rPr>
                <w:rFonts w:asciiTheme="minorHAnsi" w:eastAsiaTheme="minorEastAsia" w:hAnsiTheme="minorHAnsi" w:cstheme="minorBidi"/>
                <w:noProof/>
                <w:lang w:val="en-US"/>
              </w:rPr>
              <w:tab/>
            </w:r>
            <w:r w:rsidR="00744078" w:rsidRPr="00B94B61">
              <w:rPr>
                <w:rStyle w:val="Kpr"/>
                <w:rFonts w:cs="Arial"/>
                <w:noProof/>
              </w:rPr>
              <w:t>Daha Yüksek Aşama Maruz Kalma Değerlendirmesi</w:t>
            </w:r>
            <w:r w:rsidR="00744078">
              <w:rPr>
                <w:noProof/>
                <w:webHidden/>
              </w:rPr>
              <w:tab/>
            </w:r>
            <w:r w:rsidR="00744078">
              <w:rPr>
                <w:noProof/>
                <w:webHidden/>
              </w:rPr>
              <w:fldChar w:fldCharType="begin"/>
            </w:r>
            <w:r w:rsidR="00744078">
              <w:rPr>
                <w:noProof/>
                <w:webHidden/>
              </w:rPr>
              <w:instrText xml:space="preserve"> PAGEREF _Toc437004869 \h </w:instrText>
            </w:r>
            <w:r w:rsidR="00744078">
              <w:rPr>
                <w:noProof/>
                <w:webHidden/>
              </w:rPr>
            </w:r>
            <w:r w:rsidR="00744078">
              <w:rPr>
                <w:noProof/>
                <w:webHidden/>
              </w:rPr>
              <w:fldChar w:fldCharType="separate"/>
            </w:r>
            <w:r w:rsidR="00744078">
              <w:rPr>
                <w:noProof/>
                <w:webHidden/>
              </w:rPr>
              <w:t>49</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0" w:history="1">
            <w:r w:rsidR="00744078" w:rsidRPr="00B94B61">
              <w:rPr>
                <w:rStyle w:val="Kpr"/>
                <w:noProof/>
              </w:rPr>
              <w:t>R.14.5.1.</w:t>
            </w:r>
            <w:r w:rsidR="00744078">
              <w:rPr>
                <w:rFonts w:asciiTheme="minorHAnsi" w:eastAsiaTheme="minorEastAsia" w:hAnsiTheme="minorHAnsi" w:cstheme="minorBidi"/>
                <w:noProof/>
                <w:lang w:val="en-US"/>
              </w:rPr>
              <w:tab/>
            </w:r>
            <w:r w:rsidR="00744078" w:rsidRPr="00B94B61">
              <w:rPr>
                <w:rStyle w:val="Kpr"/>
                <w:noProof/>
              </w:rPr>
              <w:t>Stoffenmanager maruz kalma modeli</w:t>
            </w:r>
            <w:r w:rsidR="00744078">
              <w:rPr>
                <w:noProof/>
                <w:webHidden/>
              </w:rPr>
              <w:tab/>
            </w:r>
            <w:r w:rsidR="00744078">
              <w:rPr>
                <w:noProof/>
                <w:webHidden/>
              </w:rPr>
              <w:fldChar w:fldCharType="begin"/>
            </w:r>
            <w:r w:rsidR="00744078">
              <w:rPr>
                <w:noProof/>
                <w:webHidden/>
              </w:rPr>
              <w:instrText xml:space="preserve"> PAGEREF _Toc437004870 \h </w:instrText>
            </w:r>
            <w:r w:rsidR="00744078">
              <w:rPr>
                <w:noProof/>
                <w:webHidden/>
              </w:rPr>
            </w:r>
            <w:r w:rsidR="00744078">
              <w:rPr>
                <w:noProof/>
                <w:webHidden/>
              </w:rPr>
              <w:fldChar w:fldCharType="separate"/>
            </w:r>
            <w:r w:rsidR="00744078">
              <w:rPr>
                <w:noProof/>
                <w:webHidden/>
              </w:rPr>
              <w:t>50</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1" w:history="1">
            <w:r w:rsidR="00744078" w:rsidRPr="00B94B61">
              <w:rPr>
                <w:rStyle w:val="Kpr"/>
                <w:rFonts w:cs="Arial"/>
                <w:noProof/>
              </w:rPr>
              <w:t>R.14.5.1.1.</w:t>
            </w:r>
            <w:r w:rsidR="00744078">
              <w:rPr>
                <w:rFonts w:asciiTheme="minorHAnsi" w:eastAsiaTheme="minorEastAsia" w:hAnsiTheme="minorHAnsi" w:cstheme="minorBidi"/>
                <w:noProof/>
                <w:lang w:val="en-US"/>
              </w:rPr>
              <w:tab/>
            </w:r>
            <w:r w:rsidR="00744078" w:rsidRPr="00B94B61">
              <w:rPr>
                <w:rStyle w:val="Kpr"/>
                <w:rFonts w:cs="Arial"/>
                <w:noProof/>
              </w:rPr>
              <w:t>Girdi Verileri</w:t>
            </w:r>
            <w:r w:rsidR="00744078">
              <w:rPr>
                <w:noProof/>
                <w:webHidden/>
              </w:rPr>
              <w:tab/>
            </w:r>
            <w:r w:rsidR="00744078">
              <w:rPr>
                <w:noProof/>
                <w:webHidden/>
              </w:rPr>
              <w:fldChar w:fldCharType="begin"/>
            </w:r>
            <w:r w:rsidR="00744078">
              <w:rPr>
                <w:noProof/>
                <w:webHidden/>
              </w:rPr>
              <w:instrText xml:space="preserve"> PAGEREF _Toc437004871 \h </w:instrText>
            </w:r>
            <w:r w:rsidR="00744078">
              <w:rPr>
                <w:noProof/>
                <w:webHidden/>
              </w:rPr>
            </w:r>
            <w:r w:rsidR="00744078">
              <w:rPr>
                <w:noProof/>
                <w:webHidden/>
              </w:rPr>
              <w:fldChar w:fldCharType="separate"/>
            </w:r>
            <w:r w:rsidR="00744078">
              <w:rPr>
                <w:noProof/>
                <w:webHidden/>
              </w:rPr>
              <w:t>52</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2" w:history="1">
            <w:r w:rsidR="00744078" w:rsidRPr="00B94B61">
              <w:rPr>
                <w:rStyle w:val="Kpr"/>
                <w:rFonts w:cs="Arial"/>
                <w:noProof/>
              </w:rPr>
              <w:t>R.14.5.1.2.</w:t>
            </w:r>
            <w:r w:rsidR="00744078">
              <w:rPr>
                <w:rFonts w:asciiTheme="minorHAnsi" w:eastAsiaTheme="minorEastAsia" w:hAnsiTheme="minorHAnsi" w:cstheme="minorBidi"/>
                <w:noProof/>
                <w:lang w:val="en-US"/>
              </w:rPr>
              <w:tab/>
            </w:r>
            <w:r w:rsidR="00744078" w:rsidRPr="00B94B61">
              <w:rPr>
                <w:rStyle w:val="Kpr"/>
                <w:rFonts w:cs="Arial"/>
                <w:noProof/>
              </w:rPr>
              <w:t>Çıktı Verileri (Kimyasal Güvenlik Değerlendirmesi’nde kullanılmak üzere)</w:t>
            </w:r>
            <w:r w:rsidR="00744078">
              <w:rPr>
                <w:noProof/>
                <w:webHidden/>
              </w:rPr>
              <w:tab/>
            </w:r>
            <w:r w:rsidR="00744078">
              <w:rPr>
                <w:noProof/>
                <w:webHidden/>
              </w:rPr>
              <w:fldChar w:fldCharType="begin"/>
            </w:r>
            <w:r w:rsidR="00744078">
              <w:rPr>
                <w:noProof/>
                <w:webHidden/>
              </w:rPr>
              <w:instrText xml:space="preserve"> PAGEREF _Toc437004872 \h </w:instrText>
            </w:r>
            <w:r w:rsidR="00744078">
              <w:rPr>
                <w:noProof/>
                <w:webHidden/>
              </w:rPr>
            </w:r>
            <w:r w:rsidR="00744078">
              <w:rPr>
                <w:noProof/>
                <w:webHidden/>
              </w:rPr>
              <w:fldChar w:fldCharType="separate"/>
            </w:r>
            <w:r w:rsidR="00744078">
              <w:rPr>
                <w:noProof/>
                <w:webHidden/>
              </w:rPr>
              <w:t>53</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3" w:history="1">
            <w:r w:rsidR="00744078" w:rsidRPr="00B94B61">
              <w:rPr>
                <w:rStyle w:val="Kpr"/>
                <w:rFonts w:cs="Arial"/>
                <w:noProof/>
              </w:rPr>
              <w:t>R.14.5.2.</w:t>
            </w:r>
            <w:r w:rsidR="00744078">
              <w:rPr>
                <w:rFonts w:asciiTheme="minorHAnsi" w:eastAsiaTheme="minorEastAsia" w:hAnsiTheme="minorHAnsi" w:cstheme="minorBidi"/>
                <w:noProof/>
                <w:lang w:val="en-US"/>
              </w:rPr>
              <w:tab/>
            </w:r>
            <w:r w:rsidR="00744078" w:rsidRPr="00B94B61">
              <w:rPr>
                <w:rStyle w:val="Kpr"/>
                <w:rFonts w:cs="Arial"/>
                <w:noProof/>
              </w:rPr>
              <w:t>RISKOFDERM cilt yolu modeli</w:t>
            </w:r>
            <w:r w:rsidR="00744078">
              <w:rPr>
                <w:noProof/>
                <w:webHidden/>
              </w:rPr>
              <w:tab/>
            </w:r>
            <w:r w:rsidR="00744078">
              <w:rPr>
                <w:noProof/>
                <w:webHidden/>
              </w:rPr>
              <w:fldChar w:fldCharType="begin"/>
            </w:r>
            <w:r w:rsidR="00744078">
              <w:rPr>
                <w:noProof/>
                <w:webHidden/>
              </w:rPr>
              <w:instrText xml:space="preserve"> PAGEREF _Toc437004873 \h </w:instrText>
            </w:r>
            <w:r w:rsidR="00744078">
              <w:rPr>
                <w:noProof/>
                <w:webHidden/>
              </w:rPr>
            </w:r>
            <w:r w:rsidR="00744078">
              <w:rPr>
                <w:noProof/>
                <w:webHidden/>
              </w:rPr>
              <w:fldChar w:fldCharType="separate"/>
            </w:r>
            <w:r w:rsidR="00744078">
              <w:rPr>
                <w:noProof/>
                <w:webHidden/>
              </w:rPr>
              <w:t>53</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4" w:history="1">
            <w:r w:rsidR="00744078" w:rsidRPr="00B94B61">
              <w:rPr>
                <w:rStyle w:val="Kpr"/>
                <w:rFonts w:cs="Arial"/>
                <w:noProof/>
              </w:rPr>
              <w:t>R.14.5.2.1.</w:t>
            </w:r>
            <w:r w:rsidR="00744078">
              <w:rPr>
                <w:rFonts w:asciiTheme="minorHAnsi" w:eastAsiaTheme="minorEastAsia" w:hAnsiTheme="minorHAnsi" w:cstheme="minorBidi"/>
                <w:noProof/>
                <w:lang w:val="en-US"/>
              </w:rPr>
              <w:tab/>
            </w:r>
            <w:r w:rsidR="00744078" w:rsidRPr="00B94B61">
              <w:rPr>
                <w:rStyle w:val="Kpr"/>
                <w:rFonts w:cs="Arial"/>
                <w:noProof/>
              </w:rPr>
              <w:t>Girdi Verileri</w:t>
            </w:r>
            <w:r w:rsidR="00744078">
              <w:rPr>
                <w:noProof/>
                <w:webHidden/>
              </w:rPr>
              <w:tab/>
            </w:r>
            <w:r w:rsidR="00744078">
              <w:rPr>
                <w:noProof/>
                <w:webHidden/>
              </w:rPr>
              <w:fldChar w:fldCharType="begin"/>
            </w:r>
            <w:r w:rsidR="00744078">
              <w:rPr>
                <w:noProof/>
                <w:webHidden/>
              </w:rPr>
              <w:instrText xml:space="preserve"> PAGEREF _Toc437004874 \h </w:instrText>
            </w:r>
            <w:r w:rsidR="00744078">
              <w:rPr>
                <w:noProof/>
                <w:webHidden/>
              </w:rPr>
            </w:r>
            <w:r w:rsidR="00744078">
              <w:rPr>
                <w:noProof/>
                <w:webHidden/>
              </w:rPr>
              <w:fldChar w:fldCharType="separate"/>
            </w:r>
            <w:r w:rsidR="00744078">
              <w:rPr>
                <w:noProof/>
                <w:webHidden/>
              </w:rPr>
              <w:t>55</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5" w:history="1">
            <w:r w:rsidR="00744078" w:rsidRPr="00B94B61">
              <w:rPr>
                <w:rStyle w:val="Kpr"/>
                <w:rFonts w:cs="Arial"/>
                <w:noProof/>
              </w:rPr>
              <w:t>R.14.5.2.2.</w:t>
            </w:r>
            <w:r w:rsidR="00744078">
              <w:rPr>
                <w:rFonts w:asciiTheme="minorHAnsi" w:eastAsiaTheme="minorEastAsia" w:hAnsiTheme="minorHAnsi" w:cstheme="minorBidi"/>
                <w:noProof/>
                <w:lang w:val="en-US"/>
              </w:rPr>
              <w:tab/>
            </w:r>
            <w:r w:rsidR="00744078" w:rsidRPr="00B94B61">
              <w:rPr>
                <w:rStyle w:val="Kpr"/>
                <w:rFonts w:cs="Arial"/>
                <w:noProof/>
              </w:rPr>
              <w:t>Çıktı verileri (Kimyasal Güvenlik Değerlendirmesinde kullanılmak üzere)</w:t>
            </w:r>
            <w:r w:rsidR="00744078">
              <w:rPr>
                <w:noProof/>
                <w:webHidden/>
              </w:rPr>
              <w:tab/>
            </w:r>
            <w:r w:rsidR="00744078">
              <w:rPr>
                <w:noProof/>
                <w:webHidden/>
              </w:rPr>
              <w:fldChar w:fldCharType="begin"/>
            </w:r>
            <w:r w:rsidR="00744078">
              <w:rPr>
                <w:noProof/>
                <w:webHidden/>
              </w:rPr>
              <w:instrText xml:space="preserve"> PAGEREF _Toc437004875 \h </w:instrText>
            </w:r>
            <w:r w:rsidR="00744078">
              <w:rPr>
                <w:noProof/>
                <w:webHidden/>
              </w:rPr>
            </w:r>
            <w:r w:rsidR="00744078">
              <w:rPr>
                <w:noProof/>
                <w:webHidden/>
              </w:rPr>
              <w:fldChar w:fldCharType="separate"/>
            </w:r>
            <w:r w:rsidR="00744078">
              <w:rPr>
                <w:noProof/>
                <w:webHidden/>
              </w:rPr>
              <w:t>56</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6" w:history="1">
            <w:r w:rsidR="00744078" w:rsidRPr="00B94B61">
              <w:rPr>
                <w:rStyle w:val="Kpr"/>
                <w:rFonts w:cs="Arial"/>
                <w:noProof/>
              </w:rPr>
              <w:t>R.14.5.3.</w:t>
            </w:r>
            <w:r w:rsidR="00744078">
              <w:rPr>
                <w:rFonts w:asciiTheme="minorHAnsi" w:eastAsiaTheme="minorEastAsia" w:hAnsiTheme="minorHAnsi" w:cstheme="minorBidi"/>
                <w:noProof/>
                <w:lang w:val="en-US"/>
              </w:rPr>
              <w:tab/>
            </w:r>
            <w:r w:rsidR="00744078" w:rsidRPr="00B94B61">
              <w:rPr>
                <w:rStyle w:val="Kpr"/>
                <w:rFonts w:cs="Arial"/>
                <w:noProof/>
              </w:rPr>
              <w:t>Advanced REACH Tool</w:t>
            </w:r>
            <w:r w:rsidR="00744078">
              <w:rPr>
                <w:noProof/>
                <w:webHidden/>
              </w:rPr>
              <w:tab/>
            </w:r>
            <w:r w:rsidR="00744078">
              <w:rPr>
                <w:noProof/>
                <w:webHidden/>
              </w:rPr>
              <w:fldChar w:fldCharType="begin"/>
            </w:r>
            <w:r w:rsidR="00744078">
              <w:rPr>
                <w:noProof/>
                <w:webHidden/>
              </w:rPr>
              <w:instrText xml:space="preserve"> PAGEREF _Toc437004876 \h </w:instrText>
            </w:r>
            <w:r w:rsidR="00744078">
              <w:rPr>
                <w:noProof/>
                <w:webHidden/>
              </w:rPr>
            </w:r>
            <w:r w:rsidR="00744078">
              <w:rPr>
                <w:noProof/>
                <w:webHidden/>
              </w:rPr>
              <w:fldChar w:fldCharType="separate"/>
            </w:r>
            <w:r w:rsidR="00744078">
              <w:rPr>
                <w:noProof/>
                <w:webHidden/>
              </w:rPr>
              <w:t>56</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7" w:history="1">
            <w:r w:rsidR="00744078" w:rsidRPr="00B94B61">
              <w:rPr>
                <w:rStyle w:val="Kpr"/>
                <w:rFonts w:cs="Arial"/>
                <w:noProof/>
              </w:rPr>
              <w:t>R.14.5.3.1.</w:t>
            </w:r>
            <w:r w:rsidR="00744078">
              <w:rPr>
                <w:rFonts w:asciiTheme="minorHAnsi" w:eastAsiaTheme="minorEastAsia" w:hAnsiTheme="minorHAnsi" w:cstheme="minorBidi"/>
                <w:noProof/>
                <w:lang w:val="en-US"/>
              </w:rPr>
              <w:tab/>
            </w:r>
            <w:r w:rsidR="00744078" w:rsidRPr="00B94B61">
              <w:rPr>
                <w:rStyle w:val="Kpr"/>
                <w:rFonts w:cs="Arial"/>
                <w:noProof/>
              </w:rPr>
              <w:t>Girdi Verileri</w:t>
            </w:r>
            <w:r w:rsidR="00744078">
              <w:rPr>
                <w:noProof/>
                <w:webHidden/>
              </w:rPr>
              <w:tab/>
            </w:r>
            <w:r w:rsidR="00744078">
              <w:rPr>
                <w:noProof/>
                <w:webHidden/>
              </w:rPr>
              <w:fldChar w:fldCharType="begin"/>
            </w:r>
            <w:r w:rsidR="00744078">
              <w:rPr>
                <w:noProof/>
                <w:webHidden/>
              </w:rPr>
              <w:instrText xml:space="preserve"> PAGEREF _Toc437004877 \h </w:instrText>
            </w:r>
            <w:r w:rsidR="00744078">
              <w:rPr>
                <w:noProof/>
                <w:webHidden/>
              </w:rPr>
            </w:r>
            <w:r w:rsidR="00744078">
              <w:rPr>
                <w:noProof/>
                <w:webHidden/>
              </w:rPr>
              <w:fldChar w:fldCharType="separate"/>
            </w:r>
            <w:r w:rsidR="00744078">
              <w:rPr>
                <w:noProof/>
                <w:webHidden/>
              </w:rPr>
              <w:t>58</w:t>
            </w:r>
            <w:r w:rsidR="00744078">
              <w:rPr>
                <w:noProof/>
                <w:webHidden/>
              </w:rPr>
              <w:fldChar w:fldCharType="end"/>
            </w:r>
          </w:hyperlink>
        </w:p>
        <w:p w:rsidR="00744078" w:rsidRDefault="00D61302" w:rsidP="00744078">
          <w:pPr>
            <w:pStyle w:val="T1"/>
            <w:tabs>
              <w:tab w:val="left" w:pos="1320"/>
              <w:tab w:val="right" w:leader="dot" w:pos="9062"/>
            </w:tabs>
            <w:spacing w:before="0" w:after="0"/>
            <w:rPr>
              <w:rFonts w:asciiTheme="minorHAnsi" w:eastAsiaTheme="minorEastAsia" w:hAnsiTheme="minorHAnsi" w:cstheme="minorBidi"/>
              <w:noProof/>
              <w:lang w:val="en-US"/>
            </w:rPr>
          </w:pPr>
          <w:hyperlink w:anchor="_Toc437004878" w:history="1">
            <w:r w:rsidR="00744078" w:rsidRPr="00B94B61">
              <w:rPr>
                <w:rStyle w:val="Kpr"/>
                <w:rFonts w:cs="Arial"/>
                <w:noProof/>
              </w:rPr>
              <w:t>R.14.5.3.2.</w:t>
            </w:r>
            <w:r w:rsidR="00744078">
              <w:rPr>
                <w:rFonts w:asciiTheme="minorHAnsi" w:eastAsiaTheme="minorEastAsia" w:hAnsiTheme="minorHAnsi" w:cstheme="minorBidi"/>
                <w:noProof/>
                <w:lang w:val="en-US"/>
              </w:rPr>
              <w:tab/>
            </w:r>
            <w:r w:rsidR="00744078" w:rsidRPr="00B94B61">
              <w:rPr>
                <w:rStyle w:val="Kpr"/>
                <w:rFonts w:cs="Arial"/>
                <w:noProof/>
              </w:rPr>
              <w:t>Çıktı verileri (Kimyasal Güvenlik Değerlendirmesi’nde kullanmak için)</w:t>
            </w:r>
            <w:r w:rsidR="00744078">
              <w:rPr>
                <w:noProof/>
                <w:webHidden/>
              </w:rPr>
              <w:tab/>
            </w:r>
            <w:r w:rsidR="00744078">
              <w:rPr>
                <w:noProof/>
                <w:webHidden/>
              </w:rPr>
              <w:fldChar w:fldCharType="begin"/>
            </w:r>
            <w:r w:rsidR="00744078">
              <w:rPr>
                <w:noProof/>
                <w:webHidden/>
              </w:rPr>
              <w:instrText xml:space="preserve"> PAGEREF _Toc437004878 \h </w:instrText>
            </w:r>
            <w:r w:rsidR="00744078">
              <w:rPr>
                <w:noProof/>
                <w:webHidden/>
              </w:rPr>
            </w:r>
            <w:r w:rsidR="00744078">
              <w:rPr>
                <w:noProof/>
                <w:webHidden/>
              </w:rPr>
              <w:fldChar w:fldCharType="separate"/>
            </w:r>
            <w:r w:rsidR="00744078">
              <w:rPr>
                <w:noProof/>
                <w:webHidden/>
              </w:rPr>
              <w:t>59</w:t>
            </w:r>
            <w:r w:rsidR="00744078">
              <w:rPr>
                <w:noProof/>
                <w:webHidden/>
              </w:rPr>
              <w:fldChar w:fldCharType="end"/>
            </w:r>
          </w:hyperlink>
        </w:p>
        <w:p w:rsidR="00744078" w:rsidRDefault="00D61302" w:rsidP="00744078">
          <w:pPr>
            <w:pStyle w:val="T1"/>
            <w:tabs>
              <w:tab w:val="left" w:pos="1100"/>
              <w:tab w:val="right" w:leader="dot" w:pos="9062"/>
            </w:tabs>
            <w:spacing w:before="0" w:after="0"/>
            <w:rPr>
              <w:rFonts w:asciiTheme="minorHAnsi" w:eastAsiaTheme="minorEastAsia" w:hAnsiTheme="minorHAnsi" w:cstheme="minorBidi"/>
              <w:noProof/>
              <w:lang w:val="en-US"/>
            </w:rPr>
          </w:pPr>
          <w:hyperlink w:anchor="_Toc437004879" w:history="1">
            <w:r w:rsidR="00744078" w:rsidRPr="00B94B61">
              <w:rPr>
                <w:rStyle w:val="Kpr"/>
                <w:rFonts w:cs="Arial"/>
                <w:noProof/>
              </w:rPr>
              <w:t>R.14.6.</w:t>
            </w:r>
            <w:r w:rsidR="00744078">
              <w:rPr>
                <w:rFonts w:asciiTheme="minorHAnsi" w:eastAsiaTheme="minorEastAsia" w:hAnsiTheme="minorHAnsi" w:cstheme="minorBidi"/>
                <w:noProof/>
                <w:lang w:val="en-US"/>
              </w:rPr>
              <w:tab/>
            </w:r>
            <w:r w:rsidR="00744078" w:rsidRPr="00B94B61">
              <w:rPr>
                <w:rStyle w:val="Kpr"/>
                <w:rFonts w:cs="Arial"/>
                <w:noProof/>
              </w:rPr>
              <w:t>Kaynakça</w:t>
            </w:r>
            <w:r w:rsidR="00744078">
              <w:rPr>
                <w:noProof/>
                <w:webHidden/>
              </w:rPr>
              <w:tab/>
            </w:r>
            <w:r w:rsidR="00744078">
              <w:rPr>
                <w:noProof/>
                <w:webHidden/>
              </w:rPr>
              <w:fldChar w:fldCharType="begin"/>
            </w:r>
            <w:r w:rsidR="00744078">
              <w:rPr>
                <w:noProof/>
                <w:webHidden/>
              </w:rPr>
              <w:instrText xml:space="preserve"> PAGEREF _Toc437004879 \h </w:instrText>
            </w:r>
            <w:r w:rsidR="00744078">
              <w:rPr>
                <w:noProof/>
                <w:webHidden/>
              </w:rPr>
            </w:r>
            <w:r w:rsidR="00744078">
              <w:rPr>
                <w:noProof/>
                <w:webHidden/>
              </w:rPr>
              <w:fldChar w:fldCharType="separate"/>
            </w:r>
            <w:r w:rsidR="00744078">
              <w:rPr>
                <w:noProof/>
                <w:webHidden/>
              </w:rPr>
              <w:t>60</w:t>
            </w:r>
            <w:r w:rsidR="00744078">
              <w:rPr>
                <w:noProof/>
                <w:webHidden/>
              </w:rPr>
              <w:fldChar w:fldCharType="end"/>
            </w:r>
          </w:hyperlink>
        </w:p>
        <w:p w:rsidR="00744078" w:rsidRDefault="00D61302" w:rsidP="00744078">
          <w:pPr>
            <w:pStyle w:val="T1"/>
            <w:tabs>
              <w:tab w:val="right" w:leader="dot" w:pos="9062"/>
            </w:tabs>
            <w:spacing w:before="0" w:after="0"/>
            <w:rPr>
              <w:rFonts w:asciiTheme="minorHAnsi" w:eastAsiaTheme="minorEastAsia" w:hAnsiTheme="minorHAnsi" w:cstheme="minorBidi"/>
              <w:noProof/>
              <w:lang w:val="en-US"/>
            </w:rPr>
          </w:pPr>
          <w:hyperlink w:anchor="_Toc437004880" w:history="1">
            <w:r w:rsidR="00744078" w:rsidRPr="00B94B61">
              <w:rPr>
                <w:rStyle w:val="Kpr"/>
                <w:noProof/>
              </w:rPr>
              <w:t>Ek R.14-1 : Buharlaşma oranı</w:t>
            </w:r>
            <w:r w:rsidR="00744078">
              <w:rPr>
                <w:noProof/>
                <w:webHidden/>
              </w:rPr>
              <w:tab/>
            </w:r>
            <w:r w:rsidR="00744078">
              <w:rPr>
                <w:noProof/>
                <w:webHidden/>
              </w:rPr>
              <w:fldChar w:fldCharType="begin"/>
            </w:r>
            <w:r w:rsidR="00744078">
              <w:rPr>
                <w:noProof/>
                <w:webHidden/>
              </w:rPr>
              <w:instrText xml:space="preserve"> PAGEREF _Toc437004880 \h </w:instrText>
            </w:r>
            <w:r w:rsidR="00744078">
              <w:rPr>
                <w:noProof/>
                <w:webHidden/>
              </w:rPr>
            </w:r>
            <w:r w:rsidR="00744078">
              <w:rPr>
                <w:noProof/>
                <w:webHidden/>
              </w:rPr>
              <w:fldChar w:fldCharType="separate"/>
            </w:r>
            <w:r w:rsidR="00744078">
              <w:rPr>
                <w:noProof/>
                <w:webHidden/>
              </w:rPr>
              <w:t>63</w:t>
            </w:r>
            <w:r w:rsidR="00744078">
              <w:rPr>
                <w:noProof/>
                <w:webHidden/>
              </w:rPr>
              <w:fldChar w:fldCharType="end"/>
            </w:r>
          </w:hyperlink>
        </w:p>
        <w:p w:rsidR="00744078" w:rsidRDefault="00D61302" w:rsidP="00744078">
          <w:pPr>
            <w:pStyle w:val="T1"/>
            <w:tabs>
              <w:tab w:val="right" w:leader="dot" w:pos="9062"/>
            </w:tabs>
            <w:spacing w:before="0" w:after="0"/>
            <w:rPr>
              <w:rFonts w:asciiTheme="minorHAnsi" w:eastAsiaTheme="minorEastAsia" w:hAnsiTheme="minorHAnsi" w:cstheme="minorBidi"/>
              <w:noProof/>
              <w:lang w:val="en-US"/>
            </w:rPr>
          </w:pPr>
          <w:hyperlink w:anchor="_Toc437004881" w:history="1">
            <w:r w:rsidR="00744078" w:rsidRPr="00B94B61">
              <w:rPr>
                <w:rStyle w:val="Kpr"/>
                <w:noProof/>
              </w:rPr>
              <w:t>Ek R.14-2 : Kısa süreli solunum yoluyla maruz kalma elde edimi (Makul en kötü olgu)</w:t>
            </w:r>
            <w:r w:rsidR="00744078">
              <w:rPr>
                <w:noProof/>
                <w:webHidden/>
              </w:rPr>
              <w:tab/>
            </w:r>
            <w:r w:rsidR="00744078">
              <w:rPr>
                <w:noProof/>
                <w:webHidden/>
              </w:rPr>
              <w:fldChar w:fldCharType="begin"/>
            </w:r>
            <w:r w:rsidR="00744078">
              <w:rPr>
                <w:noProof/>
                <w:webHidden/>
              </w:rPr>
              <w:instrText xml:space="preserve"> PAGEREF _Toc437004881 \h </w:instrText>
            </w:r>
            <w:r w:rsidR="00744078">
              <w:rPr>
                <w:noProof/>
                <w:webHidden/>
              </w:rPr>
            </w:r>
            <w:r w:rsidR="00744078">
              <w:rPr>
                <w:noProof/>
                <w:webHidden/>
              </w:rPr>
              <w:fldChar w:fldCharType="separate"/>
            </w:r>
            <w:r w:rsidR="00744078">
              <w:rPr>
                <w:noProof/>
                <w:webHidden/>
              </w:rPr>
              <w:t>66</w:t>
            </w:r>
            <w:r w:rsidR="00744078">
              <w:rPr>
                <w:noProof/>
                <w:webHidden/>
              </w:rPr>
              <w:fldChar w:fldCharType="end"/>
            </w:r>
          </w:hyperlink>
        </w:p>
        <w:p w:rsidR="00744078" w:rsidRDefault="00D61302" w:rsidP="00744078">
          <w:pPr>
            <w:pStyle w:val="T1"/>
            <w:tabs>
              <w:tab w:val="right" w:leader="dot" w:pos="9062"/>
            </w:tabs>
            <w:spacing w:before="0" w:after="0"/>
            <w:rPr>
              <w:rFonts w:asciiTheme="minorHAnsi" w:eastAsiaTheme="minorEastAsia" w:hAnsiTheme="minorHAnsi" w:cstheme="minorBidi"/>
              <w:noProof/>
              <w:lang w:val="en-US"/>
            </w:rPr>
          </w:pPr>
          <w:hyperlink w:anchor="_Toc437004882" w:history="1">
            <w:r w:rsidR="00744078" w:rsidRPr="00B94B61">
              <w:rPr>
                <w:rStyle w:val="Kpr"/>
                <w:noProof/>
              </w:rPr>
              <w:t>Ek R.14-3: Kontrol Rehberi tablosu numaralandırma sistemi ve “katıların tartılmasının” bir örneği</w:t>
            </w:r>
            <w:r w:rsidR="00744078">
              <w:rPr>
                <w:noProof/>
                <w:webHidden/>
              </w:rPr>
              <w:tab/>
            </w:r>
            <w:r w:rsidR="00744078">
              <w:rPr>
                <w:noProof/>
                <w:webHidden/>
              </w:rPr>
              <w:fldChar w:fldCharType="begin"/>
            </w:r>
            <w:r w:rsidR="00744078">
              <w:rPr>
                <w:noProof/>
                <w:webHidden/>
              </w:rPr>
              <w:instrText xml:space="preserve"> PAGEREF _Toc437004882 \h </w:instrText>
            </w:r>
            <w:r w:rsidR="00744078">
              <w:rPr>
                <w:noProof/>
                <w:webHidden/>
              </w:rPr>
            </w:r>
            <w:r w:rsidR="00744078">
              <w:rPr>
                <w:noProof/>
                <w:webHidden/>
              </w:rPr>
              <w:fldChar w:fldCharType="separate"/>
            </w:r>
            <w:r w:rsidR="00744078">
              <w:rPr>
                <w:noProof/>
                <w:webHidden/>
              </w:rPr>
              <w:t>69</w:t>
            </w:r>
            <w:r w:rsidR="00744078">
              <w:rPr>
                <w:noProof/>
                <w:webHidden/>
              </w:rPr>
              <w:fldChar w:fldCharType="end"/>
            </w:r>
          </w:hyperlink>
        </w:p>
        <w:p w:rsidR="009C26D9" w:rsidRDefault="009C26D9">
          <w:r>
            <w:rPr>
              <w:b/>
              <w:bCs/>
            </w:rPr>
            <w:fldChar w:fldCharType="end"/>
          </w:r>
        </w:p>
      </w:sdtContent>
    </w:sdt>
    <w:p w:rsidR="009C26D9" w:rsidRPr="00744078" w:rsidRDefault="009C26D9" w:rsidP="00744078">
      <w:pPr>
        <w:pStyle w:val="ekillerTablosu"/>
        <w:pageBreakBefore/>
        <w:tabs>
          <w:tab w:val="right" w:leader="dot" w:pos="9062"/>
        </w:tabs>
        <w:rPr>
          <w:b/>
          <w:sz w:val="24"/>
        </w:rPr>
      </w:pPr>
      <w:r w:rsidRPr="00744078">
        <w:rPr>
          <w:b/>
          <w:sz w:val="24"/>
        </w:rPr>
        <w:lastRenderedPageBreak/>
        <w:t>Tablolar</w:t>
      </w:r>
    </w:p>
    <w:p w:rsidR="00744078" w:rsidRDefault="009C26D9" w:rsidP="00744078">
      <w:pPr>
        <w:pStyle w:val="ekillerTablosu"/>
        <w:tabs>
          <w:tab w:val="right" w:leader="dot" w:pos="9062"/>
        </w:tabs>
        <w:spacing w:before="0"/>
        <w:rPr>
          <w:rFonts w:asciiTheme="minorHAnsi" w:eastAsiaTheme="minorEastAsia" w:hAnsiTheme="minorHAnsi" w:cstheme="minorBidi"/>
          <w:noProof/>
          <w:lang w:val="en-US"/>
        </w:rPr>
      </w:pPr>
      <w:r>
        <w:fldChar w:fldCharType="begin"/>
      </w:r>
      <w:r>
        <w:instrText xml:space="preserve"> TOC \h \z \c "Tablo R.14-" </w:instrText>
      </w:r>
      <w:r>
        <w:fldChar w:fldCharType="separate"/>
      </w:r>
      <w:hyperlink w:anchor="_Toc437004883" w:history="1">
        <w:r w:rsidR="00744078" w:rsidRPr="00A32A76">
          <w:rPr>
            <w:rStyle w:val="Kpr"/>
            <w:noProof/>
          </w:rPr>
          <w:t>Tablo R.14- 1 İşyeri maruz kalma değerlendirmesi derecelendirme ölçütleri</w:t>
        </w:r>
        <w:r w:rsidR="00744078">
          <w:rPr>
            <w:noProof/>
            <w:webHidden/>
          </w:rPr>
          <w:tab/>
        </w:r>
        <w:r w:rsidR="00744078">
          <w:rPr>
            <w:noProof/>
            <w:webHidden/>
          </w:rPr>
          <w:fldChar w:fldCharType="begin"/>
        </w:r>
        <w:r w:rsidR="00744078">
          <w:rPr>
            <w:noProof/>
            <w:webHidden/>
          </w:rPr>
          <w:instrText xml:space="preserve"> PAGEREF _Toc437004883 \h </w:instrText>
        </w:r>
        <w:r w:rsidR="00744078">
          <w:rPr>
            <w:noProof/>
            <w:webHidden/>
          </w:rPr>
        </w:r>
        <w:r w:rsidR="00744078">
          <w:rPr>
            <w:noProof/>
            <w:webHidden/>
          </w:rPr>
          <w:fldChar w:fldCharType="separate"/>
        </w:r>
        <w:r w:rsidR="00744078">
          <w:rPr>
            <w:noProof/>
            <w:webHidden/>
          </w:rPr>
          <w:t>14</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84" w:history="1">
        <w:r w:rsidR="00744078" w:rsidRPr="00A32A76">
          <w:rPr>
            <w:rStyle w:val="Kpr"/>
            <w:noProof/>
          </w:rPr>
          <w:t>Tablo R.14- 2 Gerçek RCR'nin 1'in altında olduğundan kesinlikle emin olunması için gereken indikatif ölçüm sayısı</w:t>
        </w:r>
        <w:r w:rsidR="00744078">
          <w:rPr>
            <w:noProof/>
            <w:webHidden/>
          </w:rPr>
          <w:tab/>
        </w:r>
        <w:r w:rsidR="00744078">
          <w:rPr>
            <w:noProof/>
            <w:webHidden/>
          </w:rPr>
          <w:fldChar w:fldCharType="begin"/>
        </w:r>
        <w:r w:rsidR="00744078">
          <w:rPr>
            <w:noProof/>
            <w:webHidden/>
          </w:rPr>
          <w:instrText xml:space="preserve"> PAGEREF _Toc437004884 \h </w:instrText>
        </w:r>
        <w:r w:rsidR="00744078">
          <w:rPr>
            <w:noProof/>
            <w:webHidden/>
          </w:rPr>
        </w:r>
        <w:r w:rsidR="00744078">
          <w:rPr>
            <w:noProof/>
            <w:webHidden/>
          </w:rPr>
          <w:fldChar w:fldCharType="separate"/>
        </w:r>
        <w:r w:rsidR="00744078">
          <w:rPr>
            <w:noProof/>
            <w:webHidden/>
          </w:rPr>
          <w:t>22</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85" w:history="1">
        <w:r w:rsidR="00744078" w:rsidRPr="00A32A76">
          <w:rPr>
            <w:rStyle w:val="Kpr"/>
            <w:noProof/>
          </w:rPr>
          <w:t>Tablo R.14- 3 Tam vardiya değerlerinden akut makul en kötü olgu tahmini oluşturmak için çıkarsama çarpanları (Kumagai ve Matsunaga (1994) deki denklemler kullanılarak yapılan hesaplar esas alınmıştır)</w:t>
        </w:r>
        <w:r w:rsidR="00744078">
          <w:rPr>
            <w:noProof/>
            <w:webHidden/>
          </w:rPr>
          <w:tab/>
        </w:r>
        <w:r w:rsidR="00744078">
          <w:rPr>
            <w:noProof/>
            <w:webHidden/>
          </w:rPr>
          <w:fldChar w:fldCharType="begin"/>
        </w:r>
        <w:r w:rsidR="00744078">
          <w:rPr>
            <w:noProof/>
            <w:webHidden/>
          </w:rPr>
          <w:instrText xml:space="preserve"> PAGEREF _Toc437004885 \h </w:instrText>
        </w:r>
        <w:r w:rsidR="00744078">
          <w:rPr>
            <w:noProof/>
            <w:webHidden/>
          </w:rPr>
        </w:r>
        <w:r w:rsidR="00744078">
          <w:rPr>
            <w:noProof/>
            <w:webHidden/>
          </w:rPr>
          <w:fldChar w:fldCharType="separate"/>
        </w:r>
        <w:r w:rsidR="00744078">
          <w:rPr>
            <w:noProof/>
            <w:webHidden/>
          </w:rPr>
          <w:t>30</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86" w:history="1">
        <w:r w:rsidR="00744078" w:rsidRPr="00A32A76">
          <w:rPr>
            <w:rStyle w:val="Kpr"/>
            <w:noProof/>
          </w:rPr>
          <w:t>Tablo R.14- 4 Genel fugasite tablosu</w:t>
        </w:r>
        <w:r w:rsidR="00744078">
          <w:rPr>
            <w:noProof/>
            <w:webHidden/>
          </w:rPr>
          <w:tab/>
        </w:r>
        <w:r w:rsidR="00744078">
          <w:rPr>
            <w:noProof/>
            <w:webHidden/>
          </w:rPr>
          <w:fldChar w:fldCharType="begin"/>
        </w:r>
        <w:r w:rsidR="00744078">
          <w:rPr>
            <w:noProof/>
            <w:webHidden/>
          </w:rPr>
          <w:instrText xml:space="preserve"> PAGEREF _Toc437004886 \h </w:instrText>
        </w:r>
        <w:r w:rsidR="00744078">
          <w:rPr>
            <w:noProof/>
            <w:webHidden/>
          </w:rPr>
        </w:r>
        <w:r w:rsidR="00744078">
          <w:rPr>
            <w:noProof/>
            <w:webHidden/>
          </w:rPr>
          <w:fldChar w:fldCharType="separate"/>
        </w:r>
        <w:r w:rsidR="00744078">
          <w:rPr>
            <w:noProof/>
            <w:webHidden/>
          </w:rPr>
          <w:t>36</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87" w:history="1">
        <w:r w:rsidR="00744078" w:rsidRPr="00A32A76">
          <w:rPr>
            <w:rStyle w:val="Kpr"/>
            <w:noProof/>
          </w:rPr>
          <w:t>Tablo R.14- 5 Fugasite seçimi kriterleri için yardım</w:t>
        </w:r>
        <w:r w:rsidR="00744078">
          <w:rPr>
            <w:noProof/>
            <w:webHidden/>
          </w:rPr>
          <w:tab/>
        </w:r>
        <w:r w:rsidR="00744078">
          <w:rPr>
            <w:noProof/>
            <w:webHidden/>
          </w:rPr>
          <w:fldChar w:fldCharType="begin"/>
        </w:r>
        <w:r w:rsidR="00744078">
          <w:rPr>
            <w:noProof/>
            <w:webHidden/>
          </w:rPr>
          <w:instrText xml:space="preserve"> PAGEREF _Toc437004887 \h </w:instrText>
        </w:r>
        <w:r w:rsidR="00744078">
          <w:rPr>
            <w:noProof/>
            <w:webHidden/>
          </w:rPr>
        </w:r>
        <w:r w:rsidR="00744078">
          <w:rPr>
            <w:noProof/>
            <w:webHidden/>
          </w:rPr>
          <w:fldChar w:fldCharType="separate"/>
        </w:r>
        <w:r w:rsidR="00744078">
          <w:rPr>
            <w:noProof/>
            <w:webHidden/>
          </w:rPr>
          <w:t>36</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88" w:history="1">
        <w:r w:rsidR="00744078" w:rsidRPr="00A32A76">
          <w:rPr>
            <w:rStyle w:val="Kpr"/>
            <w:noProof/>
          </w:rPr>
          <w:t>Tablo R.14- 6 Proses sıcaklığı/erime noktası ilişkisi için fugasite sınıflandırması (sadece 22 ila 25. PROClar (metaller))</w:t>
        </w:r>
        <w:r w:rsidR="00744078">
          <w:rPr>
            <w:noProof/>
            <w:webHidden/>
          </w:rPr>
          <w:tab/>
        </w:r>
        <w:r w:rsidR="00744078">
          <w:rPr>
            <w:noProof/>
            <w:webHidden/>
          </w:rPr>
          <w:fldChar w:fldCharType="begin"/>
        </w:r>
        <w:r w:rsidR="00744078">
          <w:rPr>
            <w:noProof/>
            <w:webHidden/>
          </w:rPr>
          <w:instrText xml:space="preserve"> PAGEREF _Toc437004888 \h </w:instrText>
        </w:r>
        <w:r w:rsidR="00744078">
          <w:rPr>
            <w:noProof/>
            <w:webHidden/>
          </w:rPr>
        </w:r>
        <w:r w:rsidR="00744078">
          <w:rPr>
            <w:noProof/>
            <w:webHidden/>
          </w:rPr>
          <w:fldChar w:fldCharType="separate"/>
        </w:r>
        <w:r w:rsidR="00744078">
          <w:rPr>
            <w:noProof/>
            <w:webHidden/>
          </w:rPr>
          <w:t>37</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89" w:history="1">
        <w:r w:rsidR="00744078" w:rsidRPr="00A32A76">
          <w:rPr>
            <w:rStyle w:val="Kpr"/>
            <w:noProof/>
          </w:rPr>
          <w:t>Tablo R.14- 7 Aktivite süresine ilişkin değiştiriciler</w:t>
        </w:r>
        <w:r w:rsidR="00744078">
          <w:rPr>
            <w:noProof/>
            <w:webHidden/>
          </w:rPr>
          <w:tab/>
        </w:r>
        <w:r w:rsidR="00744078">
          <w:rPr>
            <w:noProof/>
            <w:webHidden/>
          </w:rPr>
          <w:fldChar w:fldCharType="begin"/>
        </w:r>
        <w:r w:rsidR="00744078">
          <w:rPr>
            <w:noProof/>
            <w:webHidden/>
          </w:rPr>
          <w:instrText xml:space="preserve"> PAGEREF _Toc437004889 \h </w:instrText>
        </w:r>
        <w:r w:rsidR="00744078">
          <w:rPr>
            <w:noProof/>
            <w:webHidden/>
          </w:rPr>
        </w:r>
        <w:r w:rsidR="00744078">
          <w:rPr>
            <w:noProof/>
            <w:webHidden/>
          </w:rPr>
          <w:fldChar w:fldCharType="separate"/>
        </w:r>
        <w:r w:rsidR="00744078">
          <w:rPr>
            <w:noProof/>
            <w:webHidden/>
          </w:rPr>
          <w:t>39</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0" w:history="1">
        <w:r w:rsidR="00744078" w:rsidRPr="00A32A76">
          <w:rPr>
            <w:rStyle w:val="Kpr"/>
            <w:noProof/>
          </w:rPr>
          <w:t>Tablo R.14- 8 Karışımdaki konsantrasyonun etkisi</w:t>
        </w:r>
        <w:r w:rsidR="00744078">
          <w:rPr>
            <w:noProof/>
            <w:webHidden/>
          </w:rPr>
          <w:tab/>
        </w:r>
        <w:r w:rsidR="00744078">
          <w:rPr>
            <w:noProof/>
            <w:webHidden/>
          </w:rPr>
          <w:fldChar w:fldCharType="begin"/>
        </w:r>
        <w:r w:rsidR="00744078">
          <w:rPr>
            <w:noProof/>
            <w:webHidden/>
          </w:rPr>
          <w:instrText xml:space="preserve"> PAGEREF _Toc437004890 \h </w:instrText>
        </w:r>
        <w:r w:rsidR="00744078">
          <w:rPr>
            <w:noProof/>
            <w:webHidden/>
          </w:rPr>
        </w:r>
        <w:r w:rsidR="00744078">
          <w:rPr>
            <w:noProof/>
            <w:webHidden/>
          </w:rPr>
          <w:fldChar w:fldCharType="separate"/>
        </w:r>
        <w:r w:rsidR="00744078">
          <w:rPr>
            <w:noProof/>
            <w:webHidden/>
          </w:rPr>
          <w:t>39</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1" w:history="1">
        <w:r w:rsidR="00744078" w:rsidRPr="00A32A76">
          <w:rPr>
            <w:rStyle w:val="Kpr"/>
            <w:noProof/>
          </w:rPr>
          <w:t>Tablo R.14- 9 ECETOC TRA çalışan için maruz kalma tahmininin çıktısı</w:t>
        </w:r>
        <w:r w:rsidR="00744078">
          <w:rPr>
            <w:noProof/>
            <w:webHidden/>
          </w:rPr>
          <w:tab/>
        </w:r>
        <w:r w:rsidR="00744078">
          <w:rPr>
            <w:noProof/>
            <w:webHidden/>
          </w:rPr>
          <w:fldChar w:fldCharType="begin"/>
        </w:r>
        <w:r w:rsidR="00744078">
          <w:rPr>
            <w:noProof/>
            <w:webHidden/>
          </w:rPr>
          <w:instrText xml:space="preserve"> PAGEREF _Toc437004891 \h </w:instrText>
        </w:r>
        <w:r w:rsidR="00744078">
          <w:rPr>
            <w:noProof/>
            <w:webHidden/>
          </w:rPr>
        </w:r>
        <w:r w:rsidR="00744078">
          <w:rPr>
            <w:noProof/>
            <w:webHidden/>
          </w:rPr>
          <w:fldChar w:fldCharType="separate"/>
        </w:r>
        <w:r w:rsidR="00744078">
          <w:rPr>
            <w:noProof/>
            <w:webHidden/>
          </w:rPr>
          <w:t>40</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2" w:history="1">
        <w:r w:rsidR="00744078" w:rsidRPr="00A32A76">
          <w:rPr>
            <w:rStyle w:val="Kpr"/>
            <w:noProof/>
          </w:rPr>
          <w:t>Tablo R.14- 10 Tozluluk bant tanımları</w:t>
        </w:r>
        <w:r w:rsidR="00744078">
          <w:rPr>
            <w:noProof/>
            <w:webHidden/>
          </w:rPr>
          <w:tab/>
        </w:r>
        <w:r w:rsidR="00744078">
          <w:rPr>
            <w:noProof/>
            <w:webHidden/>
          </w:rPr>
          <w:fldChar w:fldCharType="begin"/>
        </w:r>
        <w:r w:rsidR="00744078">
          <w:rPr>
            <w:noProof/>
            <w:webHidden/>
          </w:rPr>
          <w:instrText xml:space="preserve"> PAGEREF _Toc437004892 \h </w:instrText>
        </w:r>
        <w:r w:rsidR="00744078">
          <w:rPr>
            <w:noProof/>
            <w:webHidden/>
          </w:rPr>
        </w:r>
        <w:r w:rsidR="00744078">
          <w:rPr>
            <w:noProof/>
            <w:webHidden/>
          </w:rPr>
          <w:fldChar w:fldCharType="separate"/>
        </w:r>
        <w:r w:rsidR="00744078">
          <w:rPr>
            <w:noProof/>
            <w:webHidden/>
          </w:rPr>
          <w:t>43</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3" w:history="1">
        <w:r w:rsidR="00744078" w:rsidRPr="00A32A76">
          <w:rPr>
            <w:rStyle w:val="Kpr"/>
            <w:noProof/>
          </w:rPr>
          <w:t>Tablo R.14- 11 Buharlaşma bantları</w:t>
        </w:r>
        <w:r w:rsidR="00744078">
          <w:rPr>
            <w:noProof/>
            <w:webHidden/>
          </w:rPr>
          <w:tab/>
        </w:r>
        <w:r w:rsidR="00744078">
          <w:rPr>
            <w:noProof/>
            <w:webHidden/>
          </w:rPr>
          <w:fldChar w:fldCharType="begin"/>
        </w:r>
        <w:r w:rsidR="00744078">
          <w:rPr>
            <w:noProof/>
            <w:webHidden/>
          </w:rPr>
          <w:instrText xml:space="preserve"> PAGEREF _Toc437004893 \h </w:instrText>
        </w:r>
        <w:r w:rsidR="00744078">
          <w:rPr>
            <w:noProof/>
            <w:webHidden/>
          </w:rPr>
        </w:r>
        <w:r w:rsidR="00744078">
          <w:rPr>
            <w:noProof/>
            <w:webHidden/>
          </w:rPr>
          <w:fldChar w:fldCharType="separate"/>
        </w:r>
        <w:r w:rsidR="00744078">
          <w:rPr>
            <w:noProof/>
            <w:webHidden/>
          </w:rPr>
          <w:t>44</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4" w:history="1">
        <w:r w:rsidR="00744078" w:rsidRPr="00A32A76">
          <w:rPr>
            <w:rStyle w:val="Kpr"/>
            <w:noProof/>
          </w:rPr>
          <w:t>Tablo R.14- 12 Kullanım bantları ölçeği/tek parti</w:t>
        </w:r>
        <w:r w:rsidR="00744078">
          <w:rPr>
            <w:noProof/>
            <w:webHidden/>
          </w:rPr>
          <w:tab/>
        </w:r>
        <w:r w:rsidR="00744078">
          <w:rPr>
            <w:noProof/>
            <w:webHidden/>
          </w:rPr>
          <w:fldChar w:fldCharType="begin"/>
        </w:r>
        <w:r w:rsidR="00744078">
          <w:rPr>
            <w:noProof/>
            <w:webHidden/>
          </w:rPr>
          <w:instrText xml:space="preserve"> PAGEREF _Toc437004894 \h </w:instrText>
        </w:r>
        <w:r w:rsidR="00744078">
          <w:rPr>
            <w:noProof/>
            <w:webHidden/>
          </w:rPr>
        </w:r>
        <w:r w:rsidR="00744078">
          <w:rPr>
            <w:noProof/>
            <w:webHidden/>
          </w:rPr>
          <w:fldChar w:fldCharType="separate"/>
        </w:r>
        <w:r w:rsidR="00744078">
          <w:rPr>
            <w:noProof/>
            <w:webHidden/>
          </w:rPr>
          <w:t>44</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5" w:history="1">
        <w:r w:rsidR="00744078" w:rsidRPr="00A32A76">
          <w:rPr>
            <w:rStyle w:val="Kpr"/>
            <w:noProof/>
          </w:rPr>
          <w:t>Tablo R.14- 13 Maruz kalma potansiyeli bantları (EP)</w:t>
        </w:r>
        <w:r w:rsidR="00744078" w:rsidRPr="00A32A76">
          <w:rPr>
            <w:rStyle w:val="Kpr"/>
            <w:noProof/>
            <w:vertAlign w:val="superscript"/>
          </w:rPr>
          <w:t xml:space="preserve"> </w:t>
        </w:r>
        <w:r w:rsidR="00744078">
          <w:rPr>
            <w:noProof/>
            <w:webHidden/>
          </w:rPr>
          <w:tab/>
        </w:r>
        <w:r w:rsidR="00744078">
          <w:rPr>
            <w:noProof/>
            <w:webHidden/>
          </w:rPr>
          <w:fldChar w:fldCharType="begin"/>
        </w:r>
        <w:r w:rsidR="00744078">
          <w:rPr>
            <w:noProof/>
            <w:webHidden/>
          </w:rPr>
          <w:instrText xml:space="preserve"> PAGEREF _Toc437004895 \h </w:instrText>
        </w:r>
        <w:r w:rsidR="00744078">
          <w:rPr>
            <w:noProof/>
            <w:webHidden/>
          </w:rPr>
        </w:r>
        <w:r w:rsidR="00744078">
          <w:rPr>
            <w:noProof/>
            <w:webHidden/>
          </w:rPr>
          <w:fldChar w:fldCharType="separate"/>
        </w:r>
        <w:r w:rsidR="00744078">
          <w:rPr>
            <w:noProof/>
            <w:webHidden/>
          </w:rPr>
          <w:t>45</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6" w:history="1">
        <w:r w:rsidR="00744078" w:rsidRPr="00A32A76">
          <w:rPr>
            <w:rStyle w:val="Kpr"/>
            <w:noProof/>
          </w:rPr>
          <w:t>Tablo R.14- 14 Kontrol stratejileri</w:t>
        </w:r>
        <w:r w:rsidR="00744078">
          <w:rPr>
            <w:noProof/>
            <w:webHidden/>
          </w:rPr>
          <w:tab/>
        </w:r>
        <w:r w:rsidR="00744078">
          <w:rPr>
            <w:noProof/>
            <w:webHidden/>
          </w:rPr>
          <w:fldChar w:fldCharType="begin"/>
        </w:r>
        <w:r w:rsidR="00744078">
          <w:rPr>
            <w:noProof/>
            <w:webHidden/>
          </w:rPr>
          <w:instrText xml:space="preserve"> PAGEREF _Toc437004896 \h </w:instrText>
        </w:r>
        <w:r w:rsidR="00744078">
          <w:rPr>
            <w:noProof/>
            <w:webHidden/>
          </w:rPr>
        </w:r>
        <w:r w:rsidR="00744078">
          <w:rPr>
            <w:noProof/>
            <w:webHidden/>
          </w:rPr>
          <w:fldChar w:fldCharType="separate"/>
        </w:r>
        <w:r w:rsidR="00744078">
          <w:rPr>
            <w:noProof/>
            <w:webHidden/>
          </w:rPr>
          <w:t>47</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7" w:history="1">
        <w:r w:rsidR="00744078" w:rsidRPr="00A32A76">
          <w:rPr>
            <w:rStyle w:val="Kpr"/>
            <w:noProof/>
          </w:rPr>
          <w:t>Tablo R.14- 15 Tahmini maruz kalma aralıkları</w:t>
        </w:r>
        <w:r w:rsidR="00744078">
          <w:rPr>
            <w:noProof/>
            <w:webHidden/>
          </w:rPr>
          <w:tab/>
        </w:r>
        <w:r w:rsidR="00744078">
          <w:rPr>
            <w:noProof/>
            <w:webHidden/>
          </w:rPr>
          <w:fldChar w:fldCharType="begin"/>
        </w:r>
        <w:r w:rsidR="00744078">
          <w:rPr>
            <w:noProof/>
            <w:webHidden/>
          </w:rPr>
          <w:instrText xml:space="preserve"> PAGEREF _Toc437004897 \h </w:instrText>
        </w:r>
        <w:r w:rsidR="00744078">
          <w:rPr>
            <w:noProof/>
            <w:webHidden/>
          </w:rPr>
        </w:r>
        <w:r w:rsidR="00744078">
          <w:rPr>
            <w:noProof/>
            <w:webHidden/>
          </w:rPr>
          <w:fldChar w:fldCharType="separate"/>
        </w:r>
        <w:r w:rsidR="00744078">
          <w:rPr>
            <w:noProof/>
            <w:webHidden/>
          </w:rPr>
          <w:t>48</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8" w:history="1">
        <w:r w:rsidR="00744078" w:rsidRPr="00A32A76">
          <w:rPr>
            <w:rStyle w:val="Kpr"/>
            <w:noProof/>
          </w:rPr>
          <w:t>Tablo R.14- 16 EMKG-Expo-Tool çıktısı</w:t>
        </w:r>
        <w:r w:rsidR="00744078">
          <w:rPr>
            <w:noProof/>
            <w:webHidden/>
          </w:rPr>
          <w:tab/>
        </w:r>
        <w:r w:rsidR="00744078">
          <w:rPr>
            <w:noProof/>
            <w:webHidden/>
          </w:rPr>
          <w:fldChar w:fldCharType="begin"/>
        </w:r>
        <w:r w:rsidR="00744078">
          <w:rPr>
            <w:noProof/>
            <w:webHidden/>
          </w:rPr>
          <w:instrText xml:space="preserve"> PAGEREF _Toc437004898 \h </w:instrText>
        </w:r>
        <w:r w:rsidR="00744078">
          <w:rPr>
            <w:noProof/>
            <w:webHidden/>
          </w:rPr>
        </w:r>
        <w:r w:rsidR="00744078">
          <w:rPr>
            <w:noProof/>
            <w:webHidden/>
          </w:rPr>
          <w:fldChar w:fldCharType="separate"/>
        </w:r>
        <w:r w:rsidR="00744078">
          <w:rPr>
            <w:noProof/>
            <w:webHidden/>
          </w:rPr>
          <w:t>50</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899" w:history="1">
        <w:r w:rsidR="00744078" w:rsidRPr="00A32A76">
          <w:rPr>
            <w:rStyle w:val="Kpr"/>
            <w:noProof/>
          </w:rPr>
          <w:t>Tablo R.14- 17 T=20</w:t>
        </w:r>
        <w:r w:rsidR="00744078" w:rsidRPr="00A32A76">
          <w:rPr>
            <w:rStyle w:val="Kpr"/>
            <w:noProof/>
            <w:vertAlign w:val="superscript"/>
          </w:rPr>
          <w:t>o</w:t>
        </w:r>
        <w:r w:rsidR="00744078" w:rsidRPr="00A32A76">
          <w:rPr>
            <w:rStyle w:val="Kpr"/>
            <w:noProof/>
          </w:rPr>
          <w:t>C (eldiven) ve T=30</w:t>
        </w:r>
        <w:r w:rsidR="00744078" w:rsidRPr="00A32A76">
          <w:rPr>
            <w:rStyle w:val="Kpr"/>
            <w:noProof/>
            <w:vertAlign w:val="superscript"/>
          </w:rPr>
          <w:t>o</w:t>
        </w:r>
        <w:r w:rsidR="00744078" w:rsidRPr="00A32A76">
          <w:rPr>
            <w:rStyle w:val="Kpr"/>
            <w:noProof/>
          </w:rPr>
          <w:t>C (cilt) için hesaplanmış buharlaşma süreleri</w:t>
        </w:r>
        <w:r w:rsidR="00744078">
          <w:rPr>
            <w:noProof/>
            <w:webHidden/>
          </w:rPr>
          <w:tab/>
        </w:r>
        <w:r w:rsidR="00744078">
          <w:rPr>
            <w:noProof/>
            <w:webHidden/>
          </w:rPr>
          <w:fldChar w:fldCharType="begin"/>
        </w:r>
        <w:r w:rsidR="00744078">
          <w:rPr>
            <w:noProof/>
            <w:webHidden/>
          </w:rPr>
          <w:instrText xml:space="preserve"> PAGEREF _Toc437004899 \h </w:instrText>
        </w:r>
        <w:r w:rsidR="00744078">
          <w:rPr>
            <w:noProof/>
            <w:webHidden/>
          </w:rPr>
        </w:r>
        <w:r w:rsidR="00744078">
          <w:rPr>
            <w:noProof/>
            <w:webHidden/>
          </w:rPr>
          <w:fldChar w:fldCharType="separate"/>
        </w:r>
        <w:r w:rsidR="00744078">
          <w:rPr>
            <w:noProof/>
            <w:webHidden/>
          </w:rPr>
          <w:t>65</w:t>
        </w:r>
        <w:r w:rsidR="00744078">
          <w:rPr>
            <w:noProof/>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r:id="rId9" w:anchor="_Toc437004900" w:history="1">
        <w:r w:rsidR="00744078" w:rsidRPr="00A32A76">
          <w:rPr>
            <w:rStyle w:val="Kpr"/>
            <w:noProof/>
          </w:rPr>
          <w:t>Tablo R.14- 18 Kısa süreli makul en kötü olgu tahmini elde etmek için tam vardiyalı makul en kötü olgu tahmini ile çarpılacak katsayı</w:t>
        </w:r>
        <w:r w:rsidR="00744078">
          <w:rPr>
            <w:noProof/>
            <w:webHidden/>
          </w:rPr>
          <w:tab/>
        </w:r>
        <w:r w:rsidR="00744078">
          <w:rPr>
            <w:noProof/>
            <w:webHidden/>
          </w:rPr>
          <w:fldChar w:fldCharType="begin"/>
        </w:r>
        <w:r w:rsidR="00744078">
          <w:rPr>
            <w:noProof/>
            <w:webHidden/>
          </w:rPr>
          <w:instrText xml:space="preserve"> PAGEREF _Toc437004900 \h </w:instrText>
        </w:r>
        <w:r w:rsidR="00744078">
          <w:rPr>
            <w:noProof/>
            <w:webHidden/>
          </w:rPr>
        </w:r>
        <w:r w:rsidR="00744078">
          <w:rPr>
            <w:noProof/>
            <w:webHidden/>
          </w:rPr>
          <w:fldChar w:fldCharType="separate"/>
        </w:r>
        <w:r w:rsidR="00744078">
          <w:rPr>
            <w:noProof/>
            <w:webHidden/>
          </w:rPr>
          <w:t>69</w:t>
        </w:r>
        <w:r w:rsidR="00744078">
          <w:rPr>
            <w:noProof/>
            <w:webHidden/>
          </w:rPr>
          <w:fldChar w:fldCharType="end"/>
        </w:r>
      </w:hyperlink>
    </w:p>
    <w:p w:rsidR="007247F1" w:rsidRPr="00744078" w:rsidRDefault="009C26D9" w:rsidP="00E6579B">
      <w:pPr>
        <w:jc w:val="both"/>
        <w:rPr>
          <w:b/>
          <w:sz w:val="24"/>
        </w:rPr>
      </w:pPr>
      <w:r>
        <w:fldChar w:fldCharType="end"/>
      </w:r>
      <w:r w:rsidR="00744078" w:rsidRPr="00744078">
        <w:rPr>
          <w:b/>
          <w:sz w:val="24"/>
        </w:rPr>
        <w:t>Şekiller</w:t>
      </w:r>
    </w:p>
    <w:p w:rsidR="00744078" w:rsidRPr="00744078" w:rsidRDefault="00744078" w:rsidP="00744078">
      <w:pPr>
        <w:pStyle w:val="ekillerTablosu"/>
        <w:tabs>
          <w:tab w:val="right" w:leader="dot" w:pos="9062"/>
        </w:tabs>
        <w:spacing w:before="0"/>
        <w:rPr>
          <w:rStyle w:val="Kpr"/>
        </w:rPr>
      </w:pPr>
      <w:r>
        <w:fldChar w:fldCharType="begin"/>
      </w:r>
      <w:r>
        <w:instrText xml:space="preserve"> TOC \h \z \c "Şekil R.14-" </w:instrText>
      </w:r>
      <w:r>
        <w:fldChar w:fldCharType="separate"/>
      </w:r>
      <w:hyperlink w:anchor="_Toc437004901" w:history="1">
        <w:r w:rsidRPr="0080581A">
          <w:rPr>
            <w:rStyle w:val="Kpr"/>
            <w:noProof/>
          </w:rPr>
          <w:t>Şekil R.14- 1: Tam vardiya değerlerinin GSD'sine göre farklı örneklem zamanlarının 95. yüzdelikleri ile tam vardiya değerlerinin 75.yüzdelikleri arasındaki oranlar</w:t>
        </w:r>
        <w:r w:rsidRPr="00744078">
          <w:rPr>
            <w:rStyle w:val="Kpr"/>
            <w:webHidden/>
          </w:rPr>
          <w:tab/>
        </w:r>
        <w:r w:rsidRPr="00744078">
          <w:rPr>
            <w:rStyle w:val="Kpr"/>
            <w:webHidden/>
          </w:rPr>
          <w:fldChar w:fldCharType="begin"/>
        </w:r>
        <w:r w:rsidRPr="00744078">
          <w:rPr>
            <w:rStyle w:val="Kpr"/>
            <w:webHidden/>
          </w:rPr>
          <w:instrText xml:space="preserve"> PAGEREF _Toc437004901 \h </w:instrText>
        </w:r>
        <w:r w:rsidRPr="00744078">
          <w:rPr>
            <w:rStyle w:val="Kpr"/>
            <w:webHidden/>
          </w:rPr>
        </w:r>
        <w:r w:rsidRPr="00744078">
          <w:rPr>
            <w:rStyle w:val="Kpr"/>
            <w:webHidden/>
          </w:rPr>
          <w:fldChar w:fldCharType="separate"/>
        </w:r>
        <w:r w:rsidRPr="00744078">
          <w:rPr>
            <w:rStyle w:val="Kpr"/>
            <w:webHidden/>
          </w:rPr>
          <w:t>67</w:t>
        </w:r>
        <w:r w:rsidRPr="00744078">
          <w:rPr>
            <w:rStyle w:val="Kpr"/>
            <w:webHidden/>
          </w:rPr>
          <w:fldChar w:fldCharType="end"/>
        </w:r>
      </w:hyperlink>
    </w:p>
    <w:p w:rsidR="00744078" w:rsidRPr="00744078" w:rsidRDefault="00D61302" w:rsidP="00744078">
      <w:pPr>
        <w:pStyle w:val="ekillerTablosu"/>
        <w:tabs>
          <w:tab w:val="right" w:leader="dot" w:pos="9062"/>
        </w:tabs>
        <w:spacing w:before="0"/>
        <w:rPr>
          <w:rStyle w:val="Kpr"/>
        </w:rPr>
      </w:pPr>
      <w:hyperlink w:anchor="_Toc437004902" w:history="1">
        <w:r w:rsidR="00744078" w:rsidRPr="0080581A">
          <w:rPr>
            <w:rStyle w:val="Kpr"/>
            <w:noProof/>
          </w:rPr>
          <w:t>Şekil R.14- 2 Tam vardiya değerlerinin GSD'sine göre farklı örneklem zamanlarının 99.yüzdelikleri ile tam vardiya değerlerinin 75.yüzdelikleri arasındaki oranlar</w:t>
        </w:r>
        <w:r w:rsidR="00744078" w:rsidRPr="00744078">
          <w:rPr>
            <w:rStyle w:val="Kpr"/>
            <w:webHidden/>
          </w:rPr>
          <w:tab/>
        </w:r>
        <w:r w:rsidR="00744078" w:rsidRPr="00744078">
          <w:rPr>
            <w:rStyle w:val="Kpr"/>
            <w:webHidden/>
          </w:rPr>
          <w:fldChar w:fldCharType="begin"/>
        </w:r>
        <w:r w:rsidR="00744078" w:rsidRPr="00744078">
          <w:rPr>
            <w:rStyle w:val="Kpr"/>
            <w:webHidden/>
          </w:rPr>
          <w:instrText xml:space="preserve"> PAGEREF _Toc437004902 \h </w:instrText>
        </w:r>
        <w:r w:rsidR="00744078" w:rsidRPr="00744078">
          <w:rPr>
            <w:rStyle w:val="Kpr"/>
            <w:webHidden/>
          </w:rPr>
        </w:r>
        <w:r w:rsidR="00744078" w:rsidRPr="00744078">
          <w:rPr>
            <w:rStyle w:val="Kpr"/>
            <w:webHidden/>
          </w:rPr>
          <w:fldChar w:fldCharType="separate"/>
        </w:r>
        <w:r w:rsidR="00744078" w:rsidRPr="00744078">
          <w:rPr>
            <w:rStyle w:val="Kpr"/>
            <w:webHidden/>
          </w:rPr>
          <w:t>67</w:t>
        </w:r>
        <w:r w:rsidR="00744078" w:rsidRPr="00744078">
          <w:rPr>
            <w:rStyle w:val="Kpr"/>
            <w:webHidden/>
          </w:rPr>
          <w:fldChar w:fldCharType="end"/>
        </w:r>
      </w:hyperlink>
    </w:p>
    <w:p w:rsidR="00744078" w:rsidRPr="00744078" w:rsidRDefault="00D61302" w:rsidP="00744078">
      <w:pPr>
        <w:pStyle w:val="ekillerTablosu"/>
        <w:tabs>
          <w:tab w:val="right" w:leader="dot" w:pos="9062"/>
        </w:tabs>
        <w:spacing w:before="0"/>
        <w:rPr>
          <w:rStyle w:val="Kpr"/>
        </w:rPr>
      </w:pPr>
      <w:hyperlink w:anchor="_Toc437004903" w:history="1">
        <w:r w:rsidR="00744078" w:rsidRPr="0080581A">
          <w:rPr>
            <w:rStyle w:val="Kpr"/>
            <w:noProof/>
          </w:rPr>
          <w:t>Şekil R.14- 3 Tam vardiya değerlerinin GSD’sine göre farklı örneklem zamanlarının 95. yüzdelikleri ile tam vardiya değerlerinin 90. yüzdelikleri arasındaki oranlar</w:t>
        </w:r>
        <w:r w:rsidR="00744078" w:rsidRPr="00744078">
          <w:rPr>
            <w:rStyle w:val="Kpr"/>
            <w:webHidden/>
          </w:rPr>
          <w:tab/>
        </w:r>
        <w:r w:rsidR="00744078" w:rsidRPr="00744078">
          <w:rPr>
            <w:rStyle w:val="Kpr"/>
            <w:webHidden/>
          </w:rPr>
          <w:fldChar w:fldCharType="begin"/>
        </w:r>
        <w:r w:rsidR="00744078" w:rsidRPr="00744078">
          <w:rPr>
            <w:rStyle w:val="Kpr"/>
            <w:webHidden/>
          </w:rPr>
          <w:instrText xml:space="preserve"> PAGEREF _Toc437004903 \h </w:instrText>
        </w:r>
        <w:r w:rsidR="00744078" w:rsidRPr="00744078">
          <w:rPr>
            <w:rStyle w:val="Kpr"/>
            <w:webHidden/>
          </w:rPr>
        </w:r>
        <w:r w:rsidR="00744078" w:rsidRPr="00744078">
          <w:rPr>
            <w:rStyle w:val="Kpr"/>
            <w:webHidden/>
          </w:rPr>
          <w:fldChar w:fldCharType="separate"/>
        </w:r>
        <w:r w:rsidR="00744078" w:rsidRPr="00744078">
          <w:rPr>
            <w:rStyle w:val="Kpr"/>
            <w:webHidden/>
          </w:rPr>
          <w:t>68</w:t>
        </w:r>
        <w:r w:rsidR="00744078" w:rsidRPr="00744078">
          <w:rPr>
            <w:rStyle w:val="Kpr"/>
            <w:webHidden/>
          </w:rPr>
          <w:fldChar w:fldCharType="end"/>
        </w:r>
      </w:hyperlink>
    </w:p>
    <w:p w:rsidR="00744078" w:rsidRDefault="00D61302" w:rsidP="00744078">
      <w:pPr>
        <w:pStyle w:val="ekillerTablosu"/>
        <w:tabs>
          <w:tab w:val="right" w:leader="dot" w:pos="9062"/>
        </w:tabs>
        <w:spacing w:before="0"/>
        <w:rPr>
          <w:rFonts w:asciiTheme="minorHAnsi" w:eastAsiaTheme="minorEastAsia" w:hAnsiTheme="minorHAnsi" w:cstheme="minorBidi"/>
          <w:noProof/>
          <w:lang w:val="en-US"/>
        </w:rPr>
      </w:pPr>
      <w:hyperlink w:anchor="_Toc437004904" w:history="1">
        <w:r w:rsidR="00744078" w:rsidRPr="0080581A">
          <w:rPr>
            <w:rStyle w:val="Kpr"/>
            <w:noProof/>
          </w:rPr>
          <w:t>Şekil R.14- 4 Tam vardiya değerlerinin GSD’sine göre farklı örneklem zamanlarının 99. yüzdelikleri ile tam vardiya değerlerinin 90. yüzdelikleri arasındaki oranlar</w:t>
        </w:r>
        <w:r w:rsidR="00744078" w:rsidRPr="00744078">
          <w:rPr>
            <w:rStyle w:val="Kpr"/>
            <w:webHidden/>
          </w:rPr>
          <w:tab/>
        </w:r>
        <w:r w:rsidR="00744078" w:rsidRPr="00744078">
          <w:rPr>
            <w:rStyle w:val="Kpr"/>
            <w:webHidden/>
          </w:rPr>
          <w:fldChar w:fldCharType="begin"/>
        </w:r>
        <w:r w:rsidR="00744078" w:rsidRPr="00744078">
          <w:rPr>
            <w:rStyle w:val="Kpr"/>
            <w:webHidden/>
          </w:rPr>
          <w:instrText xml:space="preserve"> PAGEREF _Toc437004904 \h </w:instrText>
        </w:r>
        <w:r w:rsidR="00744078" w:rsidRPr="00744078">
          <w:rPr>
            <w:rStyle w:val="Kpr"/>
            <w:webHidden/>
          </w:rPr>
        </w:r>
        <w:r w:rsidR="00744078" w:rsidRPr="00744078">
          <w:rPr>
            <w:rStyle w:val="Kpr"/>
            <w:webHidden/>
          </w:rPr>
          <w:fldChar w:fldCharType="separate"/>
        </w:r>
        <w:r w:rsidR="00744078" w:rsidRPr="00744078">
          <w:rPr>
            <w:rStyle w:val="Kpr"/>
            <w:webHidden/>
          </w:rPr>
          <w:t>68</w:t>
        </w:r>
        <w:r w:rsidR="00744078" w:rsidRPr="00744078">
          <w:rPr>
            <w:rStyle w:val="Kpr"/>
            <w:webHidden/>
          </w:rPr>
          <w:fldChar w:fldCharType="end"/>
        </w:r>
      </w:hyperlink>
    </w:p>
    <w:p w:rsidR="00744078" w:rsidRPr="00E6579B" w:rsidRDefault="00744078" w:rsidP="00E6579B">
      <w:pPr>
        <w:jc w:val="both"/>
      </w:pPr>
      <w:r>
        <w:fldChar w:fldCharType="end"/>
      </w:r>
    </w:p>
    <w:p w:rsidR="007247F1" w:rsidRPr="00997628" w:rsidRDefault="00E6579B" w:rsidP="00BE24B6">
      <w:pPr>
        <w:pStyle w:val="Balk1"/>
        <w:pageBreakBefore/>
        <w:rPr>
          <w:rFonts w:ascii="Arial" w:hAnsi="Arial" w:cs="Arial"/>
        </w:rPr>
      </w:pPr>
      <w:bookmarkStart w:id="1" w:name="_Toc437004847"/>
      <w:r w:rsidRPr="00997628">
        <w:rPr>
          <w:rFonts w:ascii="Arial" w:hAnsi="Arial" w:cs="Arial"/>
        </w:rPr>
        <w:lastRenderedPageBreak/>
        <w:t>MESLEKİ MARUZ KALMA</w:t>
      </w:r>
      <w:r w:rsidR="007247F1" w:rsidRPr="00997628">
        <w:rPr>
          <w:rFonts w:ascii="Arial" w:hAnsi="Arial" w:cs="Arial"/>
        </w:rPr>
        <w:t xml:space="preserve"> TAHMİNİ</w:t>
      </w:r>
      <w:bookmarkEnd w:id="1"/>
    </w:p>
    <w:p w:rsidR="007247F1" w:rsidRPr="00997628" w:rsidRDefault="007247F1" w:rsidP="00EE479D">
      <w:pPr>
        <w:pStyle w:val="Balk1"/>
        <w:numPr>
          <w:ilvl w:val="1"/>
          <w:numId w:val="29"/>
        </w:numPr>
        <w:rPr>
          <w:rFonts w:ascii="Arial" w:hAnsi="Arial" w:cs="Arial"/>
          <w:sz w:val="28"/>
        </w:rPr>
      </w:pPr>
      <w:bookmarkStart w:id="2" w:name="_Toc437004848"/>
      <w:r w:rsidRPr="00997628">
        <w:rPr>
          <w:rFonts w:ascii="Arial" w:hAnsi="Arial" w:cs="Arial"/>
          <w:sz w:val="28"/>
        </w:rPr>
        <w:t>Giriş</w:t>
      </w:r>
      <w:bookmarkEnd w:id="2"/>
      <w:r w:rsidRPr="00997628">
        <w:rPr>
          <w:rFonts w:ascii="Arial" w:hAnsi="Arial" w:cs="Arial"/>
          <w:sz w:val="28"/>
        </w:rPr>
        <w:t xml:space="preserve"> </w:t>
      </w:r>
    </w:p>
    <w:p w:rsidR="00BE24B6" w:rsidRDefault="007247F1" w:rsidP="00E6579B">
      <w:pPr>
        <w:jc w:val="both"/>
        <w:rPr>
          <w:sz w:val="24"/>
          <w:szCs w:val="24"/>
        </w:rPr>
      </w:pPr>
      <w:r w:rsidRPr="00E6579B">
        <w:rPr>
          <w:sz w:val="24"/>
          <w:szCs w:val="24"/>
        </w:rPr>
        <w:t xml:space="preserve">Bu bölüm </w:t>
      </w:r>
      <w:r w:rsidR="00E6579B" w:rsidRPr="00E6579B">
        <w:rPr>
          <w:sz w:val="24"/>
          <w:szCs w:val="24"/>
        </w:rPr>
        <w:t>mesleki maruz kalma</w:t>
      </w:r>
      <w:r w:rsidRPr="00E6579B">
        <w:rPr>
          <w:sz w:val="24"/>
          <w:szCs w:val="24"/>
        </w:rPr>
        <w:t xml:space="preserve"> tahmini için destek sağlamaktadır. Değişik aşamalarda (</w:t>
      </w:r>
      <w:proofErr w:type="spellStart"/>
      <w:r w:rsidRPr="00E6579B">
        <w:rPr>
          <w:sz w:val="24"/>
          <w:szCs w:val="24"/>
        </w:rPr>
        <w:t>Tier</w:t>
      </w:r>
      <w:proofErr w:type="spellEnd"/>
      <w:r w:rsidRPr="00E6579B">
        <w:rPr>
          <w:sz w:val="24"/>
          <w:szCs w:val="24"/>
        </w:rPr>
        <w:t xml:space="preserve">) tahmin için ne tür bilginin gerekli olduğunu ve nasıl sağlanacağını tanımlar. </w:t>
      </w:r>
      <w:proofErr w:type="spellStart"/>
      <w:r w:rsidR="00E6579B" w:rsidRPr="00E6579B">
        <w:rPr>
          <w:sz w:val="24"/>
          <w:szCs w:val="24"/>
        </w:rPr>
        <w:t>Tier</w:t>
      </w:r>
      <w:proofErr w:type="spellEnd"/>
      <w:r w:rsidR="00E6579B" w:rsidRPr="00E6579B">
        <w:rPr>
          <w:sz w:val="24"/>
          <w:szCs w:val="24"/>
        </w:rPr>
        <w:t xml:space="preserve"> 1 </w:t>
      </w:r>
      <w:r w:rsidRPr="00E6579B">
        <w:rPr>
          <w:sz w:val="24"/>
          <w:szCs w:val="24"/>
        </w:rPr>
        <w:t xml:space="preserve">maruz kalma tahminleri ihtiyatlı olmak durumundadır ve gerçek maruz kalma düzeylerinden oldukça yüksek olabilir. Daha ileri aşama tahminler çok daha özgün olup hesaplama parametreleri ve maruz kalma </w:t>
      </w:r>
      <w:proofErr w:type="spellStart"/>
      <w:r w:rsidR="00017017">
        <w:rPr>
          <w:sz w:val="24"/>
          <w:szCs w:val="24"/>
        </w:rPr>
        <w:t>determinant</w:t>
      </w:r>
      <w:r w:rsidRPr="00E6579B">
        <w:rPr>
          <w:sz w:val="24"/>
          <w:szCs w:val="24"/>
        </w:rPr>
        <w:t>leri</w:t>
      </w:r>
      <w:proofErr w:type="spellEnd"/>
      <w:r w:rsidRPr="00E6579B">
        <w:rPr>
          <w:sz w:val="24"/>
          <w:szCs w:val="24"/>
        </w:rPr>
        <w:t xml:space="preserve"> noktasında daha fazla ayrıntı; aynı zamanda tahminle ilişkili olabilecek </w:t>
      </w:r>
      <w:proofErr w:type="spellStart"/>
      <w:r w:rsidRPr="00E6579B">
        <w:rPr>
          <w:sz w:val="24"/>
          <w:szCs w:val="24"/>
        </w:rPr>
        <w:t>güvenilikle</w:t>
      </w:r>
      <w:proofErr w:type="spellEnd"/>
      <w:r w:rsidRPr="00E6579B">
        <w:rPr>
          <w:sz w:val="24"/>
          <w:szCs w:val="24"/>
        </w:rPr>
        <w:t xml:space="preserve"> ilgili çok daha fazla bilgi </w:t>
      </w:r>
      <w:r w:rsidR="00BE24B6">
        <w:rPr>
          <w:sz w:val="24"/>
          <w:szCs w:val="24"/>
        </w:rPr>
        <w:t>gerektirirler(</w:t>
      </w:r>
      <w:proofErr w:type="spellStart"/>
      <w:r w:rsidR="00BE24B6">
        <w:rPr>
          <w:sz w:val="24"/>
          <w:szCs w:val="24"/>
        </w:rPr>
        <w:t>bkz</w:t>
      </w:r>
      <w:proofErr w:type="spellEnd"/>
      <w:r w:rsidR="00BE24B6">
        <w:rPr>
          <w:sz w:val="24"/>
          <w:szCs w:val="24"/>
        </w:rPr>
        <w:t>: bölüm R.19).</w:t>
      </w:r>
    </w:p>
    <w:p w:rsidR="007247F1" w:rsidRPr="00E6579B" w:rsidRDefault="00E6579B" w:rsidP="00E6579B">
      <w:pPr>
        <w:jc w:val="both"/>
        <w:rPr>
          <w:sz w:val="24"/>
          <w:szCs w:val="24"/>
        </w:rPr>
      </w:pPr>
      <w:r w:rsidRPr="00E6579B">
        <w:rPr>
          <w:sz w:val="24"/>
          <w:szCs w:val="24"/>
        </w:rPr>
        <w:t>Özellikle aşağıdakiler üzerinde durulmuştur</w:t>
      </w:r>
      <w:r w:rsidR="007247F1" w:rsidRPr="00E6579B">
        <w:rPr>
          <w:sz w:val="24"/>
          <w:szCs w:val="24"/>
        </w:rPr>
        <w:t xml:space="preserve">: </w:t>
      </w:r>
    </w:p>
    <w:p w:rsidR="00E6579B" w:rsidRPr="00E6579B" w:rsidRDefault="00E6579B" w:rsidP="00EE479D">
      <w:pPr>
        <w:pStyle w:val="ListeParagraf"/>
        <w:numPr>
          <w:ilvl w:val="0"/>
          <w:numId w:val="30"/>
        </w:numPr>
        <w:ind w:left="426"/>
        <w:jc w:val="both"/>
        <w:rPr>
          <w:sz w:val="24"/>
          <w:szCs w:val="24"/>
        </w:rPr>
      </w:pPr>
      <w:r>
        <w:rPr>
          <w:sz w:val="24"/>
          <w:szCs w:val="24"/>
        </w:rPr>
        <w:t xml:space="preserve">Nihai </w:t>
      </w:r>
      <w:r w:rsidR="007247F1" w:rsidRPr="00E6579B">
        <w:rPr>
          <w:sz w:val="24"/>
          <w:szCs w:val="24"/>
        </w:rPr>
        <w:t>maruz kalma senaryolarının (</w:t>
      </w:r>
      <w:r w:rsidRPr="00E6579B">
        <w:rPr>
          <w:sz w:val="24"/>
          <w:szCs w:val="24"/>
        </w:rPr>
        <w:t>MKS</w:t>
      </w:r>
      <w:r w:rsidR="007247F1" w:rsidRPr="00E6579B">
        <w:rPr>
          <w:sz w:val="24"/>
          <w:szCs w:val="24"/>
        </w:rPr>
        <w:t>) oluşturulması için maruz kalma bilgiler</w:t>
      </w:r>
      <w:r w:rsidRPr="00E6579B">
        <w:rPr>
          <w:sz w:val="24"/>
          <w:szCs w:val="24"/>
        </w:rPr>
        <w:t>i</w:t>
      </w:r>
      <w:r w:rsidR="007247F1" w:rsidRPr="00E6579B">
        <w:rPr>
          <w:sz w:val="24"/>
          <w:szCs w:val="24"/>
        </w:rPr>
        <w:t>nin toplanması</w:t>
      </w:r>
    </w:p>
    <w:p w:rsidR="00E6579B" w:rsidRPr="00E6579B" w:rsidRDefault="007247F1" w:rsidP="00EE479D">
      <w:pPr>
        <w:pStyle w:val="ListeParagraf"/>
        <w:numPr>
          <w:ilvl w:val="0"/>
          <w:numId w:val="30"/>
        </w:numPr>
        <w:ind w:left="426"/>
        <w:jc w:val="both"/>
        <w:rPr>
          <w:sz w:val="24"/>
          <w:szCs w:val="24"/>
        </w:rPr>
      </w:pPr>
      <w:r w:rsidRPr="00E6579B">
        <w:rPr>
          <w:sz w:val="24"/>
          <w:szCs w:val="24"/>
        </w:rPr>
        <w:t>Farklı aşamalar iç</w:t>
      </w:r>
      <w:r w:rsidR="00E6579B" w:rsidRPr="00E6579B">
        <w:rPr>
          <w:sz w:val="24"/>
          <w:szCs w:val="24"/>
        </w:rPr>
        <w:t>i</w:t>
      </w:r>
      <w:r w:rsidRPr="00E6579B">
        <w:rPr>
          <w:sz w:val="24"/>
          <w:szCs w:val="24"/>
        </w:rPr>
        <w:t>n bilgi gereksinimleri</w:t>
      </w:r>
    </w:p>
    <w:p w:rsidR="007247F1" w:rsidRPr="00E6579B" w:rsidRDefault="007247F1" w:rsidP="00EE479D">
      <w:pPr>
        <w:pStyle w:val="ListeParagraf"/>
        <w:numPr>
          <w:ilvl w:val="0"/>
          <w:numId w:val="30"/>
        </w:numPr>
        <w:ind w:left="426"/>
        <w:jc w:val="both"/>
        <w:rPr>
          <w:sz w:val="24"/>
          <w:szCs w:val="24"/>
        </w:rPr>
      </w:pPr>
      <w:r w:rsidRPr="00E6579B">
        <w:rPr>
          <w:sz w:val="24"/>
          <w:szCs w:val="24"/>
        </w:rPr>
        <w:t>Maruz kalma tahminleri veya ölçümleri</w:t>
      </w:r>
    </w:p>
    <w:p w:rsidR="00BE24B6" w:rsidRDefault="00E6579B" w:rsidP="00E6579B">
      <w:pPr>
        <w:jc w:val="both"/>
        <w:rPr>
          <w:sz w:val="24"/>
          <w:szCs w:val="24"/>
        </w:rPr>
      </w:pPr>
      <w:r>
        <w:rPr>
          <w:sz w:val="24"/>
          <w:szCs w:val="24"/>
        </w:rPr>
        <w:t>Mesleki</w:t>
      </w:r>
      <w:r w:rsidR="007247F1" w:rsidRPr="00E6579B">
        <w:rPr>
          <w:sz w:val="24"/>
          <w:szCs w:val="24"/>
        </w:rPr>
        <w:t xml:space="preserve"> maruz kalma için aşağıdaki yaşam döngüsü basamakları özellikle önemlidir</w:t>
      </w:r>
      <w:r w:rsidR="00BE24B6">
        <w:rPr>
          <w:rStyle w:val="DipnotBavurusu"/>
          <w:sz w:val="24"/>
          <w:szCs w:val="24"/>
        </w:rPr>
        <w:footnoteReference w:id="1"/>
      </w:r>
      <w:r w:rsidR="007247F1" w:rsidRPr="00E6579B">
        <w:rPr>
          <w:sz w:val="24"/>
          <w:szCs w:val="24"/>
        </w:rPr>
        <w:t>:</w:t>
      </w:r>
    </w:p>
    <w:p w:rsidR="00BE24B6" w:rsidRDefault="007247F1" w:rsidP="00EE479D">
      <w:pPr>
        <w:pStyle w:val="ListeParagraf"/>
        <w:numPr>
          <w:ilvl w:val="0"/>
          <w:numId w:val="31"/>
        </w:numPr>
        <w:ind w:left="426"/>
        <w:jc w:val="both"/>
        <w:rPr>
          <w:sz w:val="24"/>
          <w:szCs w:val="24"/>
        </w:rPr>
      </w:pPr>
      <w:r w:rsidRPr="00BE24B6">
        <w:rPr>
          <w:sz w:val="24"/>
          <w:szCs w:val="24"/>
        </w:rPr>
        <w:t>İmalat: bir maddenin kimyasal olarak sentezi ve kimyasal bir ara ürün olarak kullanılması;</w:t>
      </w:r>
    </w:p>
    <w:p w:rsidR="00BE24B6" w:rsidRDefault="00BE24B6" w:rsidP="00EE479D">
      <w:pPr>
        <w:pStyle w:val="ListeParagraf"/>
        <w:numPr>
          <w:ilvl w:val="0"/>
          <w:numId w:val="31"/>
        </w:numPr>
        <w:ind w:left="426"/>
        <w:jc w:val="both"/>
        <w:rPr>
          <w:sz w:val="24"/>
          <w:szCs w:val="24"/>
        </w:rPr>
      </w:pPr>
      <w:proofErr w:type="spellStart"/>
      <w:r>
        <w:rPr>
          <w:sz w:val="24"/>
          <w:szCs w:val="24"/>
        </w:rPr>
        <w:t>Formülasyon</w:t>
      </w:r>
      <w:proofErr w:type="spellEnd"/>
      <w:r w:rsidR="007247F1" w:rsidRPr="00BE24B6">
        <w:rPr>
          <w:sz w:val="24"/>
          <w:szCs w:val="24"/>
        </w:rPr>
        <w:t xml:space="preserve">: karıştırma ve harmanlama; </w:t>
      </w:r>
    </w:p>
    <w:p w:rsidR="00BE24B6" w:rsidRDefault="007247F1" w:rsidP="00EE479D">
      <w:pPr>
        <w:pStyle w:val="ListeParagraf"/>
        <w:numPr>
          <w:ilvl w:val="0"/>
          <w:numId w:val="31"/>
        </w:numPr>
        <w:ind w:left="426"/>
        <w:jc w:val="both"/>
        <w:rPr>
          <w:sz w:val="24"/>
          <w:szCs w:val="24"/>
        </w:rPr>
      </w:pPr>
      <w:r w:rsidRPr="00BE24B6">
        <w:rPr>
          <w:bCs/>
          <w:sz w:val="24"/>
          <w:szCs w:val="24"/>
        </w:rPr>
        <w:t>Endüstriyel kullanım</w:t>
      </w:r>
      <w:r w:rsidRPr="00BE24B6">
        <w:rPr>
          <w:sz w:val="24"/>
          <w:szCs w:val="24"/>
        </w:rPr>
        <w:t>: bir madde, karışım veya ürünün sanayide kullanılması;</w:t>
      </w:r>
    </w:p>
    <w:p w:rsidR="007247F1" w:rsidRPr="00BE24B6" w:rsidRDefault="007247F1" w:rsidP="00EE479D">
      <w:pPr>
        <w:pStyle w:val="ListeParagraf"/>
        <w:numPr>
          <w:ilvl w:val="0"/>
          <w:numId w:val="31"/>
        </w:numPr>
        <w:ind w:left="426"/>
        <w:jc w:val="both"/>
        <w:rPr>
          <w:sz w:val="24"/>
          <w:szCs w:val="24"/>
        </w:rPr>
      </w:pPr>
      <w:r w:rsidRPr="00BE24B6">
        <w:rPr>
          <w:bCs/>
          <w:sz w:val="24"/>
          <w:szCs w:val="24"/>
        </w:rPr>
        <w:t>Profesyonel kullanım</w:t>
      </w:r>
      <w:r w:rsidRPr="00BE24B6">
        <w:rPr>
          <w:sz w:val="24"/>
          <w:szCs w:val="24"/>
        </w:rPr>
        <w:t xml:space="preserve">: karışım veya ürünlerin kalifiye ticari </w:t>
      </w:r>
      <w:r w:rsidR="00BE24B6">
        <w:rPr>
          <w:sz w:val="24"/>
          <w:szCs w:val="24"/>
        </w:rPr>
        <w:t>işlemlerde</w:t>
      </w:r>
      <w:r w:rsidRPr="00BE24B6">
        <w:rPr>
          <w:sz w:val="24"/>
          <w:szCs w:val="24"/>
        </w:rPr>
        <w:t xml:space="preserve"> kullanılması.</w:t>
      </w:r>
    </w:p>
    <w:p w:rsidR="007247F1" w:rsidRPr="00E6579B" w:rsidRDefault="007247F1" w:rsidP="00E6579B">
      <w:pPr>
        <w:jc w:val="both"/>
        <w:rPr>
          <w:sz w:val="24"/>
          <w:szCs w:val="24"/>
        </w:rPr>
      </w:pPr>
      <w:r w:rsidRPr="00E6579B">
        <w:rPr>
          <w:sz w:val="24"/>
          <w:szCs w:val="24"/>
        </w:rPr>
        <w:t xml:space="preserve">Takip eden bölümlerde </w:t>
      </w:r>
      <w:r w:rsidR="00A002C2" w:rsidRPr="00E6579B">
        <w:rPr>
          <w:sz w:val="24"/>
          <w:szCs w:val="24"/>
        </w:rPr>
        <w:t>Kimyasalların Kaydı, Değerlendirilmesi, İzni ve Kısıtlanması Hakkında Yönetmelik</w:t>
      </w:r>
      <w:r w:rsidR="00BE24B6">
        <w:rPr>
          <w:sz w:val="24"/>
          <w:szCs w:val="24"/>
        </w:rPr>
        <w:t xml:space="preserve"> (KKDİK) </w:t>
      </w:r>
      <w:r w:rsidRPr="00E6579B">
        <w:rPr>
          <w:sz w:val="24"/>
          <w:szCs w:val="24"/>
        </w:rPr>
        <w:t xml:space="preserve">uygulamalarında istendiği üzere </w:t>
      </w:r>
      <w:r w:rsidR="00BE24B6">
        <w:rPr>
          <w:sz w:val="24"/>
          <w:szCs w:val="24"/>
        </w:rPr>
        <w:t>m</w:t>
      </w:r>
      <w:r w:rsidR="00E6579B">
        <w:rPr>
          <w:sz w:val="24"/>
          <w:szCs w:val="24"/>
        </w:rPr>
        <w:t>esleki</w:t>
      </w:r>
      <w:r w:rsidRPr="00E6579B">
        <w:rPr>
          <w:sz w:val="24"/>
          <w:szCs w:val="24"/>
        </w:rPr>
        <w:t xml:space="preserve"> maruz kalma değerlendirmesinde o</w:t>
      </w:r>
      <w:r w:rsidR="00BE24B6">
        <w:rPr>
          <w:sz w:val="24"/>
          <w:szCs w:val="24"/>
        </w:rPr>
        <w:t xml:space="preserve">daklanılması gereken unsurlar </w:t>
      </w:r>
      <w:r w:rsidRPr="00E6579B">
        <w:rPr>
          <w:sz w:val="24"/>
          <w:szCs w:val="24"/>
        </w:rPr>
        <w:t>gözden geçiril</w:t>
      </w:r>
      <w:r w:rsidR="00BE24B6">
        <w:rPr>
          <w:sz w:val="24"/>
          <w:szCs w:val="24"/>
        </w:rPr>
        <w:t xml:space="preserve">ecektir. </w:t>
      </w:r>
      <w:r w:rsidRPr="00E6579B">
        <w:rPr>
          <w:sz w:val="24"/>
          <w:szCs w:val="24"/>
        </w:rPr>
        <w:t>Aşağıdaki unsurlar özellikle dikkat gerektirmektedir:</w:t>
      </w:r>
    </w:p>
    <w:p w:rsidR="007247F1" w:rsidRPr="00BE24B6" w:rsidRDefault="007247F1" w:rsidP="00EE479D">
      <w:pPr>
        <w:pStyle w:val="ListeParagraf"/>
        <w:numPr>
          <w:ilvl w:val="0"/>
          <w:numId w:val="31"/>
        </w:numPr>
        <w:ind w:left="426"/>
        <w:jc w:val="both"/>
        <w:rPr>
          <w:sz w:val="24"/>
          <w:szCs w:val="24"/>
        </w:rPr>
      </w:pPr>
      <w:r w:rsidRPr="00E6579B">
        <w:rPr>
          <w:sz w:val="24"/>
          <w:szCs w:val="24"/>
        </w:rPr>
        <w:t>Maruz kalma şekilleri ve yolları  (Bölüm R.</w:t>
      </w:r>
      <w:proofErr w:type="gramStart"/>
      <w:r w:rsidRPr="00E6579B">
        <w:rPr>
          <w:sz w:val="24"/>
          <w:szCs w:val="24"/>
        </w:rPr>
        <w:t>14.2</w:t>
      </w:r>
      <w:proofErr w:type="gramEnd"/>
      <w:r w:rsidRPr="00E6579B">
        <w:rPr>
          <w:sz w:val="24"/>
          <w:szCs w:val="24"/>
        </w:rPr>
        <w:t xml:space="preserve">) </w:t>
      </w:r>
    </w:p>
    <w:p w:rsidR="007247F1" w:rsidRPr="00BE24B6" w:rsidRDefault="00E6579B" w:rsidP="00EE479D">
      <w:pPr>
        <w:pStyle w:val="ListeParagraf"/>
        <w:numPr>
          <w:ilvl w:val="0"/>
          <w:numId w:val="31"/>
        </w:numPr>
        <w:ind w:left="426"/>
        <w:jc w:val="both"/>
        <w:rPr>
          <w:sz w:val="24"/>
          <w:szCs w:val="24"/>
        </w:rPr>
      </w:pPr>
      <w:r>
        <w:rPr>
          <w:sz w:val="24"/>
          <w:szCs w:val="24"/>
        </w:rPr>
        <w:t>Mesleki</w:t>
      </w:r>
      <w:r w:rsidR="007247F1" w:rsidRPr="00E6579B">
        <w:rPr>
          <w:sz w:val="24"/>
          <w:szCs w:val="24"/>
        </w:rPr>
        <w:t xml:space="preserve"> maruz kalma </w:t>
      </w:r>
      <w:proofErr w:type="spellStart"/>
      <w:r w:rsidR="00017017">
        <w:rPr>
          <w:sz w:val="24"/>
          <w:szCs w:val="24"/>
        </w:rPr>
        <w:t>determinant</w:t>
      </w:r>
      <w:r w:rsidR="007247F1" w:rsidRPr="00E6579B">
        <w:rPr>
          <w:sz w:val="24"/>
          <w:szCs w:val="24"/>
        </w:rPr>
        <w:t>ler</w:t>
      </w:r>
      <w:r w:rsidR="00BE24B6">
        <w:rPr>
          <w:sz w:val="24"/>
          <w:szCs w:val="24"/>
        </w:rPr>
        <w:t>i</w:t>
      </w:r>
      <w:proofErr w:type="spellEnd"/>
      <w:r w:rsidR="007247F1" w:rsidRPr="00E6579B">
        <w:rPr>
          <w:sz w:val="24"/>
          <w:szCs w:val="24"/>
        </w:rPr>
        <w:t xml:space="preserve">  (Bölüm R.</w:t>
      </w:r>
      <w:proofErr w:type="gramStart"/>
      <w:r w:rsidR="007247F1" w:rsidRPr="00E6579B">
        <w:rPr>
          <w:sz w:val="24"/>
          <w:szCs w:val="24"/>
        </w:rPr>
        <w:t>14.3</w:t>
      </w:r>
      <w:proofErr w:type="gramEnd"/>
      <w:r w:rsidR="007247F1" w:rsidRPr="00E6579B">
        <w:rPr>
          <w:sz w:val="24"/>
          <w:szCs w:val="24"/>
        </w:rPr>
        <w:t xml:space="preserve">) </w:t>
      </w:r>
    </w:p>
    <w:p w:rsidR="007247F1" w:rsidRPr="00BE24B6" w:rsidRDefault="007247F1" w:rsidP="00EE479D">
      <w:pPr>
        <w:pStyle w:val="ListeParagraf"/>
        <w:numPr>
          <w:ilvl w:val="0"/>
          <w:numId w:val="31"/>
        </w:numPr>
        <w:ind w:left="426"/>
        <w:jc w:val="both"/>
        <w:rPr>
          <w:sz w:val="24"/>
          <w:szCs w:val="24"/>
        </w:rPr>
      </w:pPr>
      <w:r w:rsidRPr="00E6579B">
        <w:rPr>
          <w:sz w:val="24"/>
          <w:szCs w:val="24"/>
        </w:rPr>
        <w:t>Ölçümler ve modelleme yaklaşımlarıyla maruz kalma değerlendirmesi (Bölüm R.</w:t>
      </w:r>
      <w:proofErr w:type="gramStart"/>
      <w:r w:rsidRPr="00E6579B">
        <w:rPr>
          <w:sz w:val="24"/>
          <w:szCs w:val="24"/>
        </w:rPr>
        <w:t>14.4</w:t>
      </w:r>
      <w:proofErr w:type="gramEnd"/>
      <w:r w:rsidRPr="00E6579B">
        <w:rPr>
          <w:sz w:val="24"/>
          <w:szCs w:val="24"/>
        </w:rPr>
        <w:t xml:space="preserve">) </w:t>
      </w:r>
    </w:p>
    <w:p w:rsidR="00BE24B6" w:rsidRDefault="007247F1" w:rsidP="00EE479D">
      <w:pPr>
        <w:pStyle w:val="ListeParagraf"/>
        <w:numPr>
          <w:ilvl w:val="1"/>
          <w:numId w:val="31"/>
        </w:numPr>
        <w:ind w:left="851"/>
        <w:jc w:val="both"/>
        <w:rPr>
          <w:sz w:val="24"/>
          <w:szCs w:val="24"/>
        </w:rPr>
      </w:pPr>
      <w:r w:rsidRPr="00E6579B">
        <w:rPr>
          <w:sz w:val="24"/>
          <w:szCs w:val="24"/>
        </w:rPr>
        <w:t xml:space="preserve">Temel bilgi gereksinimleri (Bölüm R.14.4.3) </w:t>
      </w:r>
    </w:p>
    <w:p w:rsidR="00BE24B6" w:rsidRDefault="007247F1" w:rsidP="00EE479D">
      <w:pPr>
        <w:pStyle w:val="ListeParagraf"/>
        <w:numPr>
          <w:ilvl w:val="1"/>
          <w:numId w:val="31"/>
        </w:numPr>
        <w:ind w:left="851"/>
        <w:jc w:val="both"/>
        <w:rPr>
          <w:sz w:val="24"/>
          <w:szCs w:val="24"/>
        </w:rPr>
      </w:pPr>
      <w:r w:rsidRPr="00BE24B6">
        <w:rPr>
          <w:sz w:val="24"/>
          <w:szCs w:val="24"/>
        </w:rPr>
        <w:t xml:space="preserve">Ölçülen bilginin kullanımı ve elenmesi (Bölüm R.14.4.4 ve bölüm R.14.4.5) </w:t>
      </w:r>
    </w:p>
    <w:p w:rsidR="00BE24B6" w:rsidRDefault="007247F1" w:rsidP="00EE479D">
      <w:pPr>
        <w:pStyle w:val="ListeParagraf"/>
        <w:numPr>
          <w:ilvl w:val="1"/>
          <w:numId w:val="31"/>
        </w:numPr>
        <w:ind w:left="851"/>
        <w:jc w:val="both"/>
        <w:rPr>
          <w:sz w:val="24"/>
          <w:szCs w:val="24"/>
        </w:rPr>
      </w:pPr>
      <w:r w:rsidRPr="00BE24B6">
        <w:rPr>
          <w:sz w:val="24"/>
          <w:szCs w:val="24"/>
        </w:rPr>
        <w:t xml:space="preserve">ECETOC TRA (Bölüm R.14.4.8) </w:t>
      </w:r>
    </w:p>
    <w:p w:rsidR="00BE24B6" w:rsidRPr="00BE24B6" w:rsidRDefault="007247F1" w:rsidP="00EE479D">
      <w:pPr>
        <w:pStyle w:val="ListeParagraf"/>
        <w:numPr>
          <w:ilvl w:val="1"/>
          <w:numId w:val="31"/>
        </w:numPr>
        <w:ind w:left="851"/>
        <w:jc w:val="both"/>
        <w:rPr>
          <w:sz w:val="24"/>
          <w:szCs w:val="24"/>
        </w:rPr>
      </w:pPr>
      <w:r w:rsidRPr="00BE24B6">
        <w:rPr>
          <w:sz w:val="24"/>
          <w:szCs w:val="24"/>
        </w:rPr>
        <w:t>EMKG-Expo-A</w:t>
      </w:r>
      <w:r w:rsidR="00BE24B6" w:rsidRPr="00BE24B6">
        <w:rPr>
          <w:sz w:val="24"/>
          <w:szCs w:val="24"/>
        </w:rPr>
        <w:t>racı</w:t>
      </w:r>
      <w:r w:rsidRPr="00BE24B6">
        <w:rPr>
          <w:sz w:val="24"/>
          <w:szCs w:val="24"/>
        </w:rPr>
        <w:t xml:space="preserve"> (Bölüm R.14.4.9) </w:t>
      </w:r>
    </w:p>
    <w:p w:rsidR="007247F1" w:rsidRPr="00BE24B6" w:rsidRDefault="007247F1" w:rsidP="00EE479D">
      <w:pPr>
        <w:pStyle w:val="ListeParagraf"/>
        <w:numPr>
          <w:ilvl w:val="0"/>
          <w:numId w:val="31"/>
        </w:numPr>
        <w:ind w:left="426"/>
        <w:jc w:val="both"/>
        <w:rPr>
          <w:sz w:val="24"/>
          <w:szCs w:val="24"/>
        </w:rPr>
      </w:pPr>
      <w:r w:rsidRPr="00BE24B6">
        <w:rPr>
          <w:sz w:val="24"/>
          <w:szCs w:val="24"/>
        </w:rPr>
        <w:t xml:space="preserve">İleri aşama maruz kalma </w:t>
      </w:r>
      <w:r w:rsidR="00BE24B6">
        <w:rPr>
          <w:sz w:val="24"/>
          <w:szCs w:val="24"/>
        </w:rPr>
        <w:t>değerlendirmesi yöntemleri</w:t>
      </w:r>
      <w:r w:rsidRPr="00BE24B6">
        <w:rPr>
          <w:sz w:val="24"/>
          <w:szCs w:val="24"/>
        </w:rPr>
        <w:t xml:space="preserve"> (Bölüm R.</w:t>
      </w:r>
      <w:proofErr w:type="gramStart"/>
      <w:r w:rsidRPr="00BE24B6">
        <w:rPr>
          <w:sz w:val="24"/>
          <w:szCs w:val="24"/>
        </w:rPr>
        <w:t>14.5</w:t>
      </w:r>
      <w:proofErr w:type="gramEnd"/>
      <w:r w:rsidRPr="00BE24B6">
        <w:rPr>
          <w:sz w:val="24"/>
          <w:szCs w:val="24"/>
        </w:rPr>
        <w:t xml:space="preserve">) </w:t>
      </w:r>
    </w:p>
    <w:p w:rsidR="007247F1" w:rsidRPr="00997628" w:rsidRDefault="007247F1" w:rsidP="00EE479D">
      <w:pPr>
        <w:pStyle w:val="Balk1"/>
        <w:numPr>
          <w:ilvl w:val="1"/>
          <w:numId w:val="29"/>
        </w:numPr>
        <w:rPr>
          <w:rFonts w:ascii="Arial" w:hAnsi="Arial" w:cs="Arial"/>
          <w:sz w:val="28"/>
        </w:rPr>
      </w:pPr>
      <w:bookmarkStart w:id="3" w:name="_Toc437004849"/>
      <w:r w:rsidRPr="00997628">
        <w:rPr>
          <w:rFonts w:ascii="Arial" w:hAnsi="Arial" w:cs="Arial"/>
          <w:sz w:val="28"/>
        </w:rPr>
        <w:t xml:space="preserve">Maruz kalma </w:t>
      </w:r>
      <w:r w:rsidR="00BE24B6" w:rsidRPr="00997628">
        <w:rPr>
          <w:rFonts w:ascii="Arial" w:hAnsi="Arial" w:cs="Arial"/>
          <w:sz w:val="28"/>
        </w:rPr>
        <w:t>türleri</w:t>
      </w:r>
      <w:r w:rsidRPr="00997628">
        <w:rPr>
          <w:rFonts w:ascii="Arial" w:hAnsi="Arial" w:cs="Arial"/>
          <w:sz w:val="28"/>
        </w:rPr>
        <w:t xml:space="preserve"> ve yolları</w:t>
      </w:r>
      <w:bookmarkEnd w:id="3"/>
      <w:r w:rsidRPr="00997628">
        <w:rPr>
          <w:rFonts w:ascii="Arial" w:hAnsi="Arial" w:cs="Arial"/>
          <w:sz w:val="28"/>
        </w:rPr>
        <w:t xml:space="preserve">  </w:t>
      </w:r>
    </w:p>
    <w:p w:rsidR="007247F1" w:rsidRPr="00E6579B" w:rsidRDefault="007247F1" w:rsidP="00E6579B">
      <w:pPr>
        <w:jc w:val="both"/>
        <w:rPr>
          <w:sz w:val="24"/>
          <w:szCs w:val="24"/>
        </w:rPr>
      </w:pPr>
      <w:r w:rsidRPr="00E6579B">
        <w:rPr>
          <w:sz w:val="24"/>
          <w:szCs w:val="24"/>
        </w:rPr>
        <w:lastRenderedPageBreak/>
        <w:t xml:space="preserve">İşyerindeki maddeler şu şekillerde vücutla temas edebilir ve muhtemelen vücuda girebilir: Alınan nefes, </w:t>
      </w:r>
      <w:proofErr w:type="spellStart"/>
      <w:r w:rsidR="00017017">
        <w:rPr>
          <w:sz w:val="24"/>
          <w:szCs w:val="24"/>
        </w:rPr>
        <w:t>cilt</w:t>
      </w:r>
      <w:r w:rsidRPr="00E6579B">
        <w:rPr>
          <w:sz w:val="24"/>
          <w:szCs w:val="24"/>
        </w:rPr>
        <w:t>yle</w:t>
      </w:r>
      <w:proofErr w:type="spellEnd"/>
      <w:r w:rsidRPr="00E6579B">
        <w:rPr>
          <w:sz w:val="24"/>
          <w:szCs w:val="24"/>
        </w:rPr>
        <w:t xml:space="preserve"> temas ve </w:t>
      </w:r>
      <w:proofErr w:type="spellStart"/>
      <w:r w:rsidR="00017017">
        <w:rPr>
          <w:sz w:val="24"/>
          <w:szCs w:val="24"/>
        </w:rPr>
        <w:t>cilt</w:t>
      </w:r>
      <w:r w:rsidRPr="00E6579B">
        <w:rPr>
          <w:sz w:val="24"/>
          <w:szCs w:val="24"/>
        </w:rPr>
        <w:t>den</w:t>
      </w:r>
      <w:proofErr w:type="spellEnd"/>
      <w:r w:rsidRPr="00E6579B">
        <w:rPr>
          <w:sz w:val="24"/>
          <w:szCs w:val="24"/>
        </w:rPr>
        <w:t xml:space="preserve"> vücuda girme (</w:t>
      </w:r>
      <w:proofErr w:type="spellStart"/>
      <w:r w:rsidRPr="00E6579B">
        <w:rPr>
          <w:sz w:val="24"/>
          <w:szCs w:val="24"/>
        </w:rPr>
        <w:t>dermal</w:t>
      </w:r>
      <w:proofErr w:type="spellEnd"/>
      <w:r w:rsidRPr="00E6579B">
        <w:rPr>
          <w:sz w:val="24"/>
          <w:szCs w:val="24"/>
        </w:rPr>
        <w:t xml:space="preserve"> yol), ve bazen yutma yoluyla. Belirli bir maddeye maruz kalma harici maruz kalma anlamında anlaşılmalı</w:t>
      </w:r>
      <w:r w:rsidR="00A541D9">
        <w:rPr>
          <w:sz w:val="24"/>
          <w:szCs w:val="24"/>
        </w:rPr>
        <w:t>dır</w:t>
      </w:r>
      <w:r w:rsidRPr="00E6579B">
        <w:rPr>
          <w:sz w:val="24"/>
          <w:szCs w:val="24"/>
        </w:rPr>
        <w:t xml:space="preserve">. Bu; yutulan madde miktarı, </w:t>
      </w:r>
      <w:proofErr w:type="spellStart"/>
      <w:r w:rsidR="00017017">
        <w:rPr>
          <w:sz w:val="24"/>
          <w:szCs w:val="24"/>
        </w:rPr>
        <w:t>cilt</w:t>
      </w:r>
      <w:r w:rsidRPr="00E6579B">
        <w:rPr>
          <w:sz w:val="24"/>
          <w:szCs w:val="24"/>
        </w:rPr>
        <w:t>yle</w:t>
      </w:r>
      <w:proofErr w:type="spellEnd"/>
      <w:r w:rsidRPr="00E6579B">
        <w:rPr>
          <w:sz w:val="24"/>
          <w:szCs w:val="24"/>
        </w:rPr>
        <w:t xml:space="preserve"> temas eden madde </w:t>
      </w:r>
      <w:r w:rsidR="00A541D9" w:rsidRPr="00E6579B">
        <w:rPr>
          <w:sz w:val="24"/>
          <w:szCs w:val="24"/>
        </w:rPr>
        <w:t>miktarı</w:t>
      </w:r>
      <w:r w:rsidRPr="00E6579B">
        <w:rPr>
          <w:sz w:val="24"/>
          <w:szCs w:val="24"/>
        </w:rPr>
        <w:t xml:space="preserve"> ve/veya solunum yoluyla alınan (çalışanın nefes alma ortamındaki havada bulunan madde ile temsil edilen) madde miktarını ifade eder. Genellikle sindirim sistemiyle, solunum sistemiyle ve </w:t>
      </w:r>
      <w:r w:rsidR="00017017">
        <w:rPr>
          <w:sz w:val="24"/>
          <w:szCs w:val="24"/>
        </w:rPr>
        <w:t>cilt</w:t>
      </w:r>
      <w:r w:rsidRPr="00E6579B">
        <w:rPr>
          <w:sz w:val="24"/>
          <w:szCs w:val="24"/>
        </w:rPr>
        <w:t xml:space="preserve"> yoluyla alınan miktar tarafından belirlenen vücut içi</w:t>
      </w:r>
      <w:r w:rsidR="00A541D9">
        <w:rPr>
          <w:sz w:val="24"/>
          <w:szCs w:val="24"/>
        </w:rPr>
        <w:t xml:space="preserve"> konsantrasyonları ifade etmez. </w:t>
      </w:r>
      <w:r w:rsidRPr="00E6579B">
        <w:rPr>
          <w:sz w:val="24"/>
          <w:szCs w:val="24"/>
        </w:rPr>
        <w:t>Dolayısıyla, maruz kalmayla ilgili bilgide söz konusu maruz kalmanın dış ortamda mı, yoksa iç ortamda mı olduğunun açıkça belirtilmesi gereklidir.</w:t>
      </w:r>
    </w:p>
    <w:p w:rsidR="007247F1" w:rsidRPr="00E6579B" w:rsidRDefault="007247F1" w:rsidP="00E6579B">
      <w:pPr>
        <w:jc w:val="both"/>
        <w:rPr>
          <w:sz w:val="24"/>
          <w:szCs w:val="24"/>
        </w:rPr>
      </w:pPr>
      <w:r w:rsidRPr="00E6579B">
        <w:rPr>
          <w:sz w:val="24"/>
          <w:szCs w:val="24"/>
        </w:rPr>
        <w:t>Maruz kalma tek bir olay, birbirini takip eden tekrarlayan olaylar ya da sürekli maruz kalma ola</w:t>
      </w:r>
      <w:r w:rsidR="00A541D9">
        <w:rPr>
          <w:sz w:val="24"/>
          <w:szCs w:val="24"/>
        </w:rPr>
        <w:t>bilir.</w:t>
      </w:r>
      <w:r w:rsidRPr="00E6579B">
        <w:rPr>
          <w:sz w:val="24"/>
          <w:szCs w:val="24"/>
        </w:rPr>
        <w:t xml:space="preserve"> Maruz kalma değerlendirmesinde ölçül</w:t>
      </w:r>
      <w:r w:rsidR="00A541D9">
        <w:rPr>
          <w:sz w:val="24"/>
          <w:szCs w:val="24"/>
        </w:rPr>
        <w:t>müş</w:t>
      </w:r>
      <w:r w:rsidRPr="00E6579B">
        <w:rPr>
          <w:sz w:val="24"/>
          <w:szCs w:val="24"/>
        </w:rPr>
        <w:t xml:space="preserve"> ya da modellenmiş verilerden elde edilen maruz kalma düzeylerinin, maruz kalmanın süresi ve sıklığı gibi diğer parametrelerde olduğu gibi, dikkate alınması gereklidir. Maruz kalma değerlendirmeleri, söz konusu maddeden kaynaklanan gerek akut veya kronik, gerekse yerel veya sistemik etkiler hesaba katılarak planlanmalıdır. Görev temelli senaryolar gerek akut, gerekse kronik etkiler için uygun maruz kalma değerlendirme </w:t>
      </w:r>
      <w:r w:rsidR="00A541D9">
        <w:rPr>
          <w:sz w:val="24"/>
          <w:szCs w:val="24"/>
        </w:rPr>
        <w:t>araçları</w:t>
      </w:r>
      <w:r w:rsidRPr="00E6579B">
        <w:rPr>
          <w:sz w:val="24"/>
          <w:szCs w:val="24"/>
        </w:rPr>
        <w:t xml:space="preserve"> olabilirler. Yerel etkilere yol açan maddelere maruz kalma durumları da önemli olabilir ve uygun olan yerde tanımlanmalıdırlar.</w:t>
      </w:r>
    </w:p>
    <w:p w:rsidR="007247F1" w:rsidRPr="00A541D9" w:rsidRDefault="007247F1" w:rsidP="00E6579B">
      <w:pPr>
        <w:jc w:val="both"/>
        <w:rPr>
          <w:b/>
          <w:sz w:val="24"/>
          <w:szCs w:val="24"/>
          <w:u w:val="single"/>
        </w:rPr>
      </w:pPr>
      <w:r w:rsidRPr="00A541D9">
        <w:rPr>
          <w:b/>
          <w:sz w:val="24"/>
          <w:szCs w:val="24"/>
          <w:u w:val="single"/>
        </w:rPr>
        <w:t>Solunum yoluyla maruz kalma:</w:t>
      </w:r>
    </w:p>
    <w:p w:rsidR="007247F1" w:rsidRPr="00E6579B" w:rsidRDefault="007247F1" w:rsidP="00E6579B">
      <w:pPr>
        <w:jc w:val="both"/>
        <w:rPr>
          <w:sz w:val="24"/>
          <w:szCs w:val="24"/>
        </w:rPr>
      </w:pPr>
      <w:r w:rsidRPr="00E6579B">
        <w:rPr>
          <w:sz w:val="24"/>
          <w:szCs w:val="24"/>
        </w:rPr>
        <w:t>Pek çok madde ve maruz kalma durumunda başlıca maruz</w:t>
      </w:r>
      <w:r w:rsidR="00A541D9">
        <w:rPr>
          <w:sz w:val="24"/>
          <w:szCs w:val="24"/>
        </w:rPr>
        <w:t xml:space="preserve"> kalma yolu solunum sistemidir. </w:t>
      </w:r>
      <w:r w:rsidRPr="00E6579B">
        <w:rPr>
          <w:sz w:val="24"/>
          <w:szCs w:val="24"/>
        </w:rPr>
        <w:t xml:space="preserve">Solunum yoluyla maruz kalma, nefes alma ortamındaki atmosferde maddenin konsantrasyonuna bağlıdır ve normalde belirli bir zaman aralığında ortalama konsantrasyonla ifade edilir. Tekrarlanan veya sürekli maruz kalma sonrasında meydana gelen zararların karşılaştırılması için genellikle tam bir vardiya süresi (normalde 8 saat) kullanılır. Eğer madde akut sağlık zararlarına neden olma potansiyeline sahipse veya maruz kalma aralıklı ve kısa sürelerle karakterize ise daha kısa zaman aralıkları kullanarak maruz kalma belirlenme ve değerlendirmesi de anlamlı olabilir. </w:t>
      </w:r>
    </w:p>
    <w:p w:rsidR="007247F1" w:rsidRPr="00E6579B" w:rsidRDefault="007247F1" w:rsidP="00E6579B">
      <w:pPr>
        <w:jc w:val="both"/>
        <w:rPr>
          <w:sz w:val="24"/>
          <w:szCs w:val="24"/>
        </w:rPr>
      </w:pPr>
      <w:r w:rsidRPr="00E6579B">
        <w:rPr>
          <w:sz w:val="24"/>
          <w:szCs w:val="24"/>
        </w:rPr>
        <w:t xml:space="preserve">Maruz kalma değerlendirmesi değişken zaman aralıklarıyla uygulanan belirli görevler sırasındaki maruz kalmayı temel alabilir. Solunum yoluyla maruz kalma, ortam havasında bulunabilen gaz ve dumanlara ek olarak </w:t>
      </w:r>
      <w:proofErr w:type="spellStart"/>
      <w:r w:rsidRPr="00E6579B">
        <w:rPr>
          <w:sz w:val="24"/>
          <w:szCs w:val="24"/>
        </w:rPr>
        <w:t>aerosollere</w:t>
      </w:r>
      <w:proofErr w:type="spellEnd"/>
      <w:r w:rsidRPr="00E6579B">
        <w:rPr>
          <w:sz w:val="24"/>
          <w:szCs w:val="24"/>
        </w:rPr>
        <w:t xml:space="preserve"> (sıvı veya duman, toz, lifler gibi katı içerikli ) bağlı gelişebilir. </w:t>
      </w:r>
      <w:proofErr w:type="spellStart"/>
      <w:r w:rsidRPr="00E6579B">
        <w:rPr>
          <w:sz w:val="24"/>
          <w:szCs w:val="24"/>
        </w:rPr>
        <w:t>Aerosollere</w:t>
      </w:r>
      <w:proofErr w:type="spellEnd"/>
      <w:r w:rsidRPr="00E6579B">
        <w:rPr>
          <w:sz w:val="24"/>
          <w:szCs w:val="24"/>
        </w:rPr>
        <w:t xml:space="preserve"> maruz kalma düzeyinin tam doğru olarak hesaplanması zordur. Zira parçacık büyüklüğü zaman ve yere göre değişkenlik gösterir ve solunum yoluyla akciğerlere ve ağız yoluyla sindirim sistemine alınan madde miktarını da parçacık büyüklüğü belirler. </w:t>
      </w:r>
    </w:p>
    <w:p w:rsidR="007247F1" w:rsidRPr="00E6579B" w:rsidRDefault="007247F1" w:rsidP="00E6579B">
      <w:pPr>
        <w:jc w:val="both"/>
        <w:rPr>
          <w:sz w:val="24"/>
          <w:szCs w:val="24"/>
        </w:rPr>
      </w:pPr>
      <w:r w:rsidRPr="00E6579B">
        <w:rPr>
          <w:sz w:val="24"/>
          <w:szCs w:val="24"/>
        </w:rPr>
        <w:t xml:space="preserve">Bazı </w:t>
      </w:r>
      <w:proofErr w:type="spellStart"/>
      <w:r w:rsidR="00017017">
        <w:rPr>
          <w:sz w:val="24"/>
          <w:szCs w:val="24"/>
        </w:rPr>
        <w:t>Tier</w:t>
      </w:r>
      <w:proofErr w:type="spellEnd"/>
      <w:r w:rsidR="00017017">
        <w:rPr>
          <w:sz w:val="24"/>
          <w:szCs w:val="24"/>
        </w:rPr>
        <w:t xml:space="preserve"> 1</w:t>
      </w:r>
      <w:r w:rsidRPr="00E6579B">
        <w:rPr>
          <w:sz w:val="24"/>
          <w:szCs w:val="24"/>
        </w:rPr>
        <w:t xml:space="preserve"> modellerde, </w:t>
      </w:r>
      <w:proofErr w:type="spellStart"/>
      <w:r w:rsidRPr="00E6579B">
        <w:rPr>
          <w:sz w:val="24"/>
          <w:szCs w:val="24"/>
        </w:rPr>
        <w:t>tozluluk</w:t>
      </w:r>
      <w:proofErr w:type="spellEnd"/>
      <w:r w:rsidRPr="00E6579B">
        <w:rPr>
          <w:sz w:val="24"/>
          <w:szCs w:val="24"/>
        </w:rPr>
        <w:t xml:space="preserve"> katıların emisyon potansiyeli ve katı parçacık </w:t>
      </w:r>
      <w:proofErr w:type="spellStart"/>
      <w:r w:rsidRPr="00E6579B">
        <w:rPr>
          <w:sz w:val="24"/>
          <w:szCs w:val="24"/>
        </w:rPr>
        <w:t>aerosolüne</w:t>
      </w:r>
      <w:proofErr w:type="spellEnd"/>
      <w:r w:rsidRPr="00E6579B">
        <w:rPr>
          <w:sz w:val="24"/>
          <w:szCs w:val="24"/>
        </w:rPr>
        <w:t xml:space="preserve"> maruz kalma yerine kullanılır.</w:t>
      </w:r>
    </w:p>
    <w:p w:rsidR="007247F1" w:rsidRPr="00E6579B" w:rsidRDefault="007247F1" w:rsidP="00E6579B">
      <w:pPr>
        <w:jc w:val="both"/>
        <w:rPr>
          <w:sz w:val="24"/>
          <w:szCs w:val="24"/>
        </w:rPr>
      </w:pPr>
      <w:r w:rsidRPr="00E6579B">
        <w:rPr>
          <w:sz w:val="24"/>
          <w:szCs w:val="24"/>
        </w:rPr>
        <w:t>Solunum yoluyla maruz kalma, havadaki madde konsantrasyonu ve maruz kalmanın süre ve sıklığı ile tanımlanır. Genellikle her milyondaki parçacık (</w:t>
      </w:r>
      <w:proofErr w:type="spellStart"/>
      <w:r w:rsidRPr="00E6579B">
        <w:rPr>
          <w:sz w:val="24"/>
          <w:szCs w:val="24"/>
        </w:rPr>
        <w:t>ppm</w:t>
      </w:r>
      <w:proofErr w:type="spellEnd"/>
      <w:r w:rsidRPr="00E6579B">
        <w:rPr>
          <w:sz w:val="24"/>
          <w:szCs w:val="24"/>
        </w:rPr>
        <w:t>) veya solunan her ünite havadaki miktar ile ifade edilir ve ilgili görev veya vardiyanın süresine bölünür (örneğin mg/m3 8 saat zaman ağırlıklı ortalama(TWA)</w:t>
      </w:r>
      <w:r w:rsidR="00017017">
        <w:rPr>
          <w:sz w:val="24"/>
          <w:szCs w:val="24"/>
        </w:rPr>
        <w:t>)</w:t>
      </w:r>
      <w:r w:rsidRPr="00E6579B">
        <w:rPr>
          <w:sz w:val="24"/>
          <w:szCs w:val="24"/>
        </w:rPr>
        <w:t xml:space="preserve">. </w:t>
      </w:r>
    </w:p>
    <w:p w:rsidR="007247F1" w:rsidRPr="00E6579B" w:rsidRDefault="007247F1" w:rsidP="00E6579B">
      <w:pPr>
        <w:jc w:val="both"/>
        <w:rPr>
          <w:sz w:val="24"/>
          <w:szCs w:val="24"/>
        </w:rPr>
      </w:pPr>
    </w:p>
    <w:p w:rsidR="007247F1" w:rsidRPr="00017017" w:rsidRDefault="00017017" w:rsidP="00E6579B">
      <w:pPr>
        <w:jc w:val="both"/>
        <w:rPr>
          <w:b/>
          <w:sz w:val="24"/>
          <w:szCs w:val="24"/>
          <w:u w:val="single"/>
        </w:rPr>
      </w:pPr>
      <w:r>
        <w:rPr>
          <w:b/>
          <w:sz w:val="24"/>
          <w:szCs w:val="24"/>
          <w:u w:val="single"/>
        </w:rPr>
        <w:lastRenderedPageBreak/>
        <w:t>Cilt</w:t>
      </w:r>
      <w:r w:rsidR="007247F1" w:rsidRPr="00017017">
        <w:rPr>
          <w:b/>
          <w:sz w:val="24"/>
          <w:szCs w:val="24"/>
          <w:u w:val="single"/>
        </w:rPr>
        <w:t xml:space="preserve"> yoluyla maruz kalma</w:t>
      </w:r>
    </w:p>
    <w:p w:rsidR="007247F1" w:rsidRPr="00E6579B" w:rsidRDefault="00017017" w:rsidP="00E6579B">
      <w:pPr>
        <w:jc w:val="both"/>
        <w:rPr>
          <w:sz w:val="24"/>
          <w:szCs w:val="24"/>
        </w:rPr>
      </w:pPr>
      <w:r>
        <w:rPr>
          <w:sz w:val="24"/>
          <w:szCs w:val="24"/>
        </w:rPr>
        <w:t>Cilt</w:t>
      </w:r>
      <w:r w:rsidR="007247F1" w:rsidRPr="00E6579B">
        <w:rPr>
          <w:sz w:val="24"/>
          <w:szCs w:val="24"/>
        </w:rPr>
        <w:t xml:space="preserve"> yolu bazı maddeler ya da maruz kalma şekillerinde başlıca maruz kalma yolu olabilir. Maddeler </w:t>
      </w:r>
      <w:r>
        <w:rPr>
          <w:sz w:val="24"/>
          <w:szCs w:val="24"/>
        </w:rPr>
        <w:t>ciltt</w:t>
      </w:r>
      <w:r w:rsidR="007247F1" w:rsidRPr="00E6579B">
        <w:rPr>
          <w:sz w:val="24"/>
          <w:szCs w:val="24"/>
        </w:rPr>
        <w:t xml:space="preserve">e yerel etkiler meydana getirebilir veya –sağlam olsa dahi- </w:t>
      </w:r>
      <w:r>
        <w:rPr>
          <w:sz w:val="24"/>
          <w:szCs w:val="24"/>
        </w:rPr>
        <w:t>ciltt</w:t>
      </w:r>
      <w:r w:rsidR="007247F1" w:rsidRPr="00E6579B">
        <w:rPr>
          <w:sz w:val="24"/>
          <w:szCs w:val="24"/>
        </w:rPr>
        <w:t xml:space="preserve">en vücuda girerek emilebilir. </w:t>
      </w:r>
      <w:r>
        <w:rPr>
          <w:sz w:val="24"/>
          <w:szCs w:val="24"/>
        </w:rPr>
        <w:t>Cilt</w:t>
      </w:r>
      <w:r w:rsidR="007247F1" w:rsidRPr="00E6579B">
        <w:rPr>
          <w:sz w:val="24"/>
          <w:szCs w:val="24"/>
        </w:rPr>
        <w:t xml:space="preserve"> yoluyla maruz kalmayı tanımlamak için iki terim kullanılabilir:</w:t>
      </w:r>
    </w:p>
    <w:p w:rsidR="00017017" w:rsidRDefault="007247F1" w:rsidP="00EE479D">
      <w:pPr>
        <w:pStyle w:val="ListeParagraf"/>
        <w:numPr>
          <w:ilvl w:val="0"/>
          <w:numId w:val="32"/>
        </w:numPr>
        <w:jc w:val="both"/>
        <w:rPr>
          <w:sz w:val="24"/>
          <w:szCs w:val="24"/>
        </w:rPr>
      </w:pPr>
      <w:r w:rsidRPr="00017017">
        <w:rPr>
          <w:sz w:val="24"/>
          <w:szCs w:val="24"/>
        </w:rPr>
        <w:t xml:space="preserve">Potansiyel </w:t>
      </w:r>
      <w:r w:rsidR="00017017" w:rsidRPr="00017017">
        <w:rPr>
          <w:sz w:val="24"/>
          <w:szCs w:val="24"/>
        </w:rPr>
        <w:t>cilt</w:t>
      </w:r>
      <w:r w:rsidRPr="00017017">
        <w:rPr>
          <w:sz w:val="24"/>
          <w:szCs w:val="24"/>
        </w:rPr>
        <w:t xml:space="preserve"> yoluyla maruz kalma iş kıyafetinin dış yüzeyine ve </w:t>
      </w:r>
      <w:r w:rsidR="00017017" w:rsidRPr="00017017">
        <w:rPr>
          <w:sz w:val="24"/>
          <w:szCs w:val="24"/>
        </w:rPr>
        <w:t>cil</w:t>
      </w:r>
      <w:r w:rsidR="00017017">
        <w:rPr>
          <w:sz w:val="24"/>
          <w:szCs w:val="24"/>
        </w:rPr>
        <w:t>d</w:t>
      </w:r>
      <w:r w:rsidRPr="00017017">
        <w:rPr>
          <w:sz w:val="24"/>
          <w:szCs w:val="24"/>
        </w:rPr>
        <w:t xml:space="preserve">in açık bölgelerine bulaşan madde miktarının tahmini değeridir. Maruz kalan el ve ayaklar dahil değişik vücut kısımlarının maruz </w:t>
      </w:r>
      <w:r w:rsidR="00017017">
        <w:rPr>
          <w:sz w:val="24"/>
          <w:szCs w:val="24"/>
        </w:rPr>
        <w:t>kalma değerlerinin bileşimidir.</w:t>
      </w:r>
    </w:p>
    <w:p w:rsidR="007247F1" w:rsidRPr="00017017" w:rsidRDefault="007247F1" w:rsidP="00EE479D">
      <w:pPr>
        <w:pStyle w:val="ListeParagraf"/>
        <w:numPr>
          <w:ilvl w:val="0"/>
          <w:numId w:val="32"/>
        </w:numPr>
        <w:jc w:val="both"/>
        <w:rPr>
          <w:sz w:val="24"/>
          <w:szCs w:val="24"/>
        </w:rPr>
      </w:pPr>
      <w:r w:rsidRPr="00017017">
        <w:rPr>
          <w:sz w:val="24"/>
          <w:szCs w:val="24"/>
        </w:rPr>
        <w:t xml:space="preserve">Gerçek </w:t>
      </w:r>
      <w:r w:rsidR="00017017" w:rsidRPr="00017017">
        <w:rPr>
          <w:sz w:val="24"/>
          <w:szCs w:val="24"/>
        </w:rPr>
        <w:t>cilt</w:t>
      </w:r>
      <w:r w:rsidRPr="00017017">
        <w:rPr>
          <w:sz w:val="24"/>
          <w:szCs w:val="24"/>
        </w:rPr>
        <w:t xml:space="preserve"> yoluyla maruz kalma ise gerçekte </w:t>
      </w:r>
      <w:r w:rsidR="00017017" w:rsidRPr="00017017">
        <w:rPr>
          <w:sz w:val="24"/>
          <w:szCs w:val="24"/>
        </w:rPr>
        <w:t>cil</w:t>
      </w:r>
      <w:r w:rsidR="00017017">
        <w:rPr>
          <w:sz w:val="24"/>
          <w:szCs w:val="24"/>
        </w:rPr>
        <w:t>de</w:t>
      </w:r>
      <w:r w:rsidRPr="00017017">
        <w:rPr>
          <w:sz w:val="24"/>
          <w:szCs w:val="24"/>
        </w:rPr>
        <w:t xml:space="preserve"> ulaşan bulaşmanın tahmini miktarıdır. Giyilen iş giysisinin ve iş kıyafetinden </w:t>
      </w:r>
      <w:r w:rsidR="00017017" w:rsidRPr="00017017">
        <w:rPr>
          <w:sz w:val="24"/>
          <w:szCs w:val="24"/>
        </w:rPr>
        <w:t>cil</w:t>
      </w:r>
      <w:r w:rsidR="00017017">
        <w:rPr>
          <w:sz w:val="24"/>
          <w:szCs w:val="24"/>
        </w:rPr>
        <w:t>d</w:t>
      </w:r>
      <w:r w:rsidRPr="00017017">
        <w:rPr>
          <w:sz w:val="24"/>
          <w:szCs w:val="24"/>
        </w:rPr>
        <w:t>e bulaşmayı en aza indirmeye yönelik iş uygulamalarının yeterlilik ve etkinliğine bağlı olarak değişir.</w:t>
      </w:r>
    </w:p>
    <w:p w:rsidR="007247F1" w:rsidRPr="00E6579B" w:rsidRDefault="007247F1" w:rsidP="00E6579B">
      <w:pPr>
        <w:jc w:val="both"/>
        <w:rPr>
          <w:sz w:val="24"/>
          <w:szCs w:val="24"/>
        </w:rPr>
      </w:pPr>
      <w:r w:rsidRPr="00E6579B">
        <w:rPr>
          <w:sz w:val="24"/>
          <w:szCs w:val="24"/>
        </w:rPr>
        <w:t xml:space="preserve">Potansiyel </w:t>
      </w:r>
      <w:r w:rsidR="00017017">
        <w:rPr>
          <w:sz w:val="24"/>
          <w:szCs w:val="24"/>
        </w:rPr>
        <w:t>cilt</w:t>
      </w:r>
      <w:r w:rsidRPr="00E6579B">
        <w:rPr>
          <w:sz w:val="24"/>
          <w:szCs w:val="24"/>
        </w:rPr>
        <w:t xml:space="preserve"> yoluyla maruz kalma en sıklıkla kullanılan göstergedir.</w:t>
      </w:r>
    </w:p>
    <w:p w:rsidR="007247F1" w:rsidRPr="00E6579B" w:rsidRDefault="00017017" w:rsidP="00E6579B">
      <w:pPr>
        <w:jc w:val="both"/>
        <w:rPr>
          <w:sz w:val="24"/>
          <w:szCs w:val="24"/>
        </w:rPr>
      </w:pPr>
      <w:r>
        <w:rPr>
          <w:sz w:val="24"/>
          <w:szCs w:val="24"/>
        </w:rPr>
        <w:t>Cilt</w:t>
      </w:r>
      <w:r w:rsidR="007247F1" w:rsidRPr="00E6579B">
        <w:rPr>
          <w:sz w:val="24"/>
          <w:szCs w:val="24"/>
        </w:rPr>
        <w:t xml:space="preserve"> yoluyla emilim </w:t>
      </w:r>
      <w:r>
        <w:rPr>
          <w:sz w:val="24"/>
          <w:szCs w:val="24"/>
        </w:rPr>
        <w:t>cilt</w:t>
      </w:r>
      <w:r w:rsidR="007247F1" w:rsidRPr="00E6579B">
        <w:rPr>
          <w:sz w:val="24"/>
          <w:szCs w:val="24"/>
        </w:rPr>
        <w:t xml:space="preserve"> veya giysiye sıçramayla; karıştırma, yükleme, örnek alma, bir maddeyi püskürtme gibi elle yapılan çalışmalarda veya bazı olgularda ortam havasında yüksek konsantrasyonda madde olduğunda gerçekleşebilir.</w:t>
      </w:r>
    </w:p>
    <w:p w:rsidR="007247F1" w:rsidRPr="00E6579B" w:rsidRDefault="00017017" w:rsidP="00E6579B">
      <w:pPr>
        <w:jc w:val="both"/>
        <w:rPr>
          <w:sz w:val="24"/>
          <w:szCs w:val="24"/>
        </w:rPr>
      </w:pPr>
      <w:r>
        <w:rPr>
          <w:sz w:val="24"/>
          <w:szCs w:val="24"/>
        </w:rPr>
        <w:t>Cilt</w:t>
      </w:r>
      <w:r w:rsidR="007247F1" w:rsidRPr="00E6579B">
        <w:rPr>
          <w:sz w:val="24"/>
          <w:szCs w:val="24"/>
        </w:rPr>
        <w:t xml:space="preserve"> yoluyla emilim maddenin miktar ve konsantrasyonu, emilimi kolaylaştırabilecek başka maddelerin varlığı, maruz kalan </w:t>
      </w:r>
      <w:r>
        <w:rPr>
          <w:sz w:val="24"/>
          <w:szCs w:val="24"/>
        </w:rPr>
        <w:t>cildin</w:t>
      </w:r>
      <w:r w:rsidR="007247F1" w:rsidRPr="00E6579B">
        <w:rPr>
          <w:sz w:val="24"/>
          <w:szCs w:val="24"/>
        </w:rPr>
        <w:t xml:space="preserve"> yeri ve alanı (örneğin el ayasına göre yüzden daha fazla emilim gerçekleşir), maruz kalmanın süre ve sıklığı ve </w:t>
      </w:r>
      <w:r>
        <w:rPr>
          <w:sz w:val="24"/>
          <w:szCs w:val="24"/>
        </w:rPr>
        <w:t>cild</w:t>
      </w:r>
      <w:r w:rsidR="007247F1" w:rsidRPr="00E6579B">
        <w:rPr>
          <w:sz w:val="24"/>
          <w:szCs w:val="24"/>
        </w:rPr>
        <w:t xml:space="preserve">in genel durumu </w:t>
      </w:r>
      <w:proofErr w:type="spellStart"/>
      <w:r w:rsidR="007247F1" w:rsidRPr="00E6579B">
        <w:rPr>
          <w:sz w:val="24"/>
          <w:szCs w:val="24"/>
        </w:rPr>
        <w:t>giib</w:t>
      </w:r>
      <w:proofErr w:type="spellEnd"/>
      <w:r w:rsidR="007247F1" w:rsidRPr="00E6579B">
        <w:rPr>
          <w:sz w:val="24"/>
          <w:szCs w:val="24"/>
        </w:rPr>
        <w:t xml:space="preserve"> kişiye özel koşullar gibi bir dizi etmenden etkilenir. </w:t>
      </w:r>
    </w:p>
    <w:p w:rsidR="007247F1" w:rsidRPr="00E6579B" w:rsidRDefault="00017017" w:rsidP="00E6579B">
      <w:pPr>
        <w:jc w:val="both"/>
        <w:rPr>
          <w:sz w:val="24"/>
          <w:szCs w:val="24"/>
        </w:rPr>
      </w:pPr>
      <w:r>
        <w:rPr>
          <w:sz w:val="24"/>
          <w:szCs w:val="24"/>
        </w:rPr>
        <w:t>Cilt</w:t>
      </w:r>
      <w:r w:rsidR="007247F1" w:rsidRPr="00E6579B">
        <w:rPr>
          <w:sz w:val="24"/>
          <w:szCs w:val="24"/>
        </w:rPr>
        <w:t xml:space="preserve"> yoluyla bulaşmada başlıca üç yol vardır: çökelme (havadan), bulaşanla doğrudan temas (sıvıya daldırma sonucu sıçrama gibi), ve bulaşmış yüzeylere temas.</w:t>
      </w:r>
    </w:p>
    <w:p w:rsidR="007247F1" w:rsidRPr="00E6579B" w:rsidRDefault="007247F1" w:rsidP="00E6579B">
      <w:pPr>
        <w:jc w:val="both"/>
        <w:rPr>
          <w:sz w:val="24"/>
          <w:szCs w:val="24"/>
        </w:rPr>
      </w:pPr>
      <w:r w:rsidRPr="00E6579B">
        <w:rPr>
          <w:sz w:val="24"/>
          <w:szCs w:val="24"/>
        </w:rPr>
        <w:t xml:space="preserve"> Ellerden diğer vücut kısımlarına bulaşma </w:t>
      </w:r>
      <w:r w:rsidR="00017017">
        <w:rPr>
          <w:sz w:val="24"/>
          <w:szCs w:val="24"/>
        </w:rPr>
        <w:t>cilt</w:t>
      </w:r>
      <w:r w:rsidRPr="00E6579B">
        <w:rPr>
          <w:sz w:val="24"/>
          <w:szCs w:val="24"/>
        </w:rPr>
        <w:t xml:space="preserve"> yoluyla maruz kalmanın önemli bir parçası olabilir. Bulaşmış giysiler de özellikle böyle giysileri ve/veya </w:t>
      </w:r>
      <w:r w:rsidR="00017017">
        <w:rPr>
          <w:sz w:val="24"/>
          <w:szCs w:val="24"/>
        </w:rPr>
        <w:t>kişisel koruyucu ekipmanları (PPE)</w:t>
      </w:r>
      <w:r w:rsidRPr="00E6579B">
        <w:rPr>
          <w:sz w:val="24"/>
          <w:szCs w:val="24"/>
        </w:rPr>
        <w:t xml:space="preserve"> çıkartırken maruz kalma kaynağı olabilirler. </w:t>
      </w:r>
      <w:r w:rsidR="00017017">
        <w:rPr>
          <w:sz w:val="24"/>
          <w:szCs w:val="24"/>
        </w:rPr>
        <w:t>Cilt</w:t>
      </w:r>
      <w:r w:rsidRPr="00E6579B">
        <w:rPr>
          <w:sz w:val="24"/>
          <w:szCs w:val="24"/>
        </w:rPr>
        <w:t xml:space="preserve"> yoluyla maruz kalma genellikle maruz kalan her </w:t>
      </w:r>
      <w:r w:rsidR="00017017">
        <w:rPr>
          <w:sz w:val="24"/>
          <w:szCs w:val="24"/>
        </w:rPr>
        <w:t>birim cilt</w:t>
      </w:r>
      <w:r w:rsidRPr="00E6579B">
        <w:rPr>
          <w:sz w:val="24"/>
          <w:szCs w:val="24"/>
        </w:rPr>
        <w:t xml:space="preserve"> alanda bulunan </w:t>
      </w:r>
      <w:r w:rsidR="00017017">
        <w:rPr>
          <w:sz w:val="24"/>
          <w:szCs w:val="24"/>
        </w:rPr>
        <w:t>madde</w:t>
      </w:r>
      <w:r w:rsidRPr="00E6579B">
        <w:rPr>
          <w:sz w:val="24"/>
          <w:szCs w:val="24"/>
        </w:rPr>
        <w:t xml:space="preserve"> kitlesi birimiyle ifade edilir. </w:t>
      </w:r>
    </w:p>
    <w:p w:rsidR="007247F1" w:rsidRPr="00017017" w:rsidRDefault="007247F1" w:rsidP="00E6579B">
      <w:pPr>
        <w:jc w:val="both"/>
        <w:rPr>
          <w:b/>
          <w:sz w:val="24"/>
          <w:szCs w:val="24"/>
          <w:u w:val="single"/>
        </w:rPr>
      </w:pPr>
      <w:r w:rsidRPr="00017017">
        <w:rPr>
          <w:b/>
          <w:sz w:val="24"/>
          <w:szCs w:val="24"/>
          <w:u w:val="single"/>
        </w:rPr>
        <w:t>Ağız yoluyla maruz kalma:</w:t>
      </w:r>
    </w:p>
    <w:p w:rsidR="007247F1" w:rsidRPr="00E6579B" w:rsidRDefault="007247F1" w:rsidP="00E6579B">
      <w:pPr>
        <w:jc w:val="both"/>
        <w:rPr>
          <w:sz w:val="24"/>
          <w:szCs w:val="24"/>
        </w:rPr>
      </w:pPr>
      <w:r w:rsidRPr="00E6579B">
        <w:rPr>
          <w:sz w:val="24"/>
          <w:szCs w:val="24"/>
        </w:rPr>
        <w:t xml:space="preserve">Yutmayla (Ağız yoluyla) maruz kalma; </w:t>
      </w:r>
      <w:proofErr w:type="spellStart"/>
      <w:r w:rsidRPr="00E6579B">
        <w:rPr>
          <w:sz w:val="24"/>
          <w:szCs w:val="24"/>
        </w:rPr>
        <w:t>aerosollere</w:t>
      </w:r>
      <w:proofErr w:type="spellEnd"/>
      <w:r w:rsidRPr="00E6579B">
        <w:rPr>
          <w:sz w:val="24"/>
          <w:szCs w:val="24"/>
        </w:rPr>
        <w:t xml:space="preserve"> maruz kalma durumunda (bkz. solunum yoluyla maruz kalma başlığı altında) ve bulaşmış olan </w:t>
      </w:r>
      <w:r w:rsidR="00017017">
        <w:rPr>
          <w:sz w:val="24"/>
          <w:szCs w:val="24"/>
        </w:rPr>
        <w:t>cilt</w:t>
      </w:r>
      <w:r w:rsidRPr="00E6579B">
        <w:rPr>
          <w:sz w:val="24"/>
          <w:szCs w:val="24"/>
        </w:rPr>
        <w:t xml:space="preserve"> veya giysi ağız bölgesine temas yoluyla maruz kalmaya öncülük ettiğinde pek çok durumda gerçekleşebilir.</w:t>
      </w:r>
    </w:p>
    <w:p w:rsidR="007247F1" w:rsidRPr="00E6579B" w:rsidRDefault="007247F1" w:rsidP="00E6579B">
      <w:pPr>
        <w:jc w:val="both"/>
        <w:rPr>
          <w:sz w:val="24"/>
          <w:szCs w:val="24"/>
        </w:rPr>
      </w:pPr>
      <w:r w:rsidRPr="00E6579B">
        <w:rPr>
          <w:sz w:val="24"/>
          <w:szCs w:val="24"/>
        </w:rPr>
        <w:t xml:space="preserve">Çalışma ve yemek yeme yerlerini ayırmak ve yemekten önce yeterli el temizliği gibi doğrudan hijyen uygulamalarıyla bu, bir ölçüde kontrol altına alınabilir. Bu konular genellikle ulusal sağlık ve güvenlik mevzuatlarında genel sağlık hükümleri ve firmalarda iyi endüstriyel hijyen uygulamalarıyla ele alınır. </w:t>
      </w:r>
    </w:p>
    <w:p w:rsidR="007247F1" w:rsidRPr="00E6579B" w:rsidRDefault="007247F1" w:rsidP="00E6579B">
      <w:pPr>
        <w:jc w:val="both"/>
        <w:rPr>
          <w:sz w:val="24"/>
          <w:szCs w:val="24"/>
        </w:rPr>
      </w:pPr>
      <w:r w:rsidRPr="00E6579B">
        <w:rPr>
          <w:sz w:val="24"/>
          <w:szCs w:val="24"/>
        </w:rPr>
        <w:t xml:space="preserve">Dolayısıyla ağız yoluyla maruz kalma genellikle işyeri maruz kalma değerlendirmesinde daha fazla incelenmemektedir. Yine de, bütünsel maruz kalma değerlendirmesinde belirsizlikleri göz önüne alırken akılda bulundurulmalıdır. Bu şekilde ağız yoluyla maruz kalmanın sayısal bir değerle ifadesi için kabul edilmiş bir yöntem yoktur. Belirli olgularda ağız yoluyla maruz kalmanın olası bir değerlendirmesi </w:t>
      </w:r>
      <w:proofErr w:type="spellStart"/>
      <w:r w:rsidRPr="00E6579B">
        <w:rPr>
          <w:sz w:val="24"/>
          <w:szCs w:val="24"/>
        </w:rPr>
        <w:lastRenderedPageBreak/>
        <w:t>ConsExpo</w:t>
      </w:r>
      <w:proofErr w:type="spellEnd"/>
      <w:r w:rsidRPr="00E6579B">
        <w:rPr>
          <w:sz w:val="24"/>
          <w:szCs w:val="24"/>
        </w:rPr>
        <w:t xml:space="preserve"> (www.consexpo.nl); ayrıca </w:t>
      </w:r>
      <w:proofErr w:type="spellStart"/>
      <w:r w:rsidRPr="00E6579B">
        <w:rPr>
          <w:sz w:val="24"/>
          <w:szCs w:val="24"/>
        </w:rPr>
        <w:t>bkz:Bölüm</w:t>
      </w:r>
      <w:proofErr w:type="spellEnd"/>
      <w:r w:rsidRPr="00E6579B">
        <w:rPr>
          <w:sz w:val="24"/>
          <w:szCs w:val="24"/>
        </w:rPr>
        <w:t xml:space="preserve"> R.15</w:t>
      </w:r>
      <w:proofErr w:type="gramStart"/>
      <w:r w:rsidRPr="00E6579B">
        <w:rPr>
          <w:sz w:val="24"/>
          <w:szCs w:val="24"/>
        </w:rPr>
        <w:t>)</w:t>
      </w:r>
      <w:proofErr w:type="gramEnd"/>
      <w:r w:rsidRPr="00E6579B">
        <w:rPr>
          <w:sz w:val="24"/>
          <w:szCs w:val="24"/>
        </w:rPr>
        <w:t xml:space="preserve"> da yer alan algoritm</w:t>
      </w:r>
      <w:r w:rsidR="00017017">
        <w:rPr>
          <w:sz w:val="24"/>
          <w:szCs w:val="24"/>
        </w:rPr>
        <w:t>a</w:t>
      </w:r>
      <w:r w:rsidRPr="00E6579B">
        <w:rPr>
          <w:sz w:val="24"/>
          <w:szCs w:val="24"/>
        </w:rPr>
        <w:t>l</w:t>
      </w:r>
      <w:r w:rsidR="00017017">
        <w:rPr>
          <w:sz w:val="24"/>
          <w:szCs w:val="24"/>
        </w:rPr>
        <w:t>a</w:t>
      </w:r>
      <w:r w:rsidRPr="00E6579B">
        <w:rPr>
          <w:sz w:val="24"/>
          <w:szCs w:val="24"/>
        </w:rPr>
        <w:t>r</w:t>
      </w:r>
      <w:r w:rsidR="00017017">
        <w:rPr>
          <w:sz w:val="24"/>
          <w:szCs w:val="24"/>
        </w:rPr>
        <w:t>ı</w:t>
      </w:r>
      <w:r w:rsidRPr="00E6579B">
        <w:rPr>
          <w:sz w:val="24"/>
          <w:szCs w:val="24"/>
        </w:rPr>
        <w:t xml:space="preserve"> kullanarak yapılabilir. Diğer bir yaklaşım da tüm maruz kalma yollarının birleştirildiği ve hesaba katıldığı biyolojik izleme yöntemini kullanmaktır (bkz. bölüm R.14.4.4).</w:t>
      </w:r>
    </w:p>
    <w:p w:rsidR="007247F1" w:rsidRPr="00997628" w:rsidRDefault="00E6579B" w:rsidP="00EE479D">
      <w:pPr>
        <w:pStyle w:val="Balk1"/>
        <w:numPr>
          <w:ilvl w:val="1"/>
          <w:numId w:val="29"/>
        </w:numPr>
        <w:rPr>
          <w:rFonts w:ascii="Arial" w:hAnsi="Arial" w:cs="Arial"/>
          <w:sz w:val="28"/>
        </w:rPr>
      </w:pPr>
      <w:bookmarkStart w:id="4" w:name="_Toc437004850"/>
      <w:r w:rsidRPr="00997628">
        <w:rPr>
          <w:rFonts w:ascii="Arial" w:hAnsi="Arial" w:cs="Arial"/>
          <w:sz w:val="28"/>
        </w:rPr>
        <w:t>Mesleki maruz kalma</w:t>
      </w:r>
      <w:r w:rsidR="007247F1" w:rsidRPr="00997628">
        <w:rPr>
          <w:rFonts w:ascii="Arial" w:hAnsi="Arial" w:cs="Arial"/>
          <w:sz w:val="28"/>
        </w:rPr>
        <w:t xml:space="preserve"> </w:t>
      </w:r>
      <w:r w:rsidR="00017017" w:rsidRPr="00997628">
        <w:rPr>
          <w:rFonts w:ascii="Arial" w:hAnsi="Arial" w:cs="Arial"/>
          <w:sz w:val="28"/>
        </w:rPr>
        <w:t>determinant</w:t>
      </w:r>
      <w:r w:rsidR="007247F1" w:rsidRPr="00997628">
        <w:rPr>
          <w:rFonts w:ascii="Arial" w:hAnsi="Arial" w:cs="Arial"/>
          <w:sz w:val="28"/>
        </w:rPr>
        <w:t>l</w:t>
      </w:r>
      <w:r w:rsidR="00017017" w:rsidRPr="00997628">
        <w:rPr>
          <w:rFonts w:ascii="Arial" w:hAnsi="Arial" w:cs="Arial"/>
          <w:sz w:val="28"/>
        </w:rPr>
        <w:t>arı</w:t>
      </w:r>
      <w:r w:rsidR="007247F1" w:rsidRPr="00997628">
        <w:rPr>
          <w:rFonts w:ascii="Arial" w:hAnsi="Arial" w:cs="Arial"/>
          <w:sz w:val="28"/>
        </w:rPr>
        <w:t xml:space="preserve"> ve </w:t>
      </w:r>
      <w:proofErr w:type="spellStart"/>
      <w:r w:rsidR="007247F1" w:rsidRPr="00997628">
        <w:rPr>
          <w:rFonts w:ascii="Arial" w:hAnsi="Arial" w:cs="Arial"/>
          <w:sz w:val="28"/>
        </w:rPr>
        <w:t>R</w:t>
      </w:r>
      <w:r w:rsidR="00017017" w:rsidRPr="00997628">
        <w:rPr>
          <w:rFonts w:ascii="Arial" w:hAnsi="Arial" w:cs="Arial"/>
          <w:sz w:val="28"/>
        </w:rPr>
        <w:t>YÖ</w:t>
      </w:r>
      <w:r w:rsidR="007247F1" w:rsidRPr="00997628">
        <w:rPr>
          <w:rFonts w:ascii="Arial" w:hAnsi="Arial" w:cs="Arial"/>
          <w:sz w:val="28"/>
        </w:rPr>
        <w:t>’ler</w:t>
      </w:r>
      <w:bookmarkEnd w:id="4"/>
      <w:proofErr w:type="spellEnd"/>
      <w:r w:rsidR="007247F1" w:rsidRPr="00997628">
        <w:rPr>
          <w:rFonts w:ascii="Arial" w:hAnsi="Arial" w:cs="Arial"/>
          <w:sz w:val="28"/>
        </w:rPr>
        <w:t xml:space="preserve"> </w:t>
      </w:r>
    </w:p>
    <w:p w:rsidR="007247F1" w:rsidRPr="00E6579B" w:rsidRDefault="007247F1" w:rsidP="00E6579B">
      <w:pPr>
        <w:jc w:val="both"/>
        <w:rPr>
          <w:sz w:val="24"/>
          <w:szCs w:val="24"/>
        </w:rPr>
      </w:pPr>
      <w:r w:rsidRPr="00E6579B">
        <w:rPr>
          <w:sz w:val="24"/>
          <w:szCs w:val="24"/>
        </w:rPr>
        <w:t xml:space="preserve">Çalışanda maruz kalma, madde özellikleri, ürünler, işlemler, görev/iş aktiviteleri, koşullar ve kullanılan </w:t>
      </w:r>
      <w:r w:rsidR="00017017">
        <w:rPr>
          <w:sz w:val="24"/>
          <w:szCs w:val="24"/>
        </w:rPr>
        <w:t>risk yönetim önlemlerine (</w:t>
      </w:r>
      <w:proofErr w:type="spellStart"/>
      <w:r w:rsidR="00017017">
        <w:rPr>
          <w:sz w:val="24"/>
          <w:szCs w:val="24"/>
        </w:rPr>
        <w:t>RYÖlere</w:t>
      </w:r>
      <w:proofErr w:type="spellEnd"/>
      <w:r w:rsidR="00017017">
        <w:rPr>
          <w:sz w:val="24"/>
          <w:szCs w:val="24"/>
        </w:rPr>
        <w:t>)</w:t>
      </w:r>
      <w:r w:rsidRPr="00E6579B">
        <w:rPr>
          <w:sz w:val="24"/>
          <w:szCs w:val="24"/>
        </w:rPr>
        <w:t xml:space="preserve"> bağlıdır. Uygun çalışan maruz kalma tahminleri için maruz kalma kaynağı ve maruz kalma </w:t>
      </w:r>
      <w:r w:rsidR="00017017">
        <w:rPr>
          <w:sz w:val="24"/>
          <w:szCs w:val="24"/>
        </w:rPr>
        <w:t>determinantları ile</w:t>
      </w:r>
      <w:r w:rsidRPr="00E6579B">
        <w:rPr>
          <w:sz w:val="24"/>
          <w:szCs w:val="24"/>
        </w:rPr>
        <w:t xml:space="preserve"> ilgili aşağıdaki bilgi gruplarına gereksinim vardır:</w:t>
      </w:r>
    </w:p>
    <w:p w:rsidR="00017017" w:rsidRDefault="007247F1" w:rsidP="00EE479D">
      <w:pPr>
        <w:pStyle w:val="ListeParagraf"/>
        <w:numPr>
          <w:ilvl w:val="0"/>
          <w:numId w:val="33"/>
        </w:numPr>
        <w:jc w:val="both"/>
        <w:rPr>
          <w:sz w:val="24"/>
          <w:szCs w:val="24"/>
        </w:rPr>
      </w:pPr>
      <w:r w:rsidRPr="00017017">
        <w:rPr>
          <w:sz w:val="24"/>
          <w:szCs w:val="24"/>
        </w:rPr>
        <w:t>madde nerede kullanılmakta? ( işlemler, aktiviteler ve ürün tanımlamaları ile birlikte);</w:t>
      </w:r>
    </w:p>
    <w:p w:rsidR="00017017" w:rsidRDefault="007247F1" w:rsidP="00EE479D">
      <w:pPr>
        <w:pStyle w:val="ListeParagraf"/>
        <w:numPr>
          <w:ilvl w:val="0"/>
          <w:numId w:val="33"/>
        </w:numPr>
        <w:jc w:val="both"/>
        <w:rPr>
          <w:sz w:val="24"/>
          <w:szCs w:val="24"/>
        </w:rPr>
      </w:pPr>
      <w:r w:rsidRPr="00017017">
        <w:rPr>
          <w:sz w:val="24"/>
          <w:szCs w:val="24"/>
        </w:rPr>
        <w:t xml:space="preserve">Madde özellikleri: fiziksel durum, buharlaşma basıncı, </w:t>
      </w:r>
      <w:proofErr w:type="spellStart"/>
      <w:r w:rsidRPr="00017017">
        <w:rPr>
          <w:sz w:val="24"/>
          <w:szCs w:val="24"/>
        </w:rPr>
        <w:t>tozluluk</w:t>
      </w:r>
      <w:proofErr w:type="spellEnd"/>
      <w:r w:rsidRPr="00017017">
        <w:rPr>
          <w:sz w:val="24"/>
          <w:szCs w:val="24"/>
        </w:rPr>
        <w:t xml:space="preserve"> (pudra, tanecikler gibi)</w:t>
      </w:r>
    </w:p>
    <w:p w:rsidR="00017017" w:rsidRDefault="007247F1" w:rsidP="00EE479D">
      <w:pPr>
        <w:pStyle w:val="ListeParagraf"/>
        <w:numPr>
          <w:ilvl w:val="0"/>
          <w:numId w:val="33"/>
        </w:numPr>
        <w:jc w:val="both"/>
        <w:rPr>
          <w:sz w:val="24"/>
          <w:szCs w:val="24"/>
        </w:rPr>
      </w:pPr>
      <w:r w:rsidRPr="00017017">
        <w:rPr>
          <w:sz w:val="24"/>
          <w:szCs w:val="24"/>
        </w:rPr>
        <w:t>Karı</w:t>
      </w:r>
      <w:r w:rsidR="00017017">
        <w:rPr>
          <w:sz w:val="24"/>
          <w:szCs w:val="24"/>
        </w:rPr>
        <w:t>şımların bileşimi</w:t>
      </w:r>
      <w:r w:rsidRPr="00017017">
        <w:rPr>
          <w:sz w:val="24"/>
          <w:szCs w:val="24"/>
        </w:rPr>
        <w:t xml:space="preserve"> ve maddeler (yaklaşık yüzdeleriyle birlikte);</w:t>
      </w:r>
    </w:p>
    <w:p w:rsidR="00017017" w:rsidRDefault="007247F1" w:rsidP="00EE479D">
      <w:pPr>
        <w:pStyle w:val="ListeParagraf"/>
        <w:numPr>
          <w:ilvl w:val="0"/>
          <w:numId w:val="33"/>
        </w:numPr>
        <w:jc w:val="both"/>
        <w:rPr>
          <w:sz w:val="24"/>
          <w:szCs w:val="24"/>
        </w:rPr>
      </w:pPr>
      <w:r w:rsidRPr="00017017">
        <w:rPr>
          <w:sz w:val="24"/>
          <w:szCs w:val="24"/>
        </w:rPr>
        <w:t xml:space="preserve">Maddede olası zararlı </w:t>
      </w:r>
      <w:proofErr w:type="spellStart"/>
      <w:r w:rsidR="00017017">
        <w:rPr>
          <w:sz w:val="24"/>
          <w:szCs w:val="24"/>
        </w:rPr>
        <w:t>safsızlıklar</w:t>
      </w:r>
      <w:proofErr w:type="spellEnd"/>
      <w:r w:rsidRPr="00017017">
        <w:rPr>
          <w:sz w:val="24"/>
          <w:szCs w:val="24"/>
        </w:rPr>
        <w:t xml:space="preserve"> (bkz. </w:t>
      </w:r>
      <w:r w:rsidR="00017017">
        <w:rPr>
          <w:sz w:val="24"/>
          <w:szCs w:val="24"/>
        </w:rPr>
        <w:t xml:space="preserve">KKDİK </w:t>
      </w:r>
      <w:r w:rsidRPr="00017017">
        <w:rPr>
          <w:sz w:val="24"/>
          <w:szCs w:val="24"/>
        </w:rPr>
        <w:t>kapsamındaki Maddelerin belirlenmesi ve adlandırılması için kılavuz);</w:t>
      </w:r>
    </w:p>
    <w:p w:rsidR="00641E03" w:rsidRDefault="007247F1" w:rsidP="00EE479D">
      <w:pPr>
        <w:pStyle w:val="ListeParagraf"/>
        <w:numPr>
          <w:ilvl w:val="0"/>
          <w:numId w:val="33"/>
        </w:numPr>
        <w:jc w:val="both"/>
        <w:rPr>
          <w:sz w:val="24"/>
          <w:szCs w:val="24"/>
        </w:rPr>
      </w:pPr>
      <w:r w:rsidRPr="00017017">
        <w:rPr>
          <w:sz w:val="24"/>
          <w:szCs w:val="24"/>
        </w:rPr>
        <w:t>Madde nasıl kullanıl</w:t>
      </w:r>
      <w:r w:rsidR="00641E03">
        <w:rPr>
          <w:sz w:val="24"/>
          <w:szCs w:val="24"/>
        </w:rPr>
        <w:t>ıyor</w:t>
      </w:r>
      <w:r w:rsidRPr="00017017">
        <w:rPr>
          <w:sz w:val="24"/>
          <w:szCs w:val="24"/>
        </w:rPr>
        <w:t>? ( maruz kalmaya götüren iş aktiviteleri/görevler ve kullanılan miktarlar ile birlikte);</w:t>
      </w:r>
    </w:p>
    <w:p w:rsidR="00641E03" w:rsidRDefault="007247F1" w:rsidP="00EE479D">
      <w:pPr>
        <w:pStyle w:val="ListeParagraf"/>
        <w:numPr>
          <w:ilvl w:val="0"/>
          <w:numId w:val="33"/>
        </w:numPr>
        <w:jc w:val="both"/>
        <w:rPr>
          <w:sz w:val="24"/>
          <w:szCs w:val="24"/>
        </w:rPr>
      </w:pPr>
      <w:r w:rsidRPr="00641E03">
        <w:rPr>
          <w:sz w:val="24"/>
          <w:szCs w:val="24"/>
        </w:rPr>
        <w:t>İşlenen maddeler ve bitirilmiş ürünlerdeki yaklaşık yüzdeler;</w:t>
      </w:r>
    </w:p>
    <w:p w:rsidR="00641E03" w:rsidRDefault="007247F1" w:rsidP="00EE479D">
      <w:pPr>
        <w:pStyle w:val="ListeParagraf"/>
        <w:numPr>
          <w:ilvl w:val="0"/>
          <w:numId w:val="33"/>
        </w:numPr>
        <w:jc w:val="both"/>
        <w:rPr>
          <w:sz w:val="24"/>
          <w:szCs w:val="24"/>
        </w:rPr>
      </w:pPr>
      <w:r w:rsidRPr="00641E03">
        <w:rPr>
          <w:sz w:val="24"/>
          <w:szCs w:val="24"/>
        </w:rPr>
        <w:t xml:space="preserve">Maruz kalmanın mahiyeti (örneğin </w:t>
      </w:r>
      <w:proofErr w:type="spellStart"/>
      <w:r w:rsidRPr="00641E03">
        <w:rPr>
          <w:sz w:val="24"/>
          <w:szCs w:val="24"/>
        </w:rPr>
        <w:t>işlemsel</w:t>
      </w:r>
      <w:proofErr w:type="spellEnd"/>
      <w:r w:rsidRPr="00641E03">
        <w:rPr>
          <w:sz w:val="24"/>
          <w:szCs w:val="24"/>
        </w:rPr>
        <w:t xml:space="preserve"> koşullar; görevlerin şekli ve yaklaşık sıklığı ve süresi, maruz kalma sıklık ve süreleri);</w:t>
      </w:r>
    </w:p>
    <w:p w:rsidR="003F5BA3" w:rsidRDefault="007247F1" w:rsidP="00EE479D">
      <w:pPr>
        <w:pStyle w:val="ListeParagraf"/>
        <w:numPr>
          <w:ilvl w:val="0"/>
          <w:numId w:val="33"/>
        </w:numPr>
        <w:jc w:val="both"/>
        <w:rPr>
          <w:sz w:val="24"/>
          <w:szCs w:val="24"/>
        </w:rPr>
      </w:pPr>
      <w:r w:rsidRPr="00641E03">
        <w:rPr>
          <w:sz w:val="24"/>
          <w:szCs w:val="24"/>
        </w:rPr>
        <w:t xml:space="preserve">Aktiviteler yürütülürken hangi risk yönetim önlemleri (teknik/ kişisel) uygulanmakta/uygulanmalıdır? </w:t>
      </w:r>
      <w:r w:rsidRPr="003F5BA3">
        <w:rPr>
          <w:sz w:val="24"/>
          <w:szCs w:val="24"/>
        </w:rPr>
        <w:t xml:space="preserve">(daha ayrıntılı bilgi için </w:t>
      </w:r>
      <w:proofErr w:type="spellStart"/>
      <w:r w:rsidRPr="003F5BA3">
        <w:rPr>
          <w:sz w:val="24"/>
          <w:szCs w:val="24"/>
        </w:rPr>
        <w:t>Bkz.Bölüm</w:t>
      </w:r>
      <w:proofErr w:type="spellEnd"/>
      <w:r w:rsidRPr="003F5BA3">
        <w:rPr>
          <w:sz w:val="24"/>
          <w:szCs w:val="24"/>
        </w:rPr>
        <w:t xml:space="preserve"> R.13). Bu, tavsiye edilen herhangi bir kişisel korunma gerecinin (PPE) uygun, nitelikli ve bakımlı durumda olması ve son çare olarak kullanılacağını (mümkün olduğunca diğer kontrol önlemlerinin kullanılmasının gerekliliği gibi) gösteren bilgiyi de içerir.</w:t>
      </w:r>
    </w:p>
    <w:p w:rsidR="007247F1" w:rsidRPr="003F5BA3" w:rsidRDefault="007247F1" w:rsidP="00EE479D">
      <w:pPr>
        <w:pStyle w:val="ListeParagraf"/>
        <w:numPr>
          <w:ilvl w:val="0"/>
          <w:numId w:val="33"/>
        </w:numPr>
        <w:jc w:val="both"/>
        <w:rPr>
          <w:sz w:val="24"/>
          <w:szCs w:val="24"/>
        </w:rPr>
      </w:pPr>
      <w:r w:rsidRPr="003F5BA3">
        <w:rPr>
          <w:sz w:val="24"/>
          <w:szCs w:val="24"/>
        </w:rPr>
        <w:t xml:space="preserve">Maruz kalmayı sınırlama ya da önlemeye yönelik önlemlerin mükemmelen uygulanmasını güvenceye alacak uygun yönetim sistemlerine </w:t>
      </w:r>
      <w:r w:rsidR="003F5BA3">
        <w:rPr>
          <w:sz w:val="24"/>
          <w:szCs w:val="24"/>
        </w:rPr>
        <w:t>ilişkin</w:t>
      </w:r>
      <w:r w:rsidRPr="003F5BA3">
        <w:rPr>
          <w:sz w:val="24"/>
          <w:szCs w:val="24"/>
        </w:rPr>
        <w:t xml:space="preserve"> tavsiyeler (maruz kalma süresinin en aza indirgenmesi ve kişisel korunma önlemlerinin tam olarak uygulanması gibi).</w:t>
      </w:r>
    </w:p>
    <w:p w:rsidR="007247F1" w:rsidRPr="00E6579B" w:rsidRDefault="003F5BA3" w:rsidP="00E6579B">
      <w:pPr>
        <w:jc w:val="both"/>
        <w:rPr>
          <w:sz w:val="24"/>
          <w:szCs w:val="24"/>
        </w:rPr>
      </w:pPr>
      <w:proofErr w:type="spellStart"/>
      <w:r>
        <w:rPr>
          <w:sz w:val="24"/>
          <w:szCs w:val="24"/>
        </w:rPr>
        <w:t>Tier</w:t>
      </w:r>
      <w:proofErr w:type="spellEnd"/>
      <w:r>
        <w:rPr>
          <w:sz w:val="24"/>
          <w:szCs w:val="24"/>
        </w:rPr>
        <w:t xml:space="preserve"> 1</w:t>
      </w:r>
      <w:r w:rsidR="007247F1" w:rsidRPr="00E6579B">
        <w:rPr>
          <w:sz w:val="24"/>
          <w:szCs w:val="24"/>
        </w:rPr>
        <w:t xml:space="preserve"> tahminleri </w:t>
      </w:r>
      <w:r>
        <w:rPr>
          <w:sz w:val="24"/>
          <w:szCs w:val="24"/>
        </w:rPr>
        <w:t xml:space="preserve">için, </w:t>
      </w:r>
      <w:r w:rsidR="007247F1" w:rsidRPr="00E6579B">
        <w:rPr>
          <w:sz w:val="24"/>
          <w:szCs w:val="24"/>
        </w:rPr>
        <w:t xml:space="preserve">yukarıdaki tip bilgilere </w:t>
      </w:r>
      <w:r>
        <w:rPr>
          <w:sz w:val="24"/>
          <w:szCs w:val="24"/>
        </w:rPr>
        <w:t xml:space="preserve">ait </w:t>
      </w:r>
      <w:r w:rsidR="007247F1" w:rsidRPr="00E6579B">
        <w:rPr>
          <w:sz w:val="24"/>
          <w:szCs w:val="24"/>
        </w:rPr>
        <w:t xml:space="preserve">detaylar </w:t>
      </w:r>
      <w:r>
        <w:rPr>
          <w:sz w:val="24"/>
          <w:szCs w:val="24"/>
        </w:rPr>
        <w:t>sınırlı</w:t>
      </w:r>
      <w:r w:rsidR="007247F1" w:rsidRPr="00E6579B">
        <w:rPr>
          <w:sz w:val="24"/>
          <w:szCs w:val="24"/>
        </w:rPr>
        <w:t xml:space="preserve"> olabilir. Bu, </w:t>
      </w:r>
      <w:proofErr w:type="spellStart"/>
      <w:r>
        <w:rPr>
          <w:sz w:val="24"/>
          <w:szCs w:val="24"/>
        </w:rPr>
        <w:t>Tier</w:t>
      </w:r>
      <w:proofErr w:type="spellEnd"/>
      <w:r>
        <w:rPr>
          <w:sz w:val="24"/>
          <w:szCs w:val="24"/>
        </w:rPr>
        <w:t xml:space="preserve"> 1 aracı</w:t>
      </w:r>
      <w:r w:rsidR="007247F1" w:rsidRPr="00E6579B">
        <w:rPr>
          <w:sz w:val="24"/>
          <w:szCs w:val="24"/>
        </w:rPr>
        <w:t xml:space="preserve"> için bilgi g</w:t>
      </w:r>
      <w:r>
        <w:rPr>
          <w:sz w:val="24"/>
          <w:szCs w:val="24"/>
        </w:rPr>
        <w:t>irdilerinin zorunlu seçimiyle ilgilidir</w:t>
      </w:r>
      <w:r w:rsidR="007247F1" w:rsidRPr="00E6579B">
        <w:rPr>
          <w:sz w:val="24"/>
          <w:szCs w:val="24"/>
        </w:rPr>
        <w:t>.</w:t>
      </w:r>
    </w:p>
    <w:p w:rsidR="007247F1" w:rsidRPr="00E6579B" w:rsidRDefault="007247F1" w:rsidP="00E6579B">
      <w:pPr>
        <w:pStyle w:val="Default"/>
        <w:jc w:val="both"/>
        <w:rPr>
          <w:rFonts w:ascii="Arial" w:hAnsi="Arial" w:cs="Arial"/>
        </w:rPr>
      </w:pPr>
      <w:r w:rsidRPr="00E6579B">
        <w:rPr>
          <w:rFonts w:ascii="Arial" w:hAnsi="Arial" w:cs="Arial"/>
        </w:rPr>
        <w:t>Daha ileri aşamalarda maruz kalma tahmini için pek çok ek ayrıntı gerekli olacaktır(bkz. Bölüm R.</w:t>
      </w:r>
      <w:proofErr w:type="gramStart"/>
      <w:r w:rsidRPr="00E6579B">
        <w:rPr>
          <w:rFonts w:ascii="Arial" w:hAnsi="Arial" w:cs="Arial"/>
        </w:rPr>
        <w:t>14.4</w:t>
      </w:r>
      <w:proofErr w:type="gramEnd"/>
      <w:r w:rsidRPr="00E6579B">
        <w:rPr>
          <w:rFonts w:ascii="Arial" w:hAnsi="Arial" w:cs="Arial"/>
        </w:rPr>
        <w:t xml:space="preserve"> ve R.14.5). Ürünlerle ilgili, pudrayı yağla kaplı pudra veya granül haline getirerek </w:t>
      </w:r>
      <w:proofErr w:type="spellStart"/>
      <w:r w:rsidRPr="00E6579B">
        <w:rPr>
          <w:rFonts w:ascii="Arial" w:hAnsi="Arial" w:cs="Arial"/>
        </w:rPr>
        <w:t>tozluluğu</w:t>
      </w:r>
      <w:proofErr w:type="spellEnd"/>
      <w:r w:rsidRPr="00E6579B">
        <w:rPr>
          <w:rFonts w:ascii="Arial" w:hAnsi="Arial" w:cs="Arial"/>
        </w:rPr>
        <w:t xml:space="preserve"> azaltmak gibi R</w:t>
      </w:r>
      <w:r w:rsidR="003F5BA3">
        <w:rPr>
          <w:rFonts w:ascii="Arial" w:hAnsi="Arial" w:cs="Arial"/>
        </w:rPr>
        <w:t>YÖ</w:t>
      </w:r>
      <w:r w:rsidRPr="00E6579B">
        <w:rPr>
          <w:rFonts w:ascii="Arial" w:hAnsi="Arial" w:cs="Arial"/>
          <w:color w:val="FF0000"/>
        </w:rPr>
        <w:t>*</w:t>
      </w:r>
      <w:r w:rsidRPr="00E6579B">
        <w:rPr>
          <w:rFonts w:ascii="Arial" w:hAnsi="Arial" w:cs="Arial"/>
        </w:rPr>
        <w:t xml:space="preserve"> </w:t>
      </w:r>
      <w:proofErr w:type="spellStart"/>
      <w:r w:rsidRPr="00E6579B">
        <w:rPr>
          <w:rFonts w:ascii="Arial" w:hAnsi="Arial" w:cs="Arial"/>
        </w:rPr>
        <w:t>ler</w:t>
      </w:r>
      <w:proofErr w:type="spellEnd"/>
      <w:r w:rsidRPr="00E6579B">
        <w:rPr>
          <w:rFonts w:ascii="Arial" w:hAnsi="Arial" w:cs="Arial"/>
        </w:rPr>
        <w:t xml:space="preserve">, üretici firma tarafından uygulanabilirken alanla ilgili </w:t>
      </w:r>
      <w:proofErr w:type="spellStart"/>
      <w:r w:rsidRPr="00E6579B">
        <w:rPr>
          <w:rFonts w:ascii="Arial" w:hAnsi="Arial" w:cs="Arial"/>
        </w:rPr>
        <w:t>R</w:t>
      </w:r>
      <w:r w:rsidR="003F5BA3">
        <w:rPr>
          <w:rFonts w:ascii="Arial" w:hAnsi="Arial" w:cs="Arial"/>
        </w:rPr>
        <w:t>YÖ</w:t>
      </w:r>
      <w:r w:rsidRPr="00E6579B">
        <w:rPr>
          <w:rFonts w:ascii="Arial" w:hAnsi="Arial" w:cs="Arial"/>
        </w:rPr>
        <w:t>lerin</w:t>
      </w:r>
      <w:proofErr w:type="spellEnd"/>
      <w:r w:rsidRPr="00E6579B">
        <w:rPr>
          <w:rFonts w:ascii="Arial" w:hAnsi="Arial" w:cs="Arial"/>
        </w:rPr>
        <w:t xml:space="preserve"> </w:t>
      </w:r>
      <w:r w:rsidR="003F5BA3">
        <w:rPr>
          <w:rFonts w:ascii="Arial" w:hAnsi="Arial" w:cs="Arial"/>
        </w:rPr>
        <w:t xml:space="preserve">alt kullanıcılar </w:t>
      </w:r>
      <w:r w:rsidRPr="00E6579B">
        <w:rPr>
          <w:rFonts w:ascii="Arial" w:hAnsi="Arial" w:cs="Arial"/>
        </w:rPr>
        <w:t>tarafından hayata geçirilmesi gerekir. R</w:t>
      </w:r>
      <w:r w:rsidR="003F5BA3">
        <w:rPr>
          <w:rFonts w:ascii="Arial" w:hAnsi="Arial" w:cs="Arial"/>
        </w:rPr>
        <w:t>YÖ</w:t>
      </w:r>
      <w:r w:rsidRPr="00E6579B">
        <w:rPr>
          <w:rFonts w:ascii="Arial" w:hAnsi="Arial" w:cs="Arial"/>
        </w:rPr>
        <w:t xml:space="preserve"> hiyerarşisi (STOP prensibi: ikame etme, teknik önlemler, organizasyon önlemleri ve/veya kişisel önlemler) genellikle </w:t>
      </w:r>
      <w:r w:rsidR="003F5BA3">
        <w:rPr>
          <w:rFonts w:ascii="Arial" w:hAnsi="Arial" w:cs="Arial"/>
        </w:rPr>
        <w:t>alt kullanıcı</w:t>
      </w:r>
      <w:r w:rsidRPr="00E6579B">
        <w:rPr>
          <w:rFonts w:ascii="Arial" w:hAnsi="Arial" w:cs="Arial"/>
        </w:rPr>
        <w:t xml:space="preserve"> düzeyinde uygulanır. </w:t>
      </w:r>
      <w:r w:rsidR="003F5BA3">
        <w:rPr>
          <w:rFonts w:ascii="Arial" w:hAnsi="Arial" w:cs="Arial"/>
        </w:rPr>
        <w:t>Alt kullanıcılar</w:t>
      </w:r>
      <w:r w:rsidRPr="00E6579B">
        <w:rPr>
          <w:rFonts w:ascii="Arial" w:hAnsi="Arial" w:cs="Arial"/>
        </w:rPr>
        <w:t xml:space="preserve"> için </w:t>
      </w:r>
      <w:r w:rsidR="003F5BA3">
        <w:rPr>
          <w:rFonts w:ascii="Arial" w:hAnsi="Arial" w:cs="Arial"/>
        </w:rPr>
        <w:t>İmalatçının/İthalatçının (İ/İ)</w:t>
      </w:r>
      <w:r w:rsidRPr="00E6579B">
        <w:rPr>
          <w:rFonts w:ascii="Arial" w:hAnsi="Arial" w:cs="Arial"/>
        </w:rPr>
        <w:t xml:space="preserve"> önerdiği teknik, </w:t>
      </w:r>
      <w:proofErr w:type="spellStart"/>
      <w:r w:rsidRPr="00E6579B">
        <w:rPr>
          <w:rFonts w:ascii="Arial" w:hAnsi="Arial" w:cs="Arial"/>
        </w:rPr>
        <w:t>işletimsel</w:t>
      </w:r>
      <w:proofErr w:type="spellEnd"/>
      <w:r w:rsidRPr="00E6579B">
        <w:rPr>
          <w:rFonts w:ascii="Arial" w:hAnsi="Arial" w:cs="Arial"/>
        </w:rPr>
        <w:t xml:space="preserve"> ve kişisel </w:t>
      </w:r>
      <w:r w:rsidR="003F5BA3">
        <w:rPr>
          <w:rFonts w:ascii="Arial" w:hAnsi="Arial" w:cs="Arial"/>
        </w:rPr>
        <w:t>RYÖ</w:t>
      </w:r>
      <w:r w:rsidRPr="00E6579B">
        <w:rPr>
          <w:rFonts w:ascii="Arial" w:hAnsi="Arial" w:cs="Arial"/>
        </w:rPr>
        <w:t xml:space="preserve"> </w:t>
      </w:r>
      <w:proofErr w:type="spellStart"/>
      <w:r w:rsidRPr="00E6579B">
        <w:rPr>
          <w:rFonts w:ascii="Arial" w:hAnsi="Arial" w:cs="Arial"/>
        </w:rPr>
        <w:t>ler</w:t>
      </w:r>
      <w:proofErr w:type="spellEnd"/>
      <w:r w:rsidRPr="00E6579B">
        <w:rPr>
          <w:rFonts w:ascii="Arial" w:hAnsi="Arial" w:cs="Arial"/>
        </w:rPr>
        <w:t xml:space="preserve"> öngörülen risk ile orantılı ve uygulanabilir olmalıdır. Ayrıntılar için okuyucuya </w:t>
      </w:r>
      <w:r w:rsidR="003F5BA3">
        <w:rPr>
          <w:rFonts w:ascii="Arial" w:hAnsi="Arial" w:cs="Arial"/>
        </w:rPr>
        <w:t>RYÖ</w:t>
      </w:r>
      <w:r w:rsidRPr="00E6579B">
        <w:rPr>
          <w:rFonts w:ascii="Arial" w:hAnsi="Arial" w:cs="Arial"/>
        </w:rPr>
        <w:t xml:space="preserve"> kütüphanesine </w:t>
      </w:r>
      <w:proofErr w:type="spellStart"/>
      <w:r w:rsidRPr="00E6579B">
        <w:rPr>
          <w:rFonts w:ascii="Arial" w:hAnsi="Arial" w:cs="Arial"/>
        </w:rPr>
        <w:t>giriş’i</w:t>
      </w:r>
      <w:proofErr w:type="spellEnd"/>
      <w:r w:rsidRPr="00E6579B">
        <w:rPr>
          <w:rFonts w:ascii="Arial" w:hAnsi="Arial" w:cs="Arial"/>
        </w:rPr>
        <w:t xml:space="preserve"> de içerecek şekilde risk yönetim önlemleri ve </w:t>
      </w:r>
      <w:proofErr w:type="spellStart"/>
      <w:r w:rsidR="003F5BA3">
        <w:rPr>
          <w:rFonts w:ascii="Arial" w:hAnsi="Arial" w:cs="Arial"/>
        </w:rPr>
        <w:t>işletimsel</w:t>
      </w:r>
      <w:proofErr w:type="spellEnd"/>
      <w:r w:rsidR="003F5BA3">
        <w:rPr>
          <w:rFonts w:ascii="Arial" w:hAnsi="Arial" w:cs="Arial"/>
        </w:rPr>
        <w:t xml:space="preserve"> </w:t>
      </w:r>
      <w:r w:rsidRPr="00E6579B">
        <w:rPr>
          <w:rFonts w:ascii="Arial" w:hAnsi="Arial" w:cs="Arial"/>
        </w:rPr>
        <w:t>koşullar, Bölüm R.13 e başvurması önerilir.</w:t>
      </w:r>
    </w:p>
    <w:p w:rsidR="007247F1" w:rsidRPr="00E6579B" w:rsidRDefault="007247F1" w:rsidP="00E6579B">
      <w:pPr>
        <w:jc w:val="both"/>
        <w:rPr>
          <w:sz w:val="24"/>
          <w:szCs w:val="24"/>
        </w:rPr>
      </w:pPr>
    </w:p>
    <w:p w:rsidR="007247F1" w:rsidRPr="00997628" w:rsidRDefault="007247F1" w:rsidP="00EE479D">
      <w:pPr>
        <w:pStyle w:val="Balk1"/>
        <w:numPr>
          <w:ilvl w:val="1"/>
          <w:numId w:val="29"/>
        </w:numPr>
        <w:rPr>
          <w:rFonts w:ascii="Arial" w:hAnsi="Arial" w:cs="Arial"/>
          <w:sz w:val="28"/>
        </w:rPr>
      </w:pPr>
      <w:bookmarkStart w:id="5" w:name="_Toc437004851"/>
      <w:r w:rsidRPr="00997628">
        <w:rPr>
          <w:rFonts w:ascii="Arial" w:hAnsi="Arial" w:cs="Arial"/>
          <w:sz w:val="28"/>
        </w:rPr>
        <w:lastRenderedPageBreak/>
        <w:t>Ölçümler ve modelleme yaklaşımları ile maruz kalma tahminleri</w:t>
      </w:r>
      <w:bookmarkEnd w:id="5"/>
      <w:r w:rsidRPr="00997628">
        <w:rPr>
          <w:rFonts w:ascii="Arial" w:hAnsi="Arial" w:cs="Arial"/>
          <w:sz w:val="28"/>
        </w:rPr>
        <w:t xml:space="preserve"> </w:t>
      </w:r>
    </w:p>
    <w:p w:rsidR="007247F1" w:rsidRPr="00DF1094" w:rsidRDefault="007247F1" w:rsidP="00EE479D">
      <w:pPr>
        <w:pStyle w:val="Balk1"/>
        <w:numPr>
          <w:ilvl w:val="2"/>
          <w:numId w:val="29"/>
        </w:numPr>
        <w:rPr>
          <w:sz w:val="28"/>
        </w:rPr>
      </w:pPr>
      <w:bookmarkStart w:id="6" w:name="_Toc437004852"/>
      <w:r w:rsidRPr="00DF1094">
        <w:rPr>
          <w:sz w:val="28"/>
        </w:rPr>
        <w:t>Giriş</w:t>
      </w:r>
      <w:bookmarkEnd w:id="6"/>
      <w:r w:rsidRPr="00DF1094">
        <w:rPr>
          <w:sz w:val="28"/>
        </w:rPr>
        <w:t xml:space="preserve"> </w:t>
      </w:r>
    </w:p>
    <w:p w:rsidR="007247F1" w:rsidRPr="00E6579B" w:rsidRDefault="007247F1" w:rsidP="00E6579B">
      <w:pPr>
        <w:jc w:val="both"/>
        <w:rPr>
          <w:sz w:val="24"/>
          <w:szCs w:val="24"/>
        </w:rPr>
      </w:pPr>
      <w:r w:rsidRPr="00E6579B">
        <w:rPr>
          <w:sz w:val="24"/>
          <w:szCs w:val="24"/>
        </w:rPr>
        <w:t xml:space="preserve">İnsanda </w:t>
      </w:r>
      <w:r w:rsidR="003F5BA3">
        <w:rPr>
          <w:sz w:val="24"/>
          <w:szCs w:val="24"/>
        </w:rPr>
        <w:t>m</w:t>
      </w:r>
      <w:r w:rsidR="00E6579B">
        <w:rPr>
          <w:sz w:val="24"/>
          <w:szCs w:val="24"/>
        </w:rPr>
        <w:t>esleki</w:t>
      </w:r>
      <w:r w:rsidRPr="00E6579B">
        <w:rPr>
          <w:sz w:val="24"/>
          <w:szCs w:val="24"/>
        </w:rPr>
        <w:t xml:space="preserve"> maruz kalma tahminleri aşağıdaki ilkelere dayalı olarak yapılmalıdır:</w:t>
      </w:r>
    </w:p>
    <w:p w:rsidR="003F5BA3" w:rsidRDefault="007247F1" w:rsidP="00EE479D">
      <w:pPr>
        <w:pStyle w:val="ListeParagraf"/>
        <w:numPr>
          <w:ilvl w:val="0"/>
          <w:numId w:val="34"/>
        </w:numPr>
        <w:jc w:val="both"/>
        <w:rPr>
          <w:sz w:val="24"/>
          <w:szCs w:val="24"/>
        </w:rPr>
      </w:pPr>
      <w:r w:rsidRPr="003F5BA3">
        <w:rPr>
          <w:sz w:val="24"/>
          <w:szCs w:val="24"/>
        </w:rPr>
        <w:t>maruz kalma tahminleri sağlam bilimsel yöntembilime dayanmalıdır. Çıkarsamalar ve varsayımlar temellendirilmeli ve her tür tartışma şeffaf bir şekilde sunulmalıdır.</w:t>
      </w:r>
    </w:p>
    <w:p w:rsidR="003F5BA3" w:rsidRDefault="007247F1" w:rsidP="00EE479D">
      <w:pPr>
        <w:pStyle w:val="ListeParagraf"/>
        <w:numPr>
          <w:ilvl w:val="0"/>
          <w:numId w:val="34"/>
        </w:numPr>
        <w:jc w:val="both"/>
        <w:rPr>
          <w:sz w:val="24"/>
          <w:szCs w:val="24"/>
        </w:rPr>
      </w:pPr>
      <w:r w:rsidRPr="003F5BA3">
        <w:rPr>
          <w:sz w:val="24"/>
          <w:szCs w:val="24"/>
        </w:rPr>
        <w:t xml:space="preserve">maruz kalma tahminleri, tanımlanmış aktivitelerde </w:t>
      </w:r>
      <w:r w:rsidR="003F5BA3">
        <w:rPr>
          <w:sz w:val="24"/>
          <w:szCs w:val="24"/>
        </w:rPr>
        <w:t xml:space="preserve">işletim koşulları </w:t>
      </w:r>
      <w:r w:rsidRPr="003F5BA3">
        <w:rPr>
          <w:sz w:val="24"/>
          <w:szCs w:val="24"/>
        </w:rPr>
        <w:t xml:space="preserve">altındaki maruz kalmayı ve maruz kalma senaryolarıyla </w:t>
      </w:r>
      <w:r w:rsidR="003F5BA3">
        <w:rPr>
          <w:sz w:val="24"/>
          <w:szCs w:val="24"/>
        </w:rPr>
        <w:t>ilişkili</w:t>
      </w:r>
      <w:r w:rsidRPr="003F5BA3">
        <w:rPr>
          <w:sz w:val="24"/>
          <w:szCs w:val="24"/>
        </w:rPr>
        <w:t xml:space="preserve"> risk yönetim önlemleri</w:t>
      </w:r>
      <w:r w:rsidR="003F5BA3">
        <w:rPr>
          <w:sz w:val="24"/>
          <w:szCs w:val="24"/>
        </w:rPr>
        <w:t>ni</w:t>
      </w:r>
      <w:r w:rsidRPr="003F5BA3">
        <w:rPr>
          <w:sz w:val="24"/>
          <w:szCs w:val="24"/>
        </w:rPr>
        <w:t xml:space="preserve"> (</w:t>
      </w:r>
      <w:r w:rsidR="003F5BA3" w:rsidRPr="003F5BA3">
        <w:rPr>
          <w:sz w:val="24"/>
          <w:szCs w:val="24"/>
        </w:rPr>
        <w:t>RYÖ</w:t>
      </w:r>
      <w:r w:rsidRPr="003F5BA3">
        <w:rPr>
          <w:sz w:val="24"/>
          <w:szCs w:val="24"/>
        </w:rPr>
        <w:t xml:space="preserve">) de açıklamalıdır. Bu tür senaryolar gerektiğinde özel alt grupları da kapsayacak şekilde bütün maruz kalma senaryosu içindeki maruz kalmaları temsil edici örnek özelliğinde olmalıdır. Alt gruplara, geniş ve türünü temsil eden maruz kalma senaryolarındaki alt kümelere özellikle dikkat edilmelidir. Mümkünse maruz kalma tahmini hem makul en kötü olgu, hem de tipik maruz kalmayı temsil etmelidir. Makul en kötü olgu, olguların sadece küçük bir yüzdesinde geçilen düzey olarak kabul edilir. Makul en kötü olguya işaret etmek için belirli bir senaryoda olası kullanım koşullarının yelpazesi boyunca yer alan maruz kalma dağılımında 90. </w:t>
      </w:r>
      <w:proofErr w:type="spellStart"/>
      <w:r w:rsidR="003F5BA3">
        <w:rPr>
          <w:sz w:val="24"/>
          <w:szCs w:val="24"/>
        </w:rPr>
        <w:t>Yüzde’nin</w:t>
      </w:r>
      <w:proofErr w:type="spellEnd"/>
      <w:r w:rsidRPr="003F5BA3">
        <w:rPr>
          <w:sz w:val="24"/>
          <w:szCs w:val="24"/>
        </w:rPr>
        <w:t xml:space="preserve"> seçilmesi tavsiye edilmiştir (ayrıca </w:t>
      </w:r>
      <w:proofErr w:type="spellStart"/>
      <w:r w:rsidRPr="003F5BA3">
        <w:rPr>
          <w:sz w:val="24"/>
          <w:szCs w:val="24"/>
        </w:rPr>
        <w:t>Paustenbach</w:t>
      </w:r>
      <w:proofErr w:type="spellEnd"/>
      <w:r w:rsidRPr="003F5BA3">
        <w:rPr>
          <w:sz w:val="24"/>
          <w:szCs w:val="24"/>
        </w:rPr>
        <w:t xml:space="preserve"> 2000’e de bakınız). Makul en kötü olgu aşırı kullanım ya da yanlış kullanımı kapsamamalıdır, ancak maruz kalma kontrolünün zayıf olduğu ya da olmadığı kabul edildiğinden, normal kullanımın üst sınırını kapsayabilir. Kazalar, bozukluklar ya da kasıtlı yanlış kulanım sonucu oluşan maruz kalmalar yer almamalıdır. Temizleme ve bakım düzenli ve olması gerektiği gibi yapıldı ise normal kullanım içerisinde yer almalıdır.</w:t>
      </w:r>
    </w:p>
    <w:p w:rsidR="003F5BA3" w:rsidRDefault="003F5BA3" w:rsidP="003F5BA3">
      <w:pPr>
        <w:pStyle w:val="ListeParagraf"/>
        <w:jc w:val="both"/>
        <w:rPr>
          <w:sz w:val="24"/>
          <w:szCs w:val="24"/>
        </w:rPr>
      </w:pPr>
    </w:p>
    <w:p w:rsidR="003F5BA3" w:rsidRDefault="007247F1" w:rsidP="00EE479D">
      <w:pPr>
        <w:pStyle w:val="ListeParagraf"/>
        <w:numPr>
          <w:ilvl w:val="0"/>
          <w:numId w:val="34"/>
        </w:numPr>
        <w:jc w:val="both"/>
        <w:rPr>
          <w:sz w:val="24"/>
          <w:szCs w:val="24"/>
        </w:rPr>
      </w:pPr>
      <w:r w:rsidRPr="003F5BA3">
        <w:rPr>
          <w:sz w:val="24"/>
          <w:szCs w:val="24"/>
        </w:rPr>
        <w:t>Güvenilir, tartışılmakta olan senaryo için temsil edici özellikte ve örneklem büyüklüğü güçlü olduğu sürece gerçek maruz kalma ölçümleri karşılaştırılabilir verilerden veya modellemelerden elde edilen ölçümlere tercih edilir.</w:t>
      </w:r>
    </w:p>
    <w:p w:rsidR="003F5BA3" w:rsidRPr="003F5BA3" w:rsidRDefault="003F5BA3" w:rsidP="003F5BA3">
      <w:pPr>
        <w:pStyle w:val="ListeParagraf"/>
        <w:rPr>
          <w:sz w:val="24"/>
          <w:szCs w:val="24"/>
        </w:rPr>
      </w:pPr>
    </w:p>
    <w:p w:rsidR="003F5BA3" w:rsidRDefault="007247F1" w:rsidP="00EE479D">
      <w:pPr>
        <w:pStyle w:val="ListeParagraf"/>
        <w:numPr>
          <w:ilvl w:val="0"/>
          <w:numId w:val="34"/>
        </w:numPr>
        <w:jc w:val="both"/>
        <w:rPr>
          <w:sz w:val="24"/>
          <w:szCs w:val="24"/>
        </w:rPr>
      </w:pPr>
      <w:r w:rsidRPr="003F5BA3">
        <w:rPr>
          <w:sz w:val="24"/>
          <w:szCs w:val="24"/>
        </w:rPr>
        <w:t>maruz kalma tahminleri; gerekli bütün bilgiyi toplayarak (karşılaştırılabilir durumlar veya modellerden elde edilenler de içinde olmak üzere), bilgiyi değerlendirerek (niteliği, güvenilirliği gibi unsurlarıyla), bu şekilde sağlam maruz kalma sonuçları elde edilmesini sağlayacak tarzda geliştirilmelidir. Bu tahminler tercihen tahminde olabilecek belirsizliklerin tanımlanmasını da içermelidir.</w:t>
      </w:r>
    </w:p>
    <w:p w:rsidR="003F5BA3" w:rsidRPr="003F5BA3" w:rsidRDefault="003F5BA3" w:rsidP="003F5BA3">
      <w:pPr>
        <w:pStyle w:val="ListeParagraf"/>
        <w:rPr>
          <w:sz w:val="24"/>
          <w:szCs w:val="24"/>
        </w:rPr>
      </w:pPr>
    </w:p>
    <w:p w:rsidR="00B24D5E" w:rsidRDefault="007247F1" w:rsidP="00EE479D">
      <w:pPr>
        <w:pStyle w:val="ListeParagraf"/>
        <w:numPr>
          <w:ilvl w:val="0"/>
          <w:numId w:val="34"/>
        </w:numPr>
        <w:jc w:val="both"/>
        <w:rPr>
          <w:sz w:val="24"/>
          <w:szCs w:val="24"/>
        </w:rPr>
      </w:pPr>
      <w:r w:rsidRPr="003F5BA3">
        <w:rPr>
          <w:sz w:val="24"/>
          <w:szCs w:val="24"/>
        </w:rPr>
        <w:t>maruz kalma tahminlerin yürütülmesinde hâlihazırda uygulamada olan risk yönetim/ kontrol önlemleri (</w:t>
      </w:r>
      <w:proofErr w:type="spellStart"/>
      <w:r w:rsidR="003F5BA3" w:rsidRPr="003F5BA3">
        <w:rPr>
          <w:sz w:val="24"/>
          <w:szCs w:val="24"/>
        </w:rPr>
        <w:t>RYÖ</w:t>
      </w:r>
      <w:r w:rsidRPr="003F5BA3">
        <w:rPr>
          <w:sz w:val="24"/>
          <w:szCs w:val="24"/>
        </w:rPr>
        <w:t>ler</w:t>
      </w:r>
      <w:proofErr w:type="spellEnd"/>
      <w:r w:rsidRPr="003F5BA3">
        <w:rPr>
          <w:sz w:val="24"/>
          <w:szCs w:val="24"/>
        </w:rPr>
        <w:t xml:space="preserve">) hesaba katılmalıdır (ayrıntılar için </w:t>
      </w:r>
      <w:proofErr w:type="spellStart"/>
      <w:r w:rsidRPr="003F5BA3">
        <w:rPr>
          <w:sz w:val="24"/>
          <w:szCs w:val="24"/>
        </w:rPr>
        <w:t>bkz</w:t>
      </w:r>
      <w:proofErr w:type="spellEnd"/>
      <w:r w:rsidRPr="003F5BA3">
        <w:rPr>
          <w:sz w:val="24"/>
          <w:szCs w:val="24"/>
        </w:rPr>
        <w:t xml:space="preserve">: Bölüm R.13 ve </w:t>
      </w:r>
      <w:r w:rsidR="00B24D5E">
        <w:rPr>
          <w:sz w:val="24"/>
          <w:szCs w:val="24"/>
        </w:rPr>
        <w:t>Bölüm</w:t>
      </w:r>
      <w:r w:rsidRPr="003F5BA3">
        <w:rPr>
          <w:sz w:val="24"/>
          <w:szCs w:val="24"/>
        </w:rPr>
        <w:t xml:space="preserve"> D). Maruz kalma senaryolarının kısımları için şu olasılık dikkate alınmalıdır: Maruz kalma senaryosunun bir kısmı için uygun ve gerekli olan risk yönetim/ kontrol önlemleri, başka bir kısmı için uygun ve gerekli olmayabilir (örneğin usule uygun şekilde, değişik maruz kalma düzeyleriyle sonuçlanacak farklı </w:t>
      </w:r>
      <w:proofErr w:type="spellStart"/>
      <w:r w:rsidR="003F5BA3" w:rsidRPr="003F5BA3">
        <w:rPr>
          <w:sz w:val="24"/>
          <w:szCs w:val="24"/>
        </w:rPr>
        <w:t>RYÖ</w:t>
      </w:r>
      <w:r w:rsidRPr="003F5BA3">
        <w:rPr>
          <w:sz w:val="24"/>
          <w:szCs w:val="24"/>
        </w:rPr>
        <w:t>ler</w:t>
      </w:r>
      <w:proofErr w:type="spellEnd"/>
      <w:r w:rsidRPr="003F5BA3">
        <w:rPr>
          <w:sz w:val="24"/>
          <w:szCs w:val="24"/>
        </w:rPr>
        <w:t xml:space="preserve"> kullanan alt senaryolar olabilir)</w:t>
      </w:r>
    </w:p>
    <w:p w:rsidR="00B24D5E" w:rsidRPr="00B24D5E" w:rsidRDefault="00B24D5E" w:rsidP="00B24D5E">
      <w:pPr>
        <w:pStyle w:val="ListeParagraf"/>
        <w:rPr>
          <w:sz w:val="24"/>
          <w:szCs w:val="24"/>
        </w:rPr>
      </w:pPr>
    </w:p>
    <w:p w:rsidR="00B24D5E" w:rsidRPr="00B24D5E" w:rsidRDefault="007247F1" w:rsidP="00EE479D">
      <w:pPr>
        <w:pStyle w:val="ListeParagraf"/>
        <w:numPr>
          <w:ilvl w:val="0"/>
          <w:numId w:val="34"/>
        </w:numPr>
        <w:jc w:val="both"/>
        <w:rPr>
          <w:sz w:val="24"/>
          <w:szCs w:val="24"/>
        </w:rPr>
      </w:pPr>
      <w:r w:rsidRPr="00B24D5E">
        <w:rPr>
          <w:sz w:val="24"/>
          <w:szCs w:val="24"/>
        </w:rPr>
        <w:lastRenderedPageBreak/>
        <w:t xml:space="preserve">Maruz kalma normal olarak harici maruz kalma olarak anlaşılmalıdır. Harici maruz kalma yutulan madde miktarı, </w:t>
      </w:r>
      <w:r w:rsidR="00017017" w:rsidRPr="00B24D5E">
        <w:rPr>
          <w:sz w:val="24"/>
          <w:szCs w:val="24"/>
        </w:rPr>
        <w:t>cilt</w:t>
      </w:r>
      <w:r w:rsidRPr="00B24D5E">
        <w:rPr>
          <w:sz w:val="24"/>
          <w:szCs w:val="24"/>
        </w:rPr>
        <w:t xml:space="preserve">le temas halinde olan madde miktarı (maruz kalma tahminleriyle mg/cm2 şeklinde ifade edilebilir), ve/veya yerine göre solunan miktar veya atmosferdeki madde konsantrasyonu olarak tanımlanabilir. Maruz kalmalar kısa süreli ve uzun süreli olarak ayrılmalı ve buna göre </w:t>
      </w:r>
      <w:proofErr w:type="spellStart"/>
      <w:r w:rsidRPr="00B24D5E">
        <w:rPr>
          <w:color w:val="FF0000"/>
          <w:sz w:val="24"/>
          <w:szCs w:val="24"/>
        </w:rPr>
        <w:t>DNEL</w:t>
      </w:r>
      <w:r w:rsidRPr="00B24D5E">
        <w:rPr>
          <w:sz w:val="24"/>
          <w:szCs w:val="24"/>
        </w:rPr>
        <w:t>’lerle</w:t>
      </w:r>
      <w:proofErr w:type="spellEnd"/>
      <w:r w:rsidRPr="00B24D5E">
        <w:rPr>
          <w:sz w:val="24"/>
          <w:szCs w:val="24"/>
        </w:rPr>
        <w:t xml:space="preserve"> kıyaslanmalıdır.</w:t>
      </w:r>
      <w:r w:rsidR="00B24D5E">
        <w:rPr>
          <w:sz w:val="24"/>
          <w:szCs w:val="24"/>
        </w:rPr>
        <w:t xml:space="preserve"> </w:t>
      </w:r>
      <w:r w:rsidR="00B24D5E" w:rsidRPr="00B24D5E">
        <w:rPr>
          <w:color w:val="000000"/>
          <w:sz w:val="24"/>
          <w:szCs w:val="24"/>
        </w:rPr>
        <w:t>H</w:t>
      </w:r>
      <w:r w:rsidRPr="00B24D5E">
        <w:rPr>
          <w:color w:val="000000"/>
          <w:sz w:val="24"/>
          <w:szCs w:val="24"/>
        </w:rPr>
        <w:t xml:space="preserve">er ayrı değerlendirme için RCR (= risk </w:t>
      </w:r>
      <w:proofErr w:type="spellStart"/>
      <w:r w:rsidR="00B24D5E">
        <w:rPr>
          <w:color w:val="000000"/>
          <w:sz w:val="24"/>
          <w:szCs w:val="24"/>
        </w:rPr>
        <w:t>karakterizasyon</w:t>
      </w:r>
      <w:proofErr w:type="spellEnd"/>
      <w:r w:rsidR="00B24D5E">
        <w:rPr>
          <w:color w:val="000000"/>
          <w:sz w:val="24"/>
          <w:szCs w:val="24"/>
        </w:rPr>
        <w:t xml:space="preserve"> o</w:t>
      </w:r>
      <w:r w:rsidRPr="00B24D5E">
        <w:rPr>
          <w:color w:val="000000"/>
          <w:sz w:val="24"/>
          <w:szCs w:val="24"/>
        </w:rPr>
        <w:t>ranı</w:t>
      </w:r>
      <w:r w:rsidR="00B24D5E">
        <w:rPr>
          <w:color w:val="000000"/>
          <w:sz w:val="24"/>
          <w:szCs w:val="24"/>
        </w:rPr>
        <w:t>)</w:t>
      </w:r>
      <w:r w:rsidRPr="00B24D5E">
        <w:rPr>
          <w:color w:val="000000"/>
          <w:sz w:val="24"/>
          <w:szCs w:val="24"/>
        </w:rPr>
        <w:t xml:space="preserve">, maruz kalma katsayısı ve DNEL tanımlanmalıdır. DNEL </w:t>
      </w:r>
      <w:proofErr w:type="spellStart"/>
      <w:r w:rsidRPr="00B24D5E">
        <w:rPr>
          <w:color w:val="000000"/>
          <w:sz w:val="24"/>
          <w:szCs w:val="24"/>
        </w:rPr>
        <w:t>lerin</w:t>
      </w:r>
      <w:proofErr w:type="spellEnd"/>
      <w:r w:rsidRPr="00B24D5E">
        <w:rPr>
          <w:color w:val="000000"/>
          <w:sz w:val="24"/>
          <w:szCs w:val="24"/>
        </w:rPr>
        <w:t xml:space="preserve"> hesaplanması için Bölüm </w:t>
      </w:r>
      <w:r w:rsidR="00B24D5E">
        <w:rPr>
          <w:color w:val="000000"/>
          <w:sz w:val="24"/>
          <w:szCs w:val="24"/>
        </w:rPr>
        <w:t>R.</w:t>
      </w:r>
      <w:r w:rsidRPr="00B24D5E">
        <w:rPr>
          <w:color w:val="000000"/>
          <w:sz w:val="24"/>
          <w:szCs w:val="24"/>
        </w:rPr>
        <w:t>8’e başvurunuz.</w:t>
      </w:r>
    </w:p>
    <w:p w:rsidR="00B24D5E" w:rsidRPr="00B24D5E" w:rsidRDefault="00B24D5E" w:rsidP="00B24D5E">
      <w:pPr>
        <w:pStyle w:val="ListeParagraf"/>
        <w:rPr>
          <w:sz w:val="24"/>
          <w:szCs w:val="24"/>
        </w:rPr>
      </w:pPr>
    </w:p>
    <w:p w:rsidR="007247F1" w:rsidRPr="00B24D5E" w:rsidRDefault="00B24D5E" w:rsidP="00EE479D">
      <w:pPr>
        <w:pStyle w:val="ListeParagraf"/>
        <w:numPr>
          <w:ilvl w:val="0"/>
          <w:numId w:val="34"/>
        </w:numPr>
        <w:jc w:val="both"/>
        <w:rPr>
          <w:sz w:val="24"/>
          <w:szCs w:val="24"/>
        </w:rPr>
      </w:pPr>
      <w:r>
        <w:rPr>
          <w:sz w:val="24"/>
          <w:szCs w:val="24"/>
        </w:rPr>
        <w:t>Toplam</w:t>
      </w:r>
      <w:r w:rsidR="007247F1" w:rsidRPr="00B24D5E">
        <w:rPr>
          <w:sz w:val="24"/>
          <w:szCs w:val="24"/>
        </w:rPr>
        <w:t xml:space="preserve"> RCR, RCR </w:t>
      </w:r>
      <w:proofErr w:type="spellStart"/>
      <w:r w:rsidR="007247F1" w:rsidRPr="00B24D5E">
        <w:rPr>
          <w:sz w:val="24"/>
          <w:szCs w:val="24"/>
        </w:rPr>
        <w:t>lerin</w:t>
      </w:r>
      <w:proofErr w:type="spellEnd"/>
      <w:r w:rsidR="007247F1" w:rsidRPr="00B24D5E">
        <w:rPr>
          <w:sz w:val="24"/>
          <w:szCs w:val="24"/>
        </w:rPr>
        <w:t xml:space="preserve"> toplamı olacaktır (=</w:t>
      </w:r>
      <w:r>
        <w:rPr>
          <w:sz w:val="24"/>
          <w:szCs w:val="24"/>
        </w:rPr>
        <w:t>solunum</w:t>
      </w:r>
      <w:r w:rsidR="007247F1" w:rsidRPr="00B24D5E">
        <w:rPr>
          <w:sz w:val="24"/>
          <w:szCs w:val="24"/>
        </w:rPr>
        <w:t xml:space="preserve"> ve </w:t>
      </w:r>
      <w:r w:rsidR="00017017" w:rsidRPr="00B24D5E">
        <w:rPr>
          <w:sz w:val="24"/>
          <w:szCs w:val="24"/>
        </w:rPr>
        <w:t>cilt</w:t>
      </w:r>
      <w:r w:rsidR="007247F1" w:rsidRPr="00B24D5E">
        <w:rPr>
          <w:sz w:val="24"/>
          <w:szCs w:val="24"/>
        </w:rPr>
        <w:t xml:space="preserve"> yoluyla maruz kalma RCR </w:t>
      </w:r>
      <w:proofErr w:type="spellStart"/>
      <w:r w:rsidR="007247F1" w:rsidRPr="00B24D5E">
        <w:rPr>
          <w:sz w:val="24"/>
          <w:szCs w:val="24"/>
        </w:rPr>
        <w:t>leri</w:t>
      </w:r>
      <w:proofErr w:type="spellEnd"/>
      <w:r w:rsidR="007247F1" w:rsidRPr="00B24D5E">
        <w:rPr>
          <w:sz w:val="24"/>
          <w:szCs w:val="24"/>
        </w:rPr>
        <w:t xml:space="preserve"> toplamı).</w:t>
      </w:r>
    </w:p>
    <w:p w:rsidR="007247F1" w:rsidRPr="00E6579B" w:rsidRDefault="00E6579B" w:rsidP="00E6579B">
      <w:pPr>
        <w:jc w:val="both"/>
        <w:rPr>
          <w:sz w:val="24"/>
          <w:szCs w:val="24"/>
        </w:rPr>
      </w:pPr>
      <w:r>
        <w:rPr>
          <w:sz w:val="24"/>
          <w:szCs w:val="24"/>
        </w:rPr>
        <w:t>Mesleki</w:t>
      </w:r>
      <w:r w:rsidR="007247F1" w:rsidRPr="00E6579B">
        <w:rPr>
          <w:sz w:val="24"/>
          <w:szCs w:val="24"/>
        </w:rPr>
        <w:t xml:space="preserve"> maruz kalma sınırı (OEL) bulunan durumlarda, sorumlu belirli hallerde DNEL geliştirmek yerine OEL kullan</w:t>
      </w:r>
      <w:r w:rsidR="00B24D5E">
        <w:rPr>
          <w:sz w:val="24"/>
          <w:szCs w:val="24"/>
        </w:rPr>
        <w:t>ıl</w:t>
      </w:r>
      <w:r w:rsidR="007247F1" w:rsidRPr="00E6579B">
        <w:rPr>
          <w:sz w:val="24"/>
          <w:szCs w:val="24"/>
        </w:rPr>
        <w:t xml:space="preserve">abilir (daha fazla bilgi için bkz. bölüm R.8, ek R.8-13: toplumsal/ulusal </w:t>
      </w:r>
      <w:r>
        <w:rPr>
          <w:sz w:val="24"/>
          <w:szCs w:val="24"/>
        </w:rPr>
        <w:t>Mesleki</w:t>
      </w:r>
      <w:r w:rsidR="007247F1" w:rsidRPr="00E6579B">
        <w:rPr>
          <w:sz w:val="24"/>
          <w:szCs w:val="24"/>
        </w:rPr>
        <w:t xml:space="preserve"> maruz kalma limiti (OEL) varlığında </w:t>
      </w:r>
      <w:proofErr w:type="spellStart"/>
      <w:r w:rsidR="007247F1" w:rsidRPr="00E6579B">
        <w:rPr>
          <w:sz w:val="24"/>
          <w:szCs w:val="24"/>
        </w:rPr>
        <w:t>DNEL’ler</w:t>
      </w:r>
      <w:proofErr w:type="spellEnd"/>
      <w:r w:rsidR="007247F1" w:rsidRPr="00E6579B">
        <w:rPr>
          <w:sz w:val="24"/>
          <w:szCs w:val="24"/>
        </w:rPr>
        <w:t xml:space="preserve"> elde edilmesi).</w:t>
      </w:r>
    </w:p>
    <w:p w:rsidR="007247F1" w:rsidRPr="00B24D5E" w:rsidRDefault="007247F1" w:rsidP="00E6579B">
      <w:pPr>
        <w:jc w:val="both"/>
        <w:rPr>
          <w:sz w:val="24"/>
          <w:szCs w:val="24"/>
        </w:rPr>
      </w:pPr>
      <w:r w:rsidRPr="00E6579B">
        <w:rPr>
          <w:sz w:val="24"/>
          <w:szCs w:val="24"/>
        </w:rPr>
        <w:t xml:space="preserve">Maruz kalma tek </w:t>
      </w:r>
      <w:r w:rsidRPr="00B24D5E">
        <w:rPr>
          <w:sz w:val="24"/>
          <w:szCs w:val="24"/>
        </w:rPr>
        <w:t xml:space="preserve">bir olay, tekrarlayan olaylar serisi veya sürekli maruz kalma şekillerinde olabilir. Maruz kalmanın süresi ve sıklığı, maruz kalma yolları, çalışan tutumları ve iş uygulamaları teknolojik süreçler yanında hesaba katılmalıdır. Bir kişinin değişik ürünlerle aynı maddeye –tipik olarak iş yeri ve tüketici olarak kombine maruz kalma, örneğin hobilerle- maruz kalması potansiyeli olan senaryolarda; maruz kalma tahmininde ardışık maruz kalmaları yansıtan maruz kalma senaryoları risk nitelendirme basamağında hesaplanmalıdır (bkz. </w:t>
      </w:r>
      <w:r w:rsidR="00B24D5E">
        <w:rPr>
          <w:sz w:val="24"/>
          <w:szCs w:val="24"/>
        </w:rPr>
        <w:t xml:space="preserve">Bölüm </w:t>
      </w:r>
      <w:r w:rsidRPr="00B24D5E">
        <w:rPr>
          <w:sz w:val="24"/>
          <w:szCs w:val="24"/>
        </w:rPr>
        <w:t>E).</w:t>
      </w:r>
    </w:p>
    <w:p w:rsidR="00B24D5E" w:rsidRDefault="007247F1" w:rsidP="00E6579B">
      <w:pPr>
        <w:jc w:val="both"/>
        <w:rPr>
          <w:sz w:val="24"/>
          <w:szCs w:val="24"/>
        </w:rPr>
      </w:pPr>
      <w:r w:rsidRPr="00B24D5E">
        <w:rPr>
          <w:sz w:val="24"/>
          <w:szCs w:val="24"/>
        </w:rPr>
        <w:t>Maruz kalmanın hesaplanması için, maruz kalma düzeylerinin hesaplanmasında aşağıda yer alan tercih edilen hiyerarşi maruz k</w:t>
      </w:r>
      <w:r w:rsidR="00B24D5E">
        <w:rPr>
          <w:sz w:val="24"/>
          <w:szCs w:val="24"/>
        </w:rPr>
        <w:t>alma verilerine uygulanmalıdır:</w:t>
      </w:r>
    </w:p>
    <w:p w:rsidR="00B24D5E" w:rsidRDefault="007247F1" w:rsidP="00EE479D">
      <w:pPr>
        <w:pStyle w:val="ListeParagraf"/>
        <w:numPr>
          <w:ilvl w:val="0"/>
          <w:numId w:val="35"/>
        </w:numPr>
        <w:jc w:val="both"/>
        <w:rPr>
          <w:sz w:val="24"/>
          <w:szCs w:val="24"/>
        </w:rPr>
      </w:pPr>
      <w:r w:rsidRPr="00B24D5E">
        <w:rPr>
          <w:sz w:val="24"/>
          <w:szCs w:val="24"/>
        </w:rPr>
        <w:t xml:space="preserve">Kılavuz maruz kalma </w:t>
      </w:r>
      <w:r w:rsidR="00017017" w:rsidRPr="00B24D5E">
        <w:rPr>
          <w:sz w:val="24"/>
          <w:szCs w:val="24"/>
        </w:rPr>
        <w:t>determinant</w:t>
      </w:r>
      <w:r w:rsidRPr="00B24D5E">
        <w:rPr>
          <w:sz w:val="24"/>
          <w:szCs w:val="24"/>
        </w:rPr>
        <w:t>l</w:t>
      </w:r>
      <w:r w:rsidR="00B24D5E">
        <w:rPr>
          <w:sz w:val="24"/>
          <w:szCs w:val="24"/>
        </w:rPr>
        <w:t>arına</w:t>
      </w:r>
      <w:r w:rsidRPr="00B24D5E">
        <w:rPr>
          <w:sz w:val="24"/>
          <w:szCs w:val="24"/>
        </w:rPr>
        <w:t xml:space="preserve"> ait ölçümleri de içerecek şekilde ölçüm verileri; </w:t>
      </w:r>
    </w:p>
    <w:p w:rsidR="00B24D5E" w:rsidRDefault="007247F1" w:rsidP="00EE479D">
      <w:pPr>
        <w:pStyle w:val="ListeParagraf"/>
        <w:numPr>
          <w:ilvl w:val="0"/>
          <w:numId w:val="35"/>
        </w:numPr>
        <w:jc w:val="both"/>
        <w:rPr>
          <w:sz w:val="24"/>
          <w:szCs w:val="24"/>
        </w:rPr>
      </w:pPr>
      <w:r w:rsidRPr="00B24D5E">
        <w:rPr>
          <w:sz w:val="24"/>
          <w:szCs w:val="24"/>
        </w:rPr>
        <w:t xml:space="preserve">Kılavuz maruz kalma </w:t>
      </w:r>
      <w:r w:rsidR="00B24D5E" w:rsidRPr="00B24D5E">
        <w:rPr>
          <w:sz w:val="24"/>
          <w:szCs w:val="24"/>
        </w:rPr>
        <w:t>determinantl</w:t>
      </w:r>
      <w:r w:rsidR="00B24D5E">
        <w:rPr>
          <w:sz w:val="24"/>
          <w:szCs w:val="24"/>
        </w:rPr>
        <w:t>arına</w:t>
      </w:r>
      <w:r w:rsidRPr="00B24D5E">
        <w:rPr>
          <w:sz w:val="24"/>
          <w:szCs w:val="24"/>
        </w:rPr>
        <w:t xml:space="preserve"> ait ölçümleri de içerecek şekilde uygun karşılaştırılabilir veriler;</w:t>
      </w:r>
    </w:p>
    <w:p w:rsidR="007247F1" w:rsidRPr="00B24D5E" w:rsidRDefault="007247F1" w:rsidP="00EE479D">
      <w:pPr>
        <w:pStyle w:val="ListeParagraf"/>
        <w:numPr>
          <w:ilvl w:val="0"/>
          <w:numId w:val="35"/>
        </w:numPr>
        <w:jc w:val="both"/>
        <w:rPr>
          <w:sz w:val="24"/>
          <w:szCs w:val="24"/>
        </w:rPr>
      </w:pPr>
      <w:r w:rsidRPr="00B24D5E">
        <w:rPr>
          <w:sz w:val="24"/>
          <w:szCs w:val="24"/>
        </w:rPr>
        <w:t xml:space="preserve">Modellenmiş ölçümler. </w:t>
      </w:r>
    </w:p>
    <w:p w:rsidR="007247F1" w:rsidRPr="00B24D5E" w:rsidRDefault="007247F1" w:rsidP="00E6579B">
      <w:pPr>
        <w:jc w:val="both"/>
        <w:rPr>
          <w:sz w:val="24"/>
          <w:szCs w:val="24"/>
        </w:rPr>
      </w:pPr>
      <w:r w:rsidRPr="00B24D5E">
        <w:rPr>
          <w:sz w:val="24"/>
          <w:szCs w:val="24"/>
        </w:rPr>
        <w:t>Tabii ki bu hiyerarşi, sadece ölçülen verilerin temsil edici ve sağlıklı olduğu durumları yansıtmaktadı</w:t>
      </w:r>
      <w:r w:rsidR="00B24D5E">
        <w:rPr>
          <w:sz w:val="24"/>
          <w:szCs w:val="24"/>
        </w:rPr>
        <w:t>r. Çoğu durumda</w:t>
      </w:r>
      <w:r w:rsidRPr="00B24D5E">
        <w:rPr>
          <w:sz w:val="24"/>
          <w:szCs w:val="24"/>
        </w:rPr>
        <w:t xml:space="preserve">, ölçülen veriler ve modelleme yaklaşımlarının bir bileşimi en uygun değerlendirmeyi sağlayabilir. Bir belirsizlik analizi risk üzerinde en fazla etkili olan maruz kalma </w:t>
      </w:r>
      <w:r w:rsidR="00017017" w:rsidRPr="00B24D5E">
        <w:rPr>
          <w:sz w:val="24"/>
          <w:szCs w:val="24"/>
        </w:rPr>
        <w:t>determinant</w:t>
      </w:r>
      <w:r w:rsidRPr="00B24D5E">
        <w:rPr>
          <w:sz w:val="24"/>
          <w:szCs w:val="24"/>
        </w:rPr>
        <w:t>l</w:t>
      </w:r>
      <w:r w:rsidR="00B24D5E">
        <w:rPr>
          <w:sz w:val="24"/>
          <w:szCs w:val="24"/>
        </w:rPr>
        <w:t>arını</w:t>
      </w:r>
      <w:r w:rsidRPr="00B24D5E">
        <w:rPr>
          <w:sz w:val="24"/>
          <w:szCs w:val="24"/>
        </w:rPr>
        <w:t xml:space="preserve"> göstermekte yardımcı olabilir (belirsizlik analizi için bkz. Bölüm R.19).</w:t>
      </w:r>
    </w:p>
    <w:p w:rsidR="007247F1" w:rsidRPr="00B24D5E" w:rsidRDefault="007247F1" w:rsidP="00EE479D">
      <w:pPr>
        <w:pStyle w:val="Balk1"/>
        <w:numPr>
          <w:ilvl w:val="2"/>
          <w:numId w:val="29"/>
        </w:numPr>
        <w:rPr>
          <w:sz w:val="28"/>
        </w:rPr>
      </w:pPr>
      <w:bookmarkStart w:id="7" w:name="_Toc437004853"/>
      <w:r w:rsidRPr="00B24D5E">
        <w:rPr>
          <w:sz w:val="28"/>
        </w:rPr>
        <w:t>İşyeri maruz kalma değerlendirmesi derecelendirme ölçütleri</w:t>
      </w:r>
      <w:bookmarkEnd w:id="7"/>
      <w:r w:rsidRPr="00B24D5E">
        <w:rPr>
          <w:sz w:val="28"/>
        </w:rPr>
        <w:t xml:space="preserve"> </w:t>
      </w:r>
    </w:p>
    <w:p w:rsidR="007247F1" w:rsidRPr="00B24D5E" w:rsidRDefault="007247F1" w:rsidP="00E6579B">
      <w:pPr>
        <w:jc w:val="both"/>
        <w:rPr>
          <w:sz w:val="24"/>
          <w:szCs w:val="24"/>
        </w:rPr>
      </w:pPr>
      <w:r w:rsidRPr="00B24D5E">
        <w:rPr>
          <w:sz w:val="24"/>
          <w:szCs w:val="24"/>
        </w:rPr>
        <w:t xml:space="preserve">Mevcut işyeri maruz kalma verileri maruz kalma tahminleri süreci içerisinde merkezi bir role sahip olmalıdır. Bilgi edinme kaynakları gerek üreticiler, gerekse müteselsil kullanıcılarca </w:t>
      </w:r>
      <w:r w:rsidR="00B24D5E">
        <w:rPr>
          <w:sz w:val="24"/>
          <w:szCs w:val="24"/>
        </w:rPr>
        <w:t xml:space="preserve">mevzuat gereği </w:t>
      </w:r>
      <w:r w:rsidRPr="00B24D5E">
        <w:rPr>
          <w:sz w:val="24"/>
          <w:szCs w:val="24"/>
        </w:rPr>
        <w:t>yapılan bildirimler ve işyeri ölçümlerini içerir.</w:t>
      </w:r>
    </w:p>
    <w:p w:rsidR="00B24D5E" w:rsidRDefault="007247F1" w:rsidP="00E6579B">
      <w:pPr>
        <w:jc w:val="both"/>
        <w:rPr>
          <w:sz w:val="24"/>
          <w:szCs w:val="24"/>
        </w:rPr>
      </w:pPr>
      <w:r w:rsidRPr="00B24D5E">
        <w:rPr>
          <w:sz w:val="24"/>
          <w:szCs w:val="24"/>
        </w:rPr>
        <w:t xml:space="preserve">Bu tür veriler, uygun nitelikte ve herhangi bir özel maruz kalma senaryosu için temsil edici olarak görülmelerini sağlayacak yeterli bilgiyle desteklenmiş olurlarsa, gerçek yaşamdaki koşulları herhangi bir temsili olanından çok daha iyi yansıtacaklardır. </w:t>
      </w:r>
      <w:r w:rsidRPr="00B24D5E">
        <w:rPr>
          <w:sz w:val="24"/>
          <w:szCs w:val="24"/>
        </w:rPr>
        <w:lastRenderedPageBreak/>
        <w:t>Maruz kalma senaryosu geliştirilmesi sürecinde maruz kalma ölçümlerini kullanırken bir takım faktörlerin (IPCS 2008) dikkate alınması gereklidir:</w:t>
      </w:r>
    </w:p>
    <w:p w:rsidR="00B24D5E" w:rsidRDefault="007247F1" w:rsidP="00EE479D">
      <w:pPr>
        <w:pStyle w:val="ListeParagraf"/>
        <w:numPr>
          <w:ilvl w:val="0"/>
          <w:numId w:val="36"/>
        </w:numPr>
        <w:jc w:val="both"/>
        <w:rPr>
          <w:sz w:val="24"/>
          <w:szCs w:val="24"/>
        </w:rPr>
      </w:pPr>
      <w:r w:rsidRPr="00B24D5E">
        <w:rPr>
          <w:sz w:val="24"/>
          <w:szCs w:val="24"/>
        </w:rPr>
        <w:t>Veriler araştırılan senaryo için uygun mudur?</w:t>
      </w:r>
    </w:p>
    <w:p w:rsidR="00B24D5E" w:rsidRDefault="007247F1" w:rsidP="00EE479D">
      <w:pPr>
        <w:pStyle w:val="ListeParagraf"/>
        <w:numPr>
          <w:ilvl w:val="0"/>
          <w:numId w:val="36"/>
        </w:numPr>
        <w:jc w:val="both"/>
        <w:rPr>
          <w:sz w:val="24"/>
          <w:szCs w:val="24"/>
        </w:rPr>
      </w:pPr>
      <w:r w:rsidRPr="00B24D5E">
        <w:rPr>
          <w:sz w:val="24"/>
          <w:szCs w:val="24"/>
        </w:rPr>
        <w:t xml:space="preserve">Veriler senaryoyla </w:t>
      </w:r>
      <w:r w:rsidR="003F5BA3" w:rsidRPr="00B24D5E">
        <w:rPr>
          <w:sz w:val="24"/>
          <w:szCs w:val="24"/>
        </w:rPr>
        <w:t>ilişkili</w:t>
      </w:r>
      <w:r w:rsidRPr="00B24D5E">
        <w:rPr>
          <w:sz w:val="24"/>
          <w:szCs w:val="24"/>
        </w:rPr>
        <w:t xml:space="preserve"> olduklarını belirleyecek yeterli bağlamsal bilgiyle desteklenmişler mi?</w:t>
      </w:r>
    </w:p>
    <w:p w:rsidR="00B24D5E" w:rsidRDefault="007247F1" w:rsidP="00EE479D">
      <w:pPr>
        <w:pStyle w:val="ListeParagraf"/>
        <w:numPr>
          <w:ilvl w:val="0"/>
          <w:numId w:val="36"/>
        </w:numPr>
        <w:jc w:val="both"/>
        <w:rPr>
          <w:sz w:val="24"/>
          <w:szCs w:val="24"/>
        </w:rPr>
      </w:pPr>
      <w:r w:rsidRPr="00B24D5E">
        <w:rPr>
          <w:sz w:val="24"/>
          <w:szCs w:val="24"/>
        </w:rPr>
        <w:t>Elde edilmekte olan veriler gerekli duyarlılığı sağlama alacak uygun örneklem ve analitik teknikleri kullanmakta mı?</w:t>
      </w:r>
    </w:p>
    <w:p w:rsidR="007247F1" w:rsidRPr="00B24D5E" w:rsidRDefault="007247F1" w:rsidP="00EE479D">
      <w:pPr>
        <w:pStyle w:val="ListeParagraf"/>
        <w:numPr>
          <w:ilvl w:val="0"/>
          <w:numId w:val="36"/>
        </w:numPr>
        <w:jc w:val="both"/>
        <w:rPr>
          <w:sz w:val="24"/>
          <w:szCs w:val="24"/>
        </w:rPr>
      </w:pPr>
      <w:r w:rsidRPr="00B24D5E">
        <w:rPr>
          <w:sz w:val="24"/>
          <w:szCs w:val="24"/>
        </w:rPr>
        <w:t>Ölçümler</w:t>
      </w:r>
      <w:r w:rsidR="00B24D5E">
        <w:rPr>
          <w:sz w:val="24"/>
          <w:szCs w:val="24"/>
        </w:rPr>
        <w:t>,</w:t>
      </w:r>
      <w:r w:rsidRPr="00B24D5E">
        <w:rPr>
          <w:sz w:val="24"/>
          <w:szCs w:val="24"/>
        </w:rPr>
        <w:t xml:space="preserve"> değerlendirilmekte olan senaryoyu temsil edici olarak kabul edilmesini sağlayacak veri derecesine sahip mi?</w:t>
      </w:r>
    </w:p>
    <w:p w:rsidR="007247F1" w:rsidRPr="00B24D5E" w:rsidRDefault="007247F1" w:rsidP="00E6579B">
      <w:pPr>
        <w:jc w:val="both"/>
        <w:rPr>
          <w:sz w:val="24"/>
          <w:szCs w:val="24"/>
        </w:rPr>
      </w:pPr>
      <w:r w:rsidRPr="00B24D5E">
        <w:rPr>
          <w:sz w:val="24"/>
          <w:szCs w:val="24"/>
        </w:rPr>
        <w:t xml:space="preserve">Mevcut önerilen risk yönetiminin etkinliğini değerlendirmek için maruz kalma izleminin geliştirilme ve uygulanması üzerine (CEN 1995) ve bilgilerin rapor edilmesi hususunda (OECD 2003) geniş kapsamlı kılavuzlar mevcuttur. Genellikle herhangi bir maruz kalma senaryosunun geliştirilmesi süreci normal şartlarda maruz kalma izlemi başlatılmasını gerektirmez, ancak süreç maddeyle ilgili mevcut maruz kalma verilerinin yeterli kaydının tutulmasını gerektirir. Eğer veri </w:t>
      </w:r>
      <w:proofErr w:type="gramStart"/>
      <w:r w:rsidRPr="00B24D5E">
        <w:rPr>
          <w:sz w:val="24"/>
          <w:szCs w:val="24"/>
        </w:rPr>
        <w:t>yoksa,</w:t>
      </w:r>
      <w:proofErr w:type="gramEnd"/>
      <w:r w:rsidRPr="00B24D5E">
        <w:rPr>
          <w:sz w:val="24"/>
          <w:szCs w:val="24"/>
        </w:rPr>
        <w:t xml:space="preserve"> karşılaştırılabilir ve modelleme kaynakları uzman değerlendirmesiyle birlikte kullanılabilir. </w:t>
      </w:r>
    </w:p>
    <w:p w:rsidR="007247F1" w:rsidRPr="00B24D5E" w:rsidRDefault="007247F1" w:rsidP="00E6579B">
      <w:pPr>
        <w:jc w:val="both"/>
        <w:rPr>
          <w:sz w:val="24"/>
          <w:szCs w:val="24"/>
        </w:rPr>
      </w:pPr>
      <w:r w:rsidRPr="00B24D5E">
        <w:rPr>
          <w:sz w:val="24"/>
          <w:szCs w:val="24"/>
        </w:rPr>
        <w:t xml:space="preserve">Tablo R.14-1’de hem makul en kötü </w:t>
      </w:r>
      <w:r w:rsidR="00B24D5E">
        <w:rPr>
          <w:sz w:val="24"/>
          <w:szCs w:val="24"/>
        </w:rPr>
        <w:t>durum</w:t>
      </w:r>
      <w:r w:rsidRPr="00B24D5E">
        <w:rPr>
          <w:sz w:val="24"/>
          <w:szCs w:val="24"/>
        </w:rPr>
        <w:t>, hem tipik maruz kalma değerleri tanımlamak için mevcut maruz kalma veri</w:t>
      </w:r>
      <w:r w:rsidR="00B24D5E">
        <w:rPr>
          <w:sz w:val="24"/>
          <w:szCs w:val="24"/>
        </w:rPr>
        <w:t>si</w:t>
      </w:r>
      <w:r w:rsidRPr="00B24D5E">
        <w:rPr>
          <w:sz w:val="24"/>
          <w:szCs w:val="24"/>
        </w:rPr>
        <w:t xml:space="preserve"> ve bilgilerinin yararlılık ve uygunluğunu değerlendirmeye yönelik prensipler yer almaktadır (kaynak: Money ve </w:t>
      </w:r>
      <w:proofErr w:type="spellStart"/>
      <w:r w:rsidRPr="00B24D5E">
        <w:rPr>
          <w:sz w:val="24"/>
          <w:szCs w:val="24"/>
        </w:rPr>
        <w:t>Margary</w:t>
      </w:r>
      <w:proofErr w:type="spellEnd"/>
      <w:r w:rsidRPr="00B24D5E">
        <w:rPr>
          <w:sz w:val="24"/>
          <w:szCs w:val="24"/>
        </w:rPr>
        <w:t xml:space="preserve"> 2002).</w:t>
      </w:r>
    </w:p>
    <w:p w:rsidR="007247F1" w:rsidRPr="00B24D5E" w:rsidRDefault="007247F1" w:rsidP="00E6579B">
      <w:pPr>
        <w:jc w:val="both"/>
        <w:rPr>
          <w:sz w:val="24"/>
          <w:szCs w:val="24"/>
        </w:rPr>
      </w:pPr>
      <w:r w:rsidRPr="00B24D5E">
        <w:rPr>
          <w:sz w:val="24"/>
          <w:szCs w:val="24"/>
        </w:rPr>
        <w:t xml:space="preserve">Bu ilkelerin amacı hangi verilerin kullanılabilir olduğuna </w:t>
      </w:r>
      <w:r w:rsidR="00B24D5E">
        <w:rPr>
          <w:sz w:val="24"/>
          <w:szCs w:val="24"/>
        </w:rPr>
        <w:t>ilişkin</w:t>
      </w:r>
      <w:r w:rsidRPr="00B24D5E">
        <w:rPr>
          <w:sz w:val="24"/>
          <w:szCs w:val="24"/>
        </w:rPr>
        <w:t xml:space="preserve"> kanaat oluşumunu kolaylaştırmaktır. Eğer maruz kalma değerlendirmesinin temeli çok zayıfsa, bu tablo daha fazla bilgi gerektiğine işaret etmektedir. Tabloda aynı zamanda maruz kalma senaryolarının geliştirilmesi için en uygun yineleme iş</w:t>
      </w:r>
      <w:r w:rsidR="00B24D5E">
        <w:rPr>
          <w:sz w:val="24"/>
          <w:szCs w:val="24"/>
        </w:rPr>
        <w:t xml:space="preserve">lemlerinden bazıları da </w:t>
      </w:r>
      <w:r w:rsidRPr="00B24D5E">
        <w:rPr>
          <w:sz w:val="24"/>
          <w:szCs w:val="24"/>
        </w:rPr>
        <w:t>gösterilmiştir.</w:t>
      </w:r>
    </w:p>
    <w:p w:rsidR="00B24D5E" w:rsidRPr="00B24D5E" w:rsidRDefault="00B24D5E" w:rsidP="00B24D5E">
      <w:pPr>
        <w:pStyle w:val="ResimYazs"/>
        <w:keepNext/>
        <w:rPr>
          <w:color w:val="auto"/>
          <w:sz w:val="22"/>
        </w:rPr>
      </w:pPr>
      <w:bookmarkStart w:id="8" w:name="_Toc437004883"/>
      <w:r w:rsidRPr="00B24D5E">
        <w:rPr>
          <w:color w:val="auto"/>
          <w:sz w:val="24"/>
        </w:rPr>
        <w:t xml:space="preserve">Tablo R.14- </w:t>
      </w:r>
      <w:r w:rsidRPr="00B24D5E">
        <w:rPr>
          <w:color w:val="auto"/>
          <w:sz w:val="24"/>
        </w:rPr>
        <w:fldChar w:fldCharType="begin"/>
      </w:r>
      <w:r w:rsidRPr="00B24D5E">
        <w:rPr>
          <w:color w:val="auto"/>
          <w:sz w:val="24"/>
        </w:rPr>
        <w:instrText xml:space="preserve"> SEQ Tablo_R.14- \* ARABIC </w:instrText>
      </w:r>
      <w:r w:rsidRPr="00B24D5E">
        <w:rPr>
          <w:color w:val="auto"/>
          <w:sz w:val="24"/>
        </w:rPr>
        <w:fldChar w:fldCharType="separate"/>
      </w:r>
      <w:r w:rsidR="006C3FAE">
        <w:rPr>
          <w:noProof/>
          <w:color w:val="auto"/>
          <w:sz w:val="24"/>
        </w:rPr>
        <w:t>1</w:t>
      </w:r>
      <w:r w:rsidRPr="00B24D5E">
        <w:rPr>
          <w:color w:val="auto"/>
          <w:sz w:val="24"/>
        </w:rPr>
        <w:fldChar w:fldCharType="end"/>
      </w:r>
      <w:r w:rsidRPr="00B24D5E">
        <w:rPr>
          <w:color w:val="auto"/>
          <w:sz w:val="22"/>
        </w:rPr>
        <w:t xml:space="preserve"> İşyeri maruz kalma değerlendirmesi derecelendirme ölçütleri</w:t>
      </w:r>
      <w:bookmarkEnd w:id="8"/>
    </w:p>
    <w:tbl>
      <w:tblPr>
        <w:tblW w:w="8639"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031"/>
        <w:gridCol w:w="3608"/>
      </w:tblGrid>
      <w:tr w:rsidR="007247F1" w:rsidRPr="00B24D5E" w:rsidTr="00A354D2">
        <w:trPr>
          <w:trHeight w:val="304"/>
        </w:trPr>
        <w:tc>
          <w:tcPr>
            <w:tcW w:w="5031" w:type="dxa"/>
            <w:tcBorders>
              <w:top w:val="single" w:sz="8" w:space="0" w:color="C0C0C0"/>
              <w:bottom w:val="single" w:sz="8" w:space="0" w:color="C0C0C0"/>
              <w:right w:val="single" w:sz="8" w:space="0" w:color="C0C0C0"/>
            </w:tcBorders>
            <w:shd w:val="clear" w:color="auto" w:fill="D9D9D9" w:themeFill="background1" w:themeFillShade="D9"/>
          </w:tcPr>
          <w:p w:rsidR="007247F1" w:rsidRPr="00B24D5E" w:rsidRDefault="007247F1" w:rsidP="00E6579B">
            <w:pPr>
              <w:jc w:val="both"/>
              <w:rPr>
                <w:sz w:val="24"/>
                <w:szCs w:val="24"/>
              </w:rPr>
            </w:pPr>
            <w:r w:rsidRPr="00B24D5E">
              <w:rPr>
                <w:sz w:val="24"/>
                <w:szCs w:val="24"/>
              </w:rPr>
              <w:t xml:space="preserve">Veri nitelikleri </w:t>
            </w:r>
          </w:p>
        </w:tc>
        <w:tc>
          <w:tcPr>
            <w:tcW w:w="3608" w:type="dxa"/>
            <w:tcBorders>
              <w:top w:val="single" w:sz="8" w:space="0" w:color="C0C0C0"/>
              <w:left w:val="single" w:sz="8" w:space="0" w:color="C0C0C0"/>
              <w:bottom w:val="single" w:sz="8" w:space="0" w:color="C0C0C0"/>
            </w:tcBorders>
            <w:shd w:val="clear" w:color="auto" w:fill="D9D9D9" w:themeFill="background1" w:themeFillShade="D9"/>
          </w:tcPr>
          <w:p w:rsidR="007247F1" w:rsidRPr="00B24D5E" w:rsidRDefault="00B24D5E" w:rsidP="00E6579B">
            <w:pPr>
              <w:jc w:val="both"/>
              <w:rPr>
                <w:sz w:val="24"/>
                <w:szCs w:val="24"/>
              </w:rPr>
            </w:pPr>
            <w:r w:rsidRPr="00B24D5E">
              <w:rPr>
                <w:sz w:val="24"/>
                <w:szCs w:val="24"/>
              </w:rPr>
              <w:t xml:space="preserve">Eleştiri </w:t>
            </w:r>
            <w:r w:rsidR="007247F1" w:rsidRPr="00B24D5E">
              <w:rPr>
                <w:sz w:val="24"/>
                <w:szCs w:val="24"/>
              </w:rPr>
              <w:t xml:space="preserve">&amp; yorum </w:t>
            </w:r>
          </w:p>
        </w:tc>
      </w:tr>
      <w:tr w:rsidR="007247F1" w:rsidRPr="00B24D5E" w:rsidTr="00A354D2">
        <w:trPr>
          <w:trHeight w:val="2392"/>
        </w:trPr>
        <w:tc>
          <w:tcPr>
            <w:tcW w:w="5031" w:type="dxa"/>
            <w:tcBorders>
              <w:top w:val="single" w:sz="8" w:space="0" w:color="C0C0C0"/>
              <w:bottom w:val="single" w:sz="8" w:space="0" w:color="C0C0C0"/>
              <w:right w:val="single" w:sz="8" w:space="0" w:color="C0C0C0"/>
            </w:tcBorders>
          </w:tcPr>
          <w:p w:rsidR="007247F1" w:rsidRPr="00B24D5E" w:rsidRDefault="007247F1" w:rsidP="00A354D2">
            <w:pPr>
              <w:rPr>
                <w:b/>
                <w:sz w:val="24"/>
                <w:szCs w:val="24"/>
                <w:u w:val="single"/>
              </w:rPr>
            </w:pPr>
            <w:r w:rsidRPr="00B24D5E">
              <w:rPr>
                <w:b/>
                <w:sz w:val="24"/>
                <w:szCs w:val="24"/>
                <w:u w:val="single"/>
              </w:rPr>
              <w:t>Yüksek nitelikli veri</w:t>
            </w:r>
          </w:p>
          <w:p w:rsidR="007247F1" w:rsidRPr="00B24D5E" w:rsidRDefault="007247F1" w:rsidP="00397D0B">
            <w:pPr>
              <w:rPr>
                <w:sz w:val="24"/>
                <w:szCs w:val="24"/>
              </w:rPr>
            </w:pPr>
            <w:r w:rsidRPr="00B24D5E">
              <w:rPr>
                <w:b/>
                <w:sz w:val="24"/>
                <w:szCs w:val="24"/>
              </w:rPr>
              <w:t xml:space="preserve">Yüksek nitelikli gerçek ölçüm verileri. </w:t>
            </w:r>
            <w:r w:rsidRPr="00B24D5E">
              <w:rPr>
                <w:sz w:val="24"/>
                <w:szCs w:val="24"/>
              </w:rPr>
              <w:t>Örneğin: tanımlanmakta olan senaryo için temsil edici özellikte olan, kabul edilmiş (CEN veya eşdeğeri gibi) protokollere uygun olarak toplanmış</w:t>
            </w:r>
            <w:r w:rsidR="00397D0B">
              <w:rPr>
                <w:sz w:val="24"/>
                <w:szCs w:val="24"/>
              </w:rPr>
              <w:t>,</w:t>
            </w:r>
            <w:r w:rsidRPr="00B24D5E">
              <w:rPr>
                <w:sz w:val="24"/>
                <w:szCs w:val="24"/>
              </w:rPr>
              <w:t xml:space="preserve"> analiz edilmiş, ve kılavuz maruz kalma </w:t>
            </w:r>
            <w:r w:rsidR="00017017" w:rsidRPr="00B24D5E">
              <w:rPr>
                <w:sz w:val="24"/>
                <w:szCs w:val="24"/>
              </w:rPr>
              <w:t>determinant</w:t>
            </w:r>
            <w:r w:rsidRPr="00B24D5E">
              <w:rPr>
                <w:sz w:val="24"/>
                <w:szCs w:val="24"/>
              </w:rPr>
              <w:t>l</w:t>
            </w:r>
            <w:r w:rsidR="00397D0B">
              <w:rPr>
                <w:sz w:val="24"/>
                <w:szCs w:val="24"/>
              </w:rPr>
              <w:t>arı</w:t>
            </w:r>
            <w:r w:rsidRPr="00B24D5E">
              <w:rPr>
                <w:sz w:val="24"/>
                <w:szCs w:val="24"/>
              </w:rPr>
              <w:t xml:space="preserve"> hakkında bilgiyle desteklenen işlenmemiş veri tabloları mevcut olan kişisel maruz kalma verileri (biyolojik izlemle elde edilenler de </w:t>
            </w:r>
            <w:proofErr w:type="gramStart"/>
            <w:r w:rsidRPr="00B24D5E">
              <w:rPr>
                <w:sz w:val="24"/>
                <w:szCs w:val="24"/>
              </w:rPr>
              <w:t>dahil</w:t>
            </w:r>
            <w:proofErr w:type="gramEnd"/>
            <w:r w:rsidRPr="00B24D5E">
              <w:rPr>
                <w:sz w:val="24"/>
                <w:szCs w:val="24"/>
              </w:rPr>
              <w:t xml:space="preserve">). </w:t>
            </w:r>
          </w:p>
        </w:tc>
        <w:tc>
          <w:tcPr>
            <w:tcW w:w="3608" w:type="dxa"/>
            <w:tcBorders>
              <w:top w:val="single" w:sz="8" w:space="0" w:color="C0C0C0"/>
              <w:left w:val="single" w:sz="8" w:space="0" w:color="C0C0C0"/>
              <w:bottom w:val="single" w:sz="8" w:space="0" w:color="C0C0C0"/>
            </w:tcBorders>
          </w:tcPr>
          <w:p w:rsidR="007247F1" w:rsidRPr="00B24D5E" w:rsidRDefault="007247F1" w:rsidP="00A354D2">
            <w:pPr>
              <w:rPr>
                <w:sz w:val="24"/>
                <w:szCs w:val="24"/>
              </w:rPr>
            </w:pPr>
            <w:r w:rsidRPr="00B24D5E">
              <w:rPr>
                <w:sz w:val="24"/>
                <w:szCs w:val="24"/>
              </w:rPr>
              <w:t>Bu şekildeki veriler güvenli kullanım olup olmadığına karar vermeyi sağlama olasılığı yüksek verilerdir.</w:t>
            </w:r>
          </w:p>
          <w:p w:rsidR="007247F1" w:rsidRPr="00B24D5E" w:rsidRDefault="007247F1" w:rsidP="00A354D2">
            <w:pPr>
              <w:rPr>
                <w:sz w:val="24"/>
                <w:szCs w:val="24"/>
              </w:rPr>
            </w:pPr>
            <w:r w:rsidRPr="00B24D5E">
              <w:rPr>
                <w:sz w:val="24"/>
                <w:szCs w:val="24"/>
              </w:rPr>
              <w:t xml:space="preserve">Sunulan ölçüm </w:t>
            </w:r>
            <w:proofErr w:type="gramStart"/>
            <w:r w:rsidRPr="00B24D5E">
              <w:rPr>
                <w:sz w:val="24"/>
                <w:szCs w:val="24"/>
              </w:rPr>
              <w:t>verilerinde  maruz</w:t>
            </w:r>
            <w:proofErr w:type="gramEnd"/>
            <w:r w:rsidRPr="00B24D5E">
              <w:rPr>
                <w:sz w:val="24"/>
                <w:szCs w:val="24"/>
              </w:rPr>
              <w:t xml:space="preserve"> kalma senaryosundaki anahtar aktiviteler yer almıyorsa daha fazla bilgiye gereksinim olabilir. </w:t>
            </w:r>
          </w:p>
          <w:p w:rsidR="007247F1" w:rsidRPr="00B24D5E" w:rsidRDefault="007247F1" w:rsidP="00A354D2">
            <w:pPr>
              <w:rPr>
                <w:sz w:val="24"/>
                <w:szCs w:val="24"/>
              </w:rPr>
            </w:pPr>
            <w:r w:rsidRPr="00B24D5E">
              <w:rPr>
                <w:sz w:val="24"/>
                <w:szCs w:val="24"/>
              </w:rPr>
              <w:t>Veri güvenilirliği yüksektir.</w:t>
            </w:r>
          </w:p>
        </w:tc>
      </w:tr>
      <w:tr w:rsidR="007247F1" w:rsidRPr="00B24D5E" w:rsidTr="00A354D2">
        <w:trPr>
          <w:trHeight w:val="4399"/>
        </w:trPr>
        <w:tc>
          <w:tcPr>
            <w:tcW w:w="5031" w:type="dxa"/>
            <w:tcBorders>
              <w:top w:val="single" w:sz="8" w:space="0" w:color="C0C0C0"/>
              <w:bottom w:val="single" w:sz="8" w:space="0" w:color="C0C0C0"/>
              <w:right w:val="single" w:sz="8" w:space="0" w:color="C0C0C0"/>
            </w:tcBorders>
          </w:tcPr>
          <w:p w:rsidR="007247F1" w:rsidRPr="00397D0B" w:rsidRDefault="007247F1" w:rsidP="00A354D2">
            <w:pPr>
              <w:rPr>
                <w:b/>
                <w:sz w:val="24"/>
                <w:szCs w:val="24"/>
                <w:u w:val="single"/>
              </w:rPr>
            </w:pPr>
            <w:r w:rsidRPr="00397D0B">
              <w:rPr>
                <w:b/>
                <w:sz w:val="24"/>
                <w:szCs w:val="24"/>
                <w:u w:val="single"/>
              </w:rPr>
              <w:lastRenderedPageBreak/>
              <w:t>Orta nitelikli veri</w:t>
            </w:r>
          </w:p>
          <w:p w:rsidR="00397D0B" w:rsidRDefault="007247F1" w:rsidP="00A354D2">
            <w:pPr>
              <w:rPr>
                <w:sz w:val="24"/>
                <w:szCs w:val="24"/>
              </w:rPr>
            </w:pPr>
            <w:r w:rsidRPr="00B24D5E">
              <w:rPr>
                <w:b/>
                <w:bCs/>
                <w:sz w:val="24"/>
                <w:szCs w:val="24"/>
              </w:rPr>
              <w:t xml:space="preserve">Karşılaştırılabilir ölçüm verileri </w:t>
            </w:r>
            <w:r w:rsidRPr="00B24D5E">
              <w:rPr>
                <w:sz w:val="24"/>
                <w:szCs w:val="24"/>
              </w:rPr>
              <w:t>bir öncekine benzer nitelikte ve şunlardan kaynaklanan maruz kalmaları tanımlar:</w:t>
            </w:r>
          </w:p>
          <w:p w:rsidR="00397D0B" w:rsidRDefault="007247F1" w:rsidP="00A354D2">
            <w:pPr>
              <w:pStyle w:val="ListeParagraf"/>
              <w:numPr>
                <w:ilvl w:val="0"/>
                <w:numId w:val="36"/>
              </w:numPr>
              <w:rPr>
                <w:sz w:val="24"/>
                <w:szCs w:val="24"/>
              </w:rPr>
            </w:pPr>
            <w:r w:rsidRPr="00397D0B">
              <w:rPr>
                <w:sz w:val="24"/>
                <w:szCs w:val="24"/>
              </w:rPr>
              <w:t xml:space="preserve">Benzer maruz kalma özelliklerine4 (uçuculuk, </w:t>
            </w:r>
            <w:proofErr w:type="spellStart"/>
            <w:r w:rsidRPr="00397D0B">
              <w:rPr>
                <w:sz w:val="24"/>
                <w:szCs w:val="24"/>
              </w:rPr>
              <w:t>tozluluk</w:t>
            </w:r>
            <w:proofErr w:type="spellEnd"/>
            <w:r w:rsidRPr="00397D0B">
              <w:rPr>
                <w:sz w:val="24"/>
                <w:szCs w:val="24"/>
              </w:rPr>
              <w:t xml:space="preserve"> gibi) sahip başka maddeler ve/veya</w:t>
            </w:r>
          </w:p>
          <w:p w:rsidR="007247F1" w:rsidRPr="00397D0B" w:rsidRDefault="007247F1" w:rsidP="00A354D2">
            <w:pPr>
              <w:pStyle w:val="ListeParagraf"/>
              <w:numPr>
                <w:ilvl w:val="0"/>
                <w:numId w:val="36"/>
              </w:numPr>
              <w:rPr>
                <w:sz w:val="24"/>
                <w:szCs w:val="24"/>
              </w:rPr>
            </w:pPr>
            <w:r w:rsidRPr="00397D0B">
              <w:rPr>
                <w:sz w:val="24"/>
                <w:szCs w:val="24"/>
              </w:rPr>
              <w:t>Söz konusu senaryo için güvenilir bir maruz kalma ölçümü sağlaması olası kabul edilen benzer aktiviteler.</w:t>
            </w:r>
          </w:p>
          <w:p w:rsidR="007247F1" w:rsidRPr="00397D0B" w:rsidRDefault="007247F1" w:rsidP="00A354D2">
            <w:pPr>
              <w:rPr>
                <w:b/>
                <w:sz w:val="24"/>
                <w:szCs w:val="24"/>
                <w:u w:val="single"/>
              </w:rPr>
            </w:pPr>
            <w:r w:rsidRPr="00397D0B">
              <w:rPr>
                <w:b/>
                <w:sz w:val="24"/>
                <w:szCs w:val="24"/>
                <w:u w:val="single"/>
              </w:rPr>
              <w:t xml:space="preserve">Orta nitelikte gerçek ölçüm verileri </w:t>
            </w:r>
          </w:p>
          <w:p w:rsidR="007247F1" w:rsidRPr="00B24D5E" w:rsidRDefault="007247F1" w:rsidP="00397D0B">
            <w:pPr>
              <w:rPr>
                <w:sz w:val="24"/>
                <w:szCs w:val="24"/>
              </w:rPr>
            </w:pPr>
            <w:r w:rsidRPr="00B24D5E">
              <w:rPr>
                <w:sz w:val="24"/>
                <w:szCs w:val="24"/>
              </w:rPr>
              <w:t>Örneğin bir safhada kalmış ve destekleyici olarak sadece temel istatistikleri olan,  standart olmayan protokollerle elde edilen veriler, mantıklı olarak kişisel maruz kalmaları temsil edebileceği gösterilmiş olan, statik örneklemle elde edilmiş ve maruz kalma senaryosunu tam olarak temsil edecek şekilde tanımlanması mümkün olmayan veriler gibi.</w:t>
            </w:r>
          </w:p>
        </w:tc>
        <w:tc>
          <w:tcPr>
            <w:tcW w:w="3608" w:type="dxa"/>
            <w:tcBorders>
              <w:top w:val="single" w:sz="8" w:space="0" w:color="C0C0C0"/>
              <w:left w:val="single" w:sz="8" w:space="0" w:color="C0C0C0"/>
              <w:bottom w:val="single" w:sz="8" w:space="0" w:color="C0C0C0"/>
            </w:tcBorders>
          </w:tcPr>
          <w:p w:rsidR="007247F1" w:rsidRPr="00B24D5E" w:rsidRDefault="007247F1" w:rsidP="00A354D2">
            <w:pPr>
              <w:rPr>
                <w:sz w:val="24"/>
                <w:szCs w:val="24"/>
              </w:rPr>
            </w:pPr>
            <w:r w:rsidRPr="00B24D5E">
              <w:rPr>
                <w:sz w:val="24"/>
                <w:szCs w:val="24"/>
              </w:rPr>
              <w:t>Bu şekildeki veriler kullanımın güvenli olduğu ya da olmadığı kararını vermeyi sağlayabilecek verilerdir.</w:t>
            </w:r>
          </w:p>
          <w:p w:rsidR="007247F1" w:rsidRPr="00B24D5E" w:rsidRDefault="007247F1" w:rsidP="00A354D2">
            <w:pPr>
              <w:rPr>
                <w:sz w:val="24"/>
                <w:szCs w:val="24"/>
              </w:rPr>
            </w:pPr>
            <w:r w:rsidRPr="00B24D5E">
              <w:rPr>
                <w:sz w:val="24"/>
                <w:szCs w:val="24"/>
              </w:rPr>
              <w:t xml:space="preserve">Hesaplanan maruz kalma düzeyleri DNEL </w:t>
            </w:r>
            <w:proofErr w:type="spellStart"/>
            <w:r w:rsidRPr="00B24D5E">
              <w:rPr>
                <w:sz w:val="24"/>
                <w:szCs w:val="24"/>
              </w:rPr>
              <w:t>lere</w:t>
            </w:r>
            <w:proofErr w:type="spellEnd"/>
            <w:r w:rsidRPr="00B24D5E">
              <w:rPr>
                <w:sz w:val="24"/>
                <w:szCs w:val="24"/>
              </w:rPr>
              <w:t xml:space="preserve"> yakın olduğunda daha fazla bilgiye gereksinim olduğu sonucuna varmak uygun olacaktır.</w:t>
            </w:r>
          </w:p>
          <w:p w:rsidR="007247F1" w:rsidRPr="00B24D5E" w:rsidRDefault="007247F1" w:rsidP="00A354D2">
            <w:pPr>
              <w:rPr>
                <w:sz w:val="24"/>
                <w:szCs w:val="24"/>
              </w:rPr>
            </w:pPr>
            <w:r w:rsidRPr="00B24D5E">
              <w:rPr>
                <w:sz w:val="24"/>
                <w:szCs w:val="24"/>
              </w:rPr>
              <w:t>Veri güvenilirliği iyidir ve bu, verilerin yorumunu olumlu etkilemelidir.</w:t>
            </w:r>
          </w:p>
          <w:p w:rsidR="007247F1" w:rsidRPr="00B24D5E" w:rsidRDefault="007247F1" w:rsidP="00A354D2">
            <w:pPr>
              <w:rPr>
                <w:sz w:val="24"/>
                <w:szCs w:val="24"/>
              </w:rPr>
            </w:pPr>
          </w:p>
        </w:tc>
      </w:tr>
      <w:tr w:rsidR="007247F1" w:rsidRPr="00B24D5E" w:rsidTr="00A354D2">
        <w:trPr>
          <w:trHeight w:val="2579"/>
        </w:trPr>
        <w:tc>
          <w:tcPr>
            <w:tcW w:w="5031" w:type="dxa"/>
            <w:tcBorders>
              <w:top w:val="single" w:sz="8" w:space="0" w:color="C0C0C0"/>
              <w:bottom w:val="single" w:sz="8" w:space="0" w:color="C0C0C0"/>
              <w:right w:val="single" w:sz="8" w:space="0" w:color="C0C0C0"/>
            </w:tcBorders>
          </w:tcPr>
          <w:p w:rsidR="007247F1" w:rsidRPr="00397D0B" w:rsidRDefault="007247F1" w:rsidP="00A354D2">
            <w:pPr>
              <w:rPr>
                <w:b/>
                <w:sz w:val="24"/>
                <w:szCs w:val="24"/>
                <w:u w:val="single"/>
              </w:rPr>
            </w:pPr>
            <w:r w:rsidRPr="00397D0B">
              <w:rPr>
                <w:b/>
                <w:sz w:val="24"/>
                <w:szCs w:val="24"/>
                <w:u w:val="single"/>
              </w:rPr>
              <w:t>Düşük ve orta nitelikli veri</w:t>
            </w:r>
          </w:p>
          <w:p w:rsidR="007247F1" w:rsidRPr="00B24D5E" w:rsidRDefault="007247F1" w:rsidP="00A354D2">
            <w:pPr>
              <w:rPr>
                <w:sz w:val="24"/>
                <w:szCs w:val="24"/>
              </w:rPr>
            </w:pPr>
            <w:r w:rsidRPr="00B24D5E">
              <w:rPr>
                <w:b/>
                <w:bCs/>
                <w:sz w:val="24"/>
                <w:szCs w:val="24"/>
              </w:rPr>
              <w:t xml:space="preserve">Öngörülen maruz kalmalar </w:t>
            </w:r>
            <w:r w:rsidRPr="00B24D5E">
              <w:rPr>
                <w:bCs/>
                <w:sz w:val="24"/>
                <w:szCs w:val="24"/>
              </w:rPr>
              <w:t>uygun</w:t>
            </w:r>
            <w:r w:rsidRPr="00B24D5E">
              <w:rPr>
                <w:b/>
                <w:bCs/>
                <w:sz w:val="24"/>
                <w:szCs w:val="24"/>
              </w:rPr>
              <w:t xml:space="preserve"> </w:t>
            </w:r>
            <w:r w:rsidRPr="00B24D5E">
              <w:rPr>
                <w:sz w:val="24"/>
                <w:szCs w:val="24"/>
              </w:rPr>
              <w:t>modellerden eld</w:t>
            </w:r>
            <w:r w:rsidR="00397D0B">
              <w:rPr>
                <w:sz w:val="24"/>
                <w:szCs w:val="24"/>
              </w:rPr>
              <w:t>e</w:t>
            </w:r>
            <w:r w:rsidRPr="00B24D5E">
              <w:rPr>
                <w:sz w:val="24"/>
                <w:szCs w:val="24"/>
              </w:rPr>
              <w:t xml:space="preserve"> edilen ve senaryoya uygun veri girişi/ölçütleri kullanan, genel olarak kabul edilen kaynaklardan elde edilen veriler.</w:t>
            </w:r>
          </w:p>
          <w:p w:rsidR="007247F1" w:rsidRPr="00B24D5E" w:rsidRDefault="007247F1" w:rsidP="00A354D2">
            <w:pPr>
              <w:rPr>
                <w:sz w:val="24"/>
                <w:szCs w:val="24"/>
              </w:rPr>
            </w:pPr>
            <w:r w:rsidRPr="00B24D5E">
              <w:rPr>
                <w:sz w:val="24"/>
                <w:szCs w:val="24"/>
              </w:rPr>
              <w:t xml:space="preserve">Daha düşük nitelikte gerçek veriler, örneğin: </w:t>
            </w:r>
          </w:p>
        </w:tc>
        <w:tc>
          <w:tcPr>
            <w:tcW w:w="3608" w:type="dxa"/>
            <w:tcBorders>
              <w:top w:val="single" w:sz="8" w:space="0" w:color="C0C0C0"/>
              <w:left w:val="single" w:sz="8" w:space="0" w:color="C0C0C0"/>
              <w:bottom w:val="single" w:sz="8" w:space="0" w:color="C0C0C0"/>
            </w:tcBorders>
          </w:tcPr>
          <w:p w:rsidR="007247F1" w:rsidRPr="00B24D5E" w:rsidRDefault="007247F1" w:rsidP="00A354D2">
            <w:pPr>
              <w:rPr>
                <w:sz w:val="24"/>
                <w:szCs w:val="24"/>
              </w:rPr>
            </w:pPr>
            <w:r w:rsidRPr="00B24D5E">
              <w:rPr>
                <w:sz w:val="24"/>
                <w:szCs w:val="24"/>
              </w:rPr>
              <w:t>Verideki artmış belirsizliğin yansıması olarak bu durum, sadece maruz kalma düzeyi DNEL in bariz olarak altındaysa güvenli kullanımın olduğu sonucuna götürmelidir.</w:t>
            </w:r>
          </w:p>
          <w:p w:rsidR="007247F1" w:rsidRPr="00B24D5E" w:rsidRDefault="007247F1" w:rsidP="00A354D2">
            <w:pPr>
              <w:rPr>
                <w:sz w:val="24"/>
                <w:szCs w:val="24"/>
              </w:rPr>
            </w:pPr>
            <w:r w:rsidRPr="00B24D5E">
              <w:rPr>
                <w:sz w:val="24"/>
                <w:szCs w:val="24"/>
              </w:rPr>
              <w:t xml:space="preserve">DNEL bölgesinde yer alan </w:t>
            </w:r>
            <w:proofErr w:type="spellStart"/>
            <w:r w:rsidR="00397D0B">
              <w:rPr>
                <w:sz w:val="24"/>
                <w:szCs w:val="24"/>
              </w:rPr>
              <w:t>Tier</w:t>
            </w:r>
            <w:proofErr w:type="spellEnd"/>
            <w:r w:rsidR="00397D0B">
              <w:rPr>
                <w:sz w:val="24"/>
                <w:szCs w:val="24"/>
              </w:rPr>
              <w:t xml:space="preserve"> 1</w:t>
            </w:r>
            <w:r w:rsidRPr="00B24D5E">
              <w:rPr>
                <w:sz w:val="24"/>
                <w:szCs w:val="24"/>
              </w:rPr>
              <w:t xml:space="preserve"> modellenmiş verilerde kullanım güvenliği kesin değildir.</w:t>
            </w:r>
          </w:p>
          <w:p w:rsidR="007247F1" w:rsidRPr="00B24D5E" w:rsidRDefault="007247F1" w:rsidP="00A354D2">
            <w:pPr>
              <w:rPr>
                <w:sz w:val="24"/>
                <w:szCs w:val="24"/>
              </w:rPr>
            </w:pPr>
            <w:r w:rsidRPr="00B24D5E">
              <w:rPr>
                <w:sz w:val="24"/>
                <w:szCs w:val="24"/>
              </w:rPr>
              <w:t xml:space="preserve">Veri güvenilirliği halen kabul edilebilir düzeydedir. </w:t>
            </w:r>
          </w:p>
        </w:tc>
      </w:tr>
    </w:tbl>
    <w:p w:rsidR="007247F1" w:rsidRPr="00B24D5E" w:rsidRDefault="007247F1" w:rsidP="00E6579B">
      <w:pPr>
        <w:pStyle w:val="AralkYok"/>
        <w:jc w:val="both"/>
        <w:rPr>
          <w:rFonts w:ascii="Arial" w:hAnsi="Arial" w:cs="Arial"/>
          <w:sz w:val="24"/>
          <w:szCs w:val="24"/>
        </w:rPr>
      </w:pPr>
    </w:p>
    <w:tbl>
      <w:tblPr>
        <w:tblpPr w:leftFromText="141" w:rightFromText="141" w:tblpY="402"/>
        <w:tblW w:w="8613"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5070"/>
        <w:gridCol w:w="3543"/>
      </w:tblGrid>
      <w:tr w:rsidR="007247F1" w:rsidRPr="00B24D5E" w:rsidTr="00397D0B">
        <w:trPr>
          <w:trHeight w:val="403"/>
        </w:trPr>
        <w:tc>
          <w:tcPr>
            <w:tcW w:w="5070" w:type="dxa"/>
            <w:tcBorders>
              <w:top w:val="single" w:sz="8" w:space="0" w:color="C0C0C0"/>
              <w:bottom w:val="single" w:sz="8" w:space="0" w:color="C0C0C0"/>
              <w:right w:val="single" w:sz="8" w:space="0" w:color="C0C0C0"/>
            </w:tcBorders>
            <w:shd w:val="clear" w:color="auto" w:fill="FFFFFF"/>
          </w:tcPr>
          <w:p w:rsidR="007247F1" w:rsidRPr="00B24D5E" w:rsidRDefault="007247F1" w:rsidP="00E6579B">
            <w:pPr>
              <w:jc w:val="both"/>
              <w:rPr>
                <w:sz w:val="24"/>
                <w:szCs w:val="24"/>
              </w:rPr>
            </w:pPr>
            <w:r w:rsidRPr="00B24D5E">
              <w:rPr>
                <w:sz w:val="24"/>
                <w:szCs w:val="24"/>
              </w:rPr>
              <w:lastRenderedPageBreak/>
              <w:t xml:space="preserve">Veri nitelikleri </w:t>
            </w:r>
          </w:p>
        </w:tc>
        <w:tc>
          <w:tcPr>
            <w:tcW w:w="3543" w:type="dxa"/>
            <w:tcBorders>
              <w:top w:val="single" w:sz="8" w:space="0" w:color="C0C0C0"/>
              <w:left w:val="single" w:sz="8" w:space="0" w:color="C0C0C0"/>
              <w:bottom w:val="single" w:sz="8" w:space="0" w:color="C0C0C0"/>
            </w:tcBorders>
            <w:shd w:val="clear" w:color="auto" w:fill="FFFFFF"/>
          </w:tcPr>
          <w:p w:rsidR="007247F1" w:rsidRPr="00B24D5E" w:rsidRDefault="007247F1" w:rsidP="00E6579B">
            <w:pPr>
              <w:jc w:val="both"/>
              <w:rPr>
                <w:sz w:val="24"/>
                <w:szCs w:val="24"/>
              </w:rPr>
            </w:pPr>
            <w:r w:rsidRPr="00B24D5E">
              <w:rPr>
                <w:sz w:val="24"/>
                <w:szCs w:val="24"/>
              </w:rPr>
              <w:t xml:space="preserve">eleştiri &amp; yorum </w:t>
            </w:r>
          </w:p>
        </w:tc>
      </w:tr>
      <w:tr w:rsidR="007247F1" w:rsidRPr="00B24D5E" w:rsidTr="00397D0B">
        <w:trPr>
          <w:trHeight w:val="1906"/>
        </w:trPr>
        <w:tc>
          <w:tcPr>
            <w:tcW w:w="5070" w:type="dxa"/>
            <w:tcBorders>
              <w:top w:val="single" w:sz="8" w:space="0" w:color="C0C0C0"/>
              <w:bottom w:val="single" w:sz="8" w:space="0" w:color="C0C0C0"/>
              <w:right w:val="single" w:sz="8" w:space="0" w:color="C0C0C0"/>
            </w:tcBorders>
          </w:tcPr>
          <w:p w:rsidR="007247F1" w:rsidRPr="00B24D5E" w:rsidRDefault="00397D0B" w:rsidP="00E6579B">
            <w:pPr>
              <w:jc w:val="both"/>
              <w:rPr>
                <w:sz w:val="24"/>
                <w:szCs w:val="24"/>
              </w:rPr>
            </w:pPr>
            <w:r>
              <w:rPr>
                <w:sz w:val="24"/>
                <w:szCs w:val="24"/>
              </w:rPr>
              <w:t>Veriler sadece uyum izleme</w:t>
            </w:r>
            <w:r w:rsidR="007247F1" w:rsidRPr="00B24D5E">
              <w:rPr>
                <w:color w:val="FF0000"/>
                <w:sz w:val="24"/>
                <w:szCs w:val="24"/>
              </w:rPr>
              <w:t xml:space="preserve"> </w:t>
            </w:r>
            <w:r w:rsidR="007247F1" w:rsidRPr="00B24D5E">
              <w:rPr>
                <w:sz w:val="24"/>
                <w:szCs w:val="24"/>
              </w:rPr>
              <w:t xml:space="preserve">veya statik örneklem yoluyla elde edilmiş; anahtar maruz kalma </w:t>
            </w:r>
            <w:proofErr w:type="spellStart"/>
            <w:r w:rsidR="00017017" w:rsidRPr="00B24D5E">
              <w:rPr>
                <w:sz w:val="24"/>
                <w:szCs w:val="24"/>
              </w:rPr>
              <w:t>determinant</w:t>
            </w:r>
            <w:r w:rsidR="007247F1" w:rsidRPr="00B24D5E">
              <w:rPr>
                <w:sz w:val="24"/>
                <w:szCs w:val="24"/>
              </w:rPr>
              <w:t>leriyle</w:t>
            </w:r>
            <w:proofErr w:type="spellEnd"/>
            <w:r w:rsidR="007247F1" w:rsidRPr="00B24D5E">
              <w:rPr>
                <w:sz w:val="24"/>
                <w:szCs w:val="24"/>
              </w:rPr>
              <w:t xml:space="preserve"> ilgili sınırlı bilgi var.</w:t>
            </w:r>
          </w:p>
          <w:p w:rsidR="007247F1" w:rsidRPr="00B24D5E" w:rsidRDefault="007247F1" w:rsidP="00E6579B">
            <w:pPr>
              <w:jc w:val="both"/>
              <w:rPr>
                <w:sz w:val="24"/>
                <w:szCs w:val="24"/>
              </w:rPr>
            </w:pPr>
            <w:r w:rsidRPr="00B24D5E">
              <w:rPr>
                <w:b/>
                <w:sz w:val="24"/>
                <w:szCs w:val="24"/>
              </w:rPr>
              <w:t xml:space="preserve">Orta nitelikli karşılaştırılabilir veriler, </w:t>
            </w:r>
            <w:r w:rsidRPr="00B24D5E">
              <w:rPr>
                <w:sz w:val="24"/>
                <w:szCs w:val="24"/>
              </w:rPr>
              <w:t xml:space="preserve">yukarıdaki gerçek veri tanımına uymakla birlikte </w:t>
            </w:r>
            <w:proofErr w:type="spellStart"/>
            <w:r w:rsidRPr="00B24D5E">
              <w:rPr>
                <w:sz w:val="24"/>
                <w:szCs w:val="24"/>
              </w:rPr>
              <w:t>destekleyiic</w:t>
            </w:r>
            <w:proofErr w:type="spellEnd"/>
            <w:r w:rsidRPr="00B24D5E">
              <w:rPr>
                <w:sz w:val="24"/>
                <w:szCs w:val="24"/>
              </w:rPr>
              <w:t xml:space="preserve"> olarak sadece temel istatistikler var veya veri derecesi temsil ediciliği göstermeye yeterli değildir.</w:t>
            </w:r>
          </w:p>
        </w:tc>
        <w:tc>
          <w:tcPr>
            <w:tcW w:w="3543" w:type="dxa"/>
            <w:tcBorders>
              <w:top w:val="single" w:sz="8" w:space="0" w:color="C0C0C0"/>
              <w:left w:val="single" w:sz="8" w:space="0" w:color="C0C0C0"/>
              <w:bottom w:val="single" w:sz="8" w:space="0" w:color="C0C0C0"/>
            </w:tcBorders>
          </w:tcPr>
          <w:p w:rsidR="007247F1" w:rsidRPr="00B24D5E" w:rsidRDefault="007247F1" w:rsidP="00E6579B">
            <w:pPr>
              <w:jc w:val="both"/>
              <w:rPr>
                <w:sz w:val="24"/>
                <w:szCs w:val="24"/>
              </w:rPr>
            </w:pPr>
            <w:r w:rsidRPr="00B24D5E">
              <w:rPr>
                <w:sz w:val="24"/>
                <w:szCs w:val="24"/>
              </w:rPr>
              <w:t>Özellikle maruz kalma değerlendirmesinin geniş bir yelpazedeki kaynaklardan elde edildiği durumlar.</w:t>
            </w:r>
          </w:p>
          <w:p w:rsidR="007247F1" w:rsidRPr="00B24D5E" w:rsidRDefault="007247F1" w:rsidP="00397D0B">
            <w:pPr>
              <w:jc w:val="both"/>
              <w:rPr>
                <w:sz w:val="24"/>
                <w:szCs w:val="24"/>
              </w:rPr>
            </w:pPr>
            <w:r w:rsidRPr="00B24D5E">
              <w:rPr>
                <w:sz w:val="24"/>
                <w:szCs w:val="24"/>
              </w:rPr>
              <w:t xml:space="preserve">Uyum izleminden elde edilen veriler sıklıkla yüksek uç maruz kalmaya </w:t>
            </w:r>
            <w:r w:rsidRPr="00B24D5E">
              <w:rPr>
                <w:color w:val="7030A0"/>
                <w:sz w:val="24"/>
                <w:szCs w:val="24"/>
              </w:rPr>
              <w:t xml:space="preserve">* </w:t>
            </w:r>
            <w:r w:rsidRPr="00B24D5E">
              <w:rPr>
                <w:sz w:val="24"/>
                <w:szCs w:val="24"/>
              </w:rPr>
              <w:t xml:space="preserve">yönelik yanlılık gösterir. Bu kendi içindeki yanlılık dikkate alınmalıdır. </w:t>
            </w:r>
          </w:p>
        </w:tc>
      </w:tr>
      <w:tr w:rsidR="007247F1" w:rsidRPr="00B24D5E" w:rsidTr="00397D0B">
        <w:trPr>
          <w:trHeight w:val="3337"/>
        </w:trPr>
        <w:tc>
          <w:tcPr>
            <w:tcW w:w="5070" w:type="dxa"/>
            <w:tcBorders>
              <w:top w:val="single" w:sz="8" w:space="0" w:color="C0C0C0"/>
              <w:bottom w:val="single" w:sz="8" w:space="0" w:color="C0C0C0"/>
              <w:right w:val="single" w:sz="8" w:space="0" w:color="C0C0C0"/>
            </w:tcBorders>
          </w:tcPr>
          <w:p w:rsidR="007247F1" w:rsidRPr="00B24D5E" w:rsidRDefault="007247F1" w:rsidP="00E6579B">
            <w:pPr>
              <w:jc w:val="both"/>
              <w:rPr>
                <w:sz w:val="24"/>
                <w:szCs w:val="24"/>
              </w:rPr>
            </w:pPr>
            <w:r w:rsidRPr="00B24D5E">
              <w:rPr>
                <w:sz w:val="24"/>
                <w:szCs w:val="24"/>
              </w:rPr>
              <w:t>Düşük nitelikli veri</w:t>
            </w:r>
          </w:p>
          <w:p w:rsidR="007247F1" w:rsidRPr="00B24D5E" w:rsidRDefault="007247F1" w:rsidP="00E6579B">
            <w:pPr>
              <w:jc w:val="both"/>
              <w:rPr>
                <w:sz w:val="24"/>
                <w:szCs w:val="24"/>
              </w:rPr>
            </w:pPr>
            <w:r w:rsidRPr="00B24D5E">
              <w:rPr>
                <w:sz w:val="24"/>
                <w:szCs w:val="24"/>
              </w:rPr>
              <w:t xml:space="preserve">Yukarıdaki sınıflardan herhangi birinde işaret edilmeyen kaynaklardan ortaya çıkan maruz kalma verileri. </w:t>
            </w:r>
          </w:p>
          <w:p w:rsidR="007247F1" w:rsidRPr="00B24D5E" w:rsidRDefault="007247F1" w:rsidP="00E6579B">
            <w:pPr>
              <w:jc w:val="both"/>
              <w:rPr>
                <w:sz w:val="24"/>
                <w:szCs w:val="24"/>
              </w:rPr>
            </w:pPr>
            <w:r w:rsidRPr="00B24D5E">
              <w:rPr>
                <w:sz w:val="24"/>
                <w:szCs w:val="24"/>
              </w:rPr>
              <w:t>Örnek olarak uygun olmayan statik örneklemi, modeller için giriş verilerinin yeterince tanımlanmamış olduğu durumları veya hava kaynaklı maruz kalma düzeylerini tahmin etmek için kullanılmakta olan biyolojik izlem verileri gösterilebilir.</w:t>
            </w:r>
          </w:p>
        </w:tc>
        <w:tc>
          <w:tcPr>
            <w:tcW w:w="3543" w:type="dxa"/>
            <w:tcBorders>
              <w:top w:val="single" w:sz="8" w:space="0" w:color="C0C0C0"/>
              <w:left w:val="single" w:sz="8" w:space="0" w:color="C0C0C0"/>
              <w:bottom w:val="single" w:sz="8" w:space="0" w:color="C0C0C0"/>
            </w:tcBorders>
          </w:tcPr>
          <w:p w:rsidR="007247F1" w:rsidRPr="00B24D5E" w:rsidRDefault="007247F1" w:rsidP="00E6579B">
            <w:pPr>
              <w:jc w:val="both"/>
              <w:rPr>
                <w:sz w:val="24"/>
                <w:szCs w:val="24"/>
              </w:rPr>
            </w:pPr>
          </w:p>
          <w:p w:rsidR="007247F1" w:rsidRPr="00B24D5E" w:rsidRDefault="007247F1" w:rsidP="00E6579B">
            <w:pPr>
              <w:jc w:val="both"/>
              <w:rPr>
                <w:sz w:val="24"/>
                <w:szCs w:val="24"/>
              </w:rPr>
            </w:pPr>
            <w:r w:rsidRPr="00B24D5E">
              <w:rPr>
                <w:sz w:val="24"/>
                <w:szCs w:val="24"/>
              </w:rPr>
              <w:t xml:space="preserve">Güvenli kullanım sonucu çıkarılmasında kullanılamaz. Daha fazla bilgi ve/veya interaktif basamakların gerekliliği tercih edilecek seçenektir. Aksi halde kullanımın güvenli olmadığı belirtilmelidir. </w:t>
            </w:r>
          </w:p>
          <w:p w:rsidR="007247F1" w:rsidRPr="00B24D5E" w:rsidRDefault="007247F1" w:rsidP="00E6579B">
            <w:pPr>
              <w:jc w:val="both"/>
              <w:rPr>
                <w:sz w:val="24"/>
                <w:szCs w:val="24"/>
              </w:rPr>
            </w:pPr>
            <w:r w:rsidRPr="00B24D5E">
              <w:rPr>
                <w:sz w:val="24"/>
                <w:szCs w:val="24"/>
              </w:rPr>
              <w:t xml:space="preserve">Veri güvenilirliği sorgulanmaya açıktır ve bu veriler tek başına risk belirlemede yararlı olmaz. Yine de, bu tür veriler bazı maruz kalma verilerinin eksik olduğu böyle senaryoları yorumlamada gereken ek bilginin tipi ve kapsamı konusunda alınacak kararların yönlendirilmesinde yararlı olabilirler. </w:t>
            </w:r>
          </w:p>
          <w:p w:rsidR="007247F1" w:rsidRPr="00B24D5E" w:rsidRDefault="007247F1" w:rsidP="00E6579B">
            <w:pPr>
              <w:jc w:val="both"/>
              <w:rPr>
                <w:sz w:val="24"/>
                <w:szCs w:val="24"/>
              </w:rPr>
            </w:pPr>
            <w:r w:rsidRPr="00B24D5E">
              <w:rPr>
                <w:sz w:val="24"/>
                <w:szCs w:val="24"/>
              </w:rPr>
              <w:t xml:space="preserve"> </w:t>
            </w:r>
          </w:p>
        </w:tc>
      </w:tr>
    </w:tbl>
    <w:p w:rsidR="007247F1" w:rsidRPr="00B24D5E" w:rsidRDefault="007247F1"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397D0B" w:rsidRDefault="00397D0B" w:rsidP="00E6579B">
      <w:pPr>
        <w:jc w:val="both"/>
        <w:rPr>
          <w:sz w:val="24"/>
          <w:szCs w:val="24"/>
        </w:rPr>
      </w:pPr>
    </w:p>
    <w:p w:rsidR="007247F1" w:rsidRPr="00DF1094" w:rsidRDefault="007247F1" w:rsidP="00397D0B">
      <w:pPr>
        <w:pStyle w:val="Balk1"/>
        <w:numPr>
          <w:ilvl w:val="2"/>
          <w:numId w:val="29"/>
        </w:numPr>
        <w:rPr>
          <w:sz w:val="28"/>
        </w:rPr>
      </w:pPr>
      <w:bookmarkStart w:id="9" w:name="_Toc437004854"/>
      <w:r w:rsidRPr="00DF1094">
        <w:rPr>
          <w:sz w:val="28"/>
        </w:rPr>
        <w:t>Temel Bilgi Gereksinimleri</w:t>
      </w:r>
      <w:bookmarkEnd w:id="9"/>
    </w:p>
    <w:p w:rsidR="00397D0B" w:rsidRDefault="00397D0B" w:rsidP="00E6579B">
      <w:pPr>
        <w:jc w:val="both"/>
        <w:rPr>
          <w:sz w:val="24"/>
          <w:szCs w:val="24"/>
        </w:rPr>
      </w:pPr>
      <w:proofErr w:type="spellStart"/>
      <w:r>
        <w:rPr>
          <w:sz w:val="24"/>
          <w:szCs w:val="24"/>
        </w:rPr>
        <w:t>Tier</w:t>
      </w:r>
      <w:proofErr w:type="spellEnd"/>
      <w:r>
        <w:rPr>
          <w:sz w:val="24"/>
          <w:szCs w:val="24"/>
        </w:rPr>
        <w:t xml:space="preserve"> 1</w:t>
      </w:r>
      <w:r w:rsidR="007247F1" w:rsidRPr="00397D0B">
        <w:rPr>
          <w:sz w:val="24"/>
          <w:szCs w:val="24"/>
        </w:rPr>
        <w:t xml:space="preserve"> maruz kalma senaryolarında aşağıdaki </w:t>
      </w:r>
      <w:proofErr w:type="spellStart"/>
      <w:r w:rsidR="00017017" w:rsidRPr="00397D0B">
        <w:rPr>
          <w:sz w:val="24"/>
          <w:szCs w:val="24"/>
        </w:rPr>
        <w:t>determinant</w:t>
      </w:r>
      <w:r w:rsidR="007247F1" w:rsidRPr="00397D0B">
        <w:rPr>
          <w:sz w:val="24"/>
          <w:szCs w:val="24"/>
        </w:rPr>
        <w:t>lerin</w:t>
      </w:r>
      <w:proofErr w:type="spellEnd"/>
      <w:r w:rsidR="007247F1" w:rsidRPr="00397D0B">
        <w:rPr>
          <w:sz w:val="24"/>
          <w:szCs w:val="24"/>
        </w:rPr>
        <w:t xml:space="preserve"> baştan biliniyor olması gerekir:</w:t>
      </w:r>
    </w:p>
    <w:p w:rsidR="00397D0B" w:rsidRDefault="007247F1" w:rsidP="00E6579B">
      <w:pPr>
        <w:pStyle w:val="ListeParagraf"/>
        <w:numPr>
          <w:ilvl w:val="0"/>
          <w:numId w:val="36"/>
        </w:numPr>
        <w:jc w:val="both"/>
        <w:rPr>
          <w:sz w:val="24"/>
          <w:szCs w:val="24"/>
        </w:rPr>
      </w:pPr>
      <w:r w:rsidRPr="00397D0B">
        <w:rPr>
          <w:sz w:val="24"/>
          <w:szCs w:val="24"/>
        </w:rPr>
        <w:t>Maddenin fiziksel hali</w:t>
      </w:r>
    </w:p>
    <w:p w:rsidR="00397D0B" w:rsidRDefault="007247F1" w:rsidP="00E6579B">
      <w:pPr>
        <w:pStyle w:val="ListeParagraf"/>
        <w:numPr>
          <w:ilvl w:val="0"/>
          <w:numId w:val="36"/>
        </w:numPr>
        <w:jc w:val="both"/>
        <w:rPr>
          <w:sz w:val="24"/>
          <w:szCs w:val="24"/>
        </w:rPr>
      </w:pPr>
      <w:r w:rsidRPr="00397D0B">
        <w:rPr>
          <w:sz w:val="24"/>
          <w:szCs w:val="24"/>
        </w:rPr>
        <w:t xml:space="preserve">Uğraşılan ürünün fiziksel hali </w:t>
      </w:r>
    </w:p>
    <w:p w:rsidR="00397D0B" w:rsidRDefault="007247F1" w:rsidP="00E6579B">
      <w:pPr>
        <w:pStyle w:val="ListeParagraf"/>
        <w:numPr>
          <w:ilvl w:val="0"/>
          <w:numId w:val="36"/>
        </w:numPr>
        <w:jc w:val="both"/>
        <w:rPr>
          <w:sz w:val="24"/>
          <w:szCs w:val="24"/>
        </w:rPr>
      </w:pPr>
      <w:r w:rsidRPr="00397D0B">
        <w:rPr>
          <w:sz w:val="24"/>
          <w:szCs w:val="24"/>
        </w:rPr>
        <w:t xml:space="preserve">Buhar basıncı (sıvılar için) </w:t>
      </w:r>
    </w:p>
    <w:p w:rsidR="00397D0B" w:rsidRDefault="007247F1" w:rsidP="00E6579B">
      <w:pPr>
        <w:pStyle w:val="ListeParagraf"/>
        <w:numPr>
          <w:ilvl w:val="0"/>
          <w:numId w:val="36"/>
        </w:numPr>
        <w:jc w:val="both"/>
        <w:rPr>
          <w:sz w:val="24"/>
          <w:szCs w:val="24"/>
        </w:rPr>
      </w:pPr>
      <w:proofErr w:type="spellStart"/>
      <w:r w:rsidRPr="00397D0B">
        <w:rPr>
          <w:sz w:val="24"/>
          <w:szCs w:val="24"/>
        </w:rPr>
        <w:lastRenderedPageBreak/>
        <w:t>Tozluluğun</w:t>
      </w:r>
      <w:proofErr w:type="spellEnd"/>
      <w:r w:rsidRPr="00397D0B">
        <w:rPr>
          <w:sz w:val="24"/>
          <w:szCs w:val="24"/>
        </w:rPr>
        <w:t xml:space="preserve"> değişik düzeyleri (katılar </w:t>
      </w:r>
      <w:proofErr w:type="spellStart"/>
      <w:r w:rsidRPr="00397D0B">
        <w:rPr>
          <w:sz w:val="24"/>
          <w:szCs w:val="24"/>
        </w:rPr>
        <w:t>içn</w:t>
      </w:r>
      <w:proofErr w:type="spellEnd"/>
      <w:r w:rsidRPr="00397D0B">
        <w:rPr>
          <w:sz w:val="24"/>
          <w:szCs w:val="24"/>
        </w:rPr>
        <w:t xml:space="preserve">) (ayrıca </w:t>
      </w:r>
      <w:proofErr w:type="spellStart"/>
      <w:r w:rsidRPr="00397D0B">
        <w:rPr>
          <w:sz w:val="24"/>
          <w:szCs w:val="24"/>
        </w:rPr>
        <w:t>bkz</w:t>
      </w:r>
      <w:proofErr w:type="spellEnd"/>
      <w:r w:rsidRPr="00397D0B">
        <w:rPr>
          <w:sz w:val="24"/>
          <w:szCs w:val="24"/>
        </w:rPr>
        <w:t xml:space="preserve">: Tablo R.14-5) </w:t>
      </w:r>
    </w:p>
    <w:p w:rsidR="00397D0B" w:rsidRDefault="007247F1" w:rsidP="00E6579B">
      <w:pPr>
        <w:pStyle w:val="ListeParagraf"/>
        <w:numPr>
          <w:ilvl w:val="0"/>
          <w:numId w:val="36"/>
        </w:numPr>
        <w:jc w:val="both"/>
        <w:rPr>
          <w:sz w:val="24"/>
          <w:szCs w:val="24"/>
        </w:rPr>
      </w:pPr>
      <w:r w:rsidRPr="00397D0B">
        <w:rPr>
          <w:sz w:val="24"/>
          <w:szCs w:val="24"/>
        </w:rPr>
        <w:t xml:space="preserve">Karışımda maddenin konsantrasyonu </w:t>
      </w:r>
    </w:p>
    <w:p w:rsidR="00397D0B" w:rsidRPr="00397D0B" w:rsidRDefault="007247F1" w:rsidP="00E6579B">
      <w:pPr>
        <w:pStyle w:val="ListeParagraf"/>
        <w:numPr>
          <w:ilvl w:val="0"/>
          <w:numId w:val="36"/>
        </w:numPr>
        <w:jc w:val="both"/>
        <w:rPr>
          <w:sz w:val="24"/>
          <w:szCs w:val="24"/>
        </w:rPr>
      </w:pPr>
      <w:r w:rsidRPr="00397D0B">
        <w:rPr>
          <w:sz w:val="24"/>
          <w:szCs w:val="24"/>
        </w:rPr>
        <w:t xml:space="preserve">Kontrol düzeyi </w:t>
      </w:r>
      <w:r w:rsidRPr="00397D0B">
        <w:rPr>
          <w:color w:val="FF0000"/>
          <w:sz w:val="24"/>
          <w:szCs w:val="24"/>
        </w:rPr>
        <w:t>(</w:t>
      </w:r>
      <w:proofErr w:type="spellStart"/>
      <w:r w:rsidRPr="00397D0B">
        <w:rPr>
          <w:color w:val="FF0000"/>
          <w:sz w:val="24"/>
          <w:szCs w:val="24"/>
        </w:rPr>
        <w:t>containment</w:t>
      </w:r>
      <w:proofErr w:type="spellEnd"/>
      <w:r w:rsidRPr="00397D0B">
        <w:rPr>
          <w:color w:val="FF0000"/>
          <w:sz w:val="24"/>
          <w:szCs w:val="24"/>
        </w:rPr>
        <w:t>)</w:t>
      </w:r>
    </w:p>
    <w:p w:rsidR="00397D0B" w:rsidRDefault="007247F1" w:rsidP="00E6579B">
      <w:pPr>
        <w:pStyle w:val="ListeParagraf"/>
        <w:numPr>
          <w:ilvl w:val="0"/>
          <w:numId w:val="36"/>
        </w:numPr>
        <w:jc w:val="both"/>
        <w:rPr>
          <w:sz w:val="24"/>
          <w:szCs w:val="24"/>
        </w:rPr>
      </w:pPr>
      <w:r w:rsidRPr="00397D0B">
        <w:rPr>
          <w:sz w:val="24"/>
          <w:szCs w:val="24"/>
        </w:rPr>
        <w:t xml:space="preserve">Yerel çıkış havalanması (LEV) </w:t>
      </w:r>
      <w:proofErr w:type="spellStart"/>
      <w:r w:rsidRPr="00397D0B">
        <w:rPr>
          <w:sz w:val="24"/>
          <w:szCs w:val="24"/>
        </w:rPr>
        <w:t>nın</w:t>
      </w:r>
      <w:proofErr w:type="spellEnd"/>
      <w:r w:rsidRPr="00397D0B">
        <w:rPr>
          <w:sz w:val="24"/>
          <w:szCs w:val="24"/>
        </w:rPr>
        <w:t xml:space="preserve"> etkinliği</w:t>
      </w:r>
    </w:p>
    <w:p w:rsidR="00397D0B" w:rsidRDefault="007247F1" w:rsidP="00E6579B">
      <w:pPr>
        <w:pStyle w:val="ListeParagraf"/>
        <w:numPr>
          <w:ilvl w:val="0"/>
          <w:numId w:val="36"/>
        </w:numPr>
        <w:jc w:val="both"/>
        <w:rPr>
          <w:sz w:val="24"/>
          <w:szCs w:val="24"/>
        </w:rPr>
      </w:pPr>
      <w:r w:rsidRPr="00397D0B">
        <w:rPr>
          <w:sz w:val="24"/>
          <w:szCs w:val="24"/>
        </w:rPr>
        <w:t>Aktivite süresi</w:t>
      </w:r>
    </w:p>
    <w:p w:rsidR="007247F1" w:rsidRPr="00397D0B" w:rsidRDefault="007247F1" w:rsidP="00E6579B">
      <w:pPr>
        <w:pStyle w:val="ListeParagraf"/>
        <w:numPr>
          <w:ilvl w:val="0"/>
          <w:numId w:val="36"/>
        </w:numPr>
        <w:jc w:val="both"/>
        <w:rPr>
          <w:sz w:val="24"/>
          <w:szCs w:val="24"/>
        </w:rPr>
      </w:pPr>
      <w:r w:rsidRPr="00397D0B">
        <w:rPr>
          <w:sz w:val="24"/>
          <w:szCs w:val="24"/>
        </w:rPr>
        <w:t xml:space="preserve">Sayılanlarla ilgili parametreleri içerecek şekilde madde ile ne yapıldığı: Madde veya ürün üzerine uygulanan enerji,  havayla temas halinde olan kaynağın yüzey alanı, uğraşılan miktar çok sınırlı ise (bu, büyük olasılıkla daha ileri aşama değerlendirmelerinde çok önemli olan bir </w:t>
      </w:r>
      <w:r w:rsidR="00017017" w:rsidRPr="00397D0B">
        <w:rPr>
          <w:sz w:val="24"/>
          <w:szCs w:val="24"/>
        </w:rPr>
        <w:t>determinant</w:t>
      </w:r>
      <w:r w:rsidRPr="00397D0B">
        <w:rPr>
          <w:sz w:val="24"/>
          <w:szCs w:val="24"/>
        </w:rPr>
        <w:t xml:space="preserve"> örneğidir).</w:t>
      </w:r>
    </w:p>
    <w:p w:rsidR="007247F1" w:rsidRPr="00B24D5E" w:rsidRDefault="00397D0B" w:rsidP="00E6579B">
      <w:pPr>
        <w:jc w:val="both"/>
        <w:rPr>
          <w:sz w:val="24"/>
          <w:szCs w:val="24"/>
        </w:rPr>
      </w:pPr>
      <w:r>
        <w:rPr>
          <w:sz w:val="24"/>
          <w:szCs w:val="24"/>
        </w:rPr>
        <w:t>Kişisel koruyucu ekipman (</w:t>
      </w:r>
      <w:r w:rsidR="007247F1" w:rsidRPr="00B24D5E">
        <w:rPr>
          <w:sz w:val="24"/>
          <w:szCs w:val="24"/>
        </w:rPr>
        <w:t>PPE</w:t>
      </w:r>
      <w:r>
        <w:rPr>
          <w:sz w:val="24"/>
          <w:szCs w:val="24"/>
        </w:rPr>
        <w:t>)</w:t>
      </w:r>
      <w:r w:rsidR="007247F1" w:rsidRPr="00B24D5E">
        <w:rPr>
          <w:sz w:val="24"/>
          <w:szCs w:val="24"/>
        </w:rPr>
        <w:t xml:space="preserve"> kullanılmış olabileceği durumlarda dahi potansiyel maruz kalmaya odaklanan ilk maruz kalma hesaplanmalarında genellikle hesaba katılmaz. Bunun istisnası ciddi sağlık riskleri yüklenilmeden başka türlü çalışılamayacağından yakıcı maddelerle uğraşırken eldiven giyilmesi, asbestle çalışılırken gaz maskesi kullanılması gibi, PPE olmaksızın işin yürütülemeyeceği durumlardır. PPE </w:t>
      </w:r>
      <w:proofErr w:type="spellStart"/>
      <w:r w:rsidR="007247F1" w:rsidRPr="00B24D5E">
        <w:rPr>
          <w:sz w:val="24"/>
          <w:szCs w:val="24"/>
        </w:rPr>
        <w:t>ın</w:t>
      </w:r>
      <w:proofErr w:type="spellEnd"/>
      <w:r w:rsidR="007247F1" w:rsidRPr="00B24D5E">
        <w:rPr>
          <w:sz w:val="24"/>
          <w:szCs w:val="24"/>
        </w:rPr>
        <w:t xml:space="preserve"> maruz kalmayı önleyici etkisi daha sonraki basamakta değerlendirilecektir (bkz. Bölüm R.13).</w:t>
      </w:r>
    </w:p>
    <w:p w:rsidR="007247F1" w:rsidRPr="00DF1094" w:rsidRDefault="007247F1" w:rsidP="00397D0B">
      <w:pPr>
        <w:pStyle w:val="Balk1"/>
        <w:numPr>
          <w:ilvl w:val="2"/>
          <w:numId w:val="29"/>
        </w:numPr>
        <w:rPr>
          <w:sz w:val="28"/>
        </w:rPr>
      </w:pPr>
      <w:bookmarkStart w:id="10" w:name="_Toc437004855"/>
      <w:r w:rsidRPr="00DF1094">
        <w:rPr>
          <w:sz w:val="28"/>
        </w:rPr>
        <w:t>Ölçüm Verilerinin Kullanılması</w:t>
      </w:r>
      <w:bookmarkEnd w:id="10"/>
    </w:p>
    <w:p w:rsidR="007247F1" w:rsidRPr="00B24D5E" w:rsidRDefault="007247F1" w:rsidP="00E6579B">
      <w:pPr>
        <w:jc w:val="both"/>
        <w:rPr>
          <w:sz w:val="24"/>
          <w:szCs w:val="24"/>
        </w:rPr>
      </w:pPr>
      <w:r w:rsidRPr="00B24D5E">
        <w:rPr>
          <w:sz w:val="24"/>
          <w:szCs w:val="24"/>
        </w:rPr>
        <w:t>Mevcut işyeri maruz kalma verilerinin sadece herhangi bir maruz kalma senaryosu (</w:t>
      </w:r>
      <w:r w:rsidR="00397D0B">
        <w:rPr>
          <w:sz w:val="24"/>
          <w:szCs w:val="24"/>
        </w:rPr>
        <w:t>MKS</w:t>
      </w:r>
      <w:r w:rsidRPr="00B24D5E">
        <w:rPr>
          <w:sz w:val="24"/>
          <w:szCs w:val="24"/>
        </w:rPr>
        <w:t>) geliştirilmesi sürecinde değil, aynı zamanda tavsiye edilen risk yönetim önlemlerinin (</w:t>
      </w:r>
      <w:r w:rsidR="003F5BA3" w:rsidRPr="00B24D5E">
        <w:rPr>
          <w:sz w:val="24"/>
          <w:szCs w:val="24"/>
        </w:rPr>
        <w:t>RYÖ</w:t>
      </w:r>
      <w:r w:rsidRPr="00B24D5E">
        <w:rPr>
          <w:sz w:val="24"/>
          <w:szCs w:val="24"/>
        </w:rPr>
        <w:t xml:space="preserve">) etkinliğinin değerlendirilmesinde de rolü olduğunun anlaşılması önemlidir. </w:t>
      </w:r>
      <w:r w:rsidR="00397D0B">
        <w:rPr>
          <w:sz w:val="24"/>
          <w:szCs w:val="24"/>
        </w:rPr>
        <w:t>MKS</w:t>
      </w:r>
      <w:r w:rsidRPr="00B24D5E">
        <w:rPr>
          <w:sz w:val="24"/>
          <w:szCs w:val="24"/>
        </w:rPr>
        <w:t xml:space="preserve"> işyeri maruz kalma düzeyini maddenin </w:t>
      </w:r>
      <w:proofErr w:type="spellStart"/>
      <w:r w:rsidRPr="00B24D5E">
        <w:rPr>
          <w:sz w:val="24"/>
          <w:szCs w:val="24"/>
        </w:rPr>
        <w:t>DNEL’i</w:t>
      </w:r>
      <w:proofErr w:type="spellEnd"/>
      <w:r w:rsidRPr="00B24D5E">
        <w:rPr>
          <w:sz w:val="24"/>
          <w:szCs w:val="24"/>
        </w:rPr>
        <w:t xml:space="preserve"> altında tutmak için yeterli olan bu </w:t>
      </w:r>
      <w:r w:rsidR="003F5BA3" w:rsidRPr="00B24D5E">
        <w:rPr>
          <w:sz w:val="24"/>
          <w:szCs w:val="24"/>
        </w:rPr>
        <w:t>RYÖ</w:t>
      </w:r>
      <w:r w:rsidR="00397D0B">
        <w:rPr>
          <w:sz w:val="24"/>
          <w:szCs w:val="24"/>
        </w:rPr>
        <w:t xml:space="preserve"> </w:t>
      </w:r>
      <w:proofErr w:type="spellStart"/>
      <w:r w:rsidR="00397D0B">
        <w:rPr>
          <w:sz w:val="24"/>
          <w:szCs w:val="24"/>
        </w:rPr>
        <w:t>ler</w:t>
      </w:r>
      <w:proofErr w:type="spellEnd"/>
      <w:r w:rsidR="00397D0B">
        <w:rPr>
          <w:sz w:val="24"/>
          <w:szCs w:val="24"/>
        </w:rPr>
        <w:t xml:space="preserve"> ve işletim</w:t>
      </w:r>
      <w:r w:rsidRPr="00B24D5E">
        <w:rPr>
          <w:sz w:val="24"/>
          <w:szCs w:val="24"/>
        </w:rPr>
        <w:t xml:space="preserve"> koşulları (</w:t>
      </w:r>
      <w:proofErr w:type="spellStart"/>
      <w:r w:rsidR="00397D0B">
        <w:rPr>
          <w:sz w:val="24"/>
          <w:szCs w:val="24"/>
        </w:rPr>
        <w:t>İKlar</w:t>
      </w:r>
      <w:proofErr w:type="spellEnd"/>
      <w:r w:rsidRPr="00B24D5E">
        <w:rPr>
          <w:sz w:val="24"/>
          <w:szCs w:val="24"/>
        </w:rPr>
        <w:t>) tanımlarken, işyeri maruz kalma izlemi</w:t>
      </w:r>
      <w:r w:rsidR="00397D0B">
        <w:rPr>
          <w:sz w:val="24"/>
          <w:szCs w:val="24"/>
        </w:rPr>
        <w:t xml:space="preserve"> alt kullanıcıların</w:t>
      </w:r>
      <w:r w:rsidRPr="00B24D5E">
        <w:rPr>
          <w:sz w:val="24"/>
          <w:szCs w:val="24"/>
        </w:rPr>
        <w:t xml:space="preserve">, tedarik zincirinin ileri safhalarından alınan maruz kalma tavsiyelerinin doğruluk ve geçerliliğini belirlemesinde değerli bir vasıtadır. Tavsiye edilen risk yönetimi önerilerinin etkinliğini değerlendirmek için maruz kalma izlem stratejilerinin nasıl geliştirileceği ve uygulamaya konulacağı yönünde geniş kapsamlı kılavuz bilgi geliştirilmiştir (CEN 1995). Genellikle herhangi bir maruz kalma senaryosunun geliştirilmesi süreci normal şartlarda maruz kalma izlemi başlatılmasını gerektirmez, ancak süreç maddeyle ilgili gerçek, karşılaştırılabilir veya modellemeyle elde edilen mevcut maruz kalma verilerinin yeterli kaydının tutulmasını gerektirir. </w:t>
      </w:r>
    </w:p>
    <w:p w:rsidR="007247F1" w:rsidRPr="00B24D5E" w:rsidRDefault="007247F1" w:rsidP="00E6579B">
      <w:pPr>
        <w:jc w:val="both"/>
        <w:rPr>
          <w:sz w:val="24"/>
          <w:szCs w:val="24"/>
        </w:rPr>
      </w:pPr>
      <w:r w:rsidRPr="00B24D5E">
        <w:rPr>
          <w:sz w:val="24"/>
          <w:szCs w:val="24"/>
        </w:rPr>
        <w:t xml:space="preserve">Bir Kimyasal Güvenlik Değerlendirmesinde maruz kalma değerlendirmesinin amacı </w:t>
      </w:r>
      <w:proofErr w:type="spellStart"/>
      <w:r w:rsidR="00397D0B">
        <w:rPr>
          <w:sz w:val="24"/>
          <w:szCs w:val="24"/>
        </w:rPr>
        <w:t>MKSde</w:t>
      </w:r>
      <w:proofErr w:type="spellEnd"/>
      <w:r w:rsidRPr="00B24D5E">
        <w:rPr>
          <w:sz w:val="24"/>
          <w:szCs w:val="24"/>
        </w:rPr>
        <w:t xml:space="preserve"> tanımlanan </w:t>
      </w:r>
      <w:r w:rsidR="00397D0B">
        <w:rPr>
          <w:sz w:val="24"/>
          <w:szCs w:val="24"/>
        </w:rPr>
        <w:t xml:space="preserve">işletim koşullarına </w:t>
      </w:r>
      <w:r w:rsidRPr="00B24D5E">
        <w:rPr>
          <w:sz w:val="24"/>
          <w:szCs w:val="24"/>
        </w:rPr>
        <w:t>(</w:t>
      </w:r>
      <w:proofErr w:type="spellStart"/>
      <w:r w:rsidR="00397D0B">
        <w:rPr>
          <w:sz w:val="24"/>
          <w:szCs w:val="24"/>
        </w:rPr>
        <w:t>İKlara</w:t>
      </w:r>
      <w:proofErr w:type="spellEnd"/>
      <w:r w:rsidRPr="00B24D5E">
        <w:rPr>
          <w:sz w:val="24"/>
          <w:szCs w:val="24"/>
        </w:rPr>
        <w:t>) ve Risk Yönetim Önlemlerine (</w:t>
      </w:r>
      <w:proofErr w:type="spellStart"/>
      <w:r w:rsidR="003F5BA3" w:rsidRPr="00B24D5E">
        <w:rPr>
          <w:sz w:val="24"/>
          <w:szCs w:val="24"/>
        </w:rPr>
        <w:t>RYÖ</w:t>
      </w:r>
      <w:r w:rsidRPr="00B24D5E">
        <w:rPr>
          <w:sz w:val="24"/>
          <w:szCs w:val="24"/>
        </w:rPr>
        <w:t>ler</w:t>
      </w:r>
      <w:proofErr w:type="spellEnd"/>
      <w:r w:rsidRPr="00B24D5E">
        <w:rPr>
          <w:sz w:val="24"/>
          <w:szCs w:val="24"/>
        </w:rPr>
        <w:t xml:space="preserve">) uygun maruz kalma düzeylerinin saptanmasıdır. Maruz kalma nispeten iyi tanımlanmış koşullarda olsa dahi kayda değer değişkenlik gösterebildiğinden “makul en kötü olgu” maruz kalma düzeyinin hesaplanması önemlidir. Bu, </w:t>
      </w:r>
      <w:r w:rsidR="00397D0B">
        <w:rPr>
          <w:sz w:val="24"/>
          <w:szCs w:val="24"/>
        </w:rPr>
        <w:t>MKS</w:t>
      </w:r>
      <w:r w:rsidRPr="00B24D5E">
        <w:rPr>
          <w:sz w:val="24"/>
          <w:szCs w:val="24"/>
        </w:rPr>
        <w:t xml:space="preserve"> içerisindeki beklenen ortalamalardan daha yüksek maruz kalmalara yol açan özel şartlarda (yüksek üretim hızı veya kısıtlı havalandırmayla birlikte yüksek sıcaklık gibi) oluşabilecek senaryonun üst ucundaki düzeydir. Böyle bir makul en kötü olgu düzeyi </w:t>
      </w:r>
      <w:r w:rsidR="00397D0B">
        <w:rPr>
          <w:sz w:val="24"/>
          <w:szCs w:val="24"/>
        </w:rPr>
        <w:t>MKS</w:t>
      </w:r>
      <w:r w:rsidRPr="00B24D5E">
        <w:rPr>
          <w:sz w:val="24"/>
          <w:szCs w:val="24"/>
        </w:rPr>
        <w:t xml:space="preserve"> içerisinde az sayıda olguda görülebilir ama gerçekçidir.</w:t>
      </w:r>
    </w:p>
    <w:p w:rsidR="007247F1" w:rsidRPr="00B24D5E" w:rsidRDefault="00397D0B" w:rsidP="00E6579B">
      <w:pPr>
        <w:jc w:val="both"/>
        <w:rPr>
          <w:sz w:val="24"/>
          <w:szCs w:val="24"/>
        </w:rPr>
      </w:pPr>
      <w:proofErr w:type="spellStart"/>
      <w:r>
        <w:rPr>
          <w:sz w:val="24"/>
          <w:szCs w:val="24"/>
        </w:rPr>
        <w:t>MKSnin</w:t>
      </w:r>
      <w:proofErr w:type="spellEnd"/>
      <w:r w:rsidR="007247F1" w:rsidRPr="00B24D5E">
        <w:rPr>
          <w:sz w:val="24"/>
          <w:szCs w:val="24"/>
        </w:rPr>
        <w:t xml:space="preserve"> kapsamının açıkça dışında yer alan; ciddi kazalardan sonra olan ya da talimatlara uymayan veya gerekli </w:t>
      </w:r>
      <w:r w:rsidR="003F5BA3" w:rsidRPr="00B24D5E">
        <w:rPr>
          <w:sz w:val="24"/>
          <w:szCs w:val="24"/>
        </w:rPr>
        <w:t>RYÖ</w:t>
      </w:r>
      <w:r w:rsidR="007247F1" w:rsidRPr="00B24D5E">
        <w:rPr>
          <w:sz w:val="24"/>
          <w:szCs w:val="24"/>
        </w:rPr>
        <w:t xml:space="preserve"> </w:t>
      </w:r>
      <w:proofErr w:type="spellStart"/>
      <w:r w:rsidR="007247F1" w:rsidRPr="00B24D5E">
        <w:rPr>
          <w:sz w:val="24"/>
          <w:szCs w:val="24"/>
        </w:rPr>
        <w:t>leri</w:t>
      </w:r>
      <w:proofErr w:type="spellEnd"/>
      <w:r w:rsidR="007247F1" w:rsidRPr="00B24D5E">
        <w:rPr>
          <w:sz w:val="24"/>
          <w:szCs w:val="24"/>
        </w:rPr>
        <w:t xml:space="preserve"> kullanmayan çalışanlar gibi durumlarda gerçekleşen maruz kalmaları dışarıda tutar.</w:t>
      </w:r>
    </w:p>
    <w:p w:rsidR="007247F1" w:rsidRPr="00B24D5E" w:rsidRDefault="007247F1" w:rsidP="00E6579B">
      <w:pPr>
        <w:jc w:val="both"/>
        <w:rPr>
          <w:sz w:val="24"/>
          <w:szCs w:val="24"/>
        </w:rPr>
      </w:pPr>
      <w:r w:rsidRPr="00B24D5E">
        <w:rPr>
          <w:sz w:val="24"/>
          <w:szCs w:val="24"/>
        </w:rPr>
        <w:lastRenderedPageBreak/>
        <w:t xml:space="preserve">Maksimum veya en kötü </w:t>
      </w:r>
      <w:r w:rsidR="00397D0B">
        <w:rPr>
          <w:sz w:val="24"/>
          <w:szCs w:val="24"/>
        </w:rPr>
        <w:t>durum</w:t>
      </w:r>
      <w:r w:rsidRPr="00B24D5E">
        <w:rPr>
          <w:sz w:val="24"/>
          <w:szCs w:val="24"/>
        </w:rPr>
        <w:t xml:space="preserve"> değerleri yerine makul en kötü olgu değerlerinin kullanılmasıyla maruz kalma dağılımını uzak noktalara çeken tek tük olayların etkileri azaltılmış olur.</w:t>
      </w:r>
    </w:p>
    <w:p w:rsidR="007247F1" w:rsidRPr="00B24D5E" w:rsidRDefault="007247F1" w:rsidP="00E6579B">
      <w:pPr>
        <w:jc w:val="both"/>
        <w:rPr>
          <w:sz w:val="24"/>
          <w:szCs w:val="24"/>
        </w:rPr>
      </w:pPr>
      <w:r w:rsidRPr="00B24D5E">
        <w:rPr>
          <w:sz w:val="24"/>
          <w:szCs w:val="24"/>
        </w:rPr>
        <w:t xml:space="preserve">İdeal durum, tanımlanan bir </w:t>
      </w:r>
      <w:r w:rsidR="00397D0B">
        <w:rPr>
          <w:sz w:val="24"/>
          <w:szCs w:val="24"/>
        </w:rPr>
        <w:t>MKS</w:t>
      </w:r>
      <w:r w:rsidRPr="00B24D5E">
        <w:rPr>
          <w:sz w:val="24"/>
          <w:szCs w:val="24"/>
        </w:rPr>
        <w:t xml:space="preserve"> için seçilen </w:t>
      </w:r>
      <w:proofErr w:type="spellStart"/>
      <w:r w:rsidR="003F5BA3" w:rsidRPr="00B24D5E">
        <w:rPr>
          <w:sz w:val="24"/>
          <w:szCs w:val="24"/>
        </w:rPr>
        <w:t>RYÖ</w:t>
      </w:r>
      <w:r w:rsidRPr="00B24D5E">
        <w:rPr>
          <w:sz w:val="24"/>
          <w:szCs w:val="24"/>
        </w:rPr>
        <w:t>’ler</w:t>
      </w:r>
      <w:proofErr w:type="spellEnd"/>
      <w:r w:rsidRPr="00B24D5E">
        <w:rPr>
          <w:sz w:val="24"/>
          <w:szCs w:val="24"/>
        </w:rPr>
        <w:t xml:space="preserve"> -ve </w:t>
      </w:r>
      <w:proofErr w:type="spellStart"/>
      <w:r w:rsidR="00397D0B">
        <w:rPr>
          <w:sz w:val="24"/>
          <w:szCs w:val="24"/>
        </w:rPr>
        <w:t>İK</w:t>
      </w:r>
      <w:r w:rsidRPr="00B24D5E">
        <w:rPr>
          <w:sz w:val="24"/>
          <w:szCs w:val="24"/>
        </w:rPr>
        <w:t>’l</w:t>
      </w:r>
      <w:r w:rsidR="00397D0B">
        <w:rPr>
          <w:sz w:val="24"/>
          <w:szCs w:val="24"/>
        </w:rPr>
        <w:t>a</w:t>
      </w:r>
      <w:r w:rsidRPr="00B24D5E">
        <w:rPr>
          <w:sz w:val="24"/>
          <w:szCs w:val="24"/>
        </w:rPr>
        <w:t>r</w:t>
      </w:r>
      <w:proofErr w:type="spellEnd"/>
      <w:r w:rsidRPr="00B24D5E">
        <w:rPr>
          <w:sz w:val="24"/>
          <w:szCs w:val="24"/>
        </w:rPr>
        <w:t>- in maruz kalma düzeylerini DNEL altında tutabilecek yeterlikte olduğu (bkz. Bölüm 13) yargısına varmayı sağlamaya yeterli maruz kalma ölçümlerinin var olmasıdır. Ancak, böyle bir yargı şunları ifade etmiş olur: a</w:t>
      </w:r>
      <w:proofErr w:type="gramStart"/>
      <w:r w:rsidRPr="00B24D5E">
        <w:rPr>
          <w:sz w:val="24"/>
          <w:szCs w:val="24"/>
        </w:rPr>
        <w:t>)</w:t>
      </w:r>
      <w:proofErr w:type="gramEnd"/>
      <w:r w:rsidRPr="00B24D5E">
        <w:rPr>
          <w:sz w:val="24"/>
          <w:szCs w:val="24"/>
        </w:rPr>
        <w:t xml:space="preserve"> herhangi bir maruz kalma senaryosunun kapsaması beklenecek yelpazedeki koşulları temsil edebilecek yeterli veriler mevcuttur, b)verilerin niteliği verileri yararlı bir şekilde kullanmayı engelleyecek kadar büyük </w:t>
      </w:r>
      <w:proofErr w:type="spellStart"/>
      <w:r w:rsidRPr="00B24D5E">
        <w:rPr>
          <w:sz w:val="24"/>
          <w:szCs w:val="24"/>
        </w:rPr>
        <w:t>belirsizlikleir</w:t>
      </w:r>
      <w:proofErr w:type="spellEnd"/>
      <w:r w:rsidRPr="00B24D5E">
        <w:rPr>
          <w:sz w:val="24"/>
          <w:szCs w:val="24"/>
        </w:rPr>
        <w:t xml:space="preserve"> yapısında barındırır şekilde değildir. Bu açıdan bakıldığında, herhangi bir maruz kalma senaryosu geliştirilmesinde var olması gereken “yeterli sayıda maruz kalma ölçümü” nü tanımlayan “esnetilemez kurallar” yoktur; yalnızca geniş, genel ve kategoriyi temsil edecek özellikte aktiviteleri yansıtan </w:t>
      </w:r>
      <w:proofErr w:type="spellStart"/>
      <w:r w:rsidR="00397D0B">
        <w:rPr>
          <w:sz w:val="24"/>
          <w:szCs w:val="24"/>
        </w:rPr>
        <w:t>MKSlerin</w:t>
      </w:r>
      <w:proofErr w:type="spellEnd"/>
      <w:r w:rsidRPr="00B24D5E">
        <w:rPr>
          <w:sz w:val="24"/>
          <w:szCs w:val="24"/>
        </w:rPr>
        <w:t xml:space="preserve"> özel bir durumla bağlantılı olanlardan fazlasını içermesi gerektiğini kabul etmek doğru olur.</w:t>
      </w:r>
    </w:p>
    <w:p w:rsidR="007247F1" w:rsidRPr="00B24D5E" w:rsidRDefault="007247F1" w:rsidP="00E6579B">
      <w:pPr>
        <w:jc w:val="both"/>
        <w:rPr>
          <w:sz w:val="24"/>
          <w:szCs w:val="24"/>
        </w:rPr>
      </w:pPr>
      <w:r w:rsidRPr="00B24D5E">
        <w:rPr>
          <w:sz w:val="24"/>
          <w:szCs w:val="24"/>
        </w:rPr>
        <w:t>Her ne kadar yaygın kullanımda olan maddelerin –özellikle risk oluşturduğu düşünülenler olmak üzere- çoğu kullanımı için ölçüm verileri varsa da, yaygın olmayan maddeler ve nadir olarak karşılaşılan kimyasallar için durum böyle değildir. Yine de karşılaştırılabilir maddelerle yapılmış uygun araştırmalar ve/veya model üzerinden maruz kalma tahminleri olabilir.</w:t>
      </w:r>
    </w:p>
    <w:p w:rsidR="007247F1" w:rsidRPr="00B24D5E" w:rsidRDefault="007247F1" w:rsidP="00E6579B">
      <w:pPr>
        <w:jc w:val="both"/>
        <w:rPr>
          <w:sz w:val="24"/>
          <w:szCs w:val="24"/>
        </w:rPr>
      </w:pPr>
      <w:r w:rsidRPr="00B24D5E">
        <w:rPr>
          <w:sz w:val="24"/>
          <w:szCs w:val="24"/>
        </w:rPr>
        <w:t xml:space="preserve">Çoğu durumda elde değişik şekillerde </w:t>
      </w:r>
      <w:proofErr w:type="spellStart"/>
      <w:r w:rsidRPr="00B24D5E">
        <w:rPr>
          <w:sz w:val="24"/>
          <w:szCs w:val="24"/>
        </w:rPr>
        <w:t>marfuz</w:t>
      </w:r>
      <w:proofErr w:type="spellEnd"/>
      <w:r w:rsidRPr="00B24D5E">
        <w:rPr>
          <w:sz w:val="24"/>
          <w:szCs w:val="24"/>
        </w:rPr>
        <w:t xml:space="preserve"> kalma verisi olur ve bunları gerek içsel nitelikleri, gerekse </w:t>
      </w:r>
      <w:r w:rsidR="00397D0B">
        <w:rPr>
          <w:sz w:val="24"/>
          <w:szCs w:val="24"/>
        </w:rPr>
        <w:t>MKS</w:t>
      </w:r>
      <w:r w:rsidRPr="00B24D5E">
        <w:rPr>
          <w:sz w:val="24"/>
          <w:szCs w:val="24"/>
        </w:rPr>
        <w:t xml:space="preserve"> geliştirilmesi sürecinde mevcut verilerin bulundurması gereken tercih edilen hiyerarşiye saygı gösterecek tarzda kombine edilmesi gerekir.</w:t>
      </w:r>
    </w:p>
    <w:p w:rsidR="00397D0B" w:rsidRDefault="007247F1" w:rsidP="00E6579B">
      <w:pPr>
        <w:jc w:val="both"/>
        <w:rPr>
          <w:sz w:val="24"/>
          <w:szCs w:val="24"/>
        </w:rPr>
      </w:pPr>
      <w:r w:rsidRPr="00B24D5E">
        <w:rPr>
          <w:sz w:val="24"/>
          <w:szCs w:val="24"/>
        </w:rPr>
        <w:t>Takip eden bölümde, yargılara varan kişi “değerlendiri</w:t>
      </w:r>
      <w:r w:rsidR="00397D0B">
        <w:rPr>
          <w:sz w:val="24"/>
          <w:szCs w:val="24"/>
        </w:rPr>
        <w:t>ci</w:t>
      </w:r>
      <w:r w:rsidRPr="00B24D5E">
        <w:rPr>
          <w:sz w:val="24"/>
          <w:szCs w:val="24"/>
        </w:rPr>
        <w:t xml:space="preserve">” olarak adlandırılacaktır, zira bu kişi </w:t>
      </w:r>
      <w:proofErr w:type="spellStart"/>
      <w:r w:rsidR="00397D0B">
        <w:rPr>
          <w:sz w:val="24"/>
          <w:szCs w:val="24"/>
        </w:rPr>
        <w:t>imlalatçı</w:t>
      </w:r>
      <w:proofErr w:type="spellEnd"/>
      <w:r w:rsidRPr="00B24D5E">
        <w:rPr>
          <w:sz w:val="24"/>
          <w:szCs w:val="24"/>
        </w:rPr>
        <w:t xml:space="preserve"> veya ithalatçı (</w:t>
      </w:r>
      <w:r w:rsidR="00397D0B">
        <w:rPr>
          <w:sz w:val="24"/>
          <w:szCs w:val="24"/>
        </w:rPr>
        <w:t>İ/İ</w:t>
      </w:r>
      <w:r w:rsidRPr="00B24D5E">
        <w:rPr>
          <w:sz w:val="24"/>
          <w:szCs w:val="24"/>
        </w:rPr>
        <w:t xml:space="preserve">), düzenleyici, sektöre has bir organizasyon veya tek bir firma olabilir. Çoğu olguda ölçüm verileri hesaba katılır. Bu veriler şunlardan elde edilmiş olabilir: </w:t>
      </w:r>
    </w:p>
    <w:p w:rsidR="00397D0B" w:rsidRDefault="007247F1" w:rsidP="00E6579B">
      <w:pPr>
        <w:pStyle w:val="ListeParagraf"/>
        <w:numPr>
          <w:ilvl w:val="0"/>
          <w:numId w:val="36"/>
        </w:numPr>
        <w:jc w:val="both"/>
        <w:rPr>
          <w:sz w:val="24"/>
          <w:szCs w:val="24"/>
        </w:rPr>
      </w:pPr>
      <w:r w:rsidRPr="00397D0B">
        <w:rPr>
          <w:sz w:val="24"/>
          <w:szCs w:val="24"/>
        </w:rPr>
        <w:t xml:space="preserve">Ölçüm verilerinden oluşan bir </w:t>
      </w:r>
      <w:proofErr w:type="spellStart"/>
      <w:r w:rsidRPr="00397D0B">
        <w:rPr>
          <w:sz w:val="24"/>
          <w:szCs w:val="24"/>
        </w:rPr>
        <w:t>veritabanı</w:t>
      </w:r>
      <w:proofErr w:type="spellEnd"/>
      <w:r w:rsidRPr="00397D0B">
        <w:rPr>
          <w:sz w:val="24"/>
          <w:szCs w:val="24"/>
        </w:rPr>
        <w:t xml:space="preserve">, bu </w:t>
      </w:r>
      <w:proofErr w:type="spellStart"/>
      <w:r w:rsidRPr="00397D0B">
        <w:rPr>
          <w:sz w:val="24"/>
          <w:szCs w:val="24"/>
        </w:rPr>
        <w:t>veritabanı</w:t>
      </w:r>
      <w:proofErr w:type="spellEnd"/>
      <w:r w:rsidRPr="00397D0B">
        <w:rPr>
          <w:sz w:val="24"/>
          <w:szCs w:val="24"/>
        </w:rPr>
        <w:t xml:space="preserve"> sorumluya (üretim sırasındaki ölçümlerden elde edilenler gibi) veya hükümet ya da araştırma enstitüsüne ait olabilir (araştırmanın uyum değerlendirmesinden gelen veriler gibi);</w:t>
      </w:r>
    </w:p>
    <w:p w:rsidR="00397D0B" w:rsidRDefault="007247F1" w:rsidP="00E6579B">
      <w:pPr>
        <w:pStyle w:val="ListeParagraf"/>
        <w:numPr>
          <w:ilvl w:val="0"/>
          <w:numId w:val="36"/>
        </w:numPr>
        <w:jc w:val="both"/>
        <w:rPr>
          <w:sz w:val="24"/>
          <w:szCs w:val="24"/>
        </w:rPr>
      </w:pPr>
      <w:r w:rsidRPr="00397D0B">
        <w:rPr>
          <w:sz w:val="24"/>
          <w:szCs w:val="24"/>
        </w:rPr>
        <w:t xml:space="preserve">Kamu alanında yer alan </w:t>
      </w:r>
      <w:r w:rsidR="00E6579B" w:rsidRPr="00397D0B">
        <w:rPr>
          <w:sz w:val="24"/>
          <w:szCs w:val="24"/>
        </w:rPr>
        <w:t>Mesleki</w:t>
      </w:r>
      <w:r w:rsidRPr="00397D0B">
        <w:rPr>
          <w:sz w:val="24"/>
          <w:szCs w:val="24"/>
        </w:rPr>
        <w:t xml:space="preserve"> maruz kalma araştırmaları (bir madde, bir iş kolu vb.); </w:t>
      </w:r>
    </w:p>
    <w:p w:rsidR="007247F1" w:rsidRPr="00397D0B" w:rsidRDefault="007247F1" w:rsidP="00E6579B">
      <w:pPr>
        <w:pStyle w:val="ListeParagraf"/>
        <w:numPr>
          <w:ilvl w:val="0"/>
          <w:numId w:val="36"/>
        </w:numPr>
        <w:jc w:val="both"/>
        <w:rPr>
          <w:sz w:val="24"/>
          <w:szCs w:val="24"/>
        </w:rPr>
      </w:pPr>
      <w:r w:rsidRPr="00397D0B">
        <w:rPr>
          <w:sz w:val="24"/>
          <w:szCs w:val="24"/>
        </w:rPr>
        <w:t xml:space="preserve">Bir maddeyle ilgili </w:t>
      </w:r>
      <w:r w:rsidR="00397D0B">
        <w:rPr>
          <w:sz w:val="24"/>
          <w:szCs w:val="24"/>
        </w:rPr>
        <w:t>imalatçı</w:t>
      </w:r>
      <w:r w:rsidRPr="00397D0B">
        <w:rPr>
          <w:sz w:val="24"/>
          <w:szCs w:val="24"/>
        </w:rPr>
        <w:t xml:space="preserve">/ithalatçı/ tedarikçi/ ticari kuruluş tarafından toplanan kamu alanı dışından veriler. </w:t>
      </w:r>
    </w:p>
    <w:p w:rsidR="007247F1" w:rsidRPr="00B24D5E" w:rsidRDefault="007247F1" w:rsidP="00E6579B">
      <w:pPr>
        <w:jc w:val="both"/>
        <w:rPr>
          <w:sz w:val="24"/>
          <w:szCs w:val="24"/>
        </w:rPr>
      </w:pPr>
    </w:p>
    <w:p w:rsidR="007247F1" w:rsidRPr="00397D0B" w:rsidRDefault="007247F1" w:rsidP="00E6579B">
      <w:pPr>
        <w:jc w:val="both"/>
        <w:rPr>
          <w:sz w:val="24"/>
          <w:szCs w:val="24"/>
        </w:rPr>
      </w:pPr>
      <w:r w:rsidRPr="00397D0B">
        <w:rPr>
          <w:sz w:val="24"/>
          <w:szCs w:val="24"/>
        </w:rPr>
        <w:t xml:space="preserve">Ölçüm verileri maddenin kendisine –ki bu tercih edilir- ya da karşılaştırılabilir maddelere ait olabilir. Ayrıca, ölçüm verileri tam olarak senaryodaki durumu yansıtabileceği gibi karşılaştırılabilir durumları incelemiş de olabilir (fırçayla boyama yerine zamklama gibi). Maruz kalma değerlendirmesi amacıyla karşılaştırılabilir veri ya benzer ameliyelerde aynı maddenin kullanılmasıyla, ya da aynı ameliyede benzer maddenin kullanılmasıyla olur. Pek çok madde ile karşılaştırılabilir ‘belirteç’ </w:t>
      </w:r>
      <w:proofErr w:type="spellStart"/>
      <w:r w:rsidRPr="00397D0B">
        <w:rPr>
          <w:sz w:val="24"/>
          <w:szCs w:val="24"/>
        </w:rPr>
        <w:t>ler</w:t>
      </w:r>
      <w:proofErr w:type="spellEnd"/>
      <w:r w:rsidRPr="00397D0B">
        <w:rPr>
          <w:color w:val="7030A0"/>
          <w:sz w:val="24"/>
          <w:szCs w:val="24"/>
        </w:rPr>
        <w:t xml:space="preserve"> </w:t>
      </w:r>
      <w:r w:rsidRPr="00397D0B">
        <w:rPr>
          <w:sz w:val="24"/>
          <w:szCs w:val="24"/>
        </w:rPr>
        <w:t xml:space="preserve">olduğu kabul edilir, bunlar değerlendirilen maddeyle ilgili veriler yetersiz ya da yoksa kullanılabilecek maddelerdir. Tercih edilen veri hiyerarşisindeki yerleri anlamında </w:t>
      </w:r>
      <w:r w:rsidRPr="00397D0B">
        <w:rPr>
          <w:sz w:val="24"/>
          <w:szCs w:val="24"/>
        </w:rPr>
        <w:lastRenderedPageBreak/>
        <w:t>eşdeğer güvenilirlik sağlamasalar da (Tablo R.14-1), bu tür işaretleyici’ kaynaklı veriler modellenmiş tahminlerden daha değerli bilgi sağlamaktadırlar.</w:t>
      </w:r>
    </w:p>
    <w:p w:rsidR="007247F1" w:rsidRPr="00397D0B" w:rsidRDefault="007247F1" w:rsidP="00E6579B">
      <w:pPr>
        <w:jc w:val="both"/>
        <w:rPr>
          <w:sz w:val="24"/>
          <w:szCs w:val="24"/>
        </w:rPr>
      </w:pPr>
      <w:r w:rsidRPr="00397D0B">
        <w:rPr>
          <w:sz w:val="24"/>
          <w:szCs w:val="24"/>
        </w:rPr>
        <w:t xml:space="preserve">Karşılaştırılabilir maddelerden elde dilen verileri kullanırken, </w:t>
      </w:r>
      <w:proofErr w:type="spellStart"/>
      <w:r w:rsidR="00397D0B" w:rsidRPr="00397D0B">
        <w:rPr>
          <w:sz w:val="24"/>
          <w:szCs w:val="24"/>
        </w:rPr>
        <w:t>imlalatçı</w:t>
      </w:r>
      <w:proofErr w:type="spellEnd"/>
      <w:r w:rsidR="00397D0B" w:rsidRPr="00397D0B">
        <w:rPr>
          <w:sz w:val="24"/>
          <w:szCs w:val="24"/>
        </w:rPr>
        <w:t xml:space="preserve"> veya ithalatçı (İ/İ)</w:t>
      </w:r>
      <w:proofErr w:type="spellStart"/>
      <w:r w:rsidRPr="00397D0B">
        <w:rPr>
          <w:sz w:val="24"/>
          <w:szCs w:val="24"/>
        </w:rPr>
        <w:t>tahmininın</w:t>
      </w:r>
      <w:proofErr w:type="spellEnd"/>
      <w:r w:rsidRPr="00397D0B">
        <w:rPr>
          <w:sz w:val="24"/>
          <w:szCs w:val="24"/>
        </w:rPr>
        <w:t xml:space="preserve"> güvenli tarafta sonuç verdiğinden emin olmalıdır. Şöyle ki, daha uçucu bir maddeyle yapılan tahmin güvenli taraftadır. Ancak daha az uçucu bir maddeyle yapılan araştırma kullanılıyorsa riski düşük gösterme riski vardır, dolayısıyla güvenli tarafta değildir. Örneğin, baskı endüstrisinde </w:t>
      </w:r>
      <w:proofErr w:type="spellStart"/>
      <w:r w:rsidRPr="00397D0B">
        <w:rPr>
          <w:sz w:val="24"/>
          <w:szCs w:val="24"/>
        </w:rPr>
        <w:t>ksilen</w:t>
      </w:r>
      <w:proofErr w:type="spellEnd"/>
      <w:r w:rsidRPr="00397D0B">
        <w:rPr>
          <w:sz w:val="24"/>
          <w:szCs w:val="24"/>
        </w:rPr>
        <w:t xml:space="preserve"> adlı temizleyici çözeltinin kullanılmasıyla ilgili bir maruz kalma tahmini gerekiyor ve ölçüm verisi az ya da hiç yok varsayalım. Eğer başka bir çözelti ile (benzer fiziksel-kimyasal özellikleri olan, bir şekilde daha yüksek uçuculuğa sahip </w:t>
      </w:r>
      <w:proofErr w:type="spellStart"/>
      <w:r w:rsidRPr="00397D0B">
        <w:rPr>
          <w:sz w:val="24"/>
          <w:szCs w:val="24"/>
        </w:rPr>
        <w:t>toluen</w:t>
      </w:r>
      <w:proofErr w:type="spellEnd"/>
      <w:r w:rsidRPr="00397D0B">
        <w:rPr>
          <w:sz w:val="24"/>
          <w:szCs w:val="24"/>
        </w:rPr>
        <w:t xml:space="preserve"> gibi) aynı aktiviteyi tanımlayan veri varsa, bu veri karşılaştırılabilir kabul edilerek Tablo R.14-1 de daha ayrıntılı tanımlandığı şekliyle kullanılabilir. Ancak </w:t>
      </w:r>
      <w:proofErr w:type="spellStart"/>
      <w:r w:rsidRPr="00397D0B">
        <w:rPr>
          <w:sz w:val="24"/>
          <w:szCs w:val="24"/>
        </w:rPr>
        <w:t>toluen</w:t>
      </w:r>
      <w:proofErr w:type="spellEnd"/>
      <w:r w:rsidRPr="00397D0B">
        <w:rPr>
          <w:sz w:val="24"/>
          <w:szCs w:val="24"/>
        </w:rPr>
        <w:t xml:space="preserve"> bariz olarak daha uçucu olduğundan </w:t>
      </w:r>
      <w:proofErr w:type="spellStart"/>
      <w:r w:rsidRPr="00397D0B">
        <w:rPr>
          <w:sz w:val="24"/>
          <w:szCs w:val="24"/>
        </w:rPr>
        <w:t>toluen’e</w:t>
      </w:r>
      <w:proofErr w:type="spellEnd"/>
      <w:r w:rsidRPr="00397D0B">
        <w:rPr>
          <w:sz w:val="24"/>
          <w:szCs w:val="24"/>
        </w:rPr>
        <w:t xml:space="preserve"> maruz kalma tahmini </w:t>
      </w:r>
      <w:proofErr w:type="spellStart"/>
      <w:r w:rsidRPr="00397D0B">
        <w:rPr>
          <w:sz w:val="24"/>
          <w:szCs w:val="24"/>
        </w:rPr>
        <w:t>ksilen’e</w:t>
      </w:r>
      <w:proofErr w:type="spellEnd"/>
      <w:r w:rsidRPr="00397D0B">
        <w:rPr>
          <w:sz w:val="24"/>
          <w:szCs w:val="24"/>
        </w:rPr>
        <w:t xml:space="preserve"> maruz kalınması tahmini baz alınarak yapılmamalıdır. Uçuculuk solunum yoluyla maruz kalma için çok önemli bir parametredir ve </w:t>
      </w:r>
      <w:proofErr w:type="spellStart"/>
      <w:r w:rsidRPr="00397D0B">
        <w:rPr>
          <w:sz w:val="24"/>
          <w:szCs w:val="24"/>
        </w:rPr>
        <w:t>kıyaslanabilirlik</w:t>
      </w:r>
      <w:proofErr w:type="spellEnd"/>
      <w:r w:rsidRPr="00397D0B">
        <w:rPr>
          <w:sz w:val="24"/>
          <w:szCs w:val="24"/>
        </w:rPr>
        <w:t xml:space="preserve"> temellendirilmek zorundadır. Benzer olarak, örneğin çinko oksit pudrası ortaya çıkartmak için bir maruz </w:t>
      </w:r>
      <w:proofErr w:type="spellStart"/>
      <w:r w:rsidRPr="00397D0B">
        <w:rPr>
          <w:sz w:val="24"/>
          <w:szCs w:val="24"/>
        </w:rPr>
        <w:t>klama</w:t>
      </w:r>
      <w:proofErr w:type="spellEnd"/>
      <w:r w:rsidRPr="00397D0B">
        <w:rPr>
          <w:sz w:val="24"/>
          <w:szCs w:val="24"/>
        </w:rPr>
        <w:t xml:space="preserve"> </w:t>
      </w:r>
      <w:proofErr w:type="spellStart"/>
      <w:r w:rsidRPr="00397D0B">
        <w:rPr>
          <w:sz w:val="24"/>
          <w:szCs w:val="24"/>
        </w:rPr>
        <w:t>tahminina</w:t>
      </w:r>
      <w:proofErr w:type="spellEnd"/>
      <w:r w:rsidRPr="00397D0B">
        <w:rPr>
          <w:sz w:val="24"/>
          <w:szCs w:val="24"/>
        </w:rPr>
        <w:t xml:space="preserve"> gereksinim varsa ancak tanımlanabilen veri </w:t>
      </w:r>
      <w:proofErr w:type="gramStart"/>
      <w:r w:rsidRPr="00397D0B">
        <w:rPr>
          <w:sz w:val="24"/>
          <w:szCs w:val="24"/>
        </w:rPr>
        <w:t>yoksa,</w:t>
      </w:r>
      <w:proofErr w:type="gramEnd"/>
      <w:r w:rsidRPr="00397D0B">
        <w:rPr>
          <w:sz w:val="24"/>
          <w:szCs w:val="24"/>
        </w:rPr>
        <w:t xml:space="preserve"> benzer şekilde kullanılan başka bir tozlu katı maddeyle ilgili veriyi kullanmak kabul edilebilir. Böyle bir durumda </w:t>
      </w:r>
      <w:proofErr w:type="spellStart"/>
      <w:r w:rsidRPr="00397D0B">
        <w:rPr>
          <w:sz w:val="24"/>
          <w:szCs w:val="24"/>
        </w:rPr>
        <w:t>tozluluk</w:t>
      </w:r>
      <w:proofErr w:type="spellEnd"/>
      <w:r w:rsidRPr="00397D0B">
        <w:rPr>
          <w:sz w:val="24"/>
          <w:szCs w:val="24"/>
        </w:rPr>
        <w:t xml:space="preserve"> </w:t>
      </w:r>
      <w:proofErr w:type="spellStart"/>
      <w:r w:rsidRPr="00397D0B">
        <w:rPr>
          <w:sz w:val="24"/>
          <w:szCs w:val="24"/>
        </w:rPr>
        <w:t>kıyaslanabilirliğine</w:t>
      </w:r>
      <w:proofErr w:type="spellEnd"/>
      <w:r w:rsidRPr="00397D0B">
        <w:rPr>
          <w:sz w:val="24"/>
          <w:szCs w:val="24"/>
        </w:rPr>
        <w:t xml:space="preserve"> dikkat edilmelidir; eğer </w:t>
      </w:r>
      <w:proofErr w:type="spellStart"/>
      <w:r w:rsidRPr="00397D0B">
        <w:rPr>
          <w:sz w:val="24"/>
          <w:szCs w:val="24"/>
        </w:rPr>
        <w:t>tozluluk</w:t>
      </w:r>
      <w:proofErr w:type="spellEnd"/>
      <w:r w:rsidRPr="00397D0B">
        <w:rPr>
          <w:sz w:val="24"/>
          <w:szCs w:val="24"/>
        </w:rPr>
        <w:t xml:space="preserve"> konusunda bilgi yoksa bunun yerine parçacık büyüklüğüne dikkat edilmelidir</w:t>
      </w:r>
      <w:r w:rsidR="00397D0B">
        <w:rPr>
          <w:rStyle w:val="DipnotBavurusu"/>
          <w:sz w:val="24"/>
          <w:szCs w:val="24"/>
        </w:rPr>
        <w:footnoteReference w:id="2"/>
      </w:r>
      <w:r w:rsidRPr="00397D0B">
        <w:rPr>
          <w:sz w:val="24"/>
          <w:szCs w:val="24"/>
        </w:rPr>
        <w:t>.</w:t>
      </w:r>
    </w:p>
    <w:p w:rsidR="007247F1" w:rsidRPr="00397D0B" w:rsidRDefault="007247F1" w:rsidP="00E6579B">
      <w:pPr>
        <w:jc w:val="both"/>
        <w:rPr>
          <w:sz w:val="24"/>
          <w:szCs w:val="24"/>
        </w:rPr>
      </w:pPr>
      <w:r w:rsidRPr="00397D0B">
        <w:rPr>
          <w:sz w:val="24"/>
          <w:szCs w:val="24"/>
        </w:rPr>
        <w:t xml:space="preserve">Ölçüm verilerinin yorumlanması ve modellenmiş veri oluşturulmasına yardımcı olması için maddelerin kullanıldığı işlemlerle ilgili nitelikli özgün bilgi gereklidir. Bu, tüm yollarla maruz kalmalarla ilgili en iyi tahminlerin elde edilmesi için maruz kalmaların özelliklerinin yeterince belirlenmesine olanak sağlayacaktır. Bu amaçla </w:t>
      </w:r>
      <w:r w:rsidR="00017017" w:rsidRPr="00397D0B">
        <w:rPr>
          <w:sz w:val="24"/>
          <w:szCs w:val="24"/>
        </w:rPr>
        <w:t>determinant</w:t>
      </w:r>
      <w:r w:rsidRPr="00397D0B">
        <w:rPr>
          <w:sz w:val="24"/>
          <w:szCs w:val="24"/>
        </w:rPr>
        <w:t>l</w:t>
      </w:r>
      <w:r w:rsidR="007A0A4C">
        <w:rPr>
          <w:sz w:val="24"/>
          <w:szCs w:val="24"/>
        </w:rPr>
        <w:t>ara</w:t>
      </w:r>
      <w:r w:rsidRPr="00397D0B">
        <w:rPr>
          <w:sz w:val="24"/>
          <w:szCs w:val="24"/>
        </w:rPr>
        <w:t xml:space="preserve"> </w:t>
      </w:r>
      <w:r w:rsidR="007A0A4C">
        <w:rPr>
          <w:sz w:val="24"/>
          <w:szCs w:val="24"/>
        </w:rPr>
        <w:t>ilişkin</w:t>
      </w:r>
      <w:r w:rsidRPr="00397D0B">
        <w:rPr>
          <w:sz w:val="24"/>
          <w:szCs w:val="24"/>
        </w:rPr>
        <w:t xml:space="preserve"> belirli temel bilgi gereksinimleri tanımlanmıştır(bkz. Kılavuz Kısım D).</w:t>
      </w:r>
    </w:p>
    <w:p w:rsidR="007247F1" w:rsidRPr="00397D0B" w:rsidRDefault="007247F1" w:rsidP="00E6579B">
      <w:pPr>
        <w:jc w:val="both"/>
        <w:rPr>
          <w:sz w:val="24"/>
          <w:szCs w:val="24"/>
        </w:rPr>
      </w:pPr>
      <w:r w:rsidRPr="00397D0B">
        <w:rPr>
          <w:sz w:val="24"/>
          <w:szCs w:val="24"/>
        </w:rPr>
        <w:t xml:space="preserve"> Bunlar aranmalı ve destekleyici ölçüm verileri olsun ya da olmasın, her maruz kalma tahmini içinde yer almalıdır. Araştırmacı ilgili bütün bilgileri dikkatle değerlendirmelidir. Ölçüm verileri olmasa dahi, araştırmacılar maruz kalma modellerini kullanmak için mevcut bütün tanımlayıcı verilere sahip olmaya gereksinim duyacaklardır. </w:t>
      </w:r>
    </w:p>
    <w:p w:rsidR="007247F1" w:rsidRPr="00DF1094" w:rsidRDefault="007247F1" w:rsidP="007A0A4C">
      <w:pPr>
        <w:pStyle w:val="Balk1"/>
        <w:numPr>
          <w:ilvl w:val="2"/>
          <w:numId w:val="29"/>
        </w:numPr>
        <w:rPr>
          <w:sz w:val="28"/>
        </w:rPr>
      </w:pPr>
      <w:bookmarkStart w:id="11" w:name="_Toc437004856"/>
      <w:r w:rsidRPr="00DF1094">
        <w:rPr>
          <w:sz w:val="28"/>
        </w:rPr>
        <w:t>Ölçüm Verilerinin Elenmesi ve Yorumlanması</w:t>
      </w:r>
      <w:bookmarkEnd w:id="11"/>
    </w:p>
    <w:p w:rsidR="007247F1" w:rsidRPr="007A0A4C" w:rsidRDefault="007247F1" w:rsidP="00E6579B">
      <w:pPr>
        <w:jc w:val="both"/>
        <w:rPr>
          <w:b/>
          <w:sz w:val="24"/>
          <w:szCs w:val="24"/>
        </w:rPr>
      </w:pPr>
      <w:r w:rsidRPr="007A0A4C">
        <w:rPr>
          <w:b/>
          <w:sz w:val="24"/>
          <w:szCs w:val="24"/>
        </w:rPr>
        <w:t>Genel bakış:</w:t>
      </w:r>
    </w:p>
    <w:p w:rsidR="007247F1" w:rsidRPr="00397D0B" w:rsidRDefault="007247F1" w:rsidP="00E6579B">
      <w:pPr>
        <w:jc w:val="both"/>
        <w:rPr>
          <w:sz w:val="24"/>
          <w:szCs w:val="24"/>
        </w:rPr>
      </w:pPr>
      <w:r w:rsidRPr="00397D0B">
        <w:rPr>
          <w:sz w:val="24"/>
          <w:szCs w:val="24"/>
        </w:rPr>
        <w:t xml:space="preserve">Ölçümlenmiş veriler uygulanacağı maruz kalma senaryosu için temsil edici olmalıdır. Alana özgün projeler, risk değerlendirme çalışmaları, bilimsel literatür gibi farklı kaynaklardan veri var olup olmadığını kontrol etmek önerilmektedir. Maruz kalma verileri ulusal sağlık ve güvenlik yasalarına uyum gibi pek çok amaçla toplanabilir. Toplanma amacı </w:t>
      </w:r>
      <w:r w:rsidR="007A0A4C">
        <w:rPr>
          <w:sz w:val="24"/>
          <w:szCs w:val="24"/>
        </w:rPr>
        <w:t xml:space="preserve">KKDİK kapsamındaki </w:t>
      </w:r>
      <w:r w:rsidRPr="00397D0B">
        <w:rPr>
          <w:sz w:val="24"/>
          <w:szCs w:val="24"/>
        </w:rPr>
        <w:t xml:space="preserve">maruz kalma değerlendirmesinde nasıl </w:t>
      </w:r>
      <w:r w:rsidRPr="00397D0B">
        <w:rPr>
          <w:sz w:val="24"/>
          <w:szCs w:val="24"/>
        </w:rPr>
        <w:lastRenderedPageBreak/>
        <w:t xml:space="preserve">kullanılabileceğini etkileyeceğinden, kullanılan her verinin uygunluğunun değerlendirmeye tabi tutulması gereklidir. </w:t>
      </w:r>
    </w:p>
    <w:p w:rsidR="007247F1" w:rsidRPr="00397D0B" w:rsidRDefault="007A0A4C" w:rsidP="00E6579B">
      <w:pPr>
        <w:jc w:val="both"/>
        <w:rPr>
          <w:sz w:val="24"/>
          <w:szCs w:val="24"/>
        </w:rPr>
      </w:pPr>
      <w:r>
        <w:rPr>
          <w:sz w:val="24"/>
          <w:szCs w:val="24"/>
        </w:rPr>
        <w:t>İ/İ</w:t>
      </w:r>
      <w:r w:rsidR="007247F1" w:rsidRPr="00397D0B">
        <w:rPr>
          <w:sz w:val="24"/>
          <w:szCs w:val="24"/>
        </w:rPr>
        <w:t xml:space="preserve">, maddelerinin değişik </w:t>
      </w:r>
      <w:proofErr w:type="gramStart"/>
      <w:r w:rsidR="007247F1" w:rsidRPr="00397D0B">
        <w:rPr>
          <w:sz w:val="24"/>
          <w:szCs w:val="24"/>
        </w:rPr>
        <w:t>alanlarda,</w:t>
      </w:r>
      <w:proofErr w:type="gramEnd"/>
      <w:r w:rsidR="007247F1" w:rsidRPr="00397D0B">
        <w:rPr>
          <w:sz w:val="24"/>
          <w:szCs w:val="24"/>
        </w:rPr>
        <w:t xml:space="preserve"> veya özel durumlarda sadece bir </w:t>
      </w:r>
      <w:r>
        <w:rPr>
          <w:sz w:val="24"/>
          <w:szCs w:val="24"/>
        </w:rPr>
        <w:t>alt kullanıcı</w:t>
      </w:r>
      <w:r w:rsidR="007247F1" w:rsidRPr="00397D0B">
        <w:rPr>
          <w:sz w:val="24"/>
          <w:szCs w:val="24"/>
        </w:rPr>
        <w:t xml:space="preserve"> için kullanımını dikkate almak durumunda olabilir. Her durum, ölçülen verilere göre farklı şeyler gerektirebilir. İlk ihtimalde veriler bütün alan için temsil edici özellikte olmalı iken, ikinci durumda tek bir firmadaki durumu temsil etmesi yeterlidir.</w:t>
      </w:r>
    </w:p>
    <w:p w:rsidR="007247F1" w:rsidRPr="00397D0B" w:rsidRDefault="007247F1" w:rsidP="00E6579B">
      <w:pPr>
        <w:jc w:val="both"/>
        <w:rPr>
          <w:sz w:val="24"/>
          <w:szCs w:val="24"/>
        </w:rPr>
      </w:pPr>
      <w:r w:rsidRPr="00397D0B">
        <w:rPr>
          <w:sz w:val="24"/>
          <w:szCs w:val="24"/>
        </w:rPr>
        <w:t xml:space="preserve">Geniş maruz kalma durumlarıyla ilgili veri kullanılırken, verinin gerçekten araştırılan maruz kalma durumunu temsil etme özelliği olup olmadığına dikkat edilmelidir. Örneğin tutkallama olarak tanımlanan bir veri tablosundan veri kullanıldığında, ölçümlenen veri tablosundaki tutkallama şekillerinin </w:t>
      </w:r>
      <w:r w:rsidR="007A0A4C">
        <w:rPr>
          <w:sz w:val="24"/>
          <w:szCs w:val="24"/>
        </w:rPr>
        <w:t>Kimyasal Güvenlik Değerlendirmesini</w:t>
      </w:r>
      <w:r w:rsidRPr="00397D0B">
        <w:rPr>
          <w:sz w:val="24"/>
          <w:szCs w:val="24"/>
        </w:rPr>
        <w:t xml:space="preserve"> de değerlendirilecek olan belirli tarzda tutkallama işlemlerini gerçekten yeterli bir şekilde kapsıyor olup olmadığı anlaşılmalıdır.</w:t>
      </w:r>
    </w:p>
    <w:p w:rsidR="007247F1" w:rsidRPr="00397D0B" w:rsidRDefault="007247F1" w:rsidP="00E6579B">
      <w:pPr>
        <w:jc w:val="both"/>
        <w:rPr>
          <w:sz w:val="24"/>
          <w:szCs w:val="24"/>
        </w:rPr>
      </w:pPr>
      <w:r w:rsidRPr="00397D0B">
        <w:rPr>
          <w:sz w:val="24"/>
          <w:szCs w:val="24"/>
        </w:rPr>
        <w:t xml:space="preserve">Değerlendirilmesi gereken hususlar, teknolojide benzerlik (otomatiklik düzeyi gibi), işlemlerin boyutunda benzerlik ( küçük parçaları yapıştırma </w:t>
      </w:r>
      <w:proofErr w:type="spellStart"/>
      <w:r w:rsidRPr="00397D0B">
        <w:rPr>
          <w:sz w:val="24"/>
          <w:szCs w:val="24"/>
        </w:rPr>
        <w:t>birolarda</w:t>
      </w:r>
      <w:proofErr w:type="spellEnd"/>
      <w:r w:rsidRPr="00397D0B">
        <w:rPr>
          <w:sz w:val="24"/>
          <w:szCs w:val="24"/>
        </w:rPr>
        <w:t xml:space="preserve"> yer döşemesi yapıştırmaktan oldukça farklıdır), ve kendi </w:t>
      </w:r>
      <w:proofErr w:type="spellStart"/>
      <w:r w:rsidRPr="00397D0B">
        <w:rPr>
          <w:sz w:val="24"/>
          <w:szCs w:val="24"/>
        </w:rPr>
        <w:t>operasyonel</w:t>
      </w:r>
      <w:proofErr w:type="spellEnd"/>
      <w:r w:rsidRPr="00397D0B">
        <w:rPr>
          <w:sz w:val="24"/>
          <w:szCs w:val="24"/>
        </w:rPr>
        <w:t xml:space="preserve"> koşulları, Risk Yönetim Önlemleri sonuçta ortaya çıkan maruz kalma düzeyleri yönlerinden daha iyi tanımlanabilecek geniş veri tablosundaki potansiyel alt grupları içerir.</w:t>
      </w:r>
    </w:p>
    <w:p w:rsidR="007247F1" w:rsidRPr="00397D0B" w:rsidRDefault="007247F1" w:rsidP="00E6579B">
      <w:pPr>
        <w:jc w:val="both"/>
        <w:rPr>
          <w:sz w:val="24"/>
          <w:szCs w:val="24"/>
        </w:rPr>
      </w:pPr>
      <w:r w:rsidRPr="00397D0B">
        <w:rPr>
          <w:sz w:val="24"/>
          <w:szCs w:val="24"/>
        </w:rPr>
        <w:t>Kimyasal ürünlerin genel işlemler, yükleme ve boşaltma aktiviteleri ve bakım çalışmaları gibi üretim süreçleri için bir miktar farklılaşmaya izin verilebilir.</w:t>
      </w:r>
    </w:p>
    <w:p w:rsidR="007A0A4C" w:rsidRDefault="007247F1" w:rsidP="00E6579B">
      <w:pPr>
        <w:jc w:val="both"/>
        <w:rPr>
          <w:sz w:val="24"/>
          <w:szCs w:val="24"/>
        </w:rPr>
      </w:pPr>
      <w:r w:rsidRPr="00397D0B">
        <w:rPr>
          <w:sz w:val="24"/>
          <w:szCs w:val="24"/>
        </w:rPr>
        <w:t xml:space="preserve">Maruz kalma </w:t>
      </w:r>
      <w:proofErr w:type="spellStart"/>
      <w:r w:rsidRPr="00397D0B">
        <w:rPr>
          <w:sz w:val="24"/>
          <w:szCs w:val="24"/>
        </w:rPr>
        <w:t>ölçümleirnin</w:t>
      </w:r>
      <w:proofErr w:type="spellEnd"/>
      <w:r w:rsidRPr="00397D0B">
        <w:rPr>
          <w:sz w:val="24"/>
          <w:szCs w:val="24"/>
        </w:rPr>
        <w:t xml:space="preserve"> olduğu durumlarda onları Maruz kalma S</w:t>
      </w:r>
      <w:r w:rsidR="007A0A4C">
        <w:rPr>
          <w:sz w:val="24"/>
          <w:szCs w:val="24"/>
        </w:rPr>
        <w:t>e</w:t>
      </w:r>
      <w:r w:rsidRPr="00397D0B">
        <w:rPr>
          <w:sz w:val="24"/>
          <w:szCs w:val="24"/>
        </w:rPr>
        <w:t xml:space="preserve">naryosunda tanımlanmış olan </w:t>
      </w:r>
      <w:proofErr w:type="spellStart"/>
      <w:r w:rsidR="007A0A4C">
        <w:rPr>
          <w:sz w:val="24"/>
          <w:szCs w:val="24"/>
        </w:rPr>
        <w:t>İKlar</w:t>
      </w:r>
      <w:proofErr w:type="spellEnd"/>
      <w:r w:rsidRPr="00397D0B">
        <w:rPr>
          <w:sz w:val="24"/>
          <w:szCs w:val="24"/>
        </w:rPr>
        <w:t xml:space="preserve"> ve </w:t>
      </w:r>
      <w:proofErr w:type="spellStart"/>
      <w:r w:rsidR="003F5BA3" w:rsidRPr="00397D0B">
        <w:rPr>
          <w:sz w:val="24"/>
          <w:szCs w:val="24"/>
        </w:rPr>
        <w:t>RYÖ</w:t>
      </w:r>
      <w:r w:rsidRPr="00397D0B">
        <w:rPr>
          <w:sz w:val="24"/>
          <w:szCs w:val="24"/>
        </w:rPr>
        <w:t>lerle</w:t>
      </w:r>
      <w:proofErr w:type="spellEnd"/>
      <w:r w:rsidRPr="00397D0B">
        <w:rPr>
          <w:sz w:val="24"/>
          <w:szCs w:val="24"/>
        </w:rPr>
        <w:t xml:space="preserve"> </w:t>
      </w:r>
      <w:proofErr w:type="spellStart"/>
      <w:r w:rsidRPr="00397D0B">
        <w:rPr>
          <w:sz w:val="24"/>
          <w:szCs w:val="24"/>
        </w:rPr>
        <w:t>bağlantılandırmak</w:t>
      </w:r>
      <w:proofErr w:type="spellEnd"/>
      <w:r w:rsidRPr="00397D0B">
        <w:rPr>
          <w:sz w:val="24"/>
          <w:szCs w:val="24"/>
        </w:rPr>
        <w:t xml:space="preserve"> mümkündür. Verilecek bilginin şunları içerme</w:t>
      </w:r>
      <w:r w:rsidR="007A0A4C">
        <w:rPr>
          <w:sz w:val="24"/>
          <w:szCs w:val="24"/>
        </w:rPr>
        <w:t>si beklenir:</w:t>
      </w:r>
    </w:p>
    <w:p w:rsidR="007A0A4C" w:rsidRDefault="007247F1" w:rsidP="00E6579B">
      <w:pPr>
        <w:pStyle w:val="ListeParagraf"/>
        <w:numPr>
          <w:ilvl w:val="0"/>
          <w:numId w:val="36"/>
        </w:numPr>
        <w:jc w:val="both"/>
        <w:rPr>
          <w:sz w:val="24"/>
          <w:szCs w:val="24"/>
        </w:rPr>
      </w:pPr>
      <w:r w:rsidRPr="007A0A4C">
        <w:rPr>
          <w:sz w:val="24"/>
          <w:szCs w:val="24"/>
        </w:rPr>
        <w:t xml:space="preserve">Kişisel maruz kalmaları yansıtan, şunları listeleyen, - tekil veri noktalarını oluşturan - ham bilgi: Ölçülen konsantrasyon, konsantrasyon birimleri; örnekleme süresi; ilgili maruz kalmaların süresi ve sıklığı, örneklemenin tanımlanması, araştırma </w:t>
      </w:r>
      <w:proofErr w:type="spellStart"/>
      <w:r w:rsidRPr="007A0A4C">
        <w:rPr>
          <w:sz w:val="24"/>
          <w:szCs w:val="24"/>
        </w:rPr>
        <w:t>metodları</w:t>
      </w:r>
      <w:proofErr w:type="spellEnd"/>
      <w:r w:rsidRPr="007A0A4C">
        <w:rPr>
          <w:sz w:val="24"/>
          <w:szCs w:val="24"/>
        </w:rPr>
        <w:t xml:space="preserve"> ve izlem süresince yerine getirilenler.</w:t>
      </w:r>
    </w:p>
    <w:p w:rsidR="007A0A4C" w:rsidRDefault="007A0A4C" w:rsidP="007A0A4C">
      <w:pPr>
        <w:pStyle w:val="ListeParagraf"/>
        <w:jc w:val="both"/>
        <w:rPr>
          <w:sz w:val="24"/>
          <w:szCs w:val="24"/>
        </w:rPr>
      </w:pPr>
    </w:p>
    <w:p w:rsidR="007247F1" w:rsidRPr="007A0A4C" w:rsidRDefault="007247F1" w:rsidP="00E6579B">
      <w:pPr>
        <w:pStyle w:val="ListeParagraf"/>
        <w:numPr>
          <w:ilvl w:val="0"/>
          <w:numId w:val="36"/>
        </w:numPr>
        <w:jc w:val="both"/>
        <w:rPr>
          <w:sz w:val="24"/>
          <w:szCs w:val="24"/>
        </w:rPr>
      </w:pPr>
      <w:r w:rsidRPr="007A0A4C">
        <w:rPr>
          <w:sz w:val="24"/>
          <w:szCs w:val="24"/>
        </w:rPr>
        <w:t>Gerekli olduğunda, görünür anormallikleri açıklayan bilgi notları.</w:t>
      </w:r>
      <w:r w:rsidRPr="007A0A4C">
        <w:rPr>
          <w:b/>
          <w:color w:val="FF0000"/>
          <w:sz w:val="24"/>
          <w:szCs w:val="24"/>
        </w:rPr>
        <w:t xml:space="preserve"> </w:t>
      </w:r>
      <w:r w:rsidRPr="007A0A4C">
        <w:rPr>
          <w:sz w:val="24"/>
          <w:szCs w:val="24"/>
        </w:rPr>
        <w:t xml:space="preserve">Veriler çalışma vardiyası boyunca gerçekleşen kişisel maruz kalmaları </w:t>
      </w:r>
      <w:proofErr w:type="gramStart"/>
      <w:r w:rsidRPr="007A0A4C">
        <w:rPr>
          <w:sz w:val="24"/>
          <w:szCs w:val="24"/>
        </w:rPr>
        <w:t>kapsamalı,</w:t>
      </w:r>
      <w:proofErr w:type="gramEnd"/>
      <w:r w:rsidRPr="007A0A4C">
        <w:rPr>
          <w:sz w:val="24"/>
          <w:szCs w:val="24"/>
        </w:rPr>
        <w:t xml:space="preserve"> ve/veya kayda değer maruz kalmaya neden olabilecek başlıca görevler yerine </w:t>
      </w:r>
      <w:proofErr w:type="spellStart"/>
      <w:r w:rsidRPr="007A0A4C">
        <w:rPr>
          <w:sz w:val="24"/>
          <w:szCs w:val="24"/>
        </w:rPr>
        <w:t>geitirldiğinde</w:t>
      </w:r>
      <w:proofErr w:type="spellEnd"/>
      <w:r w:rsidRPr="007A0A4C">
        <w:rPr>
          <w:sz w:val="24"/>
          <w:szCs w:val="24"/>
        </w:rPr>
        <w:t xml:space="preserve"> ve/veya akut </w:t>
      </w:r>
      <w:proofErr w:type="spellStart"/>
      <w:r w:rsidRPr="007A0A4C">
        <w:rPr>
          <w:sz w:val="24"/>
          <w:szCs w:val="24"/>
        </w:rPr>
        <w:t>zararlanma</w:t>
      </w:r>
      <w:proofErr w:type="spellEnd"/>
      <w:r w:rsidRPr="007A0A4C">
        <w:rPr>
          <w:sz w:val="24"/>
          <w:szCs w:val="24"/>
        </w:rPr>
        <w:t xml:space="preserve"> söz konusu olduğunda kısa süreli ve/veya zirve maruz kalmaları tanımlamalıdır.  </w:t>
      </w:r>
    </w:p>
    <w:p w:rsidR="007247F1" w:rsidRPr="00397D0B" w:rsidRDefault="007247F1" w:rsidP="00E6579B">
      <w:pPr>
        <w:jc w:val="both"/>
        <w:rPr>
          <w:sz w:val="24"/>
          <w:szCs w:val="24"/>
        </w:rPr>
      </w:pPr>
      <w:r w:rsidRPr="00397D0B">
        <w:rPr>
          <w:sz w:val="24"/>
          <w:szCs w:val="24"/>
        </w:rPr>
        <w:t xml:space="preserve">Durağan örneklemleri kullanmış olan veriler sadece kişisel maruz kalmaları nasıl yansıttıklarına </w:t>
      </w:r>
      <w:r w:rsidR="007A0A4C">
        <w:rPr>
          <w:sz w:val="24"/>
          <w:szCs w:val="24"/>
        </w:rPr>
        <w:t>ilişkin</w:t>
      </w:r>
      <w:r w:rsidRPr="00397D0B">
        <w:rPr>
          <w:sz w:val="24"/>
          <w:szCs w:val="24"/>
        </w:rPr>
        <w:t xml:space="preserve"> yeterli bilgi veriliyorsa veya kişisel maruz kalmalarla ilgili ihtiyatlı bir tahmin (örneğin bu durumda kişisel maruz kalma düzeyleri durağan örneklemlerden düşük olacaktır) veriliyorsa kullanılabilir.</w:t>
      </w:r>
    </w:p>
    <w:p w:rsidR="007247F1" w:rsidRPr="00397D0B" w:rsidRDefault="007247F1" w:rsidP="00E6579B">
      <w:pPr>
        <w:jc w:val="both"/>
        <w:rPr>
          <w:sz w:val="24"/>
          <w:szCs w:val="24"/>
        </w:rPr>
      </w:pPr>
      <w:r w:rsidRPr="00397D0B">
        <w:rPr>
          <w:sz w:val="24"/>
          <w:szCs w:val="24"/>
        </w:rPr>
        <w:t xml:space="preserve">Hava örnekleri nefes alma hizasından ve çalışanların hemen yakınından alınmalıdır. Eğer büyük miktarda biriktirilmiş ve istatistiksel olarak değerlendirilmiş veri mevcutsa, bunun yapılma yöntemleri ve durağan örneklemden elde edilen verilerin kullanılma nedeni açıklanmak kaydıyla bunlar kullanılabilir. Ham veriler gerektiğinde incelenmek üzere ölçümü yapan (ve maruz kalma </w:t>
      </w:r>
      <w:proofErr w:type="spellStart"/>
      <w:r w:rsidRPr="00397D0B">
        <w:rPr>
          <w:sz w:val="24"/>
          <w:szCs w:val="24"/>
        </w:rPr>
        <w:t>tahmininı</w:t>
      </w:r>
      <w:proofErr w:type="spellEnd"/>
      <w:r w:rsidRPr="00397D0B">
        <w:rPr>
          <w:sz w:val="24"/>
          <w:szCs w:val="24"/>
        </w:rPr>
        <w:t xml:space="preserve"> değerlendiren) için erişilebilir olmalıdır.</w:t>
      </w:r>
    </w:p>
    <w:p w:rsidR="007247F1" w:rsidRPr="007A0A4C" w:rsidRDefault="007247F1" w:rsidP="00E6579B">
      <w:pPr>
        <w:pStyle w:val="ListeParagraf"/>
        <w:numPr>
          <w:ilvl w:val="0"/>
          <w:numId w:val="36"/>
        </w:numPr>
        <w:jc w:val="both"/>
        <w:rPr>
          <w:sz w:val="24"/>
          <w:szCs w:val="24"/>
        </w:rPr>
      </w:pPr>
      <w:r w:rsidRPr="007A0A4C">
        <w:rPr>
          <w:sz w:val="24"/>
          <w:szCs w:val="24"/>
        </w:rPr>
        <w:lastRenderedPageBreak/>
        <w:t>Doğrulanması gereken verilerin güvenilirliği ve temsil özelliğini sağlayan ayrıntılar değerlendirilmelidir. Bu, şunların dikkate alınmasını içerir:</w:t>
      </w:r>
      <w:r w:rsidR="007A0A4C">
        <w:rPr>
          <w:sz w:val="24"/>
          <w:szCs w:val="24"/>
        </w:rPr>
        <w:t xml:space="preserve"> </w:t>
      </w:r>
      <w:r w:rsidRPr="007A0A4C">
        <w:rPr>
          <w:sz w:val="24"/>
          <w:szCs w:val="24"/>
        </w:rPr>
        <w:t xml:space="preserve">Verilerin ISO/IEC 17025:2005 gibi resmi olarak kabul görmüş protokoller ve yöntemlere göre toplanıp analiz edildiğini belgeleyen kalite güvenliği bilgisi, kalite güvenlik belgesinin gerektirdiklerinin, veri toplanmasının, protokollerin niteliğinin, </w:t>
      </w:r>
      <w:proofErr w:type="spellStart"/>
      <w:r w:rsidRPr="007A0A4C">
        <w:rPr>
          <w:sz w:val="24"/>
          <w:szCs w:val="24"/>
        </w:rPr>
        <w:t>laboratuarlar</w:t>
      </w:r>
      <w:proofErr w:type="spellEnd"/>
      <w:r w:rsidRPr="007A0A4C">
        <w:rPr>
          <w:sz w:val="24"/>
          <w:szCs w:val="24"/>
        </w:rPr>
        <w:t xml:space="preserve"> arası kalite güvenliğinin, örnekleme stratejisinin ve diğerlerinin net olarak tanımlanması.</w:t>
      </w:r>
    </w:p>
    <w:p w:rsidR="007247F1" w:rsidRPr="00397D0B" w:rsidRDefault="007247F1" w:rsidP="00E6579B">
      <w:pPr>
        <w:jc w:val="both"/>
        <w:rPr>
          <w:sz w:val="24"/>
          <w:szCs w:val="24"/>
        </w:rPr>
      </w:pPr>
      <w:r w:rsidRPr="00397D0B">
        <w:rPr>
          <w:sz w:val="24"/>
          <w:szCs w:val="24"/>
        </w:rPr>
        <w:t xml:space="preserve">Veriler ne zaman ve ne amaçla toplandı? </w:t>
      </w:r>
    </w:p>
    <w:p w:rsidR="007247F1" w:rsidRPr="00397D0B" w:rsidRDefault="007247F1" w:rsidP="00E6579B">
      <w:pPr>
        <w:jc w:val="both"/>
        <w:rPr>
          <w:sz w:val="24"/>
          <w:szCs w:val="24"/>
        </w:rPr>
      </w:pPr>
      <w:r w:rsidRPr="00397D0B">
        <w:rPr>
          <w:sz w:val="24"/>
          <w:szCs w:val="24"/>
        </w:rPr>
        <w:t xml:space="preserve">Veriler maruz kalma senaryosunda tanımlanan süreçler, aktiviteler ve </w:t>
      </w:r>
      <w:r w:rsidR="003F5BA3" w:rsidRPr="00397D0B">
        <w:rPr>
          <w:sz w:val="24"/>
          <w:szCs w:val="24"/>
        </w:rPr>
        <w:t>RYÖ</w:t>
      </w:r>
      <w:r w:rsidRPr="00397D0B">
        <w:rPr>
          <w:sz w:val="24"/>
          <w:szCs w:val="24"/>
        </w:rPr>
        <w:t xml:space="preserve"> </w:t>
      </w:r>
      <w:proofErr w:type="spellStart"/>
      <w:r w:rsidRPr="00397D0B">
        <w:rPr>
          <w:sz w:val="24"/>
          <w:szCs w:val="24"/>
        </w:rPr>
        <w:t>leri</w:t>
      </w:r>
      <w:proofErr w:type="spellEnd"/>
      <w:r w:rsidRPr="00397D0B">
        <w:rPr>
          <w:sz w:val="24"/>
          <w:szCs w:val="24"/>
        </w:rPr>
        <w:t xml:space="preserve"> içeriyor mu?</w:t>
      </w:r>
    </w:p>
    <w:p w:rsidR="007247F1" w:rsidRPr="00397D0B" w:rsidRDefault="007247F1" w:rsidP="00E6579B">
      <w:pPr>
        <w:jc w:val="both"/>
        <w:rPr>
          <w:sz w:val="24"/>
          <w:szCs w:val="24"/>
        </w:rPr>
      </w:pPr>
      <w:r w:rsidRPr="00397D0B">
        <w:rPr>
          <w:sz w:val="24"/>
          <w:szCs w:val="24"/>
        </w:rPr>
        <w:t>Ölçüm sırasında koşullar nelerdi (örneğin normal veya anormal mi)?</w:t>
      </w:r>
    </w:p>
    <w:p w:rsidR="007247F1" w:rsidRPr="00397D0B" w:rsidRDefault="007247F1" w:rsidP="00E6579B">
      <w:pPr>
        <w:jc w:val="both"/>
        <w:rPr>
          <w:sz w:val="24"/>
          <w:szCs w:val="24"/>
        </w:rPr>
      </w:pPr>
      <w:r w:rsidRPr="00397D0B">
        <w:rPr>
          <w:sz w:val="24"/>
          <w:szCs w:val="24"/>
        </w:rPr>
        <w:t xml:space="preserve">Veriler EN 482:2012 (CEN 2012) gibi kimyasal maddelere </w:t>
      </w:r>
      <w:r w:rsidR="00E6579B" w:rsidRPr="00397D0B">
        <w:rPr>
          <w:sz w:val="24"/>
          <w:szCs w:val="24"/>
        </w:rPr>
        <w:t>Mesleki</w:t>
      </w:r>
      <w:r w:rsidRPr="00397D0B">
        <w:rPr>
          <w:sz w:val="24"/>
          <w:szCs w:val="24"/>
        </w:rPr>
        <w:t xml:space="preserve"> maruz kalma ölçüm gerekliliklerine, EN 689 (CEN 1995) gibi ölçüm stratejilerine ve geçerliliği gösterilmiş analiz yöntemlerine uygun şekilde mi toplanmıştır?</w:t>
      </w:r>
    </w:p>
    <w:p w:rsidR="007247F1" w:rsidRPr="00397D0B" w:rsidRDefault="007247F1" w:rsidP="00E6579B">
      <w:pPr>
        <w:jc w:val="both"/>
        <w:rPr>
          <w:sz w:val="24"/>
          <w:szCs w:val="24"/>
        </w:rPr>
      </w:pPr>
      <w:r w:rsidRPr="00397D0B">
        <w:rPr>
          <w:sz w:val="24"/>
          <w:szCs w:val="24"/>
        </w:rPr>
        <w:t>Veriler s</w:t>
      </w:r>
      <w:r w:rsidR="007A0A4C">
        <w:rPr>
          <w:sz w:val="24"/>
          <w:szCs w:val="24"/>
        </w:rPr>
        <w:t>a</w:t>
      </w:r>
      <w:r w:rsidRPr="00397D0B">
        <w:rPr>
          <w:sz w:val="24"/>
          <w:szCs w:val="24"/>
        </w:rPr>
        <w:t>nayideki geçmiş veya halihazırdaki uygulamayı yansıtıyor mu?</w:t>
      </w:r>
    </w:p>
    <w:p w:rsidR="007247F1" w:rsidRPr="00397D0B" w:rsidRDefault="007247F1" w:rsidP="00E6579B">
      <w:pPr>
        <w:jc w:val="both"/>
        <w:rPr>
          <w:sz w:val="24"/>
          <w:szCs w:val="24"/>
        </w:rPr>
      </w:pPr>
      <w:r w:rsidRPr="00397D0B">
        <w:rPr>
          <w:sz w:val="24"/>
          <w:szCs w:val="24"/>
        </w:rPr>
        <w:t>Veriler bir firmanın koşullarını mı yansıtıyor, yoksa sanayi dalını temsil edici özellikte mi?</w:t>
      </w:r>
    </w:p>
    <w:p w:rsidR="007247F1" w:rsidRPr="007A0A4C" w:rsidRDefault="007247F1" w:rsidP="00E6579B">
      <w:pPr>
        <w:jc w:val="both"/>
        <w:rPr>
          <w:b/>
          <w:sz w:val="24"/>
          <w:szCs w:val="24"/>
        </w:rPr>
      </w:pPr>
      <w:r w:rsidRPr="007A0A4C">
        <w:rPr>
          <w:b/>
          <w:sz w:val="24"/>
          <w:szCs w:val="24"/>
        </w:rPr>
        <w:t>Solunum yoluyla maruz kalma verileri</w:t>
      </w:r>
    </w:p>
    <w:p w:rsidR="007247F1" w:rsidRPr="00397D0B" w:rsidRDefault="007247F1" w:rsidP="00E6579B">
      <w:pPr>
        <w:jc w:val="both"/>
        <w:rPr>
          <w:sz w:val="24"/>
          <w:szCs w:val="24"/>
        </w:rPr>
      </w:pPr>
      <w:r w:rsidRPr="00397D0B">
        <w:rPr>
          <w:sz w:val="24"/>
          <w:szCs w:val="24"/>
        </w:rPr>
        <w:t xml:space="preserve">Genellikle bir firmada tek bir aktivitede maruz kalmayı yeterince tanımlamak için en az 6 veri değişkeni sunulmalıdır, ama bir sanayi sektöründeki bir aktivite için çok daha fazla (ve genellikle en az 12) gerekli kabul edilecektir. </w:t>
      </w:r>
    </w:p>
    <w:p w:rsidR="007247F1" w:rsidRPr="00397D0B" w:rsidRDefault="007247F1" w:rsidP="00E6579B">
      <w:pPr>
        <w:jc w:val="both"/>
        <w:rPr>
          <w:sz w:val="24"/>
          <w:szCs w:val="24"/>
        </w:rPr>
      </w:pPr>
      <w:r w:rsidRPr="00397D0B">
        <w:rPr>
          <w:sz w:val="24"/>
          <w:szCs w:val="24"/>
        </w:rPr>
        <w:t>Risk hesaplanması için gereken veri maddesinin tam doğru sayısı veride yer alan -özgün olarak temsil özelliği ve veri tablosu ile değerlendirilecek olan durum arasındaki ‘</w:t>
      </w:r>
      <w:r w:rsidR="007A0A4C">
        <w:rPr>
          <w:sz w:val="24"/>
          <w:szCs w:val="24"/>
        </w:rPr>
        <w:t xml:space="preserve">uygunluk’ düzeyi- </w:t>
      </w:r>
      <w:proofErr w:type="gramStart"/>
      <w:r w:rsidR="007A0A4C">
        <w:rPr>
          <w:sz w:val="24"/>
          <w:szCs w:val="24"/>
        </w:rPr>
        <w:t>güvenliğine,</w:t>
      </w:r>
      <w:proofErr w:type="gramEnd"/>
      <w:r w:rsidR="007A0A4C">
        <w:rPr>
          <w:sz w:val="24"/>
          <w:szCs w:val="24"/>
        </w:rPr>
        <w:t xml:space="preserve"> </w:t>
      </w:r>
      <w:r w:rsidRPr="00397D0B">
        <w:rPr>
          <w:sz w:val="24"/>
          <w:szCs w:val="24"/>
        </w:rPr>
        <w:t xml:space="preserve">ve aynı zamanda </w:t>
      </w:r>
      <w:proofErr w:type="spellStart"/>
      <w:r w:rsidRPr="00397D0B">
        <w:rPr>
          <w:sz w:val="24"/>
          <w:szCs w:val="24"/>
        </w:rPr>
        <w:t>DNEL’ler</w:t>
      </w:r>
      <w:proofErr w:type="spellEnd"/>
      <w:r w:rsidRPr="00397D0B">
        <w:rPr>
          <w:sz w:val="24"/>
          <w:szCs w:val="24"/>
        </w:rPr>
        <w:t xml:space="preserve"> (veya </w:t>
      </w:r>
      <w:proofErr w:type="spellStart"/>
      <w:r w:rsidRPr="00397D0B">
        <w:rPr>
          <w:sz w:val="24"/>
          <w:szCs w:val="24"/>
        </w:rPr>
        <w:t>DMEL’ler</w:t>
      </w:r>
      <w:proofErr w:type="spellEnd"/>
      <w:r w:rsidRPr="00397D0B">
        <w:rPr>
          <w:sz w:val="24"/>
          <w:szCs w:val="24"/>
        </w:rPr>
        <w:t xml:space="preserve">) ile ölçülen maruz kalma </w:t>
      </w:r>
      <w:proofErr w:type="spellStart"/>
      <w:r w:rsidRPr="00397D0B">
        <w:rPr>
          <w:sz w:val="24"/>
          <w:szCs w:val="24"/>
        </w:rPr>
        <w:t>düzeyleir</w:t>
      </w:r>
      <w:proofErr w:type="spellEnd"/>
      <w:r w:rsidRPr="00397D0B">
        <w:rPr>
          <w:sz w:val="24"/>
          <w:szCs w:val="24"/>
        </w:rPr>
        <w:t xml:space="preserve"> arasındaki sınırlara oldukça bağlıdır (bkz. Tablo R.14-2). </w:t>
      </w:r>
    </w:p>
    <w:p w:rsidR="007247F1" w:rsidRPr="00397D0B" w:rsidRDefault="007247F1" w:rsidP="00E6579B">
      <w:pPr>
        <w:jc w:val="both"/>
        <w:rPr>
          <w:sz w:val="24"/>
          <w:szCs w:val="24"/>
        </w:rPr>
      </w:pPr>
      <w:r w:rsidRPr="00397D0B">
        <w:rPr>
          <w:sz w:val="24"/>
          <w:szCs w:val="24"/>
        </w:rPr>
        <w:t>Sadece tahmin işlemlerinde kullanılmak üzere hazırlanmış bir ölçüm verileri tablosuna</w:t>
      </w:r>
      <w:r w:rsidRPr="00397D0B">
        <w:rPr>
          <w:color w:val="FF0000"/>
          <w:sz w:val="24"/>
          <w:szCs w:val="24"/>
        </w:rPr>
        <w:t xml:space="preserve"> </w:t>
      </w:r>
      <w:r w:rsidRPr="00397D0B">
        <w:rPr>
          <w:sz w:val="24"/>
          <w:szCs w:val="24"/>
        </w:rPr>
        <w:t xml:space="preserve">dayanan bir araştırmanın niteliği örneklem büyüklüğü, verilerin dağılımı ve veri tablosunun homojenliğine (muhtemelen maruz kalma senaryosundaki değişkenliklerle orantılı olarak) bağlıdır. Büyük örnekleme sahip ve dağılım aralığı dar verilerin maruz kalma için tahmin edilen değerle bağlantılı güvenilirliği daha fazladır. Ölçülen durumların kapsama alanı ve değerlendirilen duruma uygunluk düzeyleri de çok önemlidir. Geniş maruz </w:t>
      </w:r>
      <w:proofErr w:type="spellStart"/>
      <w:r w:rsidRPr="00397D0B">
        <w:rPr>
          <w:sz w:val="24"/>
          <w:szCs w:val="24"/>
        </w:rPr>
        <w:t>kalam</w:t>
      </w:r>
      <w:proofErr w:type="spellEnd"/>
      <w:r w:rsidRPr="00397D0B">
        <w:rPr>
          <w:sz w:val="24"/>
          <w:szCs w:val="24"/>
        </w:rPr>
        <w:t xml:space="preserve"> durumları için yapılan değerlendirmelerde geniş durumu kapsayacak ve potansiyel </w:t>
      </w:r>
      <w:proofErr w:type="spellStart"/>
      <w:r w:rsidRPr="00397D0B">
        <w:rPr>
          <w:sz w:val="24"/>
          <w:szCs w:val="24"/>
        </w:rPr>
        <w:t>olartak</w:t>
      </w:r>
      <w:proofErr w:type="spellEnd"/>
      <w:r w:rsidRPr="00397D0B">
        <w:rPr>
          <w:sz w:val="24"/>
          <w:szCs w:val="24"/>
        </w:rPr>
        <w:t xml:space="preserve"> bağlantılı alt veri gruplarını değerlendirmeyi sağlayacak yeterlikte çok daha fazla veri gereklidir.</w:t>
      </w:r>
    </w:p>
    <w:p w:rsidR="007247F1" w:rsidRPr="00397D0B" w:rsidRDefault="007247F1" w:rsidP="00E6579B">
      <w:pPr>
        <w:jc w:val="both"/>
        <w:rPr>
          <w:sz w:val="24"/>
          <w:szCs w:val="24"/>
        </w:rPr>
      </w:pPr>
      <w:r w:rsidRPr="00397D0B">
        <w:rPr>
          <w:sz w:val="24"/>
          <w:szCs w:val="24"/>
        </w:rPr>
        <w:t xml:space="preserve">Bir başka önemli faktör de yerine kullanılan maruz kalma değeri ile </w:t>
      </w:r>
      <w:r w:rsidR="007A0A4C">
        <w:rPr>
          <w:sz w:val="24"/>
          <w:szCs w:val="24"/>
        </w:rPr>
        <w:t xml:space="preserve">risk </w:t>
      </w:r>
      <w:proofErr w:type="spellStart"/>
      <w:r w:rsidR="007A0A4C">
        <w:rPr>
          <w:sz w:val="24"/>
          <w:szCs w:val="24"/>
        </w:rPr>
        <w:t>karakterizasyon</w:t>
      </w:r>
      <w:proofErr w:type="spellEnd"/>
      <w:r w:rsidR="007A0A4C">
        <w:rPr>
          <w:sz w:val="24"/>
          <w:szCs w:val="24"/>
        </w:rPr>
        <w:t xml:space="preserve"> oranı (</w:t>
      </w:r>
      <w:r w:rsidRPr="00397D0B">
        <w:rPr>
          <w:sz w:val="24"/>
          <w:szCs w:val="24"/>
        </w:rPr>
        <w:t>RCR</w:t>
      </w:r>
      <w:r w:rsidR="007A0A4C">
        <w:rPr>
          <w:sz w:val="24"/>
          <w:szCs w:val="24"/>
        </w:rPr>
        <w:t>)</w:t>
      </w:r>
      <w:r w:rsidRPr="00397D0B">
        <w:rPr>
          <w:sz w:val="24"/>
          <w:szCs w:val="24"/>
        </w:rPr>
        <w:t xml:space="preserve"> olarak adlandırılan ilgili limit değer (uygun DNEL) arasındaki farklılıktır. Tablo R.14-2’ de verilerin gerçek makul en kötü olgu değerinin DNEL altında olduğuna değin yeterli güvenilirliği sağlayacak güçte olduğu güvencesini verebilecek veri miktarını tahminin pratik bir yolunu göstermektedir. Bir </w:t>
      </w:r>
      <w:r w:rsidRPr="00397D0B">
        <w:rPr>
          <w:sz w:val="24"/>
          <w:szCs w:val="24"/>
        </w:rPr>
        <w:lastRenderedPageBreak/>
        <w:t xml:space="preserve">firma için olan verilerin bütün bir sanayi sektörü için temsil edici olmadığı akılda tutulmalıdır. </w:t>
      </w:r>
    </w:p>
    <w:p w:rsidR="007247F1" w:rsidRPr="00397D0B" w:rsidRDefault="007247F1" w:rsidP="00E6579B">
      <w:pPr>
        <w:jc w:val="both"/>
        <w:rPr>
          <w:sz w:val="24"/>
          <w:szCs w:val="24"/>
        </w:rPr>
      </w:pPr>
      <w:r w:rsidRPr="00397D0B">
        <w:rPr>
          <w:sz w:val="24"/>
          <w:szCs w:val="24"/>
        </w:rPr>
        <w:t>Tablo R.14-2 de veri tablosuna dayanarak yapılan tahminlerin yeterli güvenliğe işaret etmesi için gerekli değişken sayısı hakkında bazı pratik kurallar önerilmektedir.</w:t>
      </w:r>
    </w:p>
    <w:p w:rsidR="007247F1" w:rsidRPr="00397D0B" w:rsidRDefault="007A0A4C" w:rsidP="00E6579B">
      <w:pPr>
        <w:jc w:val="both"/>
        <w:rPr>
          <w:sz w:val="24"/>
          <w:szCs w:val="24"/>
        </w:rPr>
      </w:pPr>
      <w:r>
        <w:rPr>
          <w:sz w:val="24"/>
          <w:szCs w:val="24"/>
        </w:rPr>
        <w:t xml:space="preserve">Gerçek Risk  </w:t>
      </w:r>
      <w:proofErr w:type="spellStart"/>
      <w:r>
        <w:rPr>
          <w:sz w:val="24"/>
          <w:szCs w:val="24"/>
        </w:rPr>
        <w:t>Karakterizasyon</w:t>
      </w:r>
      <w:proofErr w:type="spellEnd"/>
      <w:r w:rsidR="007247F1" w:rsidRPr="00397D0B">
        <w:rPr>
          <w:sz w:val="24"/>
          <w:szCs w:val="24"/>
        </w:rPr>
        <w:t xml:space="preserve"> Oranı</w:t>
      </w:r>
      <w:r>
        <w:rPr>
          <w:sz w:val="24"/>
          <w:szCs w:val="24"/>
        </w:rPr>
        <w:t>nın</w:t>
      </w:r>
      <w:r w:rsidR="007247F1" w:rsidRPr="00397D0B">
        <w:rPr>
          <w:sz w:val="24"/>
          <w:szCs w:val="24"/>
        </w:rPr>
        <w:t xml:space="preserve"> (RCR) 1</w:t>
      </w:r>
      <w:r>
        <w:rPr>
          <w:sz w:val="24"/>
          <w:szCs w:val="24"/>
        </w:rPr>
        <w:t>’</w:t>
      </w:r>
      <w:r w:rsidR="007247F1" w:rsidRPr="00397D0B">
        <w:rPr>
          <w:sz w:val="24"/>
          <w:szCs w:val="24"/>
        </w:rPr>
        <w:t>in altında olduğu güvencesini verebilecek arzu edilen sayıda veri değişkeni, maruz kalma verilerinde farklı düzeylerde değişkenlik ve/veya belirsizlik ve elde edilen RCR büyüklüğüne bağlıdır (</w:t>
      </w:r>
      <w:proofErr w:type="spellStart"/>
      <w:r w:rsidR="007247F1" w:rsidRPr="00397D0B">
        <w:rPr>
          <w:sz w:val="24"/>
          <w:szCs w:val="24"/>
        </w:rPr>
        <w:t>Milz</w:t>
      </w:r>
      <w:proofErr w:type="spellEnd"/>
      <w:r w:rsidR="007247F1" w:rsidRPr="00397D0B">
        <w:rPr>
          <w:sz w:val="24"/>
          <w:szCs w:val="24"/>
        </w:rPr>
        <w:t xml:space="preserve"> et al</w:t>
      </w:r>
      <w:proofErr w:type="gramStart"/>
      <w:r w:rsidR="007247F1" w:rsidRPr="00397D0B">
        <w:rPr>
          <w:sz w:val="24"/>
          <w:szCs w:val="24"/>
        </w:rPr>
        <w:t>.,</w:t>
      </w:r>
      <w:proofErr w:type="gramEnd"/>
      <w:r w:rsidR="007247F1" w:rsidRPr="00397D0B">
        <w:rPr>
          <w:sz w:val="24"/>
          <w:szCs w:val="24"/>
        </w:rPr>
        <w:t xml:space="preserve"> 2006 da yer alan tablodan kısmen alıntıdır).</w:t>
      </w:r>
    </w:p>
    <w:p w:rsidR="007A0A4C" w:rsidRPr="007A0A4C" w:rsidRDefault="007A0A4C" w:rsidP="007A0A4C">
      <w:pPr>
        <w:pStyle w:val="ResimYazs"/>
        <w:keepNext/>
        <w:rPr>
          <w:color w:val="auto"/>
          <w:sz w:val="22"/>
        </w:rPr>
      </w:pPr>
      <w:bookmarkStart w:id="12" w:name="_Toc437004884"/>
      <w:r w:rsidRPr="007A0A4C">
        <w:rPr>
          <w:color w:val="auto"/>
          <w:sz w:val="24"/>
        </w:rPr>
        <w:t xml:space="preserve">Tablo R.14- </w:t>
      </w:r>
      <w:r w:rsidRPr="007A0A4C">
        <w:rPr>
          <w:color w:val="auto"/>
          <w:sz w:val="24"/>
        </w:rPr>
        <w:fldChar w:fldCharType="begin"/>
      </w:r>
      <w:r w:rsidRPr="007A0A4C">
        <w:rPr>
          <w:color w:val="auto"/>
          <w:sz w:val="24"/>
        </w:rPr>
        <w:instrText xml:space="preserve"> SEQ Tablo_R.14- \* ARABIC </w:instrText>
      </w:r>
      <w:r w:rsidRPr="007A0A4C">
        <w:rPr>
          <w:color w:val="auto"/>
          <w:sz w:val="24"/>
        </w:rPr>
        <w:fldChar w:fldCharType="separate"/>
      </w:r>
      <w:r w:rsidR="006C3FAE">
        <w:rPr>
          <w:noProof/>
          <w:color w:val="auto"/>
          <w:sz w:val="24"/>
        </w:rPr>
        <w:t>2</w:t>
      </w:r>
      <w:r w:rsidRPr="007A0A4C">
        <w:rPr>
          <w:color w:val="auto"/>
          <w:sz w:val="24"/>
        </w:rPr>
        <w:fldChar w:fldCharType="end"/>
      </w:r>
      <w:r w:rsidRPr="007A0A4C">
        <w:rPr>
          <w:color w:val="auto"/>
          <w:sz w:val="22"/>
        </w:rPr>
        <w:t xml:space="preserve"> Gerçek </w:t>
      </w:r>
      <w:proofErr w:type="spellStart"/>
      <w:r w:rsidRPr="007A0A4C">
        <w:rPr>
          <w:color w:val="auto"/>
          <w:sz w:val="22"/>
        </w:rPr>
        <w:t>RCR'nin</w:t>
      </w:r>
      <w:proofErr w:type="spellEnd"/>
      <w:r w:rsidRPr="007A0A4C">
        <w:rPr>
          <w:color w:val="auto"/>
          <w:sz w:val="22"/>
        </w:rPr>
        <w:t xml:space="preserve"> 1'in altında olduğundan kesinlikle emin olunması için gereken </w:t>
      </w:r>
      <w:proofErr w:type="spellStart"/>
      <w:r w:rsidRPr="007A0A4C">
        <w:rPr>
          <w:color w:val="auto"/>
          <w:sz w:val="22"/>
        </w:rPr>
        <w:t>indikatif</w:t>
      </w:r>
      <w:proofErr w:type="spellEnd"/>
      <w:r w:rsidRPr="007A0A4C">
        <w:rPr>
          <w:color w:val="auto"/>
          <w:sz w:val="22"/>
        </w:rPr>
        <w:t xml:space="preserve"> ölçüm sayısı</w:t>
      </w:r>
      <w:bookmarkEnd w:id="12"/>
    </w:p>
    <w:tbl>
      <w:tblPr>
        <w:tblW w:w="91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48"/>
        <w:gridCol w:w="1112"/>
        <w:gridCol w:w="2551"/>
        <w:gridCol w:w="2187"/>
        <w:gridCol w:w="1720"/>
      </w:tblGrid>
      <w:tr w:rsidR="007247F1" w:rsidRPr="00397D0B" w:rsidTr="00381652">
        <w:trPr>
          <w:trHeight w:val="545"/>
        </w:trPr>
        <w:tc>
          <w:tcPr>
            <w:tcW w:w="1548" w:type="dxa"/>
            <w:tcBorders>
              <w:top w:val="single" w:sz="8" w:space="0" w:color="000000"/>
              <w:bottom w:val="single" w:sz="8" w:space="0" w:color="000000"/>
              <w:right w:val="single" w:sz="8" w:space="0" w:color="000000"/>
            </w:tcBorders>
          </w:tcPr>
          <w:p w:rsidR="007247F1" w:rsidRPr="00397D0B" w:rsidRDefault="007247F1" w:rsidP="00E6579B">
            <w:pPr>
              <w:jc w:val="both"/>
              <w:rPr>
                <w:sz w:val="24"/>
                <w:szCs w:val="24"/>
              </w:rPr>
            </w:pPr>
          </w:p>
        </w:tc>
        <w:tc>
          <w:tcPr>
            <w:tcW w:w="1112"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p>
        </w:tc>
        <w:tc>
          <w:tcPr>
            <w:tcW w:w="2551"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RCR : &lt;1 - </w:t>
            </w:r>
            <w:proofErr w:type="gramStart"/>
            <w:r w:rsidRPr="00397D0B">
              <w:rPr>
                <w:sz w:val="24"/>
                <w:szCs w:val="24"/>
              </w:rPr>
              <w:t>0.5</w:t>
            </w:r>
            <w:proofErr w:type="gramEnd"/>
          </w:p>
        </w:tc>
        <w:tc>
          <w:tcPr>
            <w:tcW w:w="2187"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RCR : &lt;</w:t>
            </w:r>
            <w:proofErr w:type="gramStart"/>
            <w:r w:rsidRPr="00397D0B">
              <w:rPr>
                <w:sz w:val="24"/>
                <w:szCs w:val="24"/>
              </w:rPr>
              <w:t>0.5</w:t>
            </w:r>
            <w:proofErr w:type="gramEnd"/>
            <w:r w:rsidRPr="00397D0B">
              <w:rPr>
                <w:sz w:val="24"/>
                <w:szCs w:val="24"/>
              </w:rPr>
              <w:t xml:space="preserve"> - 0.1</w:t>
            </w:r>
          </w:p>
        </w:tc>
        <w:tc>
          <w:tcPr>
            <w:tcW w:w="1720" w:type="dxa"/>
            <w:tcBorders>
              <w:top w:val="single" w:sz="8" w:space="0" w:color="000000"/>
              <w:left w:val="single" w:sz="8" w:space="0" w:color="000000"/>
              <w:bottom w:val="single" w:sz="8" w:space="0" w:color="000000"/>
            </w:tcBorders>
          </w:tcPr>
          <w:p w:rsidR="007247F1" w:rsidRPr="00397D0B" w:rsidRDefault="007247F1" w:rsidP="00E6579B">
            <w:pPr>
              <w:jc w:val="both"/>
              <w:rPr>
                <w:sz w:val="24"/>
                <w:szCs w:val="24"/>
              </w:rPr>
            </w:pPr>
            <w:r w:rsidRPr="00397D0B">
              <w:rPr>
                <w:sz w:val="24"/>
                <w:szCs w:val="24"/>
              </w:rPr>
              <w:t>RCR : &lt;</w:t>
            </w:r>
            <w:proofErr w:type="gramStart"/>
            <w:r w:rsidRPr="00397D0B">
              <w:rPr>
                <w:sz w:val="24"/>
                <w:szCs w:val="24"/>
              </w:rPr>
              <w:t>0.1</w:t>
            </w:r>
            <w:proofErr w:type="gramEnd"/>
            <w:r w:rsidRPr="00397D0B">
              <w:rPr>
                <w:sz w:val="24"/>
                <w:szCs w:val="24"/>
              </w:rPr>
              <w:t xml:space="preserve"> </w:t>
            </w:r>
          </w:p>
        </w:tc>
      </w:tr>
      <w:tr w:rsidR="00381652" w:rsidRPr="00397D0B" w:rsidTr="00381652">
        <w:trPr>
          <w:trHeight w:val="292"/>
        </w:trPr>
        <w:tc>
          <w:tcPr>
            <w:tcW w:w="1548" w:type="dxa"/>
            <w:tcBorders>
              <w:top w:val="single" w:sz="8" w:space="0" w:color="000000"/>
              <w:bottom w:val="single" w:sz="8" w:space="0" w:color="000000"/>
              <w:right w:val="single" w:sz="8" w:space="0" w:color="000000"/>
            </w:tcBorders>
          </w:tcPr>
          <w:p w:rsidR="00381652" w:rsidRPr="00397D0B" w:rsidRDefault="00381652" w:rsidP="00E6579B">
            <w:pPr>
              <w:jc w:val="both"/>
              <w:rPr>
                <w:sz w:val="24"/>
                <w:szCs w:val="24"/>
              </w:rPr>
            </w:pPr>
          </w:p>
        </w:tc>
        <w:tc>
          <w:tcPr>
            <w:tcW w:w="1112" w:type="dxa"/>
            <w:tcBorders>
              <w:top w:val="single" w:sz="8" w:space="0" w:color="000000"/>
              <w:left w:val="single" w:sz="8" w:space="0" w:color="000000"/>
              <w:bottom w:val="single" w:sz="8" w:space="0" w:color="000000"/>
              <w:right w:val="single" w:sz="4" w:space="0" w:color="auto"/>
            </w:tcBorders>
          </w:tcPr>
          <w:p w:rsidR="00381652" w:rsidRPr="00397D0B" w:rsidRDefault="00381652" w:rsidP="00E6579B">
            <w:pPr>
              <w:jc w:val="both"/>
              <w:rPr>
                <w:sz w:val="24"/>
                <w:szCs w:val="24"/>
              </w:rPr>
            </w:pPr>
          </w:p>
        </w:tc>
        <w:tc>
          <w:tcPr>
            <w:tcW w:w="2551" w:type="dxa"/>
            <w:tcBorders>
              <w:top w:val="single" w:sz="8" w:space="0" w:color="000000"/>
              <w:left w:val="single" w:sz="4" w:space="0" w:color="auto"/>
              <w:bottom w:val="single" w:sz="8" w:space="0" w:color="000000"/>
              <w:right w:val="single" w:sz="4" w:space="0" w:color="auto"/>
            </w:tcBorders>
          </w:tcPr>
          <w:p w:rsidR="00381652" w:rsidRDefault="00381652">
            <w:r w:rsidRPr="00FB49EF">
              <w:rPr>
                <w:sz w:val="24"/>
                <w:szCs w:val="24"/>
              </w:rPr>
              <w:t xml:space="preserve">N </w:t>
            </w:r>
          </w:p>
        </w:tc>
        <w:tc>
          <w:tcPr>
            <w:tcW w:w="2187" w:type="dxa"/>
            <w:tcBorders>
              <w:top w:val="single" w:sz="8" w:space="0" w:color="000000"/>
              <w:left w:val="single" w:sz="4" w:space="0" w:color="auto"/>
              <w:bottom w:val="single" w:sz="8" w:space="0" w:color="000000"/>
              <w:right w:val="single" w:sz="8" w:space="0" w:color="000000"/>
            </w:tcBorders>
          </w:tcPr>
          <w:p w:rsidR="00381652" w:rsidRDefault="00381652">
            <w:r w:rsidRPr="00FB49EF">
              <w:rPr>
                <w:sz w:val="24"/>
                <w:szCs w:val="24"/>
              </w:rPr>
              <w:t xml:space="preserve">N </w:t>
            </w:r>
          </w:p>
        </w:tc>
        <w:tc>
          <w:tcPr>
            <w:tcW w:w="1720" w:type="dxa"/>
            <w:tcBorders>
              <w:top w:val="single" w:sz="8" w:space="0" w:color="000000"/>
              <w:left w:val="single" w:sz="8" w:space="0" w:color="000000"/>
              <w:bottom w:val="single" w:sz="8" w:space="0" w:color="000000"/>
            </w:tcBorders>
          </w:tcPr>
          <w:p w:rsidR="00381652" w:rsidRPr="00397D0B" w:rsidRDefault="00381652" w:rsidP="00E6579B">
            <w:pPr>
              <w:jc w:val="both"/>
              <w:rPr>
                <w:sz w:val="24"/>
                <w:szCs w:val="24"/>
              </w:rPr>
            </w:pPr>
            <w:r w:rsidRPr="00397D0B">
              <w:rPr>
                <w:sz w:val="24"/>
                <w:szCs w:val="24"/>
              </w:rPr>
              <w:t xml:space="preserve">N </w:t>
            </w:r>
          </w:p>
        </w:tc>
      </w:tr>
      <w:tr w:rsidR="007247F1" w:rsidRPr="00397D0B" w:rsidTr="00381652">
        <w:trPr>
          <w:trHeight w:val="544"/>
        </w:trPr>
        <w:tc>
          <w:tcPr>
            <w:tcW w:w="1548" w:type="dxa"/>
            <w:vMerge w:val="restart"/>
            <w:tcBorders>
              <w:top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Verilerde değişkenlik ve belirsizlik$ </w:t>
            </w:r>
          </w:p>
        </w:tc>
        <w:tc>
          <w:tcPr>
            <w:tcW w:w="1112" w:type="dxa"/>
            <w:tcBorders>
              <w:top w:val="single" w:sz="8" w:space="0" w:color="000000"/>
              <w:left w:val="single" w:sz="8" w:space="0" w:color="000000"/>
              <w:bottom w:val="single" w:sz="8" w:space="0" w:color="000000"/>
              <w:right w:val="single" w:sz="4" w:space="0" w:color="auto"/>
            </w:tcBorders>
          </w:tcPr>
          <w:p w:rsidR="007247F1" w:rsidRPr="00397D0B" w:rsidRDefault="007247F1" w:rsidP="00E6579B">
            <w:pPr>
              <w:jc w:val="both"/>
              <w:rPr>
                <w:sz w:val="24"/>
                <w:szCs w:val="24"/>
              </w:rPr>
            </w:pPr>
            <w:r w:rsidRPr="00397D0B">
              <w:rPr>
                <w:sz w:val="24"/>
                <w:szCs w:val="24"/>
              </w:rPr>
              <w:t xml:space="preserve">Düşük^ </w:t>
            </w:r>
          </w:p>
        </w:tc>
        <w:tc>
          <w:tcPr>
            <w:tcW w:w="2551" w:type="dxa"/>
            <w:tcBorders>
              <w:top w:val="single" w:sz="8" w:space="0" w:color="000000"/>
              <w:left w:val="single" w:sz="4" w:space="0" w:color="auto"/>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~20-30 </w:t>
            </w:r>
          </w:p>
        </w:tc>
        <w:tc>
          <w:tcPr>
            <w:tcW w:w="2187"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12-20 </w:t>
            </w:r>
          </w:p>
        </w:tc>
        <w:tc>
          <w:tcPr>
            <w:tcW w:w="1720" w:type="dxa"/>
            <w:tcBorders>
              <w:top w:val="single" w:sz="8" w:space="0" w:color="000000"/>
              <w:left w:val="single" w:sz="8" w:space="0" w:color="000000"/>
              <w:bottom w:val="single" w:sz="8" w:space="0" w:color="000000"/>
            </w:tcBorders>
          </w:tcPr>
          <w:p w:rsidR="007247F1" w:rsidRPr="00397D0B" w:rsidRDefault="007247F1" w:rsidP="00E6579B">
            <w:pPr>
              <w:jc w:val="both"/>
              <w:rPr>
                <w:sz w:val="24"/>
                <w:szCs w:val="24"/>
              </w:rPr>
            </w:pPr>
            <w:r w:rsidRPr="00397D0B">
              <w:rPr>
                <w:sz w:val="24"/>
                <w:szCs w:val="24"/>
              </w:rPr>
              <w:t xml:space="preserve">6-12 </w:t>
            </w:r>
          </w:p>
        </w:tc>
      </w:tr>
      <w:tr w:rsidR="007247F1" w:rsidRPr="00397D0B" w:rsidTr="00381652">
        <w:trPr>
          <w:trHeight w:val="545"/>
        </w:trPr>
        <w:tc>
          <w:tcPr>
            <w:tcW w:w="1548" w:type="dxa"/>
            <w:vMerge/>
            <w:tcBorders>
              <w:top w:val="single" w:sz="8" w:space="0" w:color="000000"/>
              <w:bottom w:val="single" w:sz="8" w:space="0" w:color="000000"/>
              <w:right w:val="single" w:sz="8" w:space="0" w:color="000000"/>
            </w:tcBorders>
          </w:tcPr>
          <w:p w:rsidR="007247F1" w:rsidRPr="00397D0B" w:rsidRDefault="007247F1" w:rsidP="00E6579B">
            <w:pPr>
              <w:jc w:val="both"/>
              <w:rPr>
                <w:sz w:val="24"/>
                <w:szCs w:val="24"/>
              </w:rPr>
            </w:pPr>
          </w:p>
        </w:tc>
        <w:tc>
          <w:tcPr>
            <w:tcW w:w="1112"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Orta+ </w:t>
            </w:r>
          </w:p>
        </w:tc>
        <w:tc>
          <w:tcPr>
            <w:tcW w:w="2551"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~30-50 </w:t>
            </w:r>
          </w:p>
        </w:tc>
        <w:tc>
          <w:tcPr>
            <w:tcW w:w="2187"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~20-30 </w:t>
            </w:r>
          </w:p>
        </w:tc>
        <w:tc>
          <w:tcPr>
            <w:tcW w:w="1720" w:type="dxa"/>
            <w:tcBorders>
              <w:top w:val="single" w:sz="8" w:space="0" w:color="000000"/>
              <w:left w:val="single" w:sz="8" w:space="0" w:color="000000"/>
              <w:bottom w:val="single" w:sz="8" w:space="0" w:color="000000"/>
            </w:tcBorders>
          </w:tcPr>
          <w:p w:rsidR="007247F1" w:rsidRPr="00397D0B" w:rsidRDefault="007247F1" w:rsidP="00E6579B">
            <w:pPr>
              <w:jc w:val="both"/>
              <w:rPr>
                <w:sz w:val="24"/>
                <w:szCs w:val="24"/>
              </w:rPr>
            </w:pPr>
            <w:r w:rsidRPr="00397D0B">
              <w:rPr>
                <w:sz w:val="24"/>
                <w:szCs w:val="24"/>
              </w:rPr>
              <w:t xml:space="preserve">12-20 </w:t>
            </w:r>
          </w:p>
        </w:tc>
      </w:tr>
      <w:tr w:rsidR="007247F1" w:rsidRPr="00397D0B" w:rsidTr="00381652">
        <w:trPr>
          <w:trHeight w:val="292"/>
        </w:trPr>
        <w:tc>
          <w:tcPr>
            <w:tcW w:w="1548" w:type="dxa"/>
            <w:vMerge/>
            <w:tcBorders>
              <w:top w:val="single" w:sz="8" w:space="0" w:color="000000"/>
              <w:bottom w:val="single" w:sz="8" w:space="0" w:color="000000"/>
              <w:right w:val="single" w:sz="8" w:space="0" w:color="000000"/>
            </w:tcBorders>
          </w:tcPr>
          <w:p w:rsidR="007247F1" w:rsidRPr="00397D0B" w:rsidRDefault="007247F1" w:rsidP="00E6579B">
            <w:pPr>
              <w:jc w:val="both"/>
              <w:rPr>
                <w:sz w:val="24"/>
                <w:szCs w:val="24"/>
              </w:rPr>
            </w:pPr>
          </w:p>
        </w:tc>
        <w:tc>
          <w:tcPr>
            <w:tcW w:w="1112"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Yüksek* </w:t>
            </w:r>
          </w:p>
        </w:tc>
        <w:tc>
          <w:tcPr>
            <w:tcW w:w="2551"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&gt;50 </w:t>
            </w:r>
          </w:p>
        </w:tc>
        <w:tc>
          <w:tcPr>
            <w:tcW w:w="2187" w:type="dxa"/>
            <w:tcBorders>
              <w:top w:val="single" w:sz="8" w:space="0" w:color="000000"/>
              <w:left w:val="single" w:sz="8" w:space="0" w:color="000000"/>
              <w:bottom w:val="single" w:sz="8" w:space="0" w:color="000000"/>
              <w:right w:val="single" w:sz="8" w:space="0" w:color="000000"/>
            </w:tcBorders>
          </w:tcPr>
          <w:p w:rsidR="007247F1" w:rsidRPr="00397D0B" w:rsidRDefault="007247F1" w:rsidP="00E6579B">
            <w:pPr>
              <w:jc w:val="both"/>
              <w:rPr>
                <w:sz w:val="24"/>
                <w:szCs w:val="24"/>
              </w:rPr>
            </w:pPr>
            <w:r w:rsidRPr="00397D0B">
              <w:rPr>
                <w:sz w:val="24"/>
                <w:szCs w:val="24"/>
              </w:rPr>
              <w:t xml:space="preserve">~30-50 </w:t>
            </w:r>
          </w:p>
        </w:tc>
        <w:tc>
          <w:tcPr>
            <w:tcW w:w="1720" w:type="dxa"/>
            <w:tcBorders>
              <w:top w:val="single" w:sz="8" w:space="0" w:color="000000"/>
              <w:left w:val="single" w:sz="8" w:space="0" w:color="000000"/>
              <w:bottom w:val="single" w:sz="8" w:space="0" w:color="000000"/>
            </w:tcBorders>
          </w:tcPr>
          <w:p w:rsidR="007247F1" w:rsidRPr="00397D0B" w:rsidRDefault="007247F1" w:rsidP="00E6579B">
            <w:pPr>
              <w:jc w:val="both"/>
              <w:rPr>
                <w:sz w:val="24"/>
                <w:szCs w:val="24"/>
              </w:rPr>
            </w:pPr>
            <w:r w:rsidRPr="00397D0B">
              <w:rPr>
                <w:sz w:val="24"/>
                <w:szCs w:val="24"/>
              </w:rPr>
              <w:t xml:space="preserve">~20-30 </w:t>
            </w:r>
          </w:p>
        </w:tc>
      </w:tr>
    </w:tbl>
    <w:p w:rsidR="007247F1" w:rsidRPr="00397D0B" w:rsidRDefault="007247F1" w:rsidP="00E6579B">
      <w:pPr>
        <w:jc w:val="both"/>
        <w:rPr>
          <w:sz w:val="24"/>
          <w:szCs w:val="24"/>
        </w:rPr>
      </w:pPr>
      <w:r w:rsidRPr="00397D0B">
        <w:rPr>
          <w:sz w:val="24"/>
          <w:szCs w:val="24"/>
        </w:rPr>
        <w:t xml:space="preserve">N= örnek sayısı </w:t>
      </w:r>
    </w:p>
    <w:p w:rsidR="007247F1" w:rsidRPr="00397D0B" w:rsidRDefault="007247F1" w:rsidP="00E6579B">
      <w:pPr>
        <w:jc w:val="both"/>
        <w:rPr>
          <w:sz w:val="24"/>
          <w:szCs w:val="24"/>
        </w:rPr>
      </w:pPr>
      <w:r w:rsidRPr="00397D0B">
        <w:rPr>
          <w:sz w:val="24"/>
          <w:szCs w:val="24"/>
        </w:rPr>
        <w:t xml:space="preserve">RCR = Risk </w:t>
      </w:r>
      <w:proofErr w:type="spellStart"/>
      <w:r w:rsidR="007A0A4C">
        <w:rPr>
          <w:sz w:val="24"/>
          <w:szCs w:val="24"/>
        </w:rPr>
        <w:t>Karakterizasyon</w:t>
      </w:r>
      <w:proofErr w:type="spellEnd"/>
      <w:r w:rsidR="007A0A4C">
        <w:rPr>
          <w:sz w:val="24"/>
          <w:szCs w:val="24"/>
        </w:rPr>
        <w:t xml:space="preserve"> </w:t>
      </w:r>
      <w:r w:rsidRPr="00397D0B">
        <w:rPr>
          <w:sz w:val="24"/>
          <w:szCs w:val="24"/>
        </w:rPr>
        <w:t xml:space="preserve">Oranı </w:t>
      </w:r>
    </w:p>
    <w:p w:rsidR="007247F1" w:rsidRPr="00397D0B" w:rsidRDefault="007247F1" w:rsidP="00E6579B">
      <w:pPr>
        <w:jc w:val="both"/>
        <w:rPr>
          <w:sz w:val="24"/>
          <w:szCs w:val="24"/>
        </w:rPr>
      </w:pPr>
      <w:r w:rsidRPr="00397D0B">
        <w:rPr>
          <w:sz w:val="24"/>
          <w:szCs w:val="24"/>
        </w:rPr>
        <w:t xml:space="preserve">$ Değişkenlik ve/veya belirsizlik bir yandan maruz kalmanın gerek değişkenliğine bağlı (değişkenlik ölçümüyle gösterildiği şekilde) olarak olabileceği gibi, diğer yandan da değerlendirilecek olan durum </w:t>
      </w:r>
      <w:proofErr w:type="spellStart"/>
      <w:r w:rsidRPr="00397D0B">
        <w:rPr>
          <w:sz w:val="24"/>
          <w:szCs w:val="24"/>
        </w:rPr>
        <w:t>içn</w:t>
      </w:r>
      <w:proofErr w:type="spellEnd"/>
      <w:r w:rsidRPr="00397D0B">
        <w:rPr>
          <w:sz w:val="24"/>
          <w:szCs w:val="24"/>
        </w:rPr>
        <w:t xml:space="preserve"> verilerin ne ölçüde temsil edici olduğunun bilinmemesinden de kaynaklanabilir.</w:t>
      </w:r>
    </w:p>
    <w:p w:rsidR="007247F1" w:rsidRPr="00397D0B" w:rsidRDefault="007247F1" w:rsidP="00E6579B">
      <w:pPr>
        <w:jc w:val="both"/>
        <w:rPr>
          <w:sz w:val="24"/>
          <w:szCs w:val="24"/>
        </w:rPr>
      </w:pPr>
      <w:r w:rsidRPr="00397D0B">
        <w:rPr>
          <w:sz w:val="24"/>
          <w:szCs w:val="24"/>
        </w:rPr>
        <w:t xml:space="preserve">* </w:t>
      </w:r>
      <w:r w:rsidRPr="00397D0B">
        <w:rPr>
          <w:b/>
          <w:bCs/>
          <w:sz w:val="24"/>
          <w:szCs w:val="24"/>
        </w:rPr>
        <w:t>Yüksek</w:t>
      </w:r>
      <w:r w:rsidRPr="00397D0B">
        <w:rPr>
          <w:sz w:val="24"/>
          <w:szCs w:val="24"/>
        </w:rPr>
        <w:t xml:space="preserve">: Ölçülen verilerde yüksek geometrik standart </w:t>
      </w:r>
      <w:proofErr w:type="spellStart"/>
      <w:r w:rsidRPr="00397D0B">
        <w:rPr>
          <w:sz w:val="24"/>
          <w:szCs w:val="24"/>
        </w:rPr>
        <w:t>deviasyon</w:t>
      </w:r>
      <w:proofErr w:type="spellEnd"/>
      <w:r w:rsidRPr="00397D0B">
        <w:rPr>
          <w:sz w:val="24"/>
          <w:szCs w:val="24"/>
        </w:rPr>
        <w:t xml:space="preserve"> (&gt; </w:t>
      </w:r>
      <w:proofErr w:type="gramStart"/>
      <w:r w:rsidRPr="00397D0B">
        <w:rPr>
          <w:sz w:val="24"/>
          <w:szCs w:val="24"/>
        </w:rPr>
        <w:t>3.5</w:t>
      </w:r>
      <w:proofErr w:type="gramEnd"/>
      <w:r w:rsidRPr="00397D0B">
        <w:rPr>
          <w:sz w:val="24"/>
          <w:szCs w:val="24"/>
        </w:rPr>
        <w:t>) veya verilerin değerlendirilen durum için temsil ediciliğinin anlamlı ölçüde belirsiz olma şüphesi.</w:t>
      </w:r>
    </w:p>
    <w:p w:rsidR="007247F1" w:rsidRPr="00397D0B" w:rsidRDefault="007247F1" w:rsidP="00E6579B">
      <w:pPr>
        <w:jc w:val="both"/>
        <w:rPr>
          <w:sz w:val="24"/>
          <w:szCs w:val="24"/>
        </w:rPr>
      </w:pPr>
      <w:r w:rsidRPr="00397D0B">
        <w:rPr>
          <w:sz w:val="24"/>
          <w:szCs w:val="24"/>
        </w:rPr>
        <w:t xml:space="preserve">+ </w:t>
      </w:r>
      <w:r w:rsidRPr="00397D0B">
        <w:rPr>
          <w:b/>
          <w:sz w:val="24"/>
          <w:szCs w:val="24"/>
        </w:rPr>
        <w:t>Orta</w:t>
      </w:r>
      <w:r w:rsidRPr="00397D0B">
        <w:rPr>
          <w:b/>
          <w:bCs/>
          <w:sz w:val="24"/>
          <w:szCs w:val="24"/>
        </w:rPr>
        <w:t xml:space="preserve">: </w:t>
      </w:r>
      <w:r w:rsidRPr="00397D0B">
        <w:rPr>
          <w:bCs/>
          <w:sz w:val="24"/>
          <w:szCs w:val="24"/>
        </w:rPr>
        <w:t>Orta</w:t>
      </w:r>
      <w:r w:rsidRPr="00397D0B">
        <w:rPr>
          <w:sz w:val="24"/>
          <w:szCs w:val="24"/>
        </w:rPr>
        <w:t xml:space="preserve"> GSD (2 – </w:t>
      </w:r>
      <w:proofErr w:type="gramStart"/>
      <w:r w:rsidRPr="00397D0B">
        <w:rPr>
          <w:sz w:val="24"/>
          <w:szCs w:val="24"/>
        </w:rPr>
        <w:t>3.5</w:t>
      </w:r>
      <w:proofErr w:type="gramEnd"/>
      <w:r w:rsidRPr="00397D0B">
        <w:rPr>
          <w:sz w:val="24"/>
          <w:szCs w:val="24"/>
        </w:rPr>
        <w:t xml:space="preserve">) ve/veya verilerin temsil ediciliği sorgulanmaya açık. </w:t>
      </w:r>
    </w:p>
    <w:p w:rsidR="007247F1" w:rsidRPr="00397D0B" w:rsidRDefault="007247F1" w:rsidP="00E6579B">
      <w:pPr>
        <w:jc w:val="both"/>
        <w:rPr>
          <w:sz w:val="24"/>
          <w:szCs w:val="24"/>
        </w:rPr>
      </w:pPr>
      <w:r w:rsidRPr="00397D0B">
        <w:rPr>
          <w:sz w:val="24"/>
          <w:szCs w:val="24"/>
        </w:rPr>
        <w:t xml:space="preserve">^ </w:t>
      </w:r>
      <w:proofErr w:type="gramStart"/>
      <w:r w:rsidRPr="00397D0B">
        <w:rPr>
          <w:b/>
          <w:bCs/>
          <w:sz w:val="24"/>
          <w:szCs w:val="24"/>
        </w:rPr>
        <w:t xml:space="preserve">Düşük </w:t>
      </w:r>
      <w:r w:rsidRPr="00397D0B">
        <w:rPr>
          <w:sz w:val="24"/>
          <w:szCs w:val="24"/>
        </w:rPr>
        <w:t>: Düşük</w:t>
      </w:r>
      <w:proofErr w:type="gramEnd"/>
      <w:r w:rsidRPr="00397D0B">
        <w:rPr>
          <w:sz w:val="24"/>
          <w:szCs w:val="24"/>
        </w:rPr>
        <w:t xml:space="preserve"> GSD (&lt; 2) ve veriler değerlendirilen durum için temsil edici özellikte.</w:t>
      </w:r>
    </w:p>
    <w:p w:rsidR="007247F1" w:rsidRPr="00397D0B" w:rsidRDefault="007247F1" w:rsidP="00E6579B">
      <w:pPr>
        <w:jc w:val="both"/>
        <w:rPr>
          <w:sz w:val="24"/>
          <w:szCs w:val="24"/>
        </w:rPr>
      </w:pPr>
      <w:r w:rsidRPr="00397D0B">
        <w:rPr>
          <w:sz w:val="24"/>
          <w:szCs w:val="24"/>
        </w:rPr>
        <w:t>Tablo R.14-2</w:t>
      </w:r>
      <w:r w:rsidR="00381652">
        <w:rPr>
          <w:sz w:val="24"/>
          <w:szCs w:val="24"/>
        </w:rPr>
        <w:t>’</w:t>
      </w:r>
      <w:r w:rsidRPr="00397D0B">
        <w:rPr>
          <w:sz w:val="24"/>
          <w:szCs w:val="24"/>
        </w:rPr>
        <w:t xml:space="preserve">nin kullanımı aşağıdaki örneklerde gösterilmiştir. Eğer maruz kalmayla ilgili –beklenen- değişkenlik </w:t>
      </w:r>
      <w:proofErr w:type="gramStart"/>
      <w:r w:rsidRPr="00397D0B">
        <w:rPr>
          <w:sz w:val="24"/>
          <w:szCs w:val="24"/>
        </w:rPr>
        <w:t>yüksek,</w:t>
      </w:r>
      <w:proofErr w:type="gramEnd"/>
      <w:r w:rsidRPr="00397D0B">
        <w:rPr>
          <w:sz w:val="24"/>
          <w:szCs w:val="24"/>
        </w:rPr>
        <w:t xml:space="preserve"> ve/veya veri tablosunun temsil ediciliğiyle ilgili belirsizlik yüksek, ve hesaplanan makul en kötü olgu değerine bağlı RCR 1</w:t>
      </w:r>
      <w:r w:rsidR="00381652">
        <w:rPr>
          <w:sz w:val="24"/>
          <w:szCs w:val="24"/>
        </w:rPr>
        <w:t>’</w:t>
      </w:r>
      <w:r w:rsidRPr="00397D0B">
        <w:rPr>
          <w:sz w:val="24"/>
          <w:szCs w:val="24"/>
        </w:rPr>
        <w:t xml:space="preserve">e yakın ise, gerçek </w:t>
      </w:r>
      <w:proofErr w:type="spellStart"/>
      <w:r w:rsidRPr="00397D0B">
        <w:rPr>
          <w:sz w:val="24"/>
          <w:szCs w:val="24"/>
        </w:rPr>
        <w:t>RCR</w:t>
      </w:r>
      <w:r w:rsidR="00381652">
        <w:rPr>
          <w:sz w:val="24"/>
          <w:szCs w:val="24"/>
        </w:rPr>
        <w:t>’nin</w:t>
      </w:r>
      <w:proofErr w:type="spellEnd"/>
      <w:r w:rsidRPr="00397D0B">
        <w:rPr>
          <w:sz w:val="24"/>
          <w:szCs w:val="24"/>
        </w:rPr>
        <w:t xml:space="preserve"> yeterli güvenilirlikle 1’in altında olması için yüksek sayıda veri değişkeni (&gt; 50) gereklidir. Ancak, veri tablosunun maruz kalma senaryosuna tam olarak uygun olduğu biliniyorsa maruz kalma değişkenliği azdır ve hesaplanan makul en kötü olgu değerine bağlı RCR </w:t>
      </w:r>
      <w:proofErr w:type="gramStart"/>
      <w:r w:rsidRPr="00397D0B">
        <w:rPr>
          <w:sz w:val="24"/>
          <w:szCs w:val="24"/>
        </w:rPr>
        <w:t>0.5</w:t>
      </w:r>
      <w:proofErr w:type="gramEnd"/>
      <w:r w:rsidRPr="00397D0B">
        <w:rPr>
          <w:sz w:val="24"/>
          <w:szCs w:val="24"/>
        </w:rPr>
        <w:t xml:space="preserve"> ile 1 arasındadır, gerçek RCR </w:t>
      </w:r>
      <w:proofErr w:type="spellStart"/>
      <w:r w:rsidRPr="00397D0B">
        <w:rPr>
          <w:sz w:val="24"/>
          <w:szCs w:val="24"/>
        </w:rPr>
        <w:t>nın</w:t>
      </w:r>
      <w:proofErr w:type="spellEnd"/>
      <w:r w:rsidRPr="00397D0B">
        <w:rPr>
          <w:sz w:val="24"/>
          <w:szCs w:val="24"/>
        </w:rPr>
        <w:t xml:space="preserve"> &lt; 1 olduğunu </w:t>
      </w:r>
      <w:r w:rsidRPr="00397D0B">
        <w:rPr>
          <w:sz w:val="24"/>
          <w:szCs w:val="24"/>
        </w:rPr>
        <w:lastRenderedPageBreak/>
        <w:t xml:space="preserve">yeterli </w:t>
      </w:r>
      <w:proofErr w:type="spellStart"/>
      <w:r w:rsidRPr="00397D0B">
        <w:rPr>
          <w:sz w:val="24"/>
          <w:szCs w:val="24"/>
        </w:rPr>
        <w:t>güvenililrlikte</w:t>
      </w:r>
      <w:proofErr w:type="spellEnd"/>
      <w:r w:rsidRPr="00397D0B">
        <w:rPr>
          <w:sz w:val="24"/>
          <w:szCs w:val="24"/>
        </w:rPr>
        <w:t xml:space="preserve"> sağlamak için 12 ila 20 veri değişkenli bir veri tablosu yeterli olabilir. </w:t>
      </w:r>
    </w:p>
    <w:p w:rsidR="007247F1" w:rsidRPr="00397D0B" w:rsidRDefault="00381652" w:rsidP="00E6579B">
      <w:pPr>
        <w:jc w:val="both"/>
        <w:rPr>
          <w:sz w:val="24"/>
          <w:szCs w:val="24"/>
        </w:rPr>
      </w:pPr>
      <w:r>
        <w:rPr>
          <w:sz w:val="24"/>
          <w:szCs w:val="24"/>
        </w:rPr>
        <w:t>S</w:t>
      </w:r>
      <w:r w:rsidR="007247F1" w:rsidRPr="00397D0B">
        <w:rPr>
          <w:sz w:val="24"/>
          <w:szCs w:val="24"/>
        </w:rPr>
        <w:t>olunum yoluyla maruz kal</w:t>
      </w:r>
      <w:r>
        <w:rPr>
          <w:sz w:val="24"/>
          <w:szCs w:val="24"/>
        </w:rPr>
        <w:t>ınmayı t</w:t>
      </w:r>
      <w:r w:rsidRPr="00397D0B">
        <w:rPr>
          <w:sz w:val="24"/>
          <w:szCs w:val="24"/>
        </w:rPr>
        <w:t xml:space="preserve">emsil edici </w:t>
      </w:r>
      <w:r>
        <w:rPr>
          <w:sz w:val="24"/>
          <w:szCs w:val="24"/>
        </w:rPr>
        <w:t xml:space="preserve">bir </w:t>
      </w:r>
      <w:r w:rsidR="007247F1" w:rsidRPr="00397D0B">
        <w:rPr>
          <w:sz w:val="24"/>
          <w:szCs w:val="24"/>
        </w:rPr>
        <w:t xml:space="preserve">ölçüm elde etmek için </w:t>
      </w:r>
      <w:r>
        <w:rPr>
          <w:sz w:val="24"/>
          <w:szCs w:val="24"/>
        </w:rPr>
        <w:t xml:space="preserve">gözlem </w:t>
      </w:r>
      <w:r w:rsidR="007247F1" w:rsidRPr="00397D0B">
        <w:rPr>
          <w:sz w:val="24"/>
          <w:szCs w:val="24"/>
        </w:rPr>
        <w:t>zamanı ve süresi dikkatle seçilmelidir. Ayrıca, veriler zaman ağırlıklı ortalama referans süresinin (normal olarak 8 saattir) tümü boyunca gerçekleşebilecek maruz kalmayı gerektiği gibi olarak temsil edebilecek nitelikte olmalıdır.</w:t>
      </w:r>
    </w:p>
    <w:p w:rsidR="007247F1" w:rsidRPr="00397D0B" w:rsidRDefault="007247F1" w:rsidP="00E6579B">
      <w:pPr>
        <w:jc w:val="both"/>
        <w:rPr>
          <w:sz w:val="24"/>
          <w:szCs w:val="24"/>
        </w:rPr>
      </w:pPr>
      <w:r w:rsidRPr="00397D0B">
        <w:rPr>
          <w:sz w:val="24"/>
          <w:szCs w:val="24"/>
        </w:rPr>
        <w:t>İdeal olarak, verilerin maruz kalma senaryosu</w:t>
      </w:r>
      <w:r w:rsidR="00381652">
        <w:rPr>
          <w:sz w:val="24"/>
          <w:szCs w:val="24"/>
        </w:rPr>
        <w:t>nu</w:t>
      </w:r>
      <w:r w:rsidRPr="00397D0B">
        <w:rPr>
          <w:sz w:val="24"/>
          <w:szCs w:val="24"/>
        </w:rPr>
        <w:t xml:space="preserve"> temsil edici görülebilmesi için rastlantısal</w:t>
      </w:r>
      <w:r w:rsidRPr="00397D0B">
        <w:rPr>
          <w:color w:val="7030A0"/>
          <w:sz w:val="24"/>
          <w:szCs w:val="24"/>
        </w:rPr>
        <w:t xml:space="preserve"> </w:t>
      </w:r>
      <w:r w:rsidRPr="00397D0B">
        <w:rPr>
          <w:sz w:val="24"/>
          <w:szCs w:val="24"/>
        </w:rPr>
        <w:t xml:space="preserve">örneklem stratejisiyle toplanmış olmaları gerekir. Bir uyum programı çerçevesinde yapılan en kötü olgu örneklemesi gibi </w:t>
      </w:r>
      <w:r w:rsidR="00381652">
        <w:rPr>
          <w:sz w:val="24"/>
          <w:szCs w:val="24"/>
        </w:rPr>
        <w:t>rastlantısal</w:t>
      </w:r>
      <w:r w:rsidRPr="00397D0B">
        <w:rPr>
          <w:sz w:val="24"/>
          <w:szCs w:val="24"/>
        </w:rPr>
        <w:t xml:space="preserve"> olmayan örneklem stratejileriyle toplanan veriler, maruz kalma değerlendirmesi amacıyla yanlı olacaklardır. Bu tür veriler bazı maruz ka</w:t>
      </w:r>
      <w:r w:rsidR="00381652">
        <w:rPr>
          <w:sz w:val="24"/>
          <w:szCs w:val="24"/>
        </w:rPr>
        <w:t>l</w:t>
      </w:r>
      <w:r w:rsidRPr="00397D0B">
        <w:rPr>
          <w:sz w:val="24"/>
          <w:szCs w:val="24"/>
        </w:rPr>
        <w:t>ma senaryolarını tanımlamakta faydalı olabilseler de, sadece bağlamsal bilgilendirme varsa kullanılmalıdırlar.</w:t>
      </w:r>
    </w:p>
    <w:p w:rsidR="007247F1" w:rsidRPr="00397D0B" w:rsidRDefault="007247F1" w:rsidP="00E6579B">
      <w:pPr>
        <w:jc w:val="both"/>
        <w:rPr>
          <w:sz w:val="24"/>
          <w:szCs w:val="24"/>
        </w:rPr>
      </w:pPr>
      <w:r w:rsidRPr="00397D0B">
        <w:rPr>
          <w:sz w:val="24"/>
          <w:szCs w:val="24"/>
        </w:rPr>
        <w:t>Verilerdeki yanlılık bildir</w:t>
      </w:r>
      <w:r w:rsidR="00381652">
        <w:rPr>
          <w:sz w:val="24"/>
          <w:szCs w:val="24"/>
        </w:rPr>
        <w:t>i</w:t>
      </w:r>
      <w:r w:rsidRPr="00397D0B">
        <w:rPr>
          <w:sz w:val="24"/>
          <w:szCs w:val="24"/>
        </w:rPr>
        <w:t>lmelidir. Verilerdeki kayda değer her türlü yanlılık en azından niteliksel anlamda saptanabilir olmalı ve gerektiği yerde gereken yapılmalıdır</w:t>
      </w:r>
      <w:r w:rsidR="0076421F" w:rsidRPr="00397D0B">
        <w:rPr>
          <w:color w:val="FF0000"/>
          <w:sz w:val="24"/>
          <w:szCs w:val="24"/>
        </w:rPr>
        <w:t>.</w:t>
      </w:r>
      <w:r w:rsidR="00381652">
        <w:rPr>
          <w:sz w:val="24"/>
          <w:szCs w:val="24"/>
        </w:rPr>
        <w:t xml:space="preserve"> </w:t>
      </w:r>
      <w:r w:rsidRPr="00397D0B">
        <w:rPr>
          <w:sz w:val="24"/>
          <w:szCs w:val="24"/>
        </w:rPr>
        <w:t xml:space="preserve">Yanlılığın gerçekleşmesi tek başına bir verinin dikkate alınmamasına neden olmamalıdır (sızıntı ve sıçramalara bağlı maruz kalmaların çıkarılması gibi), ancak saptanmalı ve bildirilmelidir. </w:t>
      </w:r>
    </w:p>
    <w:p w:rsidR="007247F1" w:rsidRPr="00381652" w:rsidRDefault="007247F1" w:rsidP="00E6579B">
      <w:pPr>
        <w:jc w:val="both"/>
        <w:rPr>
          <w:b/>
          <w:sz w:val="24"/>
          <w:szCs w:val="24"/>
        </w:rPr>
      </w:pPr>
      <w:r w:rsidRPr="00381652">
        <w:rPr>
          <w:b/>
          <w:sz w:val="24"/>
          <w:szCs w:val="24"/>
        </w:rPr>
        <w:t xml:space="preserve">Parçacık büyüklüğü </w:t>
      </w:r>
    </w:p>
    <w:p w:rsidR="007247F1" w:rsidRPr="00397D0B" w:rsidRDefault="007247F1" w:rsidP="00E6579B">
      <w:pPr>
        <w:jc w:val="both"/>
        <w:rPr>
          <w:sz w:val="24"/>
          <w:szCs w:val="24"/>
        </w:rPr>
      </w:pPr>
      <w:r w:rsidRPr="00397D0B">
        <w:rPr>
          <w:sz w:val="24"/>
          <w:szCs w:val="24"/>
        </w:rPr>
        <w:t>Tozlara bağlı maruz kalma gerçekleşirse, tozun parçacık büyüklüğü dağılımı belirtilmelidir. Bu bilgi solunum yoluyla alımın hesaplanmasında faydalı olabilir, zira biyolojik alım -ve bunun sonucu sistemlere maddenin bulunması- hava yollarındaki birikim bölgesine bağlı olabilir. Bu birikim bölgesi de</w:t>
      </w:r>
      <w:r w:rsidR="00381652">
        <w:rPr>
          <w:sz w:val="24"/>
          <w:szCs w:val="24"/>
        </w:rPr>
        <w:t xml:space="preserve"> </w:t>
      </w:r>
      <w:r w:rsidRPr="00397D0B">
        <w:rPr>
          <w:sz w:val="24"/>
          <w:szCs w:val="24"/>
        </w:rPr>
        <w:t xml:space="preserve">parçacık büyüklüğüne bağlıdır. Solunum yoluyla alınabilecek toz </w:t>
      </w:r>
      <w:proofErr w:type="spellStart"/>
      <w:r w:rsidRPr="00397D0B">
        <w:rPr>
          <w:sz w:val="24"/>
          <w:szCs w:val="24"/>
        </w:rPr>
        <w:t>parçacıklarınn</w:t>
      </w:r>
      <w:proofErr w:type="spellEnd"/>
      <w:r w:rsidRPr="00397D0B">
        <w:rPr>
          <w:sz w:val="24"/>
          <w:szCs w:val="24"/>
        </w:rPr>
        <w:t xml:space="preserve"> (100 mikrometre veya daha az), ve çok küçük veya </w:t>
      </w:r>
      <w:proofErr w:type="spellStart"/>
      <w:r w:rsidRPr="00397D0B">
        <w:rPr>
          <w:sz w:val="24"/>
          <w:szCs w:val="24"/>
        </w:rPr>
        <w:t>nano</w:t>
      </w:r>
      <w:proofErr w:type="spellEnd"/>
      <w:r w:rsidRPr="00397D0B">
        <w:rPr>
          <w:sz w:val="24"/>
          <w:szCs w:val="24"/>
        </w:rPr>
        <w:t xml:space="preserve"> parçacıkların (&lt;100 </w:t>
      </w:r>
      <w:proofErr w:type="spellStart"/>
      <w:r w:rsidRPr="00397D0B">
        <w:rPr>
          <w:sz w:val="24"/>
          <w:szCs w:val="24"/>
        </w:rPr>
        <w:t>nm</w:t>
      </w:r>
      <w:proofErr w:type="spellEnd"/>
      <w:r w:rsidRPr="00397D0B">
        <w:rPr>
          <w:sz w:val="24"/>
          <w:szCs w:val="24"/>
        </w:rPr>
        <w:t xml:space="preserve"> (</w:t>
      </w:r>
      <w:proofErr w:type="gramStart"/>
      <w:r w:rsidRPr="00397D0B">
        <w:rPr>
          <w:sz w:val="24"/>
          <w:szCs w:val="24"/>
        </w:rPr>
        <w:t>0.1</w:t>
      </w:r>
      <w:proofErr w:type="gramEnd"/>
      <w:r w:rsidRPr="00397D0B">
        <w:rPr>
          <w:sz w:val="24"/>
          <w:szCs w:val="24"/>
        </w:rPr>
        <w:t xml:space="preserve"> </w:t>
      </w:r>
      <w:proofErr w:type="spellStart"/>
      <w:r w:rsidRPr="00397D0B">
        <w:rPr>
          <w:sz w:val="24"/>
          <w:szCs w:val="24"/>
        </w:rPr>
        <w:t>μm</w:t>
      </w:r>
      <w:proofErr w:type="spellEnd"/>
      <w:r w:rsidRPr="00397D0B">
        <w:rPr>
          <w:sz w:val="24"/>
          <w:szCs w:val="24"/>
        </w:rPr>
        <w:t xml:space="preserve">)) bulunması maddenin sağlık üzerindeki </w:t>
      </w:r>
      <w:proofErr w:type="spellStart"/>
      <w:r w:rsidRPr="00397D0B">
        <w:rPr>
          <w:sz w:val="24"/>
          <w:szCs w:val="24"/>
        </w:rPr>
        <w:t>etkileriye</w:t>
      </w:r>
      <w:proofErr w:type="spellEnd"/>
      <w:r w:rsidRPr="00397D0B">
        <w:rPr>
          <w:sz w:val="24"/>
          <w:szCs w:val="24"/>
        </w:rPr>
        <w:t xml:space="preserve"> çok bağlantıdır. Tozlarla ilgili ölçüm verilerinde en azından kullanılan örnekleme yöntemlerindeki büyüklük seçim özelliklerinin bilgisi yer almalıdır. </w:t>
      </w:r>
    </w:p>
    <w:p w:rsidR="007247F1" w:rsidRPr="00381652" w:rsidRDefault="00017017" w:rsidP="00E6579B">
      <w:pPr>
        <w:jc w:val="both"/>
        <w:rPr>
          <w:b/>
          <w:sz w:val="24"/>
          <w:szCs w:val="24"/>
        </w:rPr>
      </w:pPr>
      <w:r w:rsidRPr="00381652">
        <w:rPr>
          <w:b/>
          <w:sz w:val="24"/>
          <w:szCs w:val="24"/>
        </w:rPr>
        <w:t>Cilt</w:t>
      </w:r>
      <w:r w:rsidR="007247F1" w:rsidRPr="00381652">
        <w:rPr>
          <w:b/>
          <w:sz w:val="24"/>
          <w:szCs w:val="24"/>
        </w:rPr>
        <w:t xml:space="preserve"> yoluyla maruz kalma verileri </w:t>
      </w:r>
    </w:p>
    <w:p w:rsidR="007247F1" w:rsidRPr="00397D0B" w:rsidRDefault="007247F1" w:rsidP="00E6579B">
      <w:pPr>
        <w:jc w:val="both"/>
        <w:rPr>
          <w:sz w:val="24"/>
          <w:szCs w:val="24"/>
        </w:rPr>
      </w:pPr>
      <w:r w:rsidRPr="00397D0B">
        <w:rPr>
          <w:sz w:val="24"/>
          <w:szCs w:val="24"/>
        </w:rPr>
        <w:t xml:space="preserve">Diğer maruz kalma şekilleri üzerinde etkili olan; işin yapılma şekli, çevresel koşullar, işyeri ve işi yapan arasındaki etkileşimden doğan insani faktörler gibi çoğu faktör aynı zamanda potansiyel </w:t>
      </w:r>
      <w:r w:rsidR="00017017" w:rsidRPr="00397D0B">
        <w:rPr>
          <w:sz w:val="24"/>
          <w:szCs w:val="24"/>
        </w:rPr>
        <w:t>cilt</w:t>
      </w:r>
      <w:r w:rsidRPr="00397D0B">
        <w:rPr>
          <w:sz w:val="24"/>
          <w:szCs w:val="24"/>
        </w:rPr>
        <w:t xml:space="preserve"> yoluyla maruz kalmanın büyüklüğünü de etkiler. </w:t>
      </w:r>
      <w:proofErr w:type="spellStart"/>
      <w:r w:rsidRPr="00397D0B">
        <w:rPr>
          <w:sz w:val="24"/>
          <w:szCs w:val="24"/>
        </w:rPr>
        <w:t>Bulaşım</w:t>
      </w:r>
      <w:proofErr w:type="spellEnd"/>
      <w:r w:rsidRPr="00397D0B">
        <w:rPr>
          <w:sz w:val="24"/>
          <w:szCs w:val="24"/>
        </w:rPr>
        <w:t xml:space="preserve"> nadiren vücutta eşit dağılıma sahiptir. Bazı olgularda kişisel koruyucu donanım ile (PPE) veya giysilerle iyi korunmuş bölgelerde gerçekleşirken, başka bazı olgularda a</w:t>
      </w:r>
      <w:r w:rsidR="004461A3">
        <w:rPr>
          <w:sz w:val="24"/>
          <w:szCs w:val="24"/>
        </w:rPr>
        <w:t>ç</w:t>
      </w:r>
      <w:r w:rsidRPr="00397D0B">
        <w:rPr>
          <w:sz w:val="24"/>
          <w:szCs w:val="24"/>
        </w:rPr>
        <w:t xml:space="preserve">ıkta kalan </w:t>
      </w:r>
      <w:r w:rsidR="00017017" w:rsidRPr="00397D0B">
        <w:rPr>
          <w:sz w:val="24"/>
          <w:szCs w:val="24"/>
        </w:rPr>
        <w:t>cilt</w:t>
      </w:r>
      <w:r w:rsidRPr="00397D0B">
        <w:rPr>
          <w:sz w:val="24"/>
          <w:szCs w:val="24"/>
        </w:rPr>
        <w:t xml:space="preserve"> ve hatta koruyucu giysilerin altındaki bölgelere bulaşma görülebilir. </w:t>
      </w:r>
      <w:proofErr w:type="spellStart"/>
      <w:r w:rsidRPr="00397D0B">
        <w:rPr>
          <w:sz w:val="24"/>
          <w:szCs w:val="24"/>
        </w:rPr>
        <w:t>Bulaşımın</w:t>
      </w:r>
      <w:proofErr w:type="spellEnd"/>
      <w:r w:rsidRPr="00397D0B">
        <w:rPr>
          <w:sz w:val="24"/>
          <w:szCs w:val="24"/>
        </w:rPr>
        <w:t xml:space="preserve"> vücuttaki dağılımının bilinmesi daha etkili bir risk değerlendirmesine zemin hazırlayabilir. İdeal olarak, </w:t>
      </w:r>
      <w:r w:rsidR="00017017" w:rsidRPr="00397D0B">
        <w:rPr>
          <w:sz w:val="24"/>
          <w:szCs w:val="24"/>
        </w:rPr>
        <w:t>cilt</w:t>
      </w:r>
      <w:r w:rsidRPr="00397D0B">
        <w:rPr>
          <w:sz w:val="24"/>
          <w:szCs w:val="24"/>
        </w:rPr>
        <w:t xml:space="preserve"> yoluyla maruz kalmadan kaynaklanan sağlık </w:t>
      </w:r>
      <w:proofErr w:type="spellStart"/>
      <w:r w:rsidRPr="00397D0B">
        <w:rPr>
          <w:sz w:val="24"/>
          <w:szCs w:val="24"/>
        </w:rPr>
        <w:t>riskl</w:t>
      </w:r>
      <w:r w:rsidR="004461A3">
        <w:rPr>
          <w:sz w:val="24"/>
          <w:szCs w:val="24"/>
        </w:rPr>
        <w:t>eirnin</w:t>
      </w:r>
      <w:proofErr w:type="spellEnd"/>
      <w:r w:rsidR="004461A3">
        <w:rPr>
          <w:sz w:val="24"/>
          <w:szCs w:val="24"/>
        </w:rPr>
        <w:t xml:space="preserve"> </w:t>
      </w:r>
      <w:proofErr w:type="spellStart"/>
      <w:r w:rsidR="004461A3">
        <w:rPr>
          <w:sz w:val="24"/>
          <w:szCs w:val="24"/>
        </w:rPr>
        <w:t>değerlendiirlmesinde</w:t>
      </w:r>
      <w:proofErr w:type="spellEnd"/>
      <w:r w:rsidR="004461A3">
        <w:rPr>
          <w:sz w:val="24"/>
          <w:szCs w:val="24"/>
        </w:rPr>
        <w:t xml:space="preserve"> gerç</w:t>
      </w:r>
      <w:r w:rsidRPr="00397D0B">
        <w:rPr>
          <w:sz w:val="24"/>
          <w:szCs w:val="24"/>
        </w:rPr>
        <w:t>ekten temsil edici veriler kullanılmalıdır.</w:t>
      </w:r>
    </w:p>
    <w:p w:rsidR="007247F1" w:rsidRPr="00397D0B" w:rsidRDefault="00017017" w:rsidP="00E6579B">
      <w:pPr>
        <w:jc w:val="both"/>
        <w:rPr>
          <w:sz w:val="24"/>
          <w:szCs w:val="24"/>
        </w:rPr>
      </w:pPr>
      <w:r w:rsidRPr="00397D0B">
        <w:rPr>
          <w:sz w:val="24"/>
          <w:szCs w:val="24"/>
        </w:rPr>
        <w:t>Cilt</w:t>
      </w:r>
      <w:r w:rsidR="007247F1" w:rsidRPr="00397D0B">
        <w:rPr>
          <w:sz w:val="24"/>
          <w:szCs w:val="24"/>
        </w:rPr>
        <w:t xml:space="preserve"> yoluyla maruz kalmanın değerlendirilmesine yaklaşım, senaryolar iç</w:t>
      </w:r>
      <w:r w:rsidR="004461A3">
        <w:rPr>
          <w:sz w:val="24"/>
          <w:szCs w:val="24"/>
        </w:rPr>
        <w:t>i</w:t>
      </w:r>
      <w:r w:rsidR="007247F1" w:rsidRPr="00397D0B">
        <w:rPr>
          <w:sz w:val="24"/>
          <w:szCs w:val="24"/>
        </w:rPr>
        <w:t xml:space="preserve">n varsa ölçüm verilerinin kullanılması (kıyaslama mantığının kullanılmasını da içerecek şekilde) ve senaryoda ölçüm verisi olmadığında uygun modellerin kullanılmasıdır. </w:t>
      </w:r>
    </w:p>
    <w:p w:rsidR="007247F1" w:rsidRPr="00397D0B" w:rsidRDefault="00017017" w:rsidP="00E6579B">
      <w:pPr>
        <w:jc w:val="both"/>
        <w:rPr>
          <w:sz w:val="24"/>
          <w:szCs w:val="24"/>
        </w:rPr>
      </w:pPr>
      <w:r w:rsidRPr="00397D0B">
        <w:rPr>
          <w:sz w:val="24"/>
          <w:szCs w:val="24"/>
        </w:rPr>
        <w:t>Cilt</w:t>
      </w:r>
      <w:r w:rsidR="004461A3">
        <w:rPr>
          <w:sz w:val="24"/>
          <w:szCs w:val="24"/>
        </w:rPr>
        <w:t xml:space="preserve"> yoluyla maruz kalmaya ilişkin</w:t>
      </w:r>
      <w:r w:rsidR="007247F1" w:rsidRPr="00397D0B">
        <w:rPr>
          <w:sz w:val="24"/>
          <w:szCs w:val="24"/>
        </w:rPr>
        <w:t xml:space="preserve"> ölçüm verileri örneklenen yüzey alanı (cm2); bulaşan kütlesi (mg); her alan birimi için kütle (mg/cm2); örneklemenin/maruz </w:t>
      </w:r>
      <w:r w:rsidR="007247F1" w:rsidRPr="00397D0B">
        <w:rPr>
          <w:sz w:val="24"/>
          <w:szCs w:val="24"/>
        </w:rPr>
        <w:lastRenderedPageBreak/>
        <w:t xml:space="preserve">kalmanın (dakika); maruz kalma sıklığı (her gün için ayrı maruz kalma durumlarının oluşma sayısı, örneğin günde kaç parti üretim yapıldığı); maruz kalma sürelerinin uzunluğu; örnekleme yöntemi ve -değerlendirilen maddenin </w:t>
      </w:r>
      <w:proofErr w:type="gramStart"/>
      <w:r w:rsidR="007247F1" w:rsidRPr="00397D0B">
        <w:rPr>
          <w:sz w:val="24"/>
          <w:szCs w:val="24"/>
        </w:rPr>
        <w:t>konsantrasyonuna</w:t>
      </w:r>
      <w:proofErr w:type="gramEnd"/>
      <w:r w:rsidR="007247F1" w:rsidRPr="00397D0B">
        <w:rPr>
          <w:sz w:val="24"/>
          <w:szCs w:val="24"/>
        </w:rPr>
        <w:t xml:space="preserve"> özel dikkat gösterilerek- her türlü karışım hazırlanması ile ilgili bilgi içermelidir. Bu bilgi, maruz kalmanın gerçekleştiği aktivite sırasındaki görevlerin tarifiyle desteklenmelidir.</w:t>
      </w:r>
    </w:p>
    <w:p w:rsidR="007247F1" w:rsidRPr="00397D0B" w:rsidRDefault="007247F1" w:rsidP="00E6579B">
      <w:pPr>
        <w:jc w:val="both"/>
        <w:rPr>
          <w:sz w:val="24"/>
          <w:szCs w:val="24"/>
        </w:rPr>
      </w:pPr>
      <w:r w:rsidRPr="00397D0B">
        <w:rPr>
          <w:sz w:val="24"/>
          <w:szCs w:val="24"/>
        </w:rPr>
        <w:t xml:space="preserve">Destekleyici bilgi giyilen genel iş giysisi ve koruyucu giysi ve donanım arasında farklılıklar olmak üzere iş </w:t>
      </w:r>
      <w:proofErr w:type="gramStart"/>
      <w:r w:rsidRPr="00397D0B">
        <w:rPr>
          <w:sz w:val="24"/>
          <w:szCs w:val="24"/>
        </w:rPr>
        <w:t>giysisiyle,</w:t>
      </w:r>
      <w:proofErr w:type="gramEnd"/>
      <w:r w:rsidRPr="00397D0B">
        <w:rPr>
          <w:sz w:val="24"/>
          <w:szCs w:val="24"/>
        </w:rPr>
        <w:t xml:space="preserve"> ve kişisel hijyenle ilgili ayrıntıları içermelidir.</w:t>
      </w:r>
    </w:p>
    <w:p w:rsidR="007247F1" w:rsidRPr="00397D0B" w:rsidRDefault="007247F1" w:rsidP="00E6579B">
      <w:pPr>
        <w:jc w:val="both"/>
        <w:rPr>
          <w:sz w:val="24"/>
          <w:szCs w:val="24"/>
        </w:rPr>
      </w:pPr>
      <w:r w:rsidRPr="00397D0B">
        <w:rPr>
          <w:sz w:val="24"/>
          <w:szCs w:val="24"/>
        </w:rPr>
        <w:t xml:space="preserve">Temiz olmayan genel iş giysisinden potansiyel maruz kalma (ki, gerçekte daha önceki maruz kalma durumlarındaki maruz kalmayı temsil eder) özgün maruz kalma senaryoları için kullanılması gereken sonuçları etkilememelidir. </w:t>
      </w:r>
      <w:r w:rsidR="00017017" w:rsidRPr="00397D0B">
        <w:rPr>
          <w:sz w:val="24"/>
          <w:szCs w:val="24"/>
        </w:rPr>
        <w:t>Cilt</w:t>
      </w:r>
      <w:r w:rsidRPr="00397D0B">
        <w:rPr>
          <w:sz w:val="24"/>
          <w:szCs w:val="24"/>
        </w:rPr>
        <w:t xml:space="preserve"> yoluyla maruz kalmaya </w:t>
      </w:r>
      <w:r w:rsidR="004461A3">
        <w:rPr>
          <w:sz w:val="24"/>
          <w:szCs w:val="24"/>
        </w:rPr>
        <w:t>ait</w:t>
      </w:r>
      <w:r w:rsidRPr="00397D0B">
        <w:rPr>
          <w:sz w:val="24"/>
          <w:szCs w:val="24"/>
        </w:rPr>
        <w:t xml:space="preserve"> ölçüm verileri azdır. Geniş çapta ölçümler, bildiri ve yayınlarla sonuçlanan RISKOFDERM projesi iyi bir kaynaktır. Proje aynı zamanda </w:t>
      </w:r>
      <w:r w:rsidR="00017017" w:rsidRPr="00397D0B">
        <w:rPr>
          <w:sz w:val="24"/>
          <w:szCs w:val="24"/>
        </w:rPr>
        <w:t>cilt</w:t>
      </w:r>
      <w:r w:rsidRPr="00397D0B">
        <w:rPr>
          <w:sz w:val="24"/>
          <w:szCs w:val="24"/>
        </w:rPr>
        <w:t xml:space="preserve"> yoluyla potansiyel maruz kalmanın hesaplanmasına </w:t>
      </w:r>
      <w:r w:rsidR="004461A3">
        <w:rPr>
          <w:sz w:val="24"/>
          <w:szCs w:val="24"/>
        </w:rPr>
        <w:t>ilişkin</w:t>
      </w:r>
      <w:r w:rsidRPr="00397D0B">
        <w:rPr>
          <w:sz w:val="24"/>
          <w:szCs w:val="24"/>
        </w:rPr>
        <w:t xml:space="preserve"> bir uzman modeli</w:t>
      </w:r>
      <w:r w:rsidR="004461A3">
        <w:rPr>
          <w:rStyle w:val="DipnotBavurusu"/>
          <w:sz w:val="24"/>
          <w:szCs w:val="24"/>
        </w:rPr>
        <w:footnoteReference w:id="3"/>
      </w:r>
      <w:r w:rsidRPr="00397D0B">
        <w:rPr>
          <w:sz w:val="24"/>
          <w:szCs w:val="24"/>
        </w:rPr>
        <w:t xml:space="preserve"> geliştirilmesiyle de sonuçlanmıştır (bkz. Bölüm R.14.5.2).</w:t>
      </w:r>
    </w:p>
    <w:p w:rsidR="007247F1" w:rsidRPr="00397D0B" w:rsidRDefault="007247F1" w:rsidP="00E6579B">
      <w:pPr>
        <w:jc w:val="both"/>
        <w:rPr>
          <w:sz w:val="24"/>
          <w:szCs w:val="24"/>
        </w:rPr>
      </w:pPr>
      <w:r w:rsidRPr="00397D0B">
        <w:rPr>
          <w:sz w:val="24"/>
          <w:szCs w:val="24"/>
        </w:rPr>
        <w:t xml:space="preserve">Tahriş edici veya sıcak maddelerle uğraşırken, koruyucu eldivenler ve yüz siperlikleri, önlükler ve iyi iş uygulamaları gibi diğer donanım gereklidir. Sonuç olarak </w:t>
      </w:r>
      <w:r w:rsidR="00017017" w:rsidRPr="00397D0B">
        <w:rPr>
          <w:sz w:val="24"/>
          <w:szCs w:val="24"/>
        </w:rPr>
        <w:t>cilt</w:t>
      </w:r>
      <w:r w:rsidRPr="00397D0B">
        <w:rPr>
          <w:sz w:val="24"/>
          <w:szCs w:val="24"/>
        </w:rPr>
        <w:t xml:space="preserve"> yoluyla maruz kalma sadece ara sıra gerçekleşir. Dolaysıyla da her gün tekrarlayıcı özellikte önemli düzeyde </w:t>
      </w:r>
      <w:proofErr w:type="spellStart"/>
      <w:r w:rsidRPr="00397D0B">
        <w:rPr>
          <w:sz w:val="24"/>
          <w:szCs w:val="24"/>
        </w:rPr>
        <w:t>marzu</w:t>
      </w:r>
      <w:proofErr w:type="spellEnd"/>
      <w:r w:rsidRPr="00397D0B">
        <w:rPr>
          <w:sz w:val="24"/>
          <w:szCs w:val="24"/>
        </w:rPr>
        <w:t xml:space="preserve"> kalma pek olası değildir.</w:t>
      </w:r>
    </w:p>
    <w:p w:rsidR="007247F1" w:rsidRPr="00397D0B" w:rsidRDefault="007247F1" w:rsidP="00E6579B">
      <w:pPr>
        <w:jc w:val="both"/>
        <w:rPr>
          <w:sz w:val="24"/>
          <w:szCs w:val="24"/>
        </w:rPr>
      </w:pPr>
      <w:r w:rsidRPr="00397D0B">
        <w:rPr>
          <w:sz w:val="24"/>
          <w:szCs w:val="24"/>
        </w:rPr>
        <w:t>Uygun bir şekilde etiketlenmiş</w:t>
      </w:r>
      <w:r w:rsidR="004461A3">
        <w:rPr>
          <w:sz w:val="24"/>
          <w:szCs w:val="24"/>
        </w:rPr>
        <w:t xml:space="preserve"> tahriş edici maddeler için, KGR</w:t>
      </w:r>
      <w:r w:rsidRPr="00397D0B">
        <w:rPr>
          <w:sz w:val="24"/>
          <w:szCs w:val="24"/>
        </w:rPr>
        <w:t xml:space="preserve"> ve </w:t>
      </w:r>
      <w:proofErr w:type="spellStart"/>
      <w:r w:rsidR="004461A3">
        <w:rPr>
          <w:sz w:val="24"/>
          <w:szCs w:val="24"/>
        </w:rPr>
        <w:t>MKSdeki</w:t>
      </w:r>
      <w:proofErr w:type="spellEnd"/>
      <w:r w:rsidRPr="00397D0B">
        <w:rPr>
          <w:sz w:val="24"/>
          <w:szCs w:val="24"/>
        </w:rPr>
        <w:t xml:space="preserve"> vurgulama </w:t>
      </w:r>
      <w:r w:rsidR="00017017" w:rsidRPr="00397D0B">
        <w:rPr>
          <w:sz w:val="24"/>
          <w:szCs w:val="24"/>
        </w:rPr>
        <w:t>cilt</w:t>
      </w:r>
      <w:r w:rsidRPr="00397D0B">
        <w:rPr>
          <w:sz w:val="24"/>
          <w:szCs w:val="24"/>
        </w:rPr>
        <w:t xml:space="preserve"> yoluyla maruz kalmaya bağlı</w:t>
      </w:r>
      <w:r w:rsidR="004461A3">
        <w:rPr>
          <w:sz w:val="24"/>
          <w:szCs w:val="24"/>
        </w:rPr>
        <w:t xml:space="preserve"> </w:t>
      </w:r>
      <w:r w:rsidRPr="00397D0B">
        <w:rPr>
          <w:sz w:val="24"/>
          <w:szCs w:val="24"/>
        </w:rPr>
        <w:t>riskler</w:t>
      </w:r>
      <w:r w:rsidR="004461A3">
        <w:rPr>
          <w:sz w:val="24"/>
          <w:szCs w:val="24"/>
        </w:rPr>
        <w:t>i</w:t>
      </w:r>
      <w:r w:rsidRPr="00397D0B">
        <w:rPr>
          <w:sz w:val="24"/>
          <w:szCs w:val="24"/>
        </w:rPr>
        <w:t xml:space="preserve">n </w:t>
      </w:r>
      <w:proofErr w:type="spellStart"/>
      <w:r w:rsidRPr="00397D0B">
        <w:rPr>
          <w:sz w:val="24"/>
          <w:szCs w:val="24"/>
        </w:rPr>
        <w:t>değerlendiirlmesinden</w:t>
      </w:r>
      <w:proofErr w:type="spellEnd"/>
      <w:r w:rsidRPr="00397D0B">
        <w:rPr>
          <w:sz w:val="24"/>
          <w:szCs w:val="24"/>
        </w:rPr>
        <w:t xml:space="preserve"> daha çok yeterli risk yönetim </w:t>
      </w:r>
      <w:proofErr w:type="spellStart"/>
      <w:r w:rsidRPr="00397D0B">
        <w:rPr>
          <w:sz w:val="24"/>
          <w:szCs w:val="24"/>
        </w:rPr>
        <w:t>önelmlerinin</w:t>
      </w:r>
      <w:proofErr w:type="spellEnd"/>
      <w:r w:rsidRPr="00397D0B">
        <w:rPr>
          <w:sz w:val="24"/>
          <w:szCs w:val="24"/>
        </w:rPr>
        <w:t xml:space="preserve"> var olması üzerine olmalıdır. Yine de, maddenin başka özelliklerine bağlı etkilerin </w:t>
      </w:r>
      <w:proofErr w:type="spellStart"/>
      <w:r w:rsidRPr="00397D0B">
        <w:rPr>
          <w:sz w:val="24"/>
          <w:szCs w:val="24"/>
        </w:rPr>
        <w:t>değerlendirlmesi</w:t>
      </w:r>
      <w:proofErr w:type="spellEnd"/>
      <w:r w:rsidRPr="00397D0B">
        <w:rPr>
          <w:sz w:val="24"/>
          <w:szCs w:val="24"/>
        </w:rPr>
        <w:t xml:space="preserve"> gerekebilir. Eğer bir tahriş edici maddenin kullanımı sırasında tahriş edic</w:t>
      </w:r>
      <w:r w:rsidR="004461A3">
        <w:rPr>
          <w:sz w:val="24"/>
          <w:szCs w:val="24"/>
        </w:rPr>
        <w:t>i</w:t>
      </w:r>
      <w:r w:rsidRPr="00397D0B">
        <w:rPr>
          <w:sz w:val="24"/>
          <w:szCs w:val="24"/>
        </w:rPr>
        <w:t xml:space="preserve"> özellikte olmayan bi</w:t>
      </w:r>
      <w:r w:rsidR="004461A3">
        <w:rPr>
          <w:sz w:val="24"/>
          <w:szCs w:val="24"/>
        </w:rPr>
        <w:t xml:space="preserve">r madde oluşmasıyla sonuçlanan </w:t>
      </w:r>
      <w:r w:rsidRPr="00397D0B">
        <w:rPr>
          <w:sz w:val="24"/>
          <w:szCs w:val="24"/>
        </w:rPr>
        <w:t xml:space="preserve">bir sulandırma/karıştırma gerçekleşirse bu karışıma yönelik </w:t>
      </w:r>
      <w:r w:rsidR="00017017" w:rsidRPr="00397D0B">
        <w:rPr>
          <w:sz w:val="24"/>
          <w:szCs w:val="24"/>
        </w:rPr>
        <w:t>cilt</w:t>
      </w:r>
      <w:r w:rsidRPr="00397D0B">
        <w:rPr>
          <w:sz w:val="24"/>
          <w:szCs w:val="24"/>
        </w:rPr>
        <w:t xml:space="preserve"> yoluyla maruz kalma </w:t>
      </w:r>
      <w:proofErr w:type="spellStart"/>
      <w:r w:rsidRPr="00397D0B">
        <w:rPr>
          <w:sz w:val="24"/>
          <w:szCs w:val="24"/>
        </w:rPr>
        <w:t>değerlendiirlmelidir</w:t>
      </w:r>
      <w:proofErr w:type="spellEnd"/>
      <w:r w:rsidRPr="00397D0B">
        <w:rPr>
          <w:sz w:val="24"/>
          <w:szCs w:val="24"/>
        </w:rPr>
        <w:t xml:space="preserve">, yani tekrarlanan </w:t>
      </w:r>
      <w:r w:rsidR="00017017" w:rsidRPr="00397D0B">
        <w:rPr>
          <w:sz w:val="24"/>
          <w:szCs w:val="24"/>
        </w:rPr>
        <w:t>cilt</w:t>
      </w:r>
      <w:r w:rsidRPr="00397D0B">
        <w:rPr>
          <w:sz w:val="24"/>
          <w:szCs w:val="24"/>
        </w:rPr>
        <w:t xml:space="preserve"> yoluyla maruz kalma </w:t>
      </w:r>
      <w:proofErr w:type="spellStart"/>
      <w:r w:rsidRPr="00397D0B">
        <w:rPr>
          <w:sz w:val="24"/>
          <w:szCs w:val="24"/>
        </w:rPr>
        <w:t>gözardı</w:t>
      </w:r>
      <w:proofErr w:type="spellEnd"/>
      <w:r w:rsidRPr="00397D0B">
        <w:rPr>
          <w:sz w:val="24"/>
          <w:szCs w:val="24"/>
        </w:rPr>
        <w:t xml:space="preserve"> edilemez.</w:t>
      </w:r>
    </w:p>
    <w:p w:rsidR="007247F1" w:rsidRPr="00397D0B" w:rsidRDefault="007247F1" w:rsidP="00E6579B">
      <w:pPr>
        <w:jc w:val="both"/>
        <w:rPr>
          <w:sz w:val="24"/>
          <w:szCs w:val="24"/>
        </w:rPr>
      </w:pPr>
      <w:r w:rsidRPr="00397D0B">
        <w:rPr>
          <w:sz w:val="24"/>
          <w:szCs w:val="24"/>
        </w:rPr>
        <w:t xml:space="preserve">Yüksek düzeyde uçucu maddelerde maddenin </w:t>
      </w:r>
      <w:r w:rsidR="00017017" w:rsidRPr="00397D0B">
        <w:rPr>
          <w:sz w:val="24"/>
          <w:szCs w:val="24"/>
        </w:rPr>
        <w:t>cilt</w:t>
      </w:r>
      <w:r w:rsidRPr="00397D0B">
        <w:rPr>
          <w:sz w:val="24"/>
          <w:szCs w:val="24"/>
        </w:rPr>
        <w:t xml:space="preserve"> üzerinde kalma süresinin kısalmasına bağlı olarak </w:t>
      </w:r>
      <w:r w:rsidR="00017017" w:rsidRPr="00397D0B">
        <w:rPr>
          <w:sz w:val="24"/>
          <w:szCs w:val="24"/>
        </w:rPr>
        <w:t>cilt</w:t>
      </w:r>
      <w:r w:rsidRPr="00397D0B">
        <w:rPr>
          <w:sz w:val="24"/>
          <w:szCs w:val="24"/>
        </w:rPr>
        <w:t xml:space="preserve"> yoluyla maruz kalma azalmıştır. Ek R.14-1 de buharlaşma süresini tahmin iç</w:t>
      </w:r>
      <w:r w:rsidR="002E10CC">
        <w:rPr>
          <w:sz w:val="24"/>
          <w:szCs w:val="24"/>
        </w:rPr>
        <w:t>i</w:t>
      </w:r>
      <w:r w:rsidRPr="00397D0B">
        <w:rPr>
          <w:sz w:val="24"/>
          <w:szCs w:val="24"/>
        </w:rPr>
        <w:t>n bir formül verilmiştir. Buharlaşma süresi, hem ciltten emilebilen hem de cilt üzerinden buharlaşabilen maddelerin göreceli yüzdelerini göstermek için emilim hızıyla bağlantılı olarak dikkate alınmalıdır. Bu buharlaşmaya bağlı olarak maruz kalmayı azaltıcı etki, işçiler maddeyle sürekli doğrudan temas halindeyse dikkate alınmamalıdır. Dahası,</w:t>
      </w:r>
      <w:r w:rsidR="002E10CC">
        <w:rPr>
          <w:sz w:val="24"/>
          <w:szCs w:val="24"/>
        </w:rPr>
        <w:t xml:space="preserve"> </w:t>
      </w:r>
      <w:r w:rsidRPr="00397D0B">
        <w:rPr>
          <w:sz w:val="24"/>
          <w:szCs w:val="24"/>
        </w:rPr>
        <w:t xml:space="preserve">bir maddenin hızlı buharlaşmasını hesaba katmak için kapalı olmayan </w:t>
      </w:r>
      <w:r w:rsidR="00017017" w:rsidRPr="00397D0B">
        <w:rPr>
          <w:sz w:val="24"/>
          <w:szCs w:val="24"/>
        </w:rPr>
        <w:t>cilt</w:t>
      </w:r>
      <w:r w:rsidRPr="00397D0B">
        <w:rPr>
          <w:sz w:val="24"/>
          <w:szCs w:val="24"/>
        </w:rPr>
        <w:t xml:space="preserve"> yoluyla maruz kalma baskın maruz kalma durumu olmalıdır. Buna karşın, </w:t>
      </w:r>
      <w:r w:rsidR="00017017" w:rsidRPr="00397D0B">
        <w:rPr>
          <w:sz w:val="24"/>
          <w:szCs w:val="24"/>
        </w:rPr>
        <w:t>cilt</w:t>
      </w:r>
      <w:r w:rsidRPr="00397D0B">
        <w:rPr>
          <w:sz w:val="24"/>
          <w:szCs w:val="24"/>
        </w:rPr>
        <w:t xml:space="preserve"> veya koruyucu giysiler üzerinden maddelerin engellenmemiş buharlaşmasının olası olduğu –kimyasal sanayideki üretim ve daha ileri işlemler gibi- senaryolar vardır. </w:t>
      </w:r>
    </w:p>
    <w:p w:rsidR="007247F1" w:rsidRPr="002E10CC" w:rsidRDefault="002E10CC" w:rsidP="00E6579B">
      <w:pPr>
        <w:jc w:val="both"/>
        <w:rPr>
          <w:b/>
          <w:sz w:val="24"/>
          <w:szCs w:val="24"/>
        </w:rPr>
      </w:pPr>
      <w:r w:rsidRPr="002E10CC">
        <w:rPr>
          <w:b/>
          <w:sz w:val="24"/>
          <w:szCs w:val="24"/>
        </w:rPr>
        <w:t>Biyolojik izleme</w:t>
      </w:r>
    </w:p>
    <w:p w:rsidR="007247F1" w:rsidRPr="00397D0B" w:rsidRDefault="007247F1" w:rsidP="00E6579B">
      <w:pPr>
        <w:jc w:val="both"/>
        <w:rPr>
          <w:sz w:val="24"/>
          <w:szCs w:val="24"/>
        </w:rPr>
      </w:pPr>
      <w:r w:rsidRPr="00397D0B">
        <w:rPr>
          <w:sz w:val="24"/>
          <w:szCs w:val="24"/>
        </w:rPr>
        <w:lastRenderedPageBreak/>
        <w:t>Biyolojik izlem</w:t>
      </w:r>
      <w:r w:rsidR="002E10CC">
        <w:rPr>
          <w:sz w:val="24"/>
          <w:szCs w:val="24"/>
        </w:rPr>
        <w:t>e</w:t>
      </w:r>
      <w:r w:rsidRPr="00397D0B">
        <w:rPr>
          <w:sz w:val="24"/>
          <w:szCs w:val="24"/>
        </w:rPr>
        <w:t xml:space="preserve"> verileri varsa maruz kalma değerlendirmesinde kullanılabilir. Bu, bütün maruz kalma yolları üzerinden toplamda </w:t>
      </w:r>
      <w:proofErr w:type="spellStart"/>
      <w:r w:rsidRPr="00397D0B">
        <w:rPr>
          <w:sz w:val="24"/>
          <w:szCs w:val="24"/>
        </w:rPr>
        <w:t>gerçekleşn</w:t>
      </w:r>
      <w:proofErr w:type="spellEnd"/>
      <w:r w:rsidRPr="00397D0B">
        <w:rPr>
          <w:sz w:val="24"/>
          <w:szCs w:val="24"/>
        </w:rPr>
        <w:t xml:space="preserve"> maruz kalmanın yapısı ve derecesinin daha iyi anlaşılmasını kolaylaştıran bilgiyi sağlayarak maruz kalma değerlendirmesine değer katar. Biyolojik izlem</w:t>
      </w:r>
      <w:r w:rsidR="002E10CC">
        <w:rPr>
          <w:sz w:val="24"/>
          <w:szCs w:val="24"/>
        </w:rPr>
        <w:t>e</w:t>
      </w:r>
      <w:r w:rsidRPr="00397D0B">
        <w:rPr>
          <w:sz w:val="24"/>
          <w:szCs w:val="24"/>
        </w:rPr>
        <w:t xml:space="preserve"> bilgisi, maruz kalmayı daha iyi tanımlama ve işyerindeki </w:t>
      </w:r>
      <w:r w:rsidR="002E10CC">
        <w:rPr>
          <w:sz w:val="24"/>
          <w:szCs w:val="24"/>
        </w:rPr>
        <w:t xml:space="preserve">kişisel koruyucu ekipmanı da içeren kontrol önlemlerinin </w:t>
      </w:r>
      <w:r w:rsidRPr="00397D0B">
        <w:rPr>
          <w:sz w:val="24"/>
          <w:szCs w:val="24"/>
        </w:rPr>
        <w:t>etkinliğini çevreleyen belirsizliğin daha da azaltılmasında yardımcı olur. Ancak, Biyolojik izlem</w:t>
      </w:r>
      <w:r w:rsidR="002E10CC">
        <w:rPr>
          <w:sz w:val="24"/>
          <w:szCs w:val="24"/>
        </w:rPr>
        <w:t>e</w:t>
      </w:r>
      <w:r w:rsidRPr="00397D0B">
        <w:rPr>
          <w:sz w:val="24"/>
          <w:szCs w:val="24"/>
        </w:rPr>
        <w:t xml:space="preserve"> bilgisi,</w:t>
      </w:r>
      <w:r w:rsidR="002E10CC">
        <w:rPr>
          <w:sz w:val="24"/>
          <w:szCs w:val="24"/>
        </w:rPr>
        <w:t xml:space="preserve"> </w:t>
      </w:r>
      <w:r w:rsidRPr="00397D0B">
        <w:rPr>
          <w:sz w:val="24"/>
          <w:szCs w:val="24"/>
        </w:rPr>
        <w:t>tecrübeli uygulayıcılar tarafından dikkatle yorumlanmaya muhtaçtır. Biyolojik izlem</w:t>
      </w:r>
      <w:r w:rsidR="002E10CC">
        <w:rPr>
          <w:sz w:val="24"/>
          <w:szCs w:val="24"/>
        </w:rPr>
        <w:t>e</w:t>
      </w:r>
      <w:r w:rsidRPr="00397D0B">
        <w:rPr>
          <w:sz w:val="24"/>
          <w:szCs w:val="24"/>
        </w:rPr>
        <w:t xml:space="preserve"> verilerinin söz konusu madde, iş ve/veya görevlerle bağlantılı olduğunu gösterecek yeterli bilgi verilmelidir. Biyolojik izlem</w:t>
      </w:r>
      <w:r w:rsidR="002E10CC">
        <w:rPr>
          <w:sz w:val="24"/>
          <w:szCs w:val="24"/>
        </w:rPr>
        <w:t>ede</w:t>
      </w:r>
      <w:r w:rsidRPr="00397D0B">
        <w:rPr>
          <w:sz w:val="24"/>
          <w:szCs w:val="24"/>
        </w:rPr>
        <w:t xml:space="preserve"> ölçülen maddelerin yarılanma ömrü, ölçüm sonucunun bir günün veya daha uzun bir zamanın maruz kalma düzeyini temsil edip etmediğini belirler. Örneğin bazı olgularda gün sonunda alınan bir kan örneği uygun iken bazılarında gün boyunca toplanan (24 saatlik) idrar örneği kullanılmalıdır.</w:t>
      </w:r>
    </w:p>
    <w:p w:rsidR="007247F1" w:rsidRPr="00397D0B" w:rsidRDefault="007247F1" w:rsidP="00E6579B">
      <w:pPr>
        <w:jc w:val="both"/>
        <w:rPr>
          <w:sz w:val="24"/>
          <w:szCs w:val="24"/>
        </w:rPr>
      </w:pPr>
      <w:r w:rsidRPr="00397D0B">
        <w:rPr>
          <w:sz w:val="24"/>
          <w:szCs w:val="24"/>
        </w:rPr>
        <w:t>Biyolojik izlem</w:t>
      </w:r>
      <w:r w:rsidR="002E10CC">
        <w:rPr>
          <w:sz w:val="24"/>
          <w:szCs w:val="24"/>
        </w:rPr>
        <w:t>e</w:t>
      </w:r>
      <w:r w:rsidRPr="00397D0B">
        <w:rPr>
          <w:sz w:val="24"/>
          <w:szCs w:val="24"/>
        </w:rPr>
        <w:t xml:space="preserve"> bilgisi, asıl maruz kalmayı yansıtır, yani maruz kalma gerçekleşmiş ve vücut içine emilim meydana gelmiştir. Yine de daha fazla bilgiyle birlikte (örneğin alındığı kısım ve zamanı gibi), bazen birincil maruz kalma</w:t>
      </w:r>
      <w:r w:rsidR="002E10CC">
        <w:rPr>
          <w:sz w:val="24"/>
          <w:szCs w:val="24"/>
        </w:rPr>
        <w:t xml:space="preserve"> yolu ya da toplam doz</w:t>
      </w:r>
      <w:r w:rsidRPr="00397D0B">
        <w:rPr>
          <w:sz w:val="24"/>
          <w:szCs w:val="24"/>
        </w:rPr>
        <w:t>a</w:t>
      </w:r>
      <w:r w:rsidR="002E10CC">
        <w:rPr>
          <w:sz w:val="24"/>
          <w:szCs w:val="24"/>
        </w:rPr>
        <w:t xml:space="preserve"> </w:t>
      </w:r>
      <w:r w:rsidRPr="00397D0B">
        <w:rPr>
          <w:sz w:val="24"/>
          <w:szCs w:val="24"/>
        </w:rPr>
        <w:t>katkıda bulunan değiş</w:t>
      </w:r>
      <w:r w:rsidR="002E10CC">
        <w:rPr>
          <w:sz w:val="24"/>
          <w:szCs w:val="24"/>
        </w:rPr>
        <w:t>i</w:t>
      </w:r>
      <w:r w:rsidRPr="00397D0B">
        <w:rPr>
          <w:sz w:val="24"/>
          <w:szCs w:val="24"/>
        </w:rPr>
        <w:t>k maruz kalma yollarının birbirler</w:t>
      </w:r>
      <w:r w:rsidR="002E10CC">
        <w:rPr>
          <w:sz w:val="24"/>
          <w:szCs w:val="24"/>
        </w:rPr>
        <w:t>i</w:t>
      </w:r>
      <w:r w:rsidRPr="00397D0B">
        <w:rPr>
          <w:sz w:val="24"/>
          <w:szCs w:val="24"/>
        </w:rPr>
        <w:t>ne olan oranını gösterir. Biyolojik izlem</w:t>
      </w:r>
      <w:r w:rsidR="002E10CC">
        <w:rPr>
          <w:sz w:val="24"/>
          <w:szCs w:val="24"/>
        </w:rPr>
        <w:t>e</w:t>
      </w:r>
      <w:r w:rsidRPr="00397D0B">
        <w:rPr>
          <w:sz w:val="24"/>
          <w:szCs w:val="24"/>
        </w:rPr>
        <w:t xml:space="preserve"> bilgisi, hava kaynaklı bulaşan ölçümleri gibi diğer maruz kalma verilerine eşdeğer görülmelidir, yani daha az veya fa</w:t>
      </w:r>
      <w:r w:rsidR="002E10CC">
        <w:rPr>
          <w:sz w:val="24"/>
          <w:szCs w:val="24"/>
        </w:rPr>
        <w:t>z</w:t>
      </w:r>
      <w:r w:rsidRPr="00397D0B">
        <w:rPr>
          <w:sz w:val="24"/>
          <w:szCs w:val="24"/>
        </w:rPr>
        <w:t>la ön</w:t>
      </w:r>
      <w:r w:rsidR="002E10CC">
        <w:rPr>
          <w:sz w:val="24"/>
          <w:szCs w:val="24"/>
        </w:rPr>
        <w:t>e</w:t>
      </w:r>
      <w:r w:rsidRPr="00397D0B">
        <w:rPr>
          <w:sz w:val="24"/>
          <w:szCs w:val="24"/>
        </w:rPr>
        <w:t>m atfedilmemelidir. Biyolojik izlem</w:t>
      </w:r>
      <w:r w:rsidR="002E10CC">
        <w:rPr>
          <w:sz w:val="24"/>
          <w:szCs w:val="24"/>
        </w:rPr>
        <w:t>e</w:t>
      </w:r>
      <w:r w:rsidRPr="00397D0B">
        <w:rPr>
          <w:sz w:val="24"/>
          <w:szCs w:val="24"/>
        </w:rPr>
        <w:t xml:space="preserve"> verileri aynı zamanda diğer maruz kalma bilgilerinin gerektirdiği </w:t>
      </w:r>
      <w:proofErr w:type="spellStart"/>
      <w:r w:rsidRPr="00397D0B">
        <w:rPr>
          <w:sz w:val="24"/>
          <w:szCs w:val="24"/>
        </w:rPr>
        <w:t>niteilkleri</w:t>
      </w:r>
      <w:proofErr w:type="spellEnd"/>
      <w:r w:rsidRPr="00397D0B">
        <w:rPr>
          <w:sz w:val="24"/>
          <w:szCs w:val="24"/>
        </w:rPr>
        <w:t xml:space="preserve"> de karşılamalıdır yani, yüksek nitelikte olmalı ve tanımlamaya çalıştığı dur</w:t>
      </w:r>
      <w:r w:rsidR="002E10CC">
        <w:rPr>
          <w:sz w:val="24"/>
          <w:szCs w:val="24"/>
        </w:rPr>
        <w:t>u</w:t>
      </w:r>
      <w:r w:rsidRPr="00397D0B">
        <w:rPr>
          <w:sz w:val="24"/>
          <w:szCs w:val="24"/>
        </w:rPr>
        <w:t>mlar iç</w:t>
      </w:r>
      <w:r w:rsidR="002E10CC">
        <w:rPr>
          <w:sz w:val="24"/>
          <w:szCs w:val="24"/>
        </w:rPr>
        <w:t>i</w:t>
      </w:r>
      <w:r w:rsidRPr="00397D0B">
        <w:rPr>
          <w:sz w:val="24"/>
          <w:szCs w:val="24"/>
        </w:rPr>
        <w:t xml:space="preserve">n temsil edici özellikte olmalıdır. Bazı bileşenler </w:t>
      </w:r>
      <w:proofErr w:type="spellStart"/>
      <w:r w:rsidRPr="00397D0B">
        <w:rPr>
          <w:sz w:val="24"/>
          <w:szCs w:val="24"/>
        </w:rPr>
        <w:t>içn</w:t>
      </w:r>
      <w:proofErr w:type="spellEnd"/>
      <w:r w:rsidRPr="00397D0B">
        <w:rPr>
          <w:sz w:val="24"/>
          <w:szCs w:val="24"/>
        </w:rPr>
        <w:t xml:space="preserve"> biyolojik izlem</w:t>
      </w:r>
      <w:r w:rsidR="002E10CC">
        <w:rPr>
          <w:sz w:val="24"/>
          <w:szCs w:val="24"/>
        </w:rPr>
        <w:t>e</w:t>
      </w:r>
      <w:r w:rsidRPr="00397D0B">
        <w:rPr>
          <w:sz w:val="24"/>
          <w:szCs w:val="24"/>
        </w:rPr>
        <w:t xml:space="preserve"> iyi yerleşmiş ve tanımlanmıştır (yöntembilim, analitik kalite güvenliği, kontrol ölçütleri ve </w:t>
      </w:r>
      <w:proofErr w:type="spellStart"/>
      <w:r w:rsidRPr="00397D0B">
        <w:rPr>
          <w:sz w:val="24"/>
          <w:szCs w:val="24"/>
        </w:rPr>
        <w:t>farmakokinetik</w:t>
      </w:r>
      <w:proofErr w:type="spellEnd"/>
      <w:r w:rsidRPr="00397D0B">
        <w:rPr>
          <w:sz w:val="24"/>
          <w:szCs w:val="24"/>
        </w:rPr>
        <w:t xml:space="preserve"> açısından). Ancak maddelerin çoğunluğu için yöntembilim </w:t>
      </w:r>
      <w:r w:rsidR="002E10CC">
        <w:rPr>
          <w:sz w:val="24"/>
          <w:szCs w:val="24"/>
        </w:rPr>
        <w:t xml:space="preserve">henüz gelişme aşamasındadır ve </w:t>
      </w:r>
      <w:r w:rsidRPr="00397D0B">
        <w:rPr>
          <w:sz w:val="24"/>
          <w:szCs w:val="24"/>
        </w:rPr>
        <w:t>k</w:t>
      </w:r>
      <w:r w:rsidR="002E10CC">
        <w:rPr>
          <w:sz w:val="24"/>
          <w:szCs w:val="24"/>
        </w:rPr>
        <w:t>a</w:t>
      </w:r>
      <w:r w:rsidRPr="00397D0B">
        <w:rPr>
          <w:sz w:val="24"/>
          <w:szCs w:val="24"/>
        </w:rPr>
        <w:t>lite kontrol standartları ve programları gibi elzem özellikler bulunmamaktadır.</w:t>
      </w:r>
    </w:p>
    <w:p w:rsidR="007247F1" w:rsidRPr="00397D0B" w:rsidRDefault="007247F1" w:rsidP="00E6579B">
      <w:pPr>
        <w:jc w:val="both"/>
        <w:rPr>
          <w:sz w:val="24"/>
          <w:szCs w:val="24"/>
        </w:rPr>
      </w:pPr>
      <w:r w:rsidRPr="00397D0B">
        <w:rPr>
          <w:sz w:val="24"/>
          <w:szCs w:val="24"/>
        </w:rPr>
        <w:t>Biyolojik izlem</w:t>
      </w:r>
      <w:r w:rsidR="002E10CC">
        <w:rPr>
          <w:sz w:val="24"/>
          <w:szCs w:val="24"/>
        </w:rPr>
        <w:t>e</w:t>
      </w:r>
      <w:r w:rsidRPr="00397D0B">
        <w:rPr>
          <w:sz w:val="24"/>
          <w:szCs w:val="24"/>
        </w:rPr>
        <w:t xml:space="preserve"> sonuçlarının sadece </w:t>
      </w:r>
      <w:r w:rsidR="002E10CC">
        <w:rPr>
          <w:sz w:val="24"/>
          <w:szCs w:val="24"/>
        </w:rPr>
        <w:t>m</w:t>
      </w:r>
      <w:r w:rsidR="00E6579B" w:rsidRPr="00397D0B">
        <w:rPr>
          <w:sz w:val="24"/>
          <w:szCs w:val="24"/>
        </w:rPr>
        <w:t>esleki</w:t>
      </w:r>
      <w:r w:rsidRPr="00397D0B">
        <w:rPr>
          <w:sz w:val="24"/>
          <w:szCs w:val="24"/>
        </w:rPr>
        <w:t xml:space="preserve"> maruz kalmayı değil, bireyin o maddeye tüketim </w:t>
      </w:r>
      <w:proofErr w:type="gramStart"/>
      <w:r w:rsidRPr="00397D0B">
        <w:rPr>
          <w:sz w:val="24"/>
          <w:szCs w:val="24"/>
        </w:rPr>
        <w:t>ürünleri,</w:t>
      </w:r>
      <w:proofErr w:type="gramEnd"/>
      <w:r w:rsidRPr="00397D0B">
        <w:rPr>
          <w:sz w:val="24"/>
          <w:szCs w:val="24"/>
        </w:rPr>
        <w:t xml:space="preserve"> ve/veya çevre gibi herhangi bir ol</w:t>
      </w:r>
      <w:r w:rsidR="002E10CC">
        <w:rPr>
          <w:sz w:val="24"/>
          <w:szCs w:val="24"/>
        </w:rPr>
        <w:t>ası</w:t>
      </w:r>
      <w:r w:rsidRPr="00397D0B">
        <w:rPr>
          <w:sz w:val="24"/>
          <w:szCs w:val="24"/>
        </w:rPr>
        <w:t xml:space="preserve"> yoldan toplamda maruz kalma düzeyini yansıttığı da hatırda tutulmalıdır. Karıştırıcı değişkenlerin bulunduğu durumlarda biyolojik izlem</w:t>
      </w:r>
      <w:r w:rsidR="002E10CC">
        <w:rPr>
          <w:sz w:val="24"/>
          <w:szCs w:val="24"/>
        </w:rPr>
        <w:t>e</w:t>
      </w:r>
      <w:r w:rsidRPr="00397D0B">
        <w:rPr>
          <w:sz w:val="24"/>
          <w:szCs w:val="24"/>
        </w:rPr>
        <w:t xml:space="preserve"> verilerini –çoğu olguda en etkili olan </w:t>
      </w:r>
      <w:r w:rsidR="00E6579B" w:rsidRPr="00397D0B">
        <w:rPr>
          <w:sz w:val="24"/>
          <w:szCs w:val="24"/>
        </w:rPr>
        <w:t>Mesleki</w:t>
      </w:r>
      <w:r w:rsidRPr="00397D0B">
        <w:rPr>
          <w:sz w:val="24"/>
          <w:szCs w:val="24"/>
        </w:rPr>
        <w:t xml:space="preserve"> </w:t>
      </w:r>
      <w:proofErr w:type="spellStart"/>
      <w:r w:rsidRPr="00397D0B">
        <w:rPr>
          <w:sz w:val="24"/>
          <w:szCs w:val="24"/>
        </w:rPr>
        <w:t>marzu</w:t>
      </w:r>
      <w:proofErr w:type="spellEnd"/>
      <w:r w:rsidRPr="00397D0B">
        <w:rPr>
          <w:sz w:val="24"/>
          <w:szCs w:val="24"/>
        </w:rPr>
        <w:t xml:space="preserve"> kalma olduğu halde- özgün maruz kalma senaryolarıyla </w:t>
      </w:r>
      <w:proofErr w:type="spellStart"/>
      <w:r w:rsidRPr="00397D0B">
        <w:rPr>
          <w:sz w:val="24"/>
          <w:szCs w:val="24"/>
        </w:rPr>
        <w:t>bağlantılandırmak</w:t>
      </w:r>
      <w:proofErr w:type="spellEnd"/>
      <w:r w:rsidRPr="00397D0B">
        <w:rPr>
          <w:sz w:val="24"/>
          <w:szCs w:val="24"/>
        </w:rPr>
        <w:t xml:space="preserve"> zor olabilir. </w:t>
      </w:r>
    </w:p>
    <w:p w:rsidR="007247F1" w:rsidRPr="00397D0B" w:rsidRDefault="007247F1" w:rsidP="00E6579B">
      <w:pPr>
        <w:jc w:val="both"/>
        <w:rPr>
          <w:sz w:val="24"/>
          <w:szCs w:val="24"/>
        </w:rPr>
      </w:pPr>
      <w:r w:rsidRPr="00397D0B">
        <w:rPr>
          <w:sz w:val="24"/>
          <w:szCs w:val="24"/>
        </w:rPr>
        <w:t>Biyolojik izlem</w:t>
      </w:r>
      <w:r w:rsidR="002E10CC">
        <w:rPr>
          <w:sz w:val="24"/>
          <w:szCs w:val="24"/>
        </w:rPr>
        <w:t>e</w:t>
      </w:r>
      <w:r w:rsidRPr="00397D0B">
        <w:rPr>
          <w:sz w:val="24"/>
          <w:szCs w:val="24"/>
        </w:rPr>
        <w:t xml:space="preserve"> verileri için bir seri ölçütten bahsetmek gerekir. Bunlar tam olarak ölçülen parametreler, örnekleme str</w:t>
      </w:r>
      <w:r w:rsidR="002E10CC">
        <w:rPr>
          <w:sz w:val="24"/>
          <w:szCs w:val="24"/>
        </w:rPr>
        <w:t>a</w:t>
      </w:r>
      <w:r w:rsidRPr="00397D0B">
        <w:rPr>
          <w:sz w:val="24"/>
          <w:szCs w:val="24"/>
        </w:rPr>
        <w:t>tejisi (gün sonunda spot ölçüm veya 24 saatlik idrar alınması gibi), ölçülen maddenin yarılanma ömrü ve verilerin yorumlanmasında işe yarayacak her türlü bilgi olarak sıralanabilir.</w:t>
      </w:r>
    </w:p>
    <w:p w:rsidR="007247F1" w:rsidRPr="00397D0B" w:rsidRDefault="007247F1" w:rsidP="00E6579B">
      <w:pPr>
        <w:jc w:val="both"/>
        <w:rPr>
          <w:sz w:val="24"/>
          <w:szCs w:val="24"/>
        </w:rPr>
      </w:pPr>
      <w:r w:rsidRPr="00397D0B">
        <w:rPr>
          <w:sz w:val="24"/>
          <w:szCs w:val="24"/>
        </w:rPr>
        <w:t>Biyolojik izlem</w:t>
      </w:r>
      <w:r w:rsidR="002E10CC">
        <w:rPr>
          <w:sz w:val="24"/>
          <w:szCs w:val="24"/>
        </w:rPr>
        <w:t>e</w:t>
      </w:r>
      <w:r w:rsidRPr="00397D0B">
        <w:rPr>
          <w:sz w:val="24"/>
          <w:szCs w:val="24"/>
        </w:rPr>
        <w:t xml:space="preserve"> verileri de çalışma koşullarıyla bağlantılı olarak sonucun doğru yorumlanmasını sağlamak için solunum yoluyla veya </w:t>
      </w:r>
      <w:r w:rsidR="00017017" w:rsidRPr="00397D0B">
        <w:rPr>
          <w:sz w:val="24"/>
          <w:szCs w:val="24"/>
        </w:rPr>
        <w:t>cilt</w:t>
      </w:r>
      <w:r w:rsidRPr="00397D0B">
        <w:rPr>
          <w:sz w:val="24"/>
          <w:szCs w:val="24"/>
        </w:rPr>
        <w:t xml:space="preserve"> yoluyla maruz kalmada olması gereken temel bilgi ile birlikte sunulmalıdır.</w:t>
      </w:r>
    </w:p>
    <w:p w:rsidR="007247F1" w:rsidRPr="00397D0B" w:rsidRDefault="007247F1" w:rsidP="00E6579B">
      <w:pPr>
        <w:jc w:val="both"/>
        <w:rPr>
          <w:sz w:val="24"/>
          <w:szCs w:val="24"/>
        </w:rPr>
      </w:pPr>
      <w:r w:rsidRPr="00397D0B">
        <w:rPr>
          <w:sz w:val="24"/>
          <w:szCs w:val="24"/>
        </w:rPr>
        <w:t>Varsa, biyolojik izlem</w:t>
      </w:r>
      <w:r w:rsidR="002E10CC">
        <w:rPr>
          <w:sz w:val="24"/>
          <w:szCs w:val="24"/>
        </w:rPr>
        <w:t>e</w:t>
      </w:r>
      <w:r w:rsidRPr="00397D0B">
        <w:rPr>
          <w:sz w:val="24"/>
          <w:szCs w:val="24"/>
        </w:rPr>
        <w:t xml:space="preserve"> ölçüm düzeyleri ve nefes (veya </w:t>
      </w:r>
      <w:r w:rsidR="00017017" w:rsidRPr="00397D0B">
        <w:rPr>
          <w:sz w:val="24"/>
          <w:szCs w:val="24"/>
        </w:rPr>
        <w:t>cilt</w:t>
      </w:r>
      <w:r w:rsidRPr="00397D0B">
        <w:rPr>
          <w:sz w:val="24"/>
          <w:szCs w:val="24"/>
        </w:rPr>
        <w:t>) yoluyla maruz kalma düzeyleri arasında saptanmış ilişkiler sunulmalıdır. Biyolojik izlem</w:t>
      </w:r>
      <w:r w:rsidR="002E10CC">
        <w:rPr>
          <w:sz w:val="24"/>
          <w:szCs w:val="24"/>
        </w:rPr>
        <w:t>e</w:t>
      </w:r>
      <w:r w:rsidRPr="00397D0B">
        <w:rPr>
          <w:sz w:val="24"/>
          <w:szCs w:val="24"/>
        </w:rPr>
        <w:t xml:space="preserve"> verilerinin nefes ve </w:t>
      </w:r>
      <w:r w:rsidR="00017017" w:rsidRPr="00397D0B">
        <w:rPr>
          <w:sz w:val="24"/>
          <w:szCs w:val="24"/>
        </w:rPr>
        <w:t>cilt</w:t>
      </w:r>
      <w:r w:rsidRPr="00397D0B">
        <w:rPr>
          <w:sz w:val="24"/>
          <w:szCs w:val="24"/>
        </w:rPr>
        <w:t xml:space="preserve"> yoluyla maruz kalma düzeyleri, maruz kalma süreleri ve sağlıkla ilgili olası sonuçları açısından anlamı açıkça sunulmalıdır.</w:t>
      </w:r>
    </w:p>
    <w:p w:rsidR="007247F1" w:rsidRPr="00397D0B" w:rsidRDefault="007247F1" w:rsidP="00E6579B">
      <w:pPr>
        <w:jc w:val="both"/>
        <w:rPr>
          <w:sz w:val="24"/>
          <w:szCs w:val="24"/>
        </w:rPr>
      </w:pPr>
      <w:proofErr w:type="spellStart"/>
      <w:r w:rsidRPr="00397D0B">
        <w:rPr>
          <w:sz w:val="24"/>
          <w:szCs w:val="24"/>
        </w:rPr>
        <w:lastRenderedPageBreak/>
        <w:t>Biyoizlem</w:t>
      </w:r>
      <w:proofErr w:type="spellEnd"/>
      <w:r w:rsidRPr="00397D0B">
        <w:rPr>
          <w:sz w:val="24"/>
          <w:szCs w:val="24"/>
        </w:rPr>
        <w:t xml:space="preserve"> verilerini kullanmak için ölçülen verileri ilgili </w:t>
      </w:r>
      <w:proofErr w:type="spellStart"/>
      <w:r w:rsidRPr="00397D0B">
        <w:rPr>
          <w:sz w:val="24"/>
          <w:szCs w:val="24"/>
        </w:rPr>
        <w:t>biyomarker’ın</w:t>
      </w:r>
      <w:proofErr w:type="spellEnd"/>
      <w:r w:rsidRPr="00397D0B">
        <w:rPr>
          <w:sz w:val="24"/>
          <w:szCs w:val="24"/>
        </w:rPr>
        <w:t xml:space="preserve"> DNEL i veya dış bir DNEL ile karşılaştırmak gereklidir. Dışarıdan bir DNEL ile karşılaştırma durumunda dış DNEL in elde edildiği dış doz ölçü birimi ile </w:t>
      </w:r>
      <w:proofErr w:type="spellStart"/>
      <w:r w:rsidRPr="00397D0B">
        <w:rPr>
          <w:sz w:val="24"/>
          <w:szCs w:val="24"/>
        </w:rPr>
        <w:t>biyomarker’ımızın</w:t>
      </w:r>
      <w:proofErr w:type="spellEnd"/>
      <w:r w:rsidRPr="00397D0B">
        <w:rPr>
          <w:sz w:val="24"/>
          <w:szCs w:val="24"/>
        </w:rPr>
        <w:t xml:space="preserve"> düzeyleri arasındaki ilişkiyi gösteren veriye sahip olmak önemlidir.</w:t>
      </w:r>
    </w:p>
    <w:p w:rsidR="007247F1" w:rsidRPr="00397D0B" w:rsidRDefault="007247F1" w:rsidP="00E6579B">
      <w:pPr>
        <w:jc w:val="both"/>
        <w:rPr>
          <w:sz w:val="24"/>
          <w:szCs w:val="24"/>
        </w:rPr>
      </w:pPr>
      <w:r w:rsidRPr="00397D0B">
        <w:rPr>
          <w:sz w:val="24"/>
          <w:szCs w:val="24"/>
        </w:rPr>
        <w:t xml:space="preserve">Dış DNEL in elde edildiği dış doz ölçü birimi ile </w:t>
      </w:r>
      <w:proofErr w:type="spellStart"/>
      <w:r w:rsidRPr="00397D0B">
        <w:rPr>
          <w:sz w:val="24"/>
          <w:szCs w:val="24"/>
        </w:rPr>
        <w:t>biyomarker’ımızın</w:t>
      </w:r>
      <w:proofErr w:type="spellEnd"/>
      <w:r w:rsidRPr="00397D0B">
        <w:rPr>
          <w:sz w:val="24"/>
          <w:szCs w:val="24"/>
        </w:rPr>
        <w:t xml:space="preserve"> düzeyleri arasındaki ilişkiye temel oluşturan </w:t>
      </w:r>
      <w:proofErr w:type="spellStart"/>
      <w:r w:rsidRPr="00397D0B">
        <w:rPr>
          <w:sz w:val="24"/>
          <w:szCs w:val="24"/>
        </w:rPr>
        <w:t>toksikokinetik</w:t>
      </w:r>
      <w:proofErr w:type="spellEnd"/>
      <w:r w:rsidRPr="00397D0B">
        <w:rPr>
          <w:sz w:val="24"/>
          <w:szCs w:val="24"/>
        </w:rPr>
        <w:t xml:space="preserve"> özellikler (emilim yüzdeleri gibi) net bir şekilde tanımlanmalıdır. </w:t>
      </w:r>
      <w:proofErr w:type="spellStart"/>
      <w:r w:rsidRPr="00397D0B">
        <w:rPr>
          <w:sz w:val="24"/>
          <w:szCs w:val="24"/>
        </w:rPr>
        <w:t>Biyoizlem</w:t>
      </w:r>
      <w:proofErr w:type="spellEnd"/>
      <w:r w:rsidRPr="00397D0B">
        <w:rPr>
          <w:sz w:val="24"/>
          <w:szCs w:val="24"/>
        </w:rPr>
        <w:t xml:space="preserve"> verilerinin DNEL </w:t>
      </w:r>
      <w:proofErr w:type="spellStart"/>
      <w:r w:rsidRPr="00397D0B">
        <w:rPr>
          <w:sz w:val="24"/>
          <w:szCs w:val="24"/>
        </w:rPr>
        <w:t>lerle</w:t>
      </w:r>
      <w:proofErr w:type="spellEnd"/>
      <w:r w:rsidRPr="00397D0B">
        <w:rPr>
          <w:sz w:val="24"/>
          <w:szCs w:val="24"/>
        </w:rPr>
        <w:t xml:space="preserve"> karşılaştırılmasıyla ilgili Bölüm R.8‘de daha fazla bilgi verilmiştir.</w:t>
      </w:r>
    </w:p>
    <w:p w:rsidR="007247F1" w:rsidRPr="002E10CC" w:rsidRDefault="007247F1" w:rsidP="00E6579B">
      <w:pPr>
        <w:jc w:val="both"/>
        <w:rPr>
          <w:b/>
          <w:sz w:val="24"/>
          <w:szCs w:val="24"/>
        </w:rPr>
      </w:pPr>
      <w:r w:rsidRPr="002E10CC">
        <w:rPr>
          <w:b/>
          <w:sz w:val="24"/>
          <w:szCs w:val="24"/>
        </w:rPr>
        <w:t>Belirsizl</w:t>
      </w:r>
      <w:r w:rsidR="002E10CC" w:rsidRPr="002E10CC">
        <w:rPr>
          <w:b/>
          <w:sz w:val="24"/>
          <w:szCs w:val="24"/>
        </w:rPr>
        <w:t>i</w:t>
      </w:r>
      <w:r w:rsidRPr="002E10CC">
        <w:rPr>
          <w:b/>
          <w:sz w:val="24"/>
          <w:szCs w:val="24"/>
        </w:rPr>
        <w:t>k ve istatistikler</w:t>
      </w:r>
    </w:p>
    <w:p w:rsidR="007247F1" w:rsidRPr="00397D0B" w:rsidRDefault="00E6579B" w:rsidP="00E6579B">
      <w:pPr>
        <w:jc w:val="both"/>
        <w:rPr>
          <w:sz w:val="24"/>
          <w:szCs w:val="24"/>
        </w:rPr>
      </w:pPr>
      <w:r w:rsidRPr="00397D0B">
        <w:rPr>
          <w:sz w:val="24"/>
          <w:szCs w:val="24"/>
        </w:rPr>
        <w:t>Mesleki</w:t>
      </w:r>
      <w:r w:rsidR="007247F1" w:rsidRPr="00397D0B">
        <w:rPr>
          <w:sz w:val="24"/>
          <w:szCs w:val="24"/>
        </w:rPr>
        <w:t xml:space="preserve"> maruz kalma değerlendirmesiyle ilgili çeşitli </w:t>
      </w:r>
      <w:proofErr w:type="spellStart"/>
      <w:r w:rsidR="007247F1" w:rsidRPr="00397D0B">
        <w:rPr>
          <w:sz w:val="24"/>
          <w:szCs w:val="24"/>
        </w:rPr>
        <w:t>belirsizilkler</w:t>
      </w:r>
      <w:proofErr w:type="spellEnd"/>
      <w:r w:rsidR="007247F1" w:rsidRPr="00397D0B">
        <w:rPr>
          <w:sz w:val="24"/>
          <w:szCs w:val="24"/>
        </w:rPr>
        <w:t xml:space="preserve"> bulunmaktadır. Bunlar:</w:t>
      </w:r>
    </w:p>
    <w:p w:rsidR="002E10CC" w:rsidRDefault="007247F1" w:rsidP="00E6579B">
      <w:pPr>
        <w:pStyle w:val="ListeParagraf"/>
        <w:numPr>
          <w:ilvl w:val="0"/>
          <w:numId w:val="36"/>
        </w:numPr>
        <w:jc w:val="both"/>
        <w:rPr>
          <w:sz w:val="24"/>
          <w:szCs w:val="24"/>
        </w:rPr>
      </w:pPr>
      <w:r w:rsidRPr="002E10CC">
        <w:rPr>
          <w:sz w:val="24"/>
          <w:szCs w:val="24"/>
        </w:rPr>
        <w:t xml:space="preserve">Ölçüm </w:t>
      </w:r>
      <w:proofErr w:type="spellStart"/>
      <w:r w:rsidRPr="002E10CC">
        <w:rPr>
          <w:sz w:val="24"/>
          <w:szCs w:val="24"/>
        </w:rPr>
        <w:t>beilrsizilkleri</w:t>
      </w:r>
      <w:proofErr w:type="spellEnd"/>
      <w:r w:rsidRPr="002E10CC">
        <w:rPr>
          <w:sz w:val="24"/>
          <w:szCs w:val="24"/>
        </w:rPr>
        <w:t xml:space="preserve"> (örnekleme yönteminden </w:t>
      </w:r>
      <w:proofErr w:type="spellStart"/>
      <w:r w:rsidRPr="002E10CC">
        <w:rPr>
          <w:sz w:val="24"/>
          <w:szCs w:val="24"/>
        </w:rPr>
        <w:t>kaynaklanlar</w:t>
      </w:r>
      <w:proofErr w:type="spellEnd"/>
      <w:r w:rsidRPr="002E10CC">
        <w:rPr>
          <w:sz w:val="24"/>
          <w:szCs w:val="24"/>
        </w:rPr>
        <w:t xml:space="preserve"> dahil);</w:t>
      </w:r>
    </w:p>
    <w:p w:rsidR="002E10CC" w:rsidRDefault="007247F1" w:rsidP="00E6579B">
      <w:pPr>
        <w:pStyle w:val="ListeParagraf"/>
        <w:numPr>
          <w:ilvl w:val="0"/>
          <w:numId w:val="36"/>
        </w:numPr>
        <w:jc w:val="both"/>
        <w:rPr>
          <w:sz w:val="24"/>
          <w:szCs w:val="24"/>
        </w:rPr>
      </w:pPr>
      <w:r w:rsidRPr="002E10CC">
        <w:rPr>
          <w:sz w:val="24"/>
          <w:szCs w:val="24"/>
        </w:rPr>
        <w:t>Ölçüm sonuçlarının elenmesi;</w:t>
      </w:r>
    </w:p>
    <w:p w:rsidR="002E10CC" w:rsidRDefault="007247F1" w:rsidP="00E6579B">
      <w:pPr>
        <w:pStyle w:val="ListeParagraf"/>
        <w:numPr>
          <w:ilvl w:val="0"/>
          <w:numId w:val="36"/>
        </w:numPr>
        <w:jc w:val="both"/>
        <w:rPr>
          <w:sz w:val="24"/>
          <w:szCs w:val="24"/>
        </w:rPr>
      </w:pPr>
      <w:r w:rsidRPr="002E10CC">
        <w:rPr>
          <w:sz w:val="24"/>
          <w:szCs w:val="24"/>
        </w:rPr>
        <w:t>Model sonuçlarında belirsizlik;</w:t>
      </w:r>
    </w:p>
    <w:p w:rsidR="007247F1" w:rsidRPr="002E10CC" w:rsidRDefault="007247F1" w:rsidP="00E6579B">
      <w:pPr>
        <w:pStyle w:val="ListeParagraf"/>
        <w:numPr>
          <w:ilvl w:val="0"/>
          <w:numId w:val="36"/>
        </w:numPr>
        <w:jc w:val="both"/>
        <w:rPr>
          <w:sz w:val="24"/>
          <w:szCs w:val="24"/>
        </w:rPr>
      </w:pPr>
      <w:r w:rsidRPr="002E10CC">
        <w:rPr>
          <w:sz w:val="24"/>
          <w:szCs w:val="24"/>
        </w:rPr>
        <w:t>Değerlendirme belirsizl</w:t>
      </w:r>
      <w:r w:rsidR="002E10CC" w:rsidRPr="002E10CC">
        <w:rPr>
          <w:sz w:val="24"/>
          <w:szCs w:val="24"/>
        </w:rPr>
        <w:t>i</w:t>
      </w:r>
      <w:r w:rsidRPr="002E10CC">
        <w:rPr>
          <w:sz w:val="24"/>
          <w:szCs w:val="24"/>
        </w:rPr>
        <w:t>kleri</w:t>
      </w:r>
    </w:p>
    <w:p w:rsidR="007247F1" w:rsidRPr="00397D0B" w:rsidRDefault="007247F1" w:rsidP="00E6579B">
      <w:pPr>
        <w:jc w:val="both"/>
        <w:rPr>
          <w:sz w:val="24"/>
          <w:szCs w:val="24"/>
        </w:rPr>
      </w:pPr>
      <w:r w:rsidRPr="00397D0B">
        <w:rPr>
          <w:sz w:val="24"/>
          <w:szCs w:val="24"/>
        </w:rPr>
        <w:t>Eğer yukarıdaki belirsizl</w:t>
      </w:r>
      <w:r w:rsidR="002E10CC">
        <w:rPr>
          <w:sz w:val="24"/>
          <w:szCs w:val="24"/>
        </w:rPr>
        <w:t>i</w:t>
      </w:r>
      <w:r w:rsidRPr="00397D0B">
        <w:rPr>
          <w:sz w:val="24"/>
          <w:szCs w:val="24"/>
        </w:rPr>
        <w:t xml:space="preserve">k kaynaklarından herhangi biri ihmal edilirse veya en azından son değerlendirmedeki olası etkileri belirtilmezse bu, şüpheli kesinlik ve doğruluğa sahip değerlendirmelere yol açacaktır. Risk değerlendirme sürecinde </w:t>
      </w:r>
      <w:proofErr w:type="spellStart"/>
      <w:r w:rsidRPr="00397D0B">
        <w:rPr>
          <w:sz w:val="24"/>
          <w:szCs w:val="24"/>
        </w:rPr>
        <w:t>toksikolojik</w:t>
      </w:r>
      <w:proofErr w:type="spellEnd"/>
      <w:r w:rsidRPr="00397D0B">
        <w:rPr>
          <w:sz w:val="24"/>
          <w:szCs w:val="24"/>
        </w:rPr>
        <w:t xml:space="preserve"> verilere </w:t>
      </w:r>
      <w:r w:rsidR="004461A3">
        <w:rPr>
          <w:sz w:val="24"/>
          <w:szCs w:val="24"/>
        </w:rPr>
        <w:t>ilişkin</w:t>
      </w:r>
      <w:r w:rsidRPr="00397D0B">
        <w:rPr>
          <w:sz w:val="24"/>
          <w:szCs w:val="24"/>
        </w:rPr>
        <w:t xml:space="preserve"> belirsizlikler yanında tüm bu belirsizlik ve değişkenliklerin de</w:t>
      </w:r>
      <w:r w:rsidR="002E10CC">
        <w:rPr>
          <w:sz w:val="24"/>
          <w:szCs w:val="24"/>
        </w:rPr>
        <w:t xml:space="preserve"> </w:t>
      </w:r>
      <w:r w:rsidRPr="00397D0B">
        <w:rPr>
          <w:sz w:val="24"/>
          <w:szCs w:val="24"/>
        </w:rPr>
        <w:t xml:space="preserve">dikkate alınması gereklidir. Belirsizlikler, özellikle de maruz kalma senaryosuna </w:t>
      </w:r>
      <w:r w:rsidR="004461A3">
        <w:rPr>
          <w:sz w:val="24"/>
          <w:szCs w:val="24"/>
        </w:rPr>
        <w:t>ilişkin</w:t>
      </w:r>
      <w:r w:rsidRPr="00397D0B">
        <w:rPr>
          <w:sz w:val="24"/>
          <w:szCs w:val="24"/>
        </w:rPr>
        <w:t xml:space="preserve"> ölçüm verilerinin uygunluğu ve temsil edici özelliğiyle ilgili iseler, daha dikkatli bir hesaplayıcı kullanılarak telafi edilebilirler (ayrıca </w:t>
      </w:r>
      <w:proofErr w:type="spellStart"/>
      <w:r w:rsidRPr="00397D0B">
        <w:rPr>
          <w:sz w:val="24"/>
          <w:szCs w:val="24"/>
        </w:rPr>
        <w:t>bkz</w:t>
      </w:r>
      <w:proofErr w:type="spellEnd"/>
      <w:r w:rsidRPr="00397D0B">
        <w:rPr>
          <w:sz w:val="24"/>
          <w:szCs w:val="24"/>
        </w:rPr>
        <w:t>: Bölüm R.19).</w:t>
      </w:r>
    </w:p>
    <w:p w:rsidR="007247F1" w:rsidRPr="00397D0B" w:rsidRDefault="007247F1" w:rsidP="00E6579B">
      <w:pPr>
        <w:jc w:val="both"/>
        <w:rPr>
          <w:sz w:val="24"/>
          <w:szCs w:val="24"/>
        </w:rPr>
      </w:pPr>
      <w:r w:rsidRPr="00397D0B">
        <w:rPr>
          <w:sz w:val="24"/>
          <w:szCs w:val="24"/>
        </w:rPr>
        <w:t xml:space="preserve">Maruz kalma bilgisinin bir maruz kalma değerlendirmesinin yapısına katılmasından önce niteliği ve değerlendirme sürecinde uygulanabilirliği dikkatle değerlendirilmelidir. Bu değerlendirme her zaman, basit teamülleri uygulamak ya da katı istatistiksel yöntemleri kullanmaktan daha çok, </w:t>
      </w:r>
      <w:r w:rsidR="00E6579B" w:rsidRPr="00397D0B">
        <w:rPr>
          <w:sz w:val="24"/>
          <w:szCs w:val="24"/>
        </w:rPr>
        <w:t>Mesleki</w:t>
      </w:r>
      <w:r w:rsidRPr="00397D0B">
        <w:rPr>
          <w:sz w:val="24"/>
          <w:szCs w:val="24"/>
        </w:rPr>
        <w:t xml:space="preserve"> </w:t>
      </w:r>
      <w:proofErr w:type="spellStart"/>
      <w:r w:rsidRPr="00397D0B">
        <w:rPr>
          <w:sz w:val="24"/>
          <w:szCs w:val="24"/>
        </w:rPr>
        <w:t>hijyenistlerin</w:t>
      </w:r>
      <w:proofErr w:type="spellEnd"/>
      <w:r w:rsidRPr="00397D0B">
        <w:rPr>
          <w:sz w:val="24"/>
          <w:szCs w:val="24"/>
        </w:rPr>
        <w:t xml:space="preserve"> uzmanlığından yararlanarak yapılmalıdır. Örneğin, normal olarak bu bilginin ne derecede temsil edici olduğunu, dolayısıyla maruz kalma tahmin işlemlerindeki ağırlık ve güvenilirliği olacağını saptamak için bilginin elde edildiği koşullar hesap edilmelidir. Bilgisi bir takım durumlarda başka bazı sonuçlar çıkarmada kullanılabilecek olsa da, iş süreçleri doğru işlemediğinde toplanan veriler rutin işlemler için gerçek anlamda temsil edici olmayabilir. Buna karşın, üretim tesisinin rutin işlemlerine ait bir maddeyle ilgili elde edilen çok sayıda bilgi hemen hemen kesinlikle aynı maddenin daha sonraki çoğu kullanım alanlarını temsil etmeyecektir.</w:t>
      </w:r>
    </w:p>
    <w:p w:rsidR="007247F1" w:rsidRPr="00397D0B" w:rsidRDefault="007247F1" w:rsidP="00E6579B">
      <w:pPr>
        <w:jc w:val="both"/>
        <w:rPr>
          <w:sz w:val="24"/>
          <w:szCs w:val="24"/>
        </w:rPr>
      </w:pPr>
      <w:r w:rsidRPr="00397D0B">
        <w:rPr>
          <w:sz w:val="24"/>
          <w:szCs w:val="24"/>
        </w:rPr>
        <w:t xml:space="preserve">İlgili uzmanlık bilgisi aynı zamanda ölçüm verilerinden doğru istatistikleri yapmayı sağlamak için de gereklidir. Maruz kalma tahminleri için kronik </w:t>
      </w:r>
      <w:proofErr w:type="spellStart"/>
      <w:r w:rsidRPr="00397D0B">
        <w:rPr>
          <w:sz w:val="24"/>
          <w:szCs w:val="24"/>
        </w:rPr>
        <w:t>DNEL’ler</w:t>
      </w:r>
      <w:proofErr w:type="spellEnd"/>
      <w:r w:rsidRPr="00397D0B">
        <w:rPr>
          <w:sz w:val="24"/>
          <w:szCs w:val="24"/>
        </w:rPr>
        <w:t xml:space="preserve"> veya </w:t>
      </w:r>
      <w:proofErr w:type="spellStart"/>
      <w:r w:rsidRPr="00397D0B">
        <w:rPr>
          <w:sz w:val="24"/>
          <w:szCs w:val="24"/>
        </w:rPr>
        <w:t>DMEL’lerin</w:t>
      </w:r>
      <w:proofErr w:type="spellEnd"/>
      <w:r w:rsidRPr="00397D0B">
        <w:rPr>
          <w:sz w:val="24"/>
          <w:szCs w:val="24"/>
        </w:rPr>
        <w:t xml:space="preserve"> makul en kötü tam vardiya maruz kalma düzeyiyle kıyaslanması gerekir. Bir veri tablosunda makul en kötü olguyu hangi düzeyin temsil ettiği veri tablosuna göre değişir. Genelde bu, maruz kalma dağılımının üst kısımlarında bir düzeydir. Bu; çoğu çalışan için uzun vadeli bir tahmin olarak oldukça muhtemel bir değer olduğundan emin olmak için de, maruz kalma senaryosu sınırları içerisinde sistematik olarak yüksek maruz kalma düzeyi olan çalışan alt grupları (potansiyel olarak bilinmeyen) bulunan geniş senaryolarda da seçilmesi gereken düzeydir. Geniş </w:t>
      </w:r>
      <w:r w:rsidRPr="00397D0B">
        <w:rPr>
          <w:sz w:val="24"/>
          <w:szCs w:val="24"/>
        </w:rPr>
        <w:lastRenderedPageBreak/>
        <w:t xml:space="preserve">senaryolar sadece birkaç </w:t>
      </w:r>
      <w:r w:rsidR="00C935F4">
        <w:rPr>
          <w:sz w:val="24"/>
          <w:szCs w:val="24"/>
        </w:rPr>
        <w:t>İK</w:t>
      </w:r>
      <w:r w:rsidRPr="00397D0B">
        <w:rPr>
          <w:sz w:val="24"/>
          <w:szCs w:val="24"/>
        </w:rPr>
        <w:t xml:space="preserve"> ve </w:t>
      </w:r>
      <w:r w:rsidR="003F5BA3" w:rsidRPr="00397D0B">
        <w:rPr>
          <w:sz w:val="24"/>
          <w:szCs w:val="24"/>
        </w:rPr>
        <w:t>RYÖ</w:t>
      </w:r>
      <w:r w:rsidRPr="00397D0B">
        <w:rPr>
          <w:sz w:val="24"/>
          <w:szCs w:val="24"/>
        </w:rPr>
        <w:t xml:space="preserve"> parametresiyle tanımlanacağından, alt grupların var olması için çok yer bulunmaktadır.</w:t>
      </w:r>
    </w:p>
    <w:p w:rsidR="007247F1" w:rsidRPr="00397D0B" w:rsidRDefault="007247F1" w:rsidP="00E6579B">
      <w:pPr>
        <w:jc w:val="both"/>
        <w:rPr>
          <w:sz w:val="24"/>
          <w:szCs w:val="24"/>
        </w:rPr>
      </w:pPr>
      <w:r w:rsidRPr="00397D0B">
        <w:rPr>
          <w:sz w:val="24"/>
          <w:szCs w:val="24"/>
        </w:rPr>
        <w:t xml:space="preserve">Alt gruplar arasındaki farkları değerlendirmek, bir yandan riskleri olduğundan az tahmin etmeyi (bir alt grubun yüksek maruz kalma durumu pek çok alt grubun düşük maruz kalma düzeyleriyle maskelenmekte ise), diğer yandan da </w:t>
      </w:r>
      <w:proofErr w:type="spellStart"/>
      <w:r w:rsidR="00C935F4">
        <w:rPr>
          <w:sz w:val="24"/>
          <w:szCs w:val="24"/>
        </w:rPr>
        <w:t>İKlar</w:t>
      </w:r>
      <w:proofErr w:type="spellEnd"/>
      <w:r w:rsidRPr="00397D0B">
        <w:rPr>
          <w:sz w:val="24"/>
          <w:szCs w:val="24"/>
        </w:rPr>
        <w:t xml:space="preserve"> ve </w:t>
      </w:r>
      <w:proofErr w:type="spellStart"/>
      <w:r w:rsidR="003F5BA3" w:rsidRPr="00397D0B">
        <w:rPr>
          <w:sz w:val="24"/>
          <w:szCs w:val="24"/>
        </w:rPr>
        <w:t>RYÖ</w:t>
      </w:r>
      <w:r w:rsidRPr="00397D0B">
        <w:rPr>
          <w:sz w:val="24"/>
          <w:szCs w:val="24"/>
        </w:rPr>
        <w:t>lere</w:t>
      </w:r>
      <w:proofErr w:type="spellEnd"/>
      <w:r w:rsidRPr="00397D0B">
        <w:rPr>
          <w:sz w:val="24"/>
          <w:szCs w:val="24"/>
        </w:rPr>
        <w:t xml:space="preserve"> haddinden fazla ihtiyatlı şartlar konmasını (belirli bir risk yönetim önleminin bütün maruz kalanlar için değil de sadece yüksek maruz kalma düzeyi olan bir alt grup </w:t>
      </w:r>
      <w:proofErr w:type="spellStart"/>
      <w:r w:rsidRPr="00397D0B">
        <w:rPr>
          <w:sz w:val="24"/>
          <w:szCs w:val="24"/>
        </w:rPr>
        <w:t>içn</w:t>
      </w:r>
      <w:proofErr w:type="spellEnd"/>
      <w:r w:rsidRPr="00397D0B">
        <w:rPr>
          <w:sz w:val="24"/>
          <w:szCs w:val="24"/>
        </w:rPr>
        <w:t xml:space="preserve"> gerekli olduğu durumlar gibi) engellemek için gereklidir. Böyle bir analize dayanarak sorumlu, yüksek yüksek maruz kalma alt grubu için farklı bir maruz kalma senaryosu geliştirmeyi seçebilir. </w:t>
      </w:r>
    </w:p>
    <w:p w:rsidR="00C935F4" w:rsidRDefault="007247F1" w:rsidP="00E6579B">
      <w:pPr>
        <w:jc w:val="both"/>
        <w:rPr>
          <w:sz w:val="24"/>
          <w:szCs w:val="24"/>
        </w:rPr>
      </w:pPr>
      <w:r w:rsidRPr="00397D0B">
        <w:rPr>
          <w:sz w:val="24"/>
          <w:szCs w:val="24"/>
        </w:rPr>
        <w:t>Eğer sorumlu maruz kalma değerlendirmesini bir grup ölçüm verileri tablosuna dayandırmak istiyorsa, maruz kalma dağılımından –makul en kötü olgu için- temsil edici değeri seçmekte bazı gene</w:t>
      </w:r>
      <w:r w:rsidR="00C935F4">
        <w:rPr>
          <w:sz w:val="24"/>
          <w:szCs w:val="24"/>
        </w:rPr>
        <w:t>l kurallar dikkate alınmalıdır:</w:t>
      </w:r>
    </w:p>
    <w:p w:rsidR="00C935F4" w:rsidRDefault="007247F1" w:rsidP="00E6579B">
      <w:pPr>
        <w:pStyle w:val="ListeParagraf"/>
        <w:numPr>
          <w:ilvl w:val="0"/>
          <w:numId w:val="36"/>
        </w:numPr>
        <w:jc w:val="both"/>
        <w:rPr>
          <w:sz w:val="24"/>
          <w:szCs w:val="24"/>
        </w:rPr>
      </w:pPr>
      <w:r w:rsidRPr="00C935F4">
        <w:rPr>
          <w:sz w:val="24"/>
          <w:szCs w:val="24"/>
        </w:rPr>
        <w:t xml:space="preserve">Mevcut veri tablosunun maruz kalma senaryosunda tanımlanmış olan kullanım koşullarını yansıtan bir maruz kalma tahmini yapabilmek için genel anlamda uygun olup olmadığını değerlendirin. </w:t>
      </w:r>
      <w:proofErr w:type="gramStart"/>
      <w:r w:rsidRPr="00C935F4">
        <w:rPr>
          <w:sz w:val="24"/>
          <w:szCs w:val="24"/>
        </w:rPr>
        <w:t>Evet</w:t>
      </w:r>
      <w:proofErr w:type="gramEnd"/>
      <w:r w:rsidRPr="00C935F4">
        <w:rPr>
          <w:sz w:val="24"/>
          <w:szCs w:val="24"/>
        </w:rPr>
        <w:t xml:space="preserve"> ise, uygun </w:t>
      </w:r>
      <w:r w:rsidR="00C935F4">
        <w:rPr>
          <w:sz w:val="24"/>
          <w:szCs w:val="24"/>
        </w:rPr>
        <w:t>yüzde</w:t>
      </w:r>
      <w:r w:rsidRPr="00C935F4">
        <w:rPr>
          <w:sz w:val="24"/>
          <w:szCs w:val="24"/>
        </w:rPr>
        <w:t xml:space="preserve"> aralığını seçin.</w:t>
      </w:r>
    </w:p>
    <w:p w:rsidR="00C935F4" w:rsidRDefault="007247F1" w:rsidP="00E6579B">
      <w:pPr>
        <w:pStyle w:val="ListeParagraf"/>
        <w:numPr>
          <w:ilvl w:val="0"/>
          <w:numId w:val="36"/>
        </w:numPr>
        <w:jc w:val="both"/>
        <w:rPr>
          <w:sz w:val="24"/>
          <w:szCs w:val="24"/>
        </w:rPr>
      </w:pPr>
      <w:r w:rsidRPr="00C935F4">
        <w:rPr>
          <w:sz w:val="24"/>
          <w:szCs w:val="24"/>
        </w:rPr>
        <w:t xml:space="preserve">Belirli bir maruz kalma senaryosunda tanımlanan durumların tüm yelpazesini yansıtan maruz kalma dağılımının 90. </w:t>
      </w:r>
      <w:r w:rsidR="00C935F4">
        <w:rPr>
          <w:sz w:val="24"/>
          <w:szCs w:val="24"/>
        </w:rPr>
        <w:t>yüzdenin</w:t>
      </w:r>
      <w:r w:rsidRPr="00C935F4">
        <w:rPr>
          <w:sz w:val="24"/>
          <w:szCs w:val="24"/>
        </w:rPr>
        <w:t xml:space="preserve"> seçilmesi önerilir.</w:t>
      </w:r>
    </w:p>
    <w:p w:rsidR="007247F1" w:rsidRPr="00C935F4" w:rsidRDefault="007247F1" w:rsidP="00E6579B">
      <w:pPr>
        <w:pStyle w:val="ListeParagraf"/>
        <w:numPr>
          <w:ilvl w:val="0"/>
          <w:numId w:val="36"/>
        </w:numPr>
        <w:jc w:val="both"/>
        <w:rPr>
          <w:sz w:val="24"/>
          <w:szCs w:val="24"/>
        </w:rPr>
      </w:pPr>
      <w:r w:rsidRPr="00C935F4">
        <w:rPr>
          <w:sz w:val="24"/>
          <w:szCs w:val="24"/>
        </w:rPr>
        <w:t xml:space="preserve">Bazı özel durumlarda diğer </w:t>
      </w:r>
      <w:r w:rsidR="00C935F4">
        <w:rPr>
          <w:sz w:val="24"/>
          <w:szCs w:val="24"/>
        </w:rPr>
        <w:t>yüzdeler</w:t>
      </w:r>
      <w:r w:rsidRPr="00C935F4">
        <w:rPr>
          <w:sz w:val="24"/>
          <w:szCs w:val="24"/>
        </w:rPr>
        <w:t xml:space="preserve"> de geçerli görülebilir. </w:t>
      </w:r>
      <w:proofErr w:type="spellStart"/>
      <w:r w:rsidR="00C935F4">
        <w:rPr>
          <w:sz w:val="24"/>
          <w:szCs w:val="24"/>
        </w:rPr>
        <w:t>KGR’</w:t>
      </w:r>
      <w:r w:rsidRPr="00C935F4">
        <w:rPr>
          <w:sz w:val="24"/>
          <w:szCs w:val="24"/>
        </w:rPr>
        <w:t>de</w:t>
      </w:r>
      <w:proofErr w:type="spellEnd"/>
      <w:r w:rsidRPr="00C935F4">
        <w:rPr>
          <w:sz w:val="24"/>
          <w:szCs w:val="24"/>
        </w:rPr>
        <w:t xml:space="preserve"> bunun gerekçesi yer almalıdır. Örneğin, ölçüm verileri tablosu sadece en kötü olgu </w:t>
      </w:r>
      <w:proofErr w:type="spellStart"/>
      <w:r w:rsidRPr="00C935F4">
        <w:rPr>
          <w:sz w:val="24"/>
          <w:szCs w:val="24"/>
        </w:rPr>
        <w:t>duurmunu</w:t>
      </w:r>
      <w:proofErr w:type="spellEnd"/>
      <w:r w:rsidRPr="00C935F4">
        <w:rPr>
          <w:sz w:val="24"/>
          <w:szCs w:val="24"/>
        </w:rPr>
        <w:t xml:space="preserve"> temsil ediyor, ancak daha geniş bir durumlar yelpazesini nitelendirmekte kullanılıyorsa ve seçilen değeri geçen maruz kalmaların gerçek yüzdesi %25 in çok altında ise 75. </w:t>
      </w:r>
      <w:r w:rsidR="00C935F4">
        <w:rPr>
          <w:sz w:val="24"/>
          <w:szCs w:val="24"/>
        </w:rPr>
        <w:t>yüzdenin</w:t>
      </w:r>
      <w:r w:rsidRPr="00C935F4">
        <w:rPr>
          <w:sz w:val="24"/>
          <w:szCs w:val="24"/>
        </w:rPr>
        <w:t xml:space="preserve"> seçilmesi uygun olabilir (bkz. örnek R.14-1). </w:t>
      </w:r>
    </w:p>
    <w:p w:rsidR="007247F1" w:rsidRPr="00397D0B" w:rsidRDefault="007247F1" w:rsidP="00E6579B">
      <w:pPr>
        <w:jc w:val="both"/>
        <w:rPr>
          <w:sz w:val="24"/>
          <w:szCs w:val="24"/>
        </w:rPr>
      </w:pPr>
      <w:r w:rsidRPr="00397D0B">
        <w:rPr>
          <w:sz w:val="24"/>
          <w:szCs w:val="24"/>
        </w:rPr>
        <w:t xml:space="preserve">Düşük </w:t>
      </w:r>
      <w:r w:rsidR="00C935F4">
        <w:rPr>
          <w:sz w:val="24"/>
          <w:szCs w:val="24"/>
        </w:rPr>
        <w:t xml:space="preserve">yüzdenin </w:t>
      </w:r>
      <w:r w:rsidRPr="00397D0B">
        <w:rPr>
          <w:sz w:val="24"/>
          <w:szCs w:val="24"/>
        </w:rPr>
        <w:t>olası kullanımına bir diğer örnek de net olarak 1 in al</w:t>
      </w:r>
      <w:r w:rsidR="00C935F4">
        <w:rPr>
          <w:sz w:val="24"/>
          <w:szCs w:val="24"/>
        </w:rPr>
        <w:t>t</w:t>
      </w:r>
      <w:r w:rsidRPr="00397D0B">
        <w:rPr>
          <w:sz w:val="24"/>
          <w:szCs w:val="24"/>
        </w:rPr>
        <w:t xml:space="preserve">ında </w:t>
      </w:r>
      <w:r w:rsidR="00C935F4">
        <w:rPr>
          <w:sz w:val="24"/>
          <w:szCs w:val="24"/>
        </w:rPr>
        <w:t xml:space="preserve">olan </w:t>
      </w:r>
      <w:r w:rsidRPr="00397D0B">
        <w:rPr>
          <w:sz w:val="24"/>
          <w:szCs w:val="24"/>
        </w:rPr>
        <w:t xml:space="preserve">Risk </w:t>
      </w:r>
      <w:proofErr w:type="spellStart"/>
      <w:r w:rsidR="00C935F4">
        <w:rPr>
          <w:sz w:val="24"/>
          <w:szCs w:val="24"/>
        </w:rPr>
        <w:t>Karakterizasyon</w:t>
      </w:r>
      <w:proofErr w:type="spellEnd"/>
      <w:r w:rsidRPr="00397D0B">
        <w:rPr>
          <w:sz w:val="24"/>
          <w:szCs w:val="24"/>
        </w:rPr>
        <w:t xml:space="preserve"> Oranı</w:t>
      </w:r>
      <w:r w:rsidR="00C935F4">
        <w:rPr>
          <w:sz w:val="24"/>
          <w:szCs w:val="24"/>
        </w:rPr>
        <w:t xml:space="preserve"> (RCR)</w:t>
      </w:r>
      <w:r w:rsidRPr="00397D0B">
        <w:rPr>
          <w:sz w:val="24"/>
          <w:szCs w:val="24"/>
        </w:rPr>
        <w:t xml:space="preserve"> ve maruz kalma senaryosunda tanımlanmış olan </w:t>
      </w:r>
      <w:r w:rsidR="00C935F4">
        <w:rPr>
          <w:sz w:val="24"/>
          <w:szCs w:val="24"/>
        </w:rPr>
        <w:t xml:space="preserve">İK </w:t>
      </w:r>
      <w:r w:rsidRPr="00397D0B">
        <w:rPr>
          <w:sz w:val="24"/>
          <w:szCs w:val="24"/>
        </w:rPr>
        <w:t xml:space="preserve">ve </w:t>
      </w:r>
      <w:r w:rsidR="003F5BA3" w:rsidRPr="00397D0B">
        <w:rPr>
          <w:sz w:val="24"/>
          <w:szCs w:val="24"/>
        </w:rPr>
        <w:t>RYÖ</w:t>
      </w:r>
      <w:r w:rsidRPr="00397D0B">
        <w:rPr>
          <w:sz w:val="24"/>
          <w:szCs w:val="24"/>
        </w:rPr>
        <w:t xml:space="preserve"> için tamamıyla temsil edici olma özelliklerine sahip eşit dağılımlı (dar) maruz kalma durumlarına ait olan iyi tanımlanmış, yüksek nitelikli bir veri tablosudur.</w:t>
      </w:r>
    </w:p>
    <w:p w:rsidR="007247F1" w:rsidRPr="00397D0B" w:rsidRDefault="00C935F4" w:rsidP="00E6579B">
      <w:pPr>
        <w:jc w:val="both"/>
        <w:rPr>
          <w:sz w:val="24"/>
          <w:szCs w:val="24"/>
        </w:rPr>
      </w:pPr>
      <w:r>
        <w:rPr>
          <w:sz w:val="24"/>
          <w:szCs w:val="24"/>
        </w:rPr>
        <w:t xml:space="preserve">Ölçüm </w:t>
      </w:r>
      <w:proofErr w:type="spellStart"/>
      <w:r>
        <w:rPr>
          <w:sz w:val="24"/>
          <w:szCs w:val="24"/>
        </w:rPr>
        <w:t>verileirnin</w:t>
      </w:r>
      <w:proofErr w:type="spellEnd"/>
      <w:r>
        <w:rPr>
          <w:sz w:val="24"/>
          <w:szCs w:val="24"/>
        </w:rPr>
        <w:t xml:space="preserve"> 50. yüzdesi</w:t>
      </w:r>
      <w:r w:rsidR="007247F1" w:rsidRPr="00397D0B">
        <w:rPr>
          <w:sz w:val="24"/>
          <w:szCs w:val="24"/>
        </w:rPr>
        <w:t xml:space="preserve"> veya </w:t>
      </w:r>
      <w:proofErr w:type="spellStart"/>
      <w:r w:rsidR="007247F1" w:rsidRPr="00397D0B">
        <w:rPr>
          <w:sz w:val="24"/>
          <w:szCs w:val="24"/>
        </w:rPr>
        <w:t>median</w:t>
      </w:r>
      <w:proofErr w:type="spellEnd"/>
      <w:r w:rsidR="007247F1" w:rsidRPr="00397D0B">
        <w:rPr>
          <w:sz w:val="24"/>
          <w:szCs w:val="24"/>
        </w:rPr>
        <w:t xml:space="preserve"> değeri, bir kimyasal güvenlik değerlendirmesinde çalışan maruz kalma durumu ölçütü olarak önerilmez.</w:t>
      </w:r>
    </w:p>
    <w:p w:rsidR="007247F1" w:rsidRPr="00C935F4" w:rsidRDefault="007247F1" w:rsidP="00E6579B">
      <w:pPr>
        <w:jc w:val="both"/>
        <w:rPr>
          <w:b/>
          <w:sz w:val="24"/>
          <w:szCs w:val="24"/>
        </w:rPr>
      </w:pPr>
      <w:r w:rsidRPr="00C935F4">
        <w:rPr>
          <w:b/>
          <w:sz w:val="24"/>
          <w:szCs w:val="24"/>
        </w:rPr>
        <w:t xml:space="preserve">Örnek R.14-1: Farklı uygulamalarda maruz kalma tahminleri </w:t>
      </w:r>
    </w:p>
    <w:p w:rsidR="007247F1" w:rsidRPr="00397D0B" w:rsidRDefault="007247F1" w:rsidP="00E6579B">
      <w:pPr>
        <w:jc w:val="both"/>
        <w:rPr>
          <w:sz w:val="24"/>
          <w:szCs w:val="24"/>
        </w:rPr>
      </w:pPr>
      <w:r w:rsidRPr="00397D0B">
        <w:rPr>
          <w:sz w:val="24"/>
          <w:szCs w:val="24"/>
        </w:rPr>
        <w:t xml:space="preserve">X maddesi içeren bir boyayı rulo ve fırçayla sürmeyle ilgili bir maruz kalma senaryosu olsun. Boya </w:t>
      </w:r>
      <w:r w:rsidR="00C935F4">
        <w:rPr>
          <w:sz w:val="24"/>
          <w:szCs w:val="24"/>
        </w:rPr>
        <w:t>ülke</w:t>
      </w:r>
      <w:r w:rsidRPr="00397D0B">
        <w:rPr>
          <w:sz w:val="24"/>
          <w:szCs w:val="24"/>
        </w:rPr>
        <w:t xml:space="preserve"> sathında hem yapı içinde hem de dış ortamda ve tüm mevsimlerde kullanılıyor olabilir. X içeren boya göreceli olarak düşük veya yüksek oranda (%5 ile %30 arasında gibi) X maddesi içerebilir. Maruz kalma senaryosu tüm olasılıkları içermelidir. En kötü olgu durumu bu senaryoya göre </w:t>
      </w:r>
      <w:r w:rsidR="00C935F4">
        <w:rPr>
          <w:sz w:val="24"/>
          <w:szCs w:val="24"/>
        </w:rPr>
        <w:t>G</w:t>
      </w:r>
      <w:r w:rsidRPr="00397D0B">
        <w:rPr>
          <w:sz w:val="24"/>
          <w:szCs w:val="24"/>
        </w:rPr>
        <w:t xml:space="preserve">üney </w:t>
      </w:r>
      <w:r w:rsidR="00C935F4">
        <w:rPr>
          <w:sz w:val="24"/>
          <w:szCs w:val="24"/>
        </w:rPr>
        <w:t>Anadolu’da</w:t>
      </w:r>
      <w:r w:rsidRPr="00397D0B">
        <w:rPr>
          <w:sz w:val="24"/>
          <w:szCs w:val="24"/>
        </w:rPr>
        <w:t xml:space="preserve"> yazın ve dış ortamda %30 oranında X maddesi içeren boyayla çalışan işçiler olabilir. </w:t>
      </w:r>
    </w:p>
    <w:p w:rsidR="00C935F4" w:rsidRDefault="00C935F4" w:rsidP="00E6579B">
      <w:pPr>
        <w:jc w:val="both"/>
        <w:rPr>
          <w:sz w:val="24"/>
          <w:szCs w:val="24"/>
        </w:rPr>
      </w:pPr>
      <w:proofErr w:type="spellStart"/>
      <w:r>
        <w:rPr>
          <w:sz w:val="24"/>
          <w:szCs w:val="24"/>
        </w:rPr>
        <w:t>Türkiyedeki</w:t>
      </w:r>
      <w:proofErr w:type="spellEnd"/>
      <w:r w:rsidR="007247F1" w:rsidRPr="00397D0B">
        <w:rPr>
          <w:sz w:val="24"/>
          <w:szCs w:val="24"/>
        </w:rPr>
        <w:t xml:space="preserve"> ölçümlerden elde edilmiş ölçüm verileri içeren büyük bir veri tablosu bulunmakta iken, boyada X maddesinin oranı, ölçümlerin alındığı </w:t>
      </w:r>
      <w:r>
        <w:rPr>
          <w:sz w:val="24"/>
          <w:szCs w:val="24"/>
        </w:rPr>
        <w:t>bölge</w:t>
      </w:r>
      <w:r w:rsidR="007247F1" w:rsidRPr="00397D0B">
        <w:rPr>
          <w:sz w:val="24"/>
          <w:szCs w:val="24"/>
        </w:rPr>
        <w:t xml:space="preserve"> veya ölçümler sırasındaki hava sıcaklıkları konusunda b</w:t>
      </w:r>
      <w:r>
        <w:rPr>
          <w:sz w:val="24"/>
          <w:szCs w:val="24"/>
        </w:rPr>
        <w:t xml:space="preserve">ilgi bulunmamaktadır. Bu durumda </w:t>
      </w:r>
      <w:r w:rsidR="007247F1" w:rsidRPr="00397D0B">
        <w:rPr>
          <w:sz w:val="24"/>
          <w:szCs w:val="24"/>
        </w:rPr>
        <w:t xml:space="preserve">makul en kötü olgu olarak yüksek bir </w:t>
      </w:r>
      <w:r>
        <w:rPr>
          <w:sz w:val="24"/>
          <w:szCs w:val="24"/>
        </w:rPr>
        <w:t>yüzdelik</w:t>
      </w:r>
      <w:r w:rsidR="007247F1" w:rsidRPr="00397D0B">
        <w:rPr>
          <w:sz w:val="24"/>
          <w:szCs w:val="24"/>
        </w:rPr>
        <w:t xml:space="preserve"> (örneğin 90.) kullanılmalıdır.</w:t>
      </w:r>
    </w:p>
    <w:p w:rsidR="007247F1" w:rsidRPr="00397D0B" w:rsidRDefault="007247F1" w:rsidP="00E6579B">
      <w:pPr>
        <w:jc w:val="both"/>
        <w:rPr>
          <w:sz w:val="24"/>
          <w:szCs w:val="24"/>
        </w:rPr>
      </w:pPr>
      <w:r w:rsidRPr="00397D0B">
        <w:rPr>
          <w:sz w:val="24"/>
          <w:szCs w:val="24"/>
        </w:rPr>
        <w:lastRenderedPageBreak/>
        <w:t xml:space="preserve">Fakat eğer Güney </w:t>
      </w:r>
      <w:r w:rsidR="00C935F4">
        <w:rPr>
          <w:sz w:val="24"/>
          <w:szCs w:val="24"/>
        </w:rPr>
        <w:t>Anadolu</w:t>
      </w:r>
      <w:r w:rsidRPr="00397D0B">
        <w:rPr>
          <w:sz w:val="24"/>
          <w:szCs w:val="24"/>
        </w:rPr>
        <w:t xml:space="preserve">’da yüksek oranda (%30) X maddesi içeren çok özgün bir veri tablosu varsa ve senaryo aynı zamanda daha düşük düzeyde maruz kalmaları da kapsamayı (kullanılan boyada daha düşük X oranları ve ölçüm sırasında daha düşük ortam sıcaklığı gibi) amaçlamışsa, 75. gibi daha düşük </w:t>
      </w:r>
      <w:r w:rsidR="00C935F4">
        <w:rPr>
          <w:sz w:val="24"/>
          <w:szCs w:val="24"/>
        </w:rPr>
        <w:t>yüzdeliklerin</w:t>
      </w:r>
      <w:r w:rsidRPr="00397D0B">
        <w:rPr>
          <w:sz w:val="24"/>
          <w:szCs w:val="24"/>
        </w:rPr>
        <w:t xml:space="preserve"> kullanılması düşünülebilir. Mevcut bütün veriler ve sonuçların düzenlenmesi ve yorumlanmasındaki ön kabuller </w:t>
      </w:r>
      <w:proofErr w:type="spellStart"/>
      <w:r w:rsidR="00C935F4">
        <w:rPr>
          <w:sz w:val="24"/>
          <w:szCs w:val="24"/>
        </w:rPr>
        <w:t>KGR’de</w:t>
      </w:r>
      <w:proofErr w:type="spellEnd"/>
      <w:r w:rsidRPr="00397D0B">
        <w:rPr>
          <w:sz w:val="24"/>
          <w:szCs w:val="24"/>
        </w:rPr>
        <w:t xml:space="preserve"> gerekçelendirilmeli ve </w:t>
      </w:r>
      <w:proofErr w:type="spellStart"/>
      <w:r w:rsidRPr="00397D0B">
        <w:rPr>
          <w:sz w:val="24"/>
          <w:szCs w:val="24"/>
        </w:rPr>
        <w:t>belgelendiirlmelidir</w:t>
      </w:r>
      <w:proofErr w:type="spellEnd"/>
      <w:r w:rsidRPr="00397D0B">
        <w:rPr>
          <w:sz w:val="24"/>
          <w:szCs w:val="24"/>
        </w:rPr>
        <w:t>.</w:t>
      </w:r>
    </w:p>
    <w:p w:rsidR="007247F1" w:rsidRPr="00397D0B" w:rsidRDefault="007247F1" w:rsidP="00E6579B">
      <w:pPr>
        <w:jc w:val="both"/>
        <w:rPr>
          <w:sz w:val="24"/>
          <w:szCs w:val="24"/>
        </w:rPr>
      </w:pPr>
      <w:r w:rsidRPr="00397D0B">
        <w:rPr>
          <w:sz w:val="24"/>
          <w:szCs w:val="24"/>
        </w:rPr>
        <w:t xml:space="preserve">Genel olarak önerilemeyecek bir diğer ölçüt ise veri tablosu maksimumudur. Çalışan maruz kalma düzeyleri eşitsiz (sıklıkla </w:t>
      </w:r>
      <w:proofErr w:type="spellStart"/>
      <w:r w:rsidRPr="00397D0B">
        <w:rPr>
          <w:sz w:val="24"/>
          <w:szCs w:val="24"/>
        </w:rPr>
        <w:t>lognormal</w:t>
      </w:r>
      <w:proofErr w:type="spellEnd"/>
      <w:r w:rsidRPr="00397D0B">
        <w:rPr>
          <w:sz w:val="24"/>
          <w:szCs w:val="24"/>
        </w:rPr>
        <w:t>*) bir dağılım gösterme eğiliminde olduğundan, genellikle çok yüksek maruz kal</w:t>
      </w:r>
      <w:r w:rsidR="00C935F4">
        <w:rPr>
          <w:sz w:val="24"/>
          <w:szCs w:val="24"/>
        </w:rPr>
        <w:t>ınma</w:t>
      </w:r>
      <w:r w:rsidRPr="00397D0B">
        <w:rPr>
          <w:sz w:val="24"/>
          <w:szCs w:val="24"/>
        </w:rPr>
        <w:t xml:space="preserve"> düzeyi iç</w:t>
      </w:r>
      <w:r w:rsidR="00C935F4">
        <w:rPr>
          <w:sz w:val="24"/>
          <w:szCs w:val="24"/>
        </w:rPr>
        <w:t>i</w:t>
      </w:r>
      <w:r w:rsidRPr="00397D0B">
        <w:rPr>
          <w:sz w:val="24"/>
          <w:szCs w:val="24"/>
        </w:rPr>
        <w:t xml:space="preserve">n olasılık çok düşüktür. Pek çok büyük veri tabloları bir veya iki yüksek değer ve dolayısıyla bir çok yüksek maksimuma sahiptir. Bu maksimum düzey makul en yüksek olgu için temsil edici değildir ve risklerin olduğundan fazla gösterecektir. </w:t>
      </w:r>
    </w:p>
    <w:p w:rsidR="007247F1" w:rsidRPr="00397D0B" w:rsidRDefault="007247F1" w:rsidP="00E6579B">
      <w:pPr>
        <w:jc w:val="both"/>
        <w:rPr>
          <w:sz w:val="24"/>
          <w:szCs w:val="24"/>
        </w:rPr>
      </w:pPr>
      <w:r w:rsidRPr="00397D0B">
        <w:rPr>
          <w:sz w:val="24"/>
          <w:szCs w:val="24"/>
        </w:rPr>
        <w:t xml:space="preserve">Elbette, büyük ve temsil edici bir veri tablosunda maksimum değer DNEL in açıkça altında ise güvenli kullanım konusunda </w:t>
      </w:r>
      <w:proofErr w:type="spellStart"/>
      <w:r w:rsidRPr="00397D0B">
        <w:rPr>
          <w:sz w:val="24"/>
          <w:szCs w:val="24"/>
        </w:rPr>
        <w:t>maksimum’u</w:t>
      </w:r>
      <w:proofErr w:type="spellEnd"/>
      <w:r w:rsidRPr="00397D0B">
        <w:rPr>
          <w:sz w:val="24"/>
          <w:szCs w:val="24"/>
        </w:rPr>
        <w:t xml:space="preserve"> maruz kalma düzeyi için ölçüt almak şeklinde karar verilebilir. Böyle bir maksimum, özgün bir maruz kalma senaryosuna imkan verebilecek özgün bir alt grup için temsil edici olan yüksek maruz kalma değerlerine ait olabilir.</w:t>
      </w:r>
    </w:p>
    <w:p w:rsidR="007247F1" w:rsidRPr="00DF1094" w:rsidRDefault="007247F1" w:rsidP="006578CB">
      <w:pPr>
        <w:pStyle w:val="Balk1"/>
        <w:numPr>
          <w:ilvl w:val="2"/>
          <w:numId w:val="29"/>
        </w:numPr>
        <w:rPr>
          <w:sz w:val="28"/>
        </w:rPr>
      </w:pPr>
      <w:bookmarkStart w:id="13" w:name="_Toc437004857"/>
      <w:r w:rsidRPr="00DF1094">
        <w:rPr>
          <w:sz w:val="28"/>
        </w:rPr>
        <w:t>Akut Maruz Kalmalar</w:t>
      </w:r>
      <w:bookmarkEnd w:id="13"/>
      <w:r w:rsidRPr="00DF1094">
        <w:rPr>
          <w:sz w:val="28"/>
        </w:rPr>
        <w:t xml:space="preserve"> </w:t>
      </w:r>
    </w:p>
    <w:p w:rsidR="007247F1" w:rsidRPr="006578CB" w:rsidRDefault="007247F1" w:rsidP="00E6579B">
      <w:pPr>
        <w:jc w:val="both"/>
        <w:rPr>
          <w:sz w:val="24"/>
          <w:szCs w:val="24"/>
        </w:rPr>
      </w:pPr>
      <w:r w:rsidRPr="006578CB">
        <w:rPr>
          <w:sz w:val="24"/>
          <w:szCs w:val="24"/>
        </w:rPr>
        <w:t>Bazı maddelere maruz kalınması akut sağlık sorunlarına yol açar. Eğer bi</w:t>
      </w:r>
      <w:r w:rsidR="006578CB">
        <w:rPr>
          <w:sz w:val="24"/>
          <w:szCs w:val="24"/>
        </w:rPr>
        <w:t>r madde akut etkiler</w:t>
      </w:r>
      <w:r w:rsidRPr="006578CB">
        <w:rPr>
          <w:sz w:val="24"/>
          <w:szCs w:val="24"/>
        </w:rPr>
        <w:t xml:space="preserve"> olan sınıfa aitse ve ‘zirve maruz kalma’ muhtemel ise, bir akut DNEL oluşturulmalıdır(Bölüm R.8).</w:t>
      </w:r>
    </w:p>
    <w:p w:rsidR="007247F1" w:rsidRPr="006578CB" w:rsidRDefault="007247F1" w:rsidP="00E6579B">
      <w:pPr>
        <w:jc w:val="both"/>
        <w:rPr>
          <w:sz w:val="24"/>
          <w:szCs w:val="24"/>
        </w:rPr>
      </w:pPr>
      <w:r w:rsidRPr="006578CB">
        <w:rPr>
          <w:sz w:val="24"/>
          <w:szCs w:val="24"/>
        </w:rPr>
        <w:t>‘Zirve maruz kalma’ durumu (</w:t>
      </w:r>
      <w:proofErr w:type="spellStart"/>
      <w:r w:rsidRPr="006578CB">
        <w:rPr>
          <w:sz w:val="24"/>
          <w:szCs w:val="24"/>
        </w:rPr>
        <w:t>yani,ilgili</w:t>
      </w:r>
      <w:proofErr w:type="spellEnd"/>
      <w:r w:rsidRPr="006578CB">
        <w:rPr>
          <w:sz w:val="24"/>
          <w:szCs w:val="24"/>
        </w:rPr>
        <w:t xml:space="preserve"> tam vardiya maruz kalma düzeyinin net bir şekilde üzerinde akut maruz kalma düzeyi) olmayan maruz kalma durumları çok nadirdir. Dolayısıyla, çoğu olguda akut etkilere yönelik bir sınıflandırma bir akut DNEL oluşumuna götürecektir. Maruz kalmanın uygun bir tahminini yapmak isteyen bir değerlendiri</w:t>
      </w:r>
      <w:r w:rsidR="006578CB">
        <w:rPr>
          <w:sz w:val="24"/>
          <w:szCs w:val="24"/>
        </w:rPr>
        <w:t>ci</w:t>
      </w:r>
      <w:r w:rsidRPr="006578CB">
        <w:rPr>
          <w:sz w:val="24"/>
          <w:szCs w:val="24"/>
        </w:rPr>
        <w:t xml:space="preserve"> akut maruz kalma veriler</w:t>
      </w:r>
      <w:r w:rsidR="006578CB">
        <w:rPr>
          <w:sz w:val="24"/>
          <w:szCs w:val="24"/>
        </w:rPr>
        <w:t>i</w:t>
      </w:r>
      <w:r w:rsidRPr="006578CB">
        <w:rPr>
          <w:sz w:val="24"/>
          <w:szCs w:val="24"/>
        </w:rPr>
        <w:t xml:space="preserve">ni talep etmelidir. Eğer böyle veriler mevcutsa önceden tanımlandığı şekilde değerlendirilmelidir. Veriler yeterli nitelik ve güvenilirlikte iseler bunlar akut maruz kalma için makul en kötü olgu ve tipik değer elde edilmesi için kullanılabilir. Risk değerlendirmesinde ilgili DNEL ile karşılaştırma yapılmalıdır, burada bu akut DNEL </w:t>
      </w:r>
      <w:proofErr w:type="spellStart"/>
      <w:r w:rsidRPr="006578CB">
        <w:rPr>
          <w:sz w:val="24"/>
          <w:szCs w:val="24"/>
        </w:rPr>
        <w:t>dir</w:t>
      </w:r>
      <w:proofErr w:type="spellEnd"/>
      <w:r w:rsidRPr="006578CB">
        <w:rPr>
          <w:sz w:val="24"/>
          <w:szCs w:val="24"/>
        </w:rPr>
        <w:t>.</w:t>
      </w:r>
    </w:p>
    <w:p w:rsidR="007247F1" w:rsidRPr="006578CB" w:rsidRDefault="007247F1" w:rsidP="00E6579B">
      <w:pPr>
        <w:jc w:val="both"/>
        <w:rPr>
          <w:sz w:val="24"/>
          <w:szCs w:val="24"/>
        </w:rPr>
      </w:pPr>
      <w:r w:rsidRPr="006578CB">
        <w:rPr>
          <w:sz w:val="24"/>
          <w:szCs w:val="24"/>
        </w:rPr>
        <w:t>Akut maruz kalma ve akut DNEL için uygun süre kesin hatlarıyla belirlenmiş değildir. Çok kısa süreler (saniyelerden dakikalara) sadece çok nadir ve çoğu zaman doğrudan ölçüm araçlarıyla değerlendirilir. Diğer yandan, ilgili maruz kalma süresi ne kadar tam vardiyaya yakınsa, akut ve tam vardiya maruz kalmalar arasındaki değişkenlik o derecede anlamsız olacaktır. Solunum yoluyla maruz kalmada zirve maruz kalma genellikle 15 dakikadaki ortalama maruz kalma kabul edilebilir (Bölüm R.8). Ölçüm verilerinin kağıda dökülmesinde her zaman ek bilgi olarak örnekleme zamanı yer almalıdır.</w:t>
      </w:r>
    </w:p>
    <w:p w:rsidR="0076421F" w:rsidRPr="006578CB" w:rsidRDefault="007247F1" w:rsidP="00E6579B">
      <w:pPr>
        <w:jc w:val="both"/>
        <w:rPr>
          <w:color w:val="FF0000"/>
          <w:sz w:val="24"/>
          <w:szCs w:val="24"/>
        </w:rPr>
      </w:pPr>
      <w:r w:rsidRPr="006578CB">
        <w:rPr>
          <w:sz w:val="24"/>
          <w:szCs w:val="24"/>
        </w:rPr>
        <w:t>Akut maruz kalma değerlendirmesinin am</w:t>
      </w:r>
      <w:r w:rsidR="006578CB">
        <w:rPr>
          <w:sz w:val="24"/>
          <w:szCs w:val="24"/>
        </w:rPr>
        <w:t>acı normal 8 saatlik maruz kalınmasında</w:t>
      </w:r>
      <w:r w:rsidRPr="006578CB">
        <w:rPr>
          <w:sz w:val="24"/>
          <w:szCs w:val="24"/>
        </w:rPr>
        <w:t xml:space="preserve"> farklı olmalıdır. Kısa süreli maruz kalmaları değerlendirirken akut etkilerin tipi hesaba katılmalıdır. Tek bir akut maruz kalma sonrası ölümcül etkiler geliştirebilecek maddeler için belirli değerlerin aşılmasına hiçbir şekilde izin verilemez. Örnek olara</w:t>
      </w:r>
      <w:r w:rsidR="006578CB">
        <w:rPr>
          <w:sz w:val="24"/>
          <w:szCs w:val="24"/>
        </w:rPr>
        <w:t xml:space="preserve">k solunum yolu </w:t>
      </w:r>
      <w:proofErr w:type="spellStart"/>
      <w:r w:rsidR="006578CB">
        <w:rPr>
          <w:sz w:val="24"/>
          <w:szCs w:val="24"/>
        </w:rPr>
        <w:t>hassaslaştıcı</w:t>
      </w:r>
      <w:proofErr w:type="spellEnd"/>
      <w:r w:rsidRPr="006578CB">
        <w:rPr>
          <w:sz w:val="24"/>
          <w:szCs w:val="24"/>
        </w:rPr>
        <w:t xml:space="preserve"> maddelerin yüksek zirve maruz kalma düzeylerinin </w:t>
      </w:r>
      <w:r w:rsidRPr="006578CB">
        <w:rPr>
          <w:sz w:val="24"/>
          <w:szCs w:val="24"/>
        </w:rPr>
        <w:lastRenderedPageBreak/>
        <w:t xml:space="preserve">saptanması önemli olabilir. Akut etkileri geçici ve fazla şiddetli olmayan, ayrıca uzun vadeli etkilerinin ilk belirtileri olmayan maddeler için belirli bir olasılık düzeyi kabul edilebilir sayılır. </w:t>
      </w:r>
    </w:p>
    <w:p w:rsidR="007247F1" w:rsidRPr="006578CB" w:rsidRDefault="007247F1" w:rsidP="00E6579B">
      <w:pPr>
        <w:jc w:val="both"/>
        <w:rPr>
          <w:sz w:val="24"/>
          <w:szCs w:val="24"/>
        </w:rPr>
      </w:pPr>
      <w:proofErr w:type="gramStart"/>
      <w:r w:rsidRPr="006578CB">
        <w:rPr>
          <w:sz w:val="24"/>
          <w:szCs w:val="24"/>
        </w:rPr>
        <w:t>Akut etkiler maruz kalmanın hemen ardından, kısa bir süre sonra ya da sadece bir veya birkaç maruz kalma sonrası gerçekleşebileceğinden, akut DNEL ile karşılaştırılacak maruz kalma ölçütü genellikle akut maruz kalma öl</w:t>
      </w:r>
      <w:r w:rsidR="006578CB">
        <w:rPr>
          <w:sz w:val="24"/>
          <w:szCs w:val="24"/>
        </w:rPr>
        <w:t>çümlerinin yüksek bir yüzdesi</w:t>
      </w:r>
      <w:r w:rsidRPr="006578CB">
        <w:rPr>
          <w:sz w:val="24"/>
          <w:szCs w:val="24"/>
        </w:rPr>
        <w:t xml:space="preserve"> ol</w:t>
      </w:r>
      <w:r w:rsidR="006578CB">
        <w:rPr>
          <w:sz w:val="24"/>
          <w:szCs w:val="24"/>
        </w:rPr>
        <w:t xml:space="preserve">malıdır </w:t>
      </w:r>
      <w:r w:rsidRPr="006578CB">
        <w:rPr>
          <w:sz w:val="24"/>
          <w:szCs w:val="24"/>
        </w:rPr>
        <w:t xml:space="preserve">yani 95. </w:t>
      </w:r>
      <w:r w:rsidR="006578CB">
        <w:rPr>
          <w:sz w:val="24"/>
          <w:szCs w:val="24"/>
        </w:rPr>
        <w:t>yüzdelik</w:t>
      </w:r>
      <w:r w:rsidRPr="006578CB">
        <w:rPr>
          <w:sz w:val="24"/>
          <w:szCs w:val="24"/>
        </w:rPr>
        <w:t xml:space="preserve"> geçici olan ve çok şiddetli olmayan etkiler için makul en kötü olgu ölçütü olarak önerilebilir.</w:t>
      </w:r>
      <w:proofErr w:type="gramEnd"/>
    </w:p>
    <w:p w:rsidR="007247F1" w:rsidRPr="006578CB" w:rsidRDefault="007247F1" w:rsidP="00E6579B">
      <w:pPr>
        <w:jc w:val="both"/>
        <w:rPr>
          <w:sz w:val="24"/>
          <w:szCs w:val="24"/>
        </w:rPr>
      </w:pPr>
      <w:r w:rsidRPr="006578CB">
        <w:rPr>
          <w:sz w:val="24"/>
          <w:szCs w:val="24"/>
        </w:rPr>
        <w:t>Akut maruz kalma ölçüm verileri, yapıları gereği, karşılık gelen durumla ilgili tam vardiya maruz kalma düzeylerine göre daha değişkendirler. Akut maruz kalma ölçüm değerleri de -özellikle ardışık ölçümler- birbirleriyle ilişkilidir. Bu bilgi temel alınarak akut ve tam vardiya maruz kalma dağılım parametreleri arasındaki ilişki hesaplanmıştır (</w:t>
      </w:r>
      <w:proofErr w:type="spellStart"/>
      <w:r w:rsidRPr="006578CB">
        <w:rPr>
          <w:sz w:val="24"/>
          <w:szCs w:val="24"/>
        </w:rPr>
        <w:t>Kumagai</w:t>
      </w:r>
      <w:proofErr w:type="spellEnd"/>
      <w:r w:rsidRPr="006578CB">
        <w:rPr>
          <w:sz w:val="24"/>
          <w:szCs w:val="24"/>
        </w:rPr>
        <w:t xml:space="preserve"> ve </w:t>
      </w:r>
      <w:proofErr w:type="spellStart"/>
      <w:r w:rsidRPr="006578CB">
        <w:rPr>
          <w:sz w:val="24"/>
          <w:szCs w:val="24"/>
        </w:rPr>
        <w:t>Matsunaga</w:t>
      </w:r>
      <w:proofErr w:type="spellEnd"/>
      <w:r w:rsidRPr="006578CB">
        <w:rPr>
          <w:sz w:val="24"/>
          <w:szCs w:val="24"/>
        </w:rPr>
        <w:t xml:space="preserve"> 1994). 15 dakikalık mar</w:t>
      </w:r>
      <w:r w:rsidR="006578CB">
        <w:rPr>
          <w:sz w:val="24"/>
          <w:szCs w:val="24"/>
        </w:rPr>
        <w:t>uz kalma verisinde 95. yüzdelik</w:t>
      </w:r>
      <w:r w:rsidRPr="006578CB">
        <w:rPr>
          <w:sz w:val="24"/>
          <w:szCs w:val="24"/>
        </w:rPr>
        <w:t xml:space="preserve">, aynı durum için elde edilmiş tam vardiya verilerindeki 90. </w:t>
      </w:r>
      <w:r w:rsidR="006578CB">
        <w:rPr>
          <w:sz w:val="24"/>
          <w:szCs w:val="24"/>
        </w:rPr>
        <w:t>yüzdelik</w:t>
      </w:r>
      <w:r w:rsidRPr="006578CB">
        <w:rPr>
          <w:sz w:val="24"/>
          <w:szCs w:val="24"/>
        </w:rPr>
        <w:t xml:space="preserve"> yaklaşık 2; 75. </w:t>
      </w:r>
      <w:r w:rsidR="006578CB">
        <w:rPr>
          <w:sz w:val="24"/>
          <w:szCs w:val="24"/>
        </w:rPr>
        <w:t>yüzdelik</w:t>
      </w:r>
      <w:r w:rsidRPr="006578CB">
        <w:rPr>
          <w:sz w:val="24"/>
          <w:szCs w:val="24"/>
        </w:rPr>
        <w:t xml:space="preserve"> yaklaşık 4 katı değerindedir.</w:t>
      </w:r>
    </w:p>
    <w:p w:rsidR="007247F1" w:rsidRPr="006578CB" w:rsidRDefault="007247F1" w:rsidP="00E6579B">
      <w:pPr>
        <w:jc w:val="both"/>
        <w:rPr>
          <w:sz w:val="24"/>
          <w:szCs w:val="24"/>
        </w:rPr>
      </w:pPr>
      <w:r w:rsidRPr="006578CB">
        <w:rPr>
          <w:sz w:val="24"/>
          <w:szCs w:val="24"/>
        </w:rPr>
        <w:t xml:space="preserve">Akut maruz kalma ölçümlerine, en yüksek beklenen maruz kalma düzeyine sahip işler veya görevler için sıklıkla başvurulabilmektedir. Bu olguda, tam vardiya maruz kalma için gerekene yakın sayıda ölçüm gerekmektedir. Ancak, yüksek maruz kalma anlarının tahmini zor olduğu ve akut maruz kalma ölçümlerinin vardiya boyunca rastlantısal olarak alındığı </w:t>
      </w:r>
      <w:proofErr w:type="spellStart"/>
      <w:r w:rsidRPr="006578CB">
        <w:rPr>
          <w:sz w:val="24"/>
          <w:szCs w:val="24"/>
        </w:rPr>
        <w:t>duurmlarda</w:t>
      </w:r>
      <w:proofErr w:type="spellEnd"/>
      <w:r w:rsidRPr="006578CB">
        <w:rPr>
          <w:sz w:val="24"/>
          <w:szCs w:val="24"/>
        </w:rPr>
        <w:t xml:space="preserve"> daha fazla ölçüm gereklidir. Genellikle, akut maruz kalma dağılımının 95. </w:t>
      </w:r>
      <w:r w:rsidR="006578CB">
        <w:rPr>
          <w:sz w:val="24"/>
          <w:szCs w:val="24"/>
        </w:rPr>
        <w:t>yüzdeliğinin</w:t>
      </w:r>
      <w:r w:rsidRPr="006578CB">
        <w:rPr>
          <w:sz w:val="24"/>
          <w:szCs w:val="24"/>
        </w:rPr>
        <w:t xml:space="preserve"> makul derecede kesinliğe sahip bir tahmin için en az 20 kadar kısa süreli maruz kalma ölçümü yapılması önerilir. </w:t>
      </w:r>
      <w:proofErr w:type="spellStart"/>
      <w:r w:rsidRPr="006578CB">
        <w:rPr>
          <w:sz w:val="24"/>
          <w:szCs w:val="24"/>
        </w:rPr>
        <w:t>Marzu</w:t>
      </w:r>
      <w:proofErr w:type="spellEnd"/>
      <w:r w:rsidRPr="006578CB">
        <w:rPr>
          <w:sz w:val="24"/>
          <w:szCs w:val="24"/>
        </w:rPr>
        <w:t xml:space="preserve"> kalma senaryosuna oldukça belirsiz uygunluğa sahip, çok geniş değişkenliğe veya kısa süreli DNEL ‘e yakın makul en kötü olgu değerine sahip olduğu bilinen veri tabloları için veri tablosunu </w:t>
      </w:r>
      <w:proofErr w:type="spellStart"/>
      <w:r w:rsidRPr="006578CB">
        <w:rPr>
          <w:sz w:val="24"/>
          <w:szCs w:val="24"/>
        </w:rPr>
        <w:t>sağlıkoı</w:t>
      </w:r>
      <w:proofErr w:type="spellEnd"/>
      <w:r w:rsidRPr="006578CB">
        <w:rPr>
          <w:sz w:val="24"/>
          <w:szCs w:val="24"/>
        </w:rPr>
        <w:t xml:space="preserve"> kabul edebilmek için çok daha fazla ölçüm gerekebilir.</w:t>
      </w:r>
    </w:p>
    <w:p w:rsidR="007247F1" w:rsidRPr="000A1CCB" w:rsidRDefault="007247F1" w:rsidP="006578CB">
      <w:pPr>
        <w:pStyle w:val="Balk1"/>
        <w:numPr>
          <w:ilvl w:val="3"/>
          <w:numId w:val="29"/>
        </w:numPr>
        <w:rPr>
          <w:sz w:val="24"/>
        </w:rPr>
      </w:pPr>
      <w:bookmarkStart w:id="14" w:name="_Toc437004858"/>
      <w:r w:rsidRPr="000A1CCB">
        <w:rPr>
          <w:sz w:val="24"/>
        </w:rPr>
        <w:t>Kısa süreli solunum yoluyla maruz kalmanın hesaplanması</w:t>
      </w:r>
      <w:bookmarkEnd w:id="14"/>
      <w:r w:rsidRPr="000A1CCB">
        <w:rPr>
          <w:sz w:val="24"/>
        </w:rPr>
        <w:t xml:space="preserve"> </w:t>
      </w:r>
    </w:p>
    <w:p w:rsidR="007247F1" w:rsidRPr="006578CB" w:rsidRDefault="007247F1" w:rsidP="00E6579B">
      <w:pPr>
        <w:jc w:val="both"/>
        <w:rPr>
          <w:sz w:val="24"/>
          <w:szCs w:val="24"/>
        </w:rPr>
      </w:pPr>
      <w:r w:rsidRPr="006578CB">
        <w:rPr>
          <w:sz w:val="24"/>
          <w:szCs w:val="24"/>
        </w:rPr>
        <w:t xml:space="preserve">Bu bölüm, sadece tam vardiya maruz kalma ölçümleri veya tahminleri varlığında solunum yoluyla makul en kötü olgu maruz kalma düzeylerinin hesaplanması için rehberlik sunmaktadır. </w:t>
      </w:r>
      <w:r w:rsidR="001251F3" w:rsidRPr="006578CB">
        <w:rPr>
          <w:sz w:val="24"/>
          <w:szCs w:val="24"/>
        </w:rPr>
        <w:t xml:space="preserve">Maddelere hava </w:t>
      </w:r>
      <w:r w:rsidRPr="006578CB">
        <w:rPr>
          <w:sz w:val="24"/>
          <w:szCs w:val="24"/>
        </w:rPr>
        <w:t>kaynaklı maruz kalmanın doğurduğu veya katkıda</w:t>
      </w:r>
      <w:r w:rsidR="001251F3">
        <w:rPr>
          <w:sz w:val="24"/>
          <w:szCs w:val="24"/>
        </w:rPr>
        <w:t xml:space="preserve"> </w:t>
      </w:r>
      <w:r w:rsidRPr="006578CB">
        <w:rPr>
          <w:sz w:val="24"/>
          <w:szCs w:val="24"/>
        </w:rPr>
        <w:t xml:space="preserve">bulunduğu sağlık etkilerine yönelik kaygı nedeniyle </w:t>
      </w:r>
      <w:r w:rsidR="001251F3">
        <w:rPr>
          <w:sz w:val="24"/>
          <w:szCs w:val="24"/>
        </w:rPr>
        <w:t>m</w:t>
      </w:r>
      <w:r w:rsidR="00E6579B" w:rsidRPr="006578CB">
        <w:rPr>
          <w:sz w:val="24"/>
          <w:szCs w:val="24"/>
        </w:rPr>
        <w:t>esleki</w:t>
      </w:r>
      <w:r w:rsidRPr="006578CB">
        <w:rPr>
          <w:sz w:val="24"/>
          <w:szCs w:val="24"/>
        </w:rPr>
        <w:t xml:space="preserve"> maruz kalma sınırları başlıca tam vardiya (8 saat) maruz kalma olarak belirlenmiştir. </w:t>
      </w:r>
      <w:proofErr w:type="spellStart"/>
      <w:r w:rsidRPr="006578CB">
        <w:rPr>
          <w:sz w:val="24"/>
          <w:szCs w:val="24"/>
        </w:rPr>
        <w:t>Dolayıısyla</w:t>
      </w:r>
      <w:proofErr w:type="spellEnd"/>
      <w:r w:rsidRPr="006578CB">
        <w:rPr>
          <w:sz w:val="24"/>
          <w:szCs w:val="24"/>
        </w:rPr>
        <w:t xml:space="preserve"> pek çok çalışan için sad</w:t>
      </w:r>
      <w:r w:rsidR="001251F3">
        <w:rPr>
          <w:sz w:val="24"/>
          <w:szCs w:val="24"/>
        </w:rPr>
        <w:t>e</w:t>
      </w:r>
      <w:r w:rsidRPr="006578CB">
        <w:rPr>
          <w:sz w:val="24"/>
          <w:szCs w:val="24"/>
        </w:rPr>
        <w:t xml:space="preserve">ce tam vardiya maruz kalma ölçümleri veya tahminleri bulunmaktadır. ECETOC TRA gibi maruz kalma modelleri de tam vardiya maruz kalma </w:t>
      </w:r>
      <w:proofErr w:type="spellStart"/>
      <w:r w:rsidRPr="006578CB">
        <w:rPr>
          <w:sz w:val="24"/>
          <w:szCs w:val="24"/>
        </w:rPr>
        <w:t>düzeyleirne</w:t>
      </w:r>
      <w:proofErr w:type="spellEnd"/>
      <w:r w:rsidRPr="006578CB">
        <w:rPr>
          <w:sz w:val="24"/>
          <w:szCs w:val="24"/>
        </w:rPr>
        <w:t xml:space="preserve"> odaklanmıştır. Akut etkiler de göz önüne alınacaksa risk değerlendirmesi için akut maruz kalma düzeyleri de gereklidir.</w:t>
      </w:r>
    </w:p>
    <w:p w:rsidR="007247F1" w:rsidRPr="006578CB" w:rsidRDefault="007247F1" w:rsidP="00E6579B">
      <w:pPr>
        <w:jc w:val="both"/>
        <w:rPr>
          <w:sz w:val="24"/>
          <w:szCs w:val="24"/>
        </w:rPr>
      </w:pPr>
      <w:r w:rsidRPr="006578CB">
        <w:rPr>
          <w:sz w:val="24"/>
          <w:szCs w:val="24"/>
        </w:rPr>
        <w:t>Akut maruz kalma tahminleri elde etmek için tam vardiya maruz kalma düzeyleri veya tahminlerinden çıkarsama yapmak mümkündür (akut maruz kalma ölçüm verileriyle ilgili yukarıdaki paragrafa bakınız). Bu istatistiksel çıkarsama göreceli olarak daha hafif ve geçici akut etkiler</w:t>
      </w:r>
      <w:r w:rsidR="001251F3">
        <w:rPr>
          <w:sz w:val="24"/>
          <w:szCs w:val="24"/>
        </w:rPr>
        <w:t>i</w:t>
      </w:r>
      <w:r w:rsidRPr="006578CB">
        <w:rPr>
          <w:sz w:val="24"/>
          <w:szCs w:val="24"/>
        </w:rPr>
        <w:t xml:space="preserve"> olan maddeler için kullanılabilir, kısa süreli maruz kalmalar sonucu ölüm gib</w:t>
      </w:r>
      <w:r w:rsidR="001251F3">
        <w:rPr>
          <w:sz w:val="24"/>
          <w:szCs w:val="24"/>
        </w:rPr>
        <w:t>i</w:t>
      </w:r>
      <w:r w:rsidRPr="006578CB">
        <w:rPr>
          <w:sz w:val="24"/>
          <w:szCs w:val="24"/>
        </w:rPr>
        <w:t xml:space="preserve"> şiddetli akut etkileri olanlar için kullanılamaz. </w:t>
      </w:r>
    </w:p>
    <w:p w:rsidR="007247F1" w:rsidRPr="006578CB" w:rsidRDefault="007247F1" w:rsidP="00E6579B">
      <w:pPr>
        <w:jc w:val="both"/>
        <w:rPr>
          <w:sz w:val="24"/>
          <w:szCs w:val="24"/>
        </w:rPr>
      </w:pPr>
      <w:r w:rsidRPr="006578CB">
        <w:rPr>
          <w:sz w:val="24"/>
          <w:szCs w:val="24"/>
        </w:rPr>
        <w:t xml:space="preserve">Tam vardiya maruz kalma tahminlerinden akut olana yönelik bu çıkarsamanın temeli çoğu maruz kalma dağılımının </w:t>
      </w:r>
      <w:proofErr w:type="spellStart"/>
      <w:r w:rsidRPr="006578CB">
        <w:rPr>
          <w:sz w:val="24"/>
          <w:szCs w:val="24"/>
        </w:rPr>
        <w:t>lognormal</w:t>
      </w:r>
      <w:proofErr w:type="spellEnd"/>
      <w:r w:rsidRPr="006578CB">
        <w:rPr>
          <w:sz w:val="24"/>
          <w:szCs w:val="24"/>
        </w:rPr>
        <w:t xml:space="preserve"> olma eğiliminde olması ve bu tür dağılımlarda geometrik ortalama (GM) ve geometrik standart sapmaların (GSD) ilişkili </w:t>
      </w:r>
      <w:r w:rsidRPr="006578CB">
        <w:rPr>
          <w:sz w:val="24"/>
          <w:szCs w:val="24"/>
        </w:rPr>
        <w:lastRenderedPageBreak/>
        <w:t>olmasıdır (</w:t>
      </w:r>
      <w:proofErr w:type="spellStart"/>
      <w:r w:rsidRPr="006578CB">
        <w:rPr>
          <w:sz w:val="24"/>
          <w:szCs w:val="24"/>
        </w:rPr>
        <w:t>Kumagai</w:t>
      </w:r>
      <w:proofErr w:type="spellEnd"/>
      <w:r w:rsidRPr="006578CB">
        <w:rPr>
          <w:sz w:val="24"/>
          <w:szCs w:val="24"/>
        </w:rPr>
        <w:t xml:space="preserve"> ve </w:t>
      </w:r>
      <w:proofErr w:type="spellStart"/>
      <w:r w:rsidRPr="006578CB">
        <w:rPr>
          <w:sz w:val="24"/>
          <w:szCs w:val="24"/>
        </w:rPr>
        <w:t>Matsunaga</w:t>
      </w:r>
      <w:proofErr w:type="spellEnd"/>
      <w:r w:rsidRPr="006578CB">
        <w:rPr>
          <w:sz w:val="24"/>
          <w:szCs w:val="24"/>
        </w:rPr>
        <w:t xml:space="preserve"> 1994). GM ve GSD den </w:t>
      </w:r>
      <w:proofErr w:type="spellStart"/>
      <w:r w:rsidRPr="006578CB">
        <w:rPr>
          <w:sz w:val="24"/>
          <w:szCs w:val="24"/>
        </w:rPr>
        <w:t>lognormal</w:t>
      </w:r>
      <w:proofErr w:type="spellEnd"/>
      <w:r w:rsidRPr="006578CB">
        <w:rPr>
          <w:sz w:val="24"/>
          <w:szCs w:val="24"/>
        </w:rPr>
        <w:t xml:space="preserve"> dağılım yüzdeleri hesaplanabilir ve dolayısıyla farklı ortalama alma zamanlarına ait dağılım yüzdeleri de ilişkilidir. </w:t>
      </w:r>
    </w:p>
    <w:p w:rsidR="007247F1" w:rsidRPr="006578CB" w:rsidRDefault="007247F1" w:rsidP="00E6579B">
      <w:pPr>
        <w:jc w:val="both"/>
        <w:rPr>
          <w:sz w:val="24"/>
          <w:szCs w:val="24"/>
        </w:rPr>
      </w:pPr>
      <w:r w:rsidRPr="006578CB">
        <w:rPr>
          <w:sz w:val="24"/>
          <w:szCs w:val="24"/>
        </w:rPr>
        <w:t xml:space="preserve">Makul en kötü olgu ölçütü olarak kullanılacak olan </w:t>
      </w:r>
      <w:r w:rsidR="001251F3">
        <w:rPr>
          <w:sz w:val="24"/>
          <w:szCs w:val="24"/>
        </w:rPr>
        <w:t xml:space="preserve">yüzdelik </w:t>
      </w:r>
      <w:r w:rsidRPr="006578CB">
        <w:rPr>
          <w:sz w:val="24"/>
          <w:szCs w:val="24"/>
        </w:rPr>
        <w:t xml:space="preserve">ne tam vardiya, ne de akut maruz kalma verileri için sabit bir </w:t>
      </w:r>
      <w:r w:rsidR="001251F3">
        <w:rPr>
          <w:sz w:val="24"/>
          <w:szCs w:val="24"/>
        </w:rPr>
        <w:t>yüzdelik</w:t>
      </w:r>
      <w:r w:rsidR="001251F3" w:rsidRPr="006578CB">
        <w:rPr>
          <w:sz w:val="24"/>
          <w:szCs w:val="24"/>
        </w:rPr>
        <w:t xml:space="preserve"> </w:t>
      </w:r>
      <w:r w:rsidRPr="006578CB">
        <w:rPr>
          <w:sz w:val="24"/>
          <w:szCs w:val="24"/>
        </w:rPr>
        <w:t xml:space="preserve">değildir. Tam vardiya maruz kalmalar için verilerin belirsizliği ve öngörülen maruz kalma durumunun değerlendirmedeki duruma uygunluğu esas alınarak 75. ila 90. </w:t>
      </w:r>
      <w:r w:rsidR="001251F3">
        <w:rPr>
          <w:sz w:val="24"/>
          <w:szCs w:val="24"/>
        </w:rPr>
        <w:t>yüzdelikler</w:t>
      </w:r>
      <w:r w:rsidRPr="006578CB">
        <w:rPr>
          <w:sz w:val="24"/>
          <w:szCs w:val="24"/>
        </w:rPr>
        <w:t xml:space="preserve"> kullanılabilir. Akut maruz kalma tahminleri için, etkilerin akut özelliği nedeniyle muhtemelen daha yüksek bir </w:t>
      </w:r>
      <w:r w:rsidR="001251F3">
        <w:rPr>
          <w:sz w:val="24"/>
          <w:szCs w:val="24"/>
        </w:rPr>
        <w:t>yüzdeliğe</w:t>
      </w:r>
      <w:r w:rsidRPr="006578CB">
        <w:rPr>
          <w:sz w:val="24"/>
          <w:szCs w:val="24"/>
        </w:rPr>
        <w:t xml:space="preserve"> gereksinim olacaktır.</w:t>
      </w:r>
    </w:p>
    <w:p w:rsidR="007247F1" w:rsidRPr="006578CB" w:rsidRDefault="007247F1" w:rsidP="00E6579B">
      <w:pPr>
        <w:jc w:val="both"/>
        <w:rPr>
          <w:sz w:val="24"/>
          <w:szCs w:val="24"/>
        </w:rPr>
      </w:pPr>
      <w:r w:rsidRPr="006578CB">
        <w:rPr>
          <w:sz w:val="24"/>
          <w:szCs w:val="24"/>
        </w:rPr>
        <w:t xml:space="preserve">Akut makul en kötü olgu değerleri, tam vardiya değerlerinden bir çarpanla elde edilebilir. Bu çarpan, istenen kısa süreli makul en kötü olgu değerinin ihtiyatlılık derecesine, yani akut maruz kalma dağılımının makul en kötü olgu değeri </w:t>
      </w:r>
      <w:r w:rsidR="001251F3">
        <w:rPr>
          <w:sz w:val="24"/>
          <w:szCs w:val="24"/>
        </w:rPr>
        <w:t>olarak kabul edilen yüzdeliğine</w:t>
      </w:r>
      <w:r w:rsidRPr="006578CB">
        <w:rPr>
          <w:sz w:val="24"/>
          <w:szCs w:val="24"/>
        </w:rPr>
        <w:t xml:space="preserve"> bağlı olarak değişir. Aynı zamanda tam vardiya makul en kötü olgu d</w:t>
      </w:r>
      <w:r w:rsidR="001251F3">
        <w:rPr>
          <w:sz w:val="24"/>
          <w:szCs w:val="24"/>
        </w:rPr>
        <w:t>eğeri için kullanılan yüzdeliğe</w:t>
      </w:r>
      <w:r w:rsidRPr="006578CB">
        <w:rPr>
          <w:sz w:val="24"/>
          <w:szCs w:val="24"/>
        </w:rPr>
        <w:t xml:space="preserve"> ve tam vardiya maruz kalma düzeylerinde Maruz kalma Senaryosu içerisindeki değişkenliğe de bağlıdır.</w:t>
      </w:r>
    </w:p>
    <w:p w:rsidR="007247F1" w:rsidRPr="006578CB" w:rsidRDefault="007247F1" w:rsidP="00E6579B">
      <w:pPr>
        <w:jc w:val="both"/>
        <w:rPr>
          <w:sz w:val="24"/>
          <w:szCs w:val="24"/>
        </w:rPr>
      </w:pPr>
      <w:proofErr w:type="spellStart"/>
      <w:r w:rsidRPr="006578CB">
        <w:rPr>
          <w:sz w:val="24"/>
          <w:szCs w:val="24"/>
        </w:rPr>
        <w:t>Kumagai</w:t>
      </w:r>
      <w:proofErr w:type="spellEnd"/>
      <w:r w:rsidRPr="006578CB">
        <w:rPr>
          <w:sz w:val="24"/>
          <w:szCs w:val="24"/>
        </w:rPr>
        <w:t xml:space="preserve"> ve </w:t>
      </w:r>
      <w:proofErr w:type="spellStart"/>
      <w:r w:rsidRPr="006578CB">
        <w:rPr>
          <w:sz w:val="24"/>
          <w:szCs w:val="24"/>
        </w:rPr>
        <w:t>Matsunaga</w:t>
      </w:r>
      <w:proofErr w:type="spellEnd"/>
      <w:r w:rsidRPr="006578CB">
        <w:rPr>
          <w:sz w:val="24"/>
          <w:szCs w:val="24"/>
        </w:rPr>
        <w:t xml:space="preserve"> (1994)’</w:t>
      </w:r>
      <w:proofErr w:type="spellStart"/>
      <w:r w:rsidRPr="006578CB">
        <w:rPr>
          <w:sz w:val="24"/>
          <w:szCs w:val="24"/>
        </w:rPr>
        <w:t>nın</w:t>
      </w:r>
      <w:proofErr w:type="spellEnd"/>
      <w:r w:rsidRPr="006578CB">
        <w:rPr>
          <w:sz w:val="24"/>
          <w:szCs w:val="24"/>
        </w:rPr>
        <w:t xml:space="preserve"> denklemleri esas alınarak -kısa süreli (15 dakika) örnekleme zaman aralığı ve tam vardiya arasındaki çık</w:t>
      </w:r>
      <w:r w:rsidR="001251F3">
        <w:rPr>
          <w:sz w:val="24"/>
          <w:szCs w:val="24"/>
        </w:rPr>
        <w:t xml:space="preserve">arsamayla ilgili </w:t>
      </w:r>
      <w:proofErr w:type="spellStart"/>
      <w:r w:rsidR="001251F3">
        <w:rPr>
          <w:sz w:val="24"/>
          <w:szCs w:val="24"/>
        </w:rPr>
        <w:t>otokorelasyon</w:t>
      </w:r>
      <w:proofErr w:type="spellEnd"/>
      <w:r w:rsidR="001251F3">
        <w:rPr>
          <w:sz w:val="24"/>
          <w:szCs w:val="24"/>
        </w:rPr>
        <w:t xml:space="preserve"> </w:t>
      </w:r>
      <w:r w:rsidRPr="006578CB">
        <w:rPr>
          <w:sz w:val="24"/>
          <w:szCs w:val="24"/>
        </w:rPr>
        <w:t>için de düzeltmeler yapılarak-bir takım varsayılan çarpanlar elde edilmiştir. Tablo R.14-3 de tam vardiya makul en kötü olgudan akut makul en kötü olgu değeri elde etmek için gerekli olan çarpanlar verilmiştir. 15 dakika</w:t>
      </w:r>
      <w:r w:rsidR="001251F3">
        <w:rPr>
          <w:sz w:val="24"/>
          <w:szCs w:val="24"/>
        </w:rPr>
        <w:t>l</w:t>
      </w:r>
      <w:r w:rsidRPr="006578CB">
        <w:rPr>
          <w:sz w:val="24"/>
          <w:szCs w:val="24"/>
        </w:rPr>
        <w:t>ık maruz kalma dağılı</w:t>
      </w:r>
      <w:r w:rsidR="001251F3">
        <w:rPr>
          <w:sz w:val="24"/>
          <w:szCs w:val="24"/>
        </w:rPr>
        <w:t>mlarının 95. ve 99. yüzdelikleri</w:t>
      </w:r>
      <w:r w:rsidRPr="006578CB">
        <w:rPr>
          <w:sz w:val="24"/>
          <w:szCs w:val="24"/>
        </w:rPr>
        <w:t xml:space="preserve"> ile 8 saatlik dağılımların 75. ve 95. </w:t>
      </w:r>
      <w:r w:rsidR="001251F3">
        <w:rPr>
          <w:sz w:val="24"/>
          <w:szCs w:val="24"/>
        </w:rPr>
        <w:t>yüzdelikleri</w:t>
      </w:r>
      <w:r w:rsidRPr="006578CB">
        <w:rPr>
          <w:sz w:val="24"/>
          <w:szCs w:val="24"/>
        </w:rPr>
        <w:t xml:space="preserve"> arasındaki ilişki 8 saatlik dağılımın </w:t>
      </w:r>
      <w:proofErr w:type="spellStart"/>
      <w:r w:rsidRPr="006578CB">
        <w:rPr>
          <w:sz w:val="24"/>
          <w:szCs w:val="24"/>
        </w:rPr>
        <w:t>GSD</w:t>
      </w:r>
      <w:r w:rsidR="001251F3">
        <w:rPr>
          <w:sz w:val="24"/>
          <w:szCs w:val="24"/>
        </w:rPr>
        <w:t>’ye</w:t>
      </w:r>
      <w:proofErr w:type="spellEnd"/>
      <w:r w:rsidRPr="006578CB">
        <w:rPr>
          <w:sz w:val="24"/>
          <w:szCs w:val="24"/>
        </w:rPr>
        <w:t xml:space="preserve"> bağlı olarak kompleks eğriler ortaya çıkarmaktadır (Ek R.14-2). Çoğu olguda eğri GSD ile artar, ancak 15 dakikalık maruz kalmanın 95. </w:t>
      </w:r>
      <w:r w:rsidR="001251F3">
        <w:rPr>
          <w:sz w:val="24"/>
          <w:szCs w:val="24"/>
        </w:rPr>
        <w:t>yüzdeliğine</w:t>
      </w:r>
      <w:r w:rsidRPr="006578CB">
        <w:rPr>
          <w:sz w:val="24"/>
          <w:szCs w:val="24"/>
        </w:rPr>
        <w:t xml:space="preserve"> 8 saatlik maruz kalmanın 90. </w:t>
      </w:r>
      <w:r w:rsidR="001251F3">
        <w:rPr>
          <w:sz w:val="24"/>
          <w:szCs w:val="24"/>
        </w:rPr>
        <w:t>yüzdeliklerini</w:t>
      </w:r>
      <w:r w:rsidRPr="006578CB">
        <w:rPr>
          <w:sz w:val="24"/>
          <w:szCs w:val="24"/>
        </w:rPr>
        <w:t xml:space="preserve"> ilişkilendiren eğri düşük GSD de zirve yapar. Dolayısıyla bu olguda yüksek GSD için çıkarsama çarpanı düşük GSD için olandan daha düşük bir değerdir.</w:t>
      </w:r>
    </w:p>
    <w:p w:rsidR="001251F3" w:rsidRPr="001251F3" w:rsidRDefault="001251F3" w:rsidP="001251F3">
      <w:pPr>
        <w:pStyle w:val="ResimYazs"/>
        <w:keepNext/>
        <w:rPr>
          <w:color w:val="auto"/>
          <w:sz w:val="22"/>
        </w:rPr>
      </w:pPr>
      <w:bookmarkStart w:id="15" w:name="_Toc437004885"/>
      <w:r w:rsidRPr="001251F3">
        <w:rPr>
          <w:color w:val="auto"/>
          <w:sz w:val="22"/>
        </w:rPr>
        <w:t xml:space="preserve">Tablo R.14- </w:t>
      </w:r>
      <w:r w:rsidRPr="001251F3">
        <w:rPr>
          <w:color w:val="auto"/>
          <w:sz w:val="22"/>
        </w:rPr>
        <w:fldChar w:fldCharType="begin"/>
      </w:r>
      <w:r w:rsidRPr="001251F3">
        <w:rPr>
          <w:color w:val="auto"/>
          <w:sz w:val="22"/>
        </w:rPr>
        <w:instrText xml:space="preserve"> SEQ Tablo_R.14- \* ARABIC </w:instrText>
      </w:r>
      <w:r w:rsidRPr="001251F3">
        <w:rPr>
          <w:color w:val="auto"/>
          <w:sz w:val="22"/>
        </w:rPr>
        <w:fldChar w:fldCharType="separate"/>
      </w:r>
      <w:r w:rsidR="006C3FAE">
        <w:rPr>
          <w:noProof/>
          <w:color w:val="auto"/>
          <w:sz w:val="22"/>
        </w:rPr>
        <w:t>3</w:t>
      </w:r>
      <w:r w:rsidRPr="001251F3">
        <w:rPr>
          <w:color w:val="auto"/>
          <w:sz w:val="22"/>
        </w:rPr>
        <w:fldChar w:fldCharType="end"/>
      </w:r>
      <w:r w:rsidRPr="001251F3">
        <w:rPr>
          <w:color w:val="auto"/>
          <w:sz w:val="22"/>
        </w:rPr>
        <w:t xml:space="preserve"> </w:t>
      </w:r>
      <w:r w:rsidRPr="001251F3">
        <w:rPr>
          <w:b w:val="0"/>
          <w:color w:val="auto"/>
          <w:sz w:val="22"/>
        </w:rPr>
        <w:t>Tam vardiya değerlerinden akut makul en kötü olgu tahmini oluşturmak için çıkarsama çarpanları (</w:t>
      </w:r>
      <w:proofErr w:type="spellStart"/>
      <w:r w:rsidRPr="001251F3">
        <w:rPr>
          <w:b w:val="0"/>
          <w:color w:val="auto"/>
          <w:sz w:val="22"/>
        </w:rPr>
        <w:t>Kumagai</w:t>
      </w:r>
      <w:proofErr w:type="spellEnd"/>
      <w:r w:rsidRPr="001251F3">
        <w:rPr>
          <w:b w:val="0"/>
          <w:color w:val="auto"/>
          <w:sz w:val="22"/>
        </w:rPr>
        <w:t xml:space="preserve"> ve </w:t>
      </w:r>
      <w:proofErr w:type="spellStart"/>
      <w:r w:rsidRPr="001251F3">
        <w:rPr>
          <w:b w:val="0"/>
          <w:color w:val="auto"/>
          <w:sz w:val="22"/>
        </w:rPr>
        <w:t>Matsunaga</w:t>
      </w:r>
      <w:proofErr w:type="spellEnd"/>
      <w:r w:rsidRPr="001251F3">
        <w:rPr>
          <w:b w:val="0"/>
          <w:color w:val="auto"/>
          <w:sz w:val="22"/>
        </w:rPr>
        <w:t xml:space="preserve"> (1994) deki denklemler kullanılarak yapılan hesaplar esas alınmıştır)</w:t>
      </w:r>
      <w:bookmarkEnd w:id="15"/>
    </w:p>
    <w:tbl>
      <w:tblPr>
        <w:tblW w:w="9322"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908"/>
        <w:gridCol w:w="1710"/>
        <w:gridCol w:w="1710"/>
        <w:gridCol w:w="1868"/>
        <w:gridCol w:w="2126"/>
      </w:tblGrid>
      <w:tr w:rsidR="007247F1" w:rsidRPr="006578CB" w:rsidTr="001251F3">
        <w:trPr>
          <w:trHeight w:val="557"/>
        </w:trPr>
        <w:tc>
          <w:tcPr>
            <w:tcW w:w="1908" w:type="dxa"/>
            <w:tcBorders>
              <w:top w:val="single" w:sz="8" w:space="0" w:color="C0C0C0"/>
              <w:bottom w:val="single" w:sz="8" w:space="0" w:color="C0C0C0"/>
              <w:right w:val="single" w:sz="8" w:space="0" w:color="C0C0C0"/>
            </w:tcBorders>
            <w:shd w:val="clear" w:color="auto" w:fill="C00000"/>
          </w:tcPr>
          <w:p w:rsidR="007247F1" w:rsidRPr="006578CB" w:rsidRDefault="007247F1" w:rsidP="00E6579B">
            <w:pPr>
              <w:jc w:val="both"/>
              <w:rPr>
                <w:sz w:val="24"/>
                <w:szCs w:val="24"/>
              </w:rPr>
            </w:pPr>
            <w:r w:rsidRPr="006578CB">
              <w:rPr>
                <w:sz w:val="24"/>
                <w:szCs w:val="24"/>
              </w:rPr>
              <w:t>Durum</w:t>
            </w:r>
          </w:p>
        </w:tc>
        <w:tc>
          <w:tcPr>
            <w:tcW w:w="3420" w:type="dxa"/>
            <w:gridSpan w:val="2"/>
            <w:tcBorders>
              <w:top w:val="single" w:sz="8" w:space="0" w:color="C0C0C0"/>
              <w:left w:val="single" w:sz="8" w:space="0" w:color="C0C0C0"/>
              <w:bottom w:val="single" w:sz="8" w:space="0" w:color="C0C0C0"/>
              <w:right w:val="single" w:sz="8" w:space="0" w:color="C0C0C0"/>
            </w:tcBorders>
            <w:shd w:val="clear" w:color="auto" w:fill="C00000"/>
          </w:tcPr>
          <w:p w:rsidR="007247F1" w:rsidRPr="006578CB" w:rsidRDefault="007247F1" w:rsidP="001251F3">
            <w:pPr>
              <w:jc w:val="both"/>
              <w:rPr>
                <w:sz w:val="24"/>
                <w:szCs w:val="24"/>
              </w:rPr>
            </w:pPr>
            <w:r w:rsidRPr="006578CB">
              <w:rPr>
                <w:sz w:val="24"/>
                <w:szCs w:val="24"/>
              </w:rPr>
              <w:t xml:space="preserve">Tam vardiya makul en kötü olgu = 75. </w:t>
            </w:r>
            <w:r w:rsidR="001251F3">
              <w:rPr>
                <w:sz w:val="24"/>
                <w:szCs w:val="24"/>
              </w:rPr>
              <w:t>yüzdelik</w:t>
            </w:r>
            <w:r w:rsidRPr="006578CB">
              <w:rPr>
                <w:sz w:val="24"/>
                <w:szCs w:val="24"/>
              </w:rPr>
              <w:t xml:space="preserve"> </w:t>
            </w:r>
          </w:p>
        </w:tc>
        <w:tc>
          <w:tcPr>
            <w:tcW w:w="3994" w:type="dxa"/>
            <w:gridSpan w:val="2"/>
            <w:tcBorders>
              <w:top w:val="single" w:sz="8" w:space="0" w:color="C0C0C0"/>
              <w:left w:val="single" w:sz="8" w:space="0" w:color="C0C0C0"/>
              <w:bottom w:val="single" w:sz="8" w:space="0" w:color="C0C0C0"/>
            </w:tcBorders>
            <w:shd w:val="clear" w:color="auto" w:fill="C00000"/>
          </w:tcPr>
          <w:p w:rsidR="007247F1" w:rsidRPr="006578CB" w:rsidRDefault="007247F1" w:rsidP="001251F3">
            <w:pPr>
              <w:jc w:val="both"/>
              <w:rPr>
                <w:sz w:val="24"/>
                <w:szCs w:val="24"/>
              </w:rPr>
            </w:pPr>
            <w:r w:rsidRPr="006578CB">
              <w:rPr>
                <w:sz w:val="24"/>
                <w:szCs w:val="24"/>
              </w:rPr>
              <w:t xml:space="preserve">Tam vardiya makul en kötü olgu = 90. </w:t>
            </w:r>
            <w:r w:rsidR="001251F3">
              <w:rPr>
                <w:sz w:val="24"/>
                <w:szCs w:val="24"/>
              </w:rPr>
              <w:t>yüzdelik</w:t>
            </w:r>
          </w:p>
        </w:tc>
      </w:tr>
      <w:tr w:rsidR="007247F1" w:rsidRPr="006578CB" w:rsidTr="00E83657">
        <w:trPr>
          <w:trHeight w:val="829"/>
        </w:trPr>
        <w:tc>
          <w:tcPr>
            <w:tcW w:w="1908" w:type="dxa"/>
            <w:tcBorders>
              <w:top w:val="single" w:sz="8" w:space="0" w:color="C0C0C0"/>
              <w:bottom w:val="single" w:sz="8" w:space="0" w:color="C0C0C0"/>
              <w:right w:val="single" w:sz="8" w:space="0" w:color="C0C0C0"/>
            </w:tcBorders>
          </w:tcPr>
          <w:p w:rsidR="007247F1" w:rsidRPr="001251F3" w:rsidRDefault="007247F1" w:rsidP="001251F3">
            <w:pPr>
              <w:spacing w:after="0"/>
              <w:jc w:val="both"/>
              <w:rPr>
                <w:b/>
                <w:sz w:val="24"/>
                <w:szCs w:val="24"/>
              </w:rPr>
            </w:pPr>
            <w:r w:rsidRPr="001251F3">
              <w:rPr>
                <w:b/>
                <w:sz w:val="24"/>
                <w:szCs w:val="24"/>
              </w:rPr>
              <w:t xml:space="preserve">Akut </w:t>
            </w:r>
          </w:p>
          <w:p w:rsidR="007247F1" w:rsidRPr="001251F3" w:rsidRDefault="007247F1" w:rsidP="001251F3">
            <w:pPr>
              <w:spacing w:after="0"/>
              <w:jc w:val="both"/>
              <w:rPr>
                <w:b/>
                <w:sz w:val="24"/>
                <w:szCs w:val="24"/>
              </w:rPr>
            </w:pPr>
            <w:proofErr w:type="gramStart"/>
            <w:r w:rsidRPr="001251F3">
              <w:rPr>
                <w:b/>
                <w:sz w:val="24"/>
                <w:szCs w:val="24"/>
              </w:rPr>
              <w:t>(</w:t>
            </w:r>
            <w:proofErr w:type="gramEnd"/>
            <w:r w:rsidRPr="001251F3">
              <w:rPr>
                <w:b/>
                <w:sz w:val="24"/>
                <w:szCs w:val="24"/>
              </w:rPr>
              <w:t xml:space="preserve">15 dakika ortalama ölçütü </w:t>
            </w:r>
          </w:p>
        </w:tc>
        <w:tc>
          <w:tcPr>
            <w:tcW w:w="1710" w:type="dxa"/>
            <w:tcBorders>
              <w:top w:val="single" w:sz="8" w:space="0" w:color="C0C0C0"/>
              <w:left w:val="single" w:sz="8" w:space="0" w:color="C0C0C0"/>
              <w:bottom w:val="single" w:sz="8" w:space="0" w:color="C0C0C0"/>
              <w:right w:val="single" w:sz="8" w:space="0" w:color="C0C0C0"/>
            </w:tcBorders>
          </w:tcPr>
          <w:p w:rsidR="007247F1" w:rsidRPr="001251F3" w:rsidRDefault="007247F1" w:rsidP="001251F3">
            <w:pPr>
              <w:spacing w:after="0"/>
              <w:jc w:val="both"/>
              <w:rPr>
                <w:b/>
                <w:sz w:val="24"/>
                <w:szCs w:val="24"/>
              </w:rPr>
            </w:pPr>
            <w:r w:rsidRPr="001251F3">
              <w:rPr>
                <w:b/>
                <w:sz w:val="24"/>
                <w:szCs w:val="24"/>
              </w:rPr>
              <w:t xml:space="preserve">95. </w:t>
            </w:r>
            <w:r w:rsidR="001251F3" w:rsidRPr="001251F3">
              <w:rPr>
                <w:b/>
                <w:sz w:val="24"/>
                <w:szCs w:val="24"/>
              </w:rPr>
              <w:t>yüzdelik</w:t>
            </w:r>
            <w:r w:rsidRPr="001251F3">
              <w:rPr>
                <w:b/>
                <w:sz w:val="24"/>
                <w:szCs w:val="24"/>
              </w:rPr>
              <w:t xml:space="preserve"> </w:t>
            </w:r>
          </w:p>
        </w:tc>
        <w:tc>
          <w:tcPr>
            <w:tcW w:w="1710" w:type="dxa"/>
            <w:tcBorders>
              <w:top w:val="single" w:sz="8" w:space="0" w:color="C0C0C0"/>
              <w:left w:val="single" w:sz="8" w:space="0" w:color="C0C0C0"/>
              <w:bottom w:val="single" w:sz="8" w:space="0" w:color="C0C0C0"/>
              <w:right w:val="single" w:sz="8" w:space="0" w:color="C0C0C0"/>
            </w:tcBorders>
          </w:tcPr>
          <w:p w:rsidR="007247F1" w:rsidRPr="001251F3" w:rsidRDefault="007247F1" w:rsidP="001251F3">
            <w:pPr>
              <w:spacing w:after="0"/>
              <w:jc w:val="both"/>
              <w:rPr>
                <w:b/>
                <w:sz w:val="24"/>
                <w:szCs w:val="24"/>
              </w:rPr>
            </w:pPr>
            <w:r w:rsidRPr="001251F3">
              <w:rPr>
                <w:b/>
                <w:sz w:val="24"/>
                <w:szCs w:val="24"/>
              </w:rPr>
              <w:t xml:space="preserve">99. </w:t>
            </w:r>
            <w:r w:rsidR="001251F3" w:rsidRPr="001251F3">
              <w:rPr>
                <w:b/>
                <w:sz w:val="24"/>
                <w:szCs w:val="24"/>
              </w:rPr>
              <w:t>yüzdelik</w:t>
            </w:r>
          </w:p>
        </w:tc>
        <w:tc>
          <w:tcPr>
            <w:tcW w:w="1868" w:type="dxa"/>
            <w:tcBorders>
              <w:top w:val="single" w:sz="8" w:space="0" w:color="C0C0C0"/>
              <w:left w:val="single" w:sz="8" w:space="0" w:color="C0C0C0"/>
              <w:bottom w:val="single" w:sz="8" w:space="0" w:color="C0C0C0"/>
              <w:right w:val="single" w:sz="8" w:space="0" w:color="C0C0C0"/>
            </w:tcBorders>
          </w:tcPr>
          <w:p w:rsidR="007247F1" w:rsidRPr="001251F3" w:rsidRDefault="007247F1" w:rsidP="001251F3">
            <w:pPr>
              <w:spacing w:after="0"/>
              <w:jc w:val="both"/>
              <w:rPr>
                <w:b/>
                <w:sz w:val="24"/>
                <w:szCs w:val="24"/>
              </w:rPr>
            </w:pPr>
            <w:r w:rsidRPr="001251F3">
              <w:rPr>
                <w:b/>
                <w:sz w:val="24"/>
                <w:szCs w:val="24"/>
              </w:rPr>
              <w:t xml:space="preserve">95. </w:t>
            </w:r>
            <w:r w:rsidR="001251F3" w:rsidRPr="001251F3">
              <w:rPr>
                <w:b/>
                <w:sz w:val="24"/>
                <w:szCs w:val="24"/>
              </w:rPr>
              <w:t>yüzdelik</w:t>
            </w:r>
          </w:p>
        </w:tc>
        <w:tc>
          <w:tcPr>
            <w:tcW w:w="2126" w:type="dxa"/>
            <w:tcBorders>
              <w:top w:val="single" w:sz="8" w:space="0" w:color="C0C0C0"/>
              <w:left w:val="single" w:sz="8" w:space="0" w:color="C0C0C0"/>
              <w:bottom w:val="single" w:sz="8" w:space="0" w:color="C0C0C0"/>
            </w:tcBorders>
          </w:tcPr>
          <w:p w:rsidR="007247F1" w:rsidRPr="001251F3" w:rsidRDefault="007247F1" w:rsidP="001251F3">
            <w:pPr>
              <w:spacing w:after="0"/>
              <w:jc w:val="both"/>
              <w:rPr>
                <w:b/>
                <w:sz w:val="24"/>
                <w:szCs w:val="24"/>
              </w:rPr>
            </w:pPr>
            <w:r w:rsidRPr="001251F3">
              <w:rPr>
                <w:b/>
                <w:sz w:val="24"/>
                <w:szCs w:val="24"/>
              </w:rPr>
              <w:t xml:space="preserve">99. </w:t>
            </w:r>
            <w:r w:rsidR="001251F3" w:rsidRPr="001251F3">
              <w:rPr>
                <w:b/>
                <w:sz w:val="24"/>
                <w:szCs w:val="24"/>
              </w:rPr>
              <w:t>yüzdelik</w:t>
            </w:r>
          </w:p>
        </w:tc>
      </w:tr>
      <w:tr w:rsidR="007247F1" w:rsidRPr="006578CB" w:rsidTr="00E83657">
        <w:trPr>
          <w:trHeight w:val="544"/>
        </w:trPr>
        <w:tc>
          <w:tcPr>
            <w:tcW w:w="1908" w:type="dxa"/>
            <w:tcBorders>
              <w:top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t>Değişkenlik çok yüksek değil (varsayılan)</w:t>
            </w:r>
            <w:r w:rsidRPr="001251F3">
              <w:rPr>
                <w:sz w:val="24"/>
                <w:szCs w:val="24"/>
                <w:vertAlign w:val="superscript"/>
              </w:rPr>
              <w:t>a</w:t>
            </w:r>
            <w:proofErr w:type="gramStart"/>
            <w:r w:rsidRPr="001251F3">
              <w:rPr>
                <w:sz w:val="24"/>
                <w:szCs w:val="24"/>
                <w:vertAlign w:val="superscript"/>
              </w:rPr>
              <w:t>)</w:t>
            </w:r>
            <w:proofErr w:type="gramEnd"/>
            <w:r w:rsidRPr="006578CB">
              <w:rPr>
                <w:sz w:val="24"/>
                <w:szCs w:val="24"/>
              </w:rPr>
              <w:t xml:space="preserve"> </w:t>
            </w:r>
          </w:p>
        </w:tc>
        <w:tc>
          <w:tcPr>
            <w:tcW w:w="1710" w:type="dxa"/>
            <w:tcBorders>
              <w:top w:val="single" w:sz="8" w:space="0" w:color="C0C0C0"/>
              <w:left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t xml:space="preserve">4 </w:t>
            </w:r>
          </w:p>
        </w:tc>
        <w:tc>
          <w:tcPr>
            <w:tcW w:w="1710" w:type="dxa"/>
            <w:tcBorders>
              <w:top w:val="single" w:sz="8" w:space="0" w:color="C0C0C0"/>
              <w:left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t xml:space="preserve">20 </w:t>
            </w:r>
          </w:p>
        </w:tc>
        <w:tc>
          <w:tcPr>
            <w:tcW w:w="1868" w:type="dxa"/>
            <w:tcBorders>
              <w:top w:val="single" w:sz="8" w:space="0" w:color="C0C0C0"/>
              <w:left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t xml:space="preserve">2 </w:t>
            </w:r>
          </w:p>
        </w:tc>
        <w:tc>
          <w:tcPr>
            <w:tcW w:w="2126" w:type="dxa"/>
            <w:tcBorders>
              <w:top w:val="single" w:sz="8" w:space="0" w:color="C0C0C0"/>
              <w:left w:val="single" w:sz="8" w:space="0" w:color="C0C0C0"/>
              <w:bottom w:val="single" w:sz="8" w:space="0" w:color="C0C0C0"/>
            </w:tcBorders>
          </w:tcPr>
          <w:p w:rsidR="007247F1" w:rsidRPr="006578CB" w:rsidRDefault="007247F1" w:rsidP="00E6579B">
            <w:pPr>
              <w:jc w:val="both"/>
              <w:rPr>
                <w:sz w:val="24"/>
                <w:szCs w:val="24"/>
              </w:rPr>
            </w:pPr>
            <w:r w:rsidRPr="006578CB">
              <w:rPr>
                <w:sz w:val="24"/>
                <w:szCs w:val="24"/>
              </w:rPr>
              <w:t xml:space="preserve">6 </w:t>
            </w:r>
          </w:p>
        </w:tc>
      </w:tr>
      <w:tr w:rsidR="007247F1" w:rsidRPr="006578CB" w:rsidTr="00E83657">
        <w:trPr>
          <w:trHeight w:val="312"/>
        </w:trPr>
        <w:tc>
          <w:tcPr>
            <w:tcW w:w="1908" w:type="dxa"/>
            <w:tcBorders>
              <w:top w:val="single" w:sz="8" w:space="0" w:color="C0C0C0"/>
              <w:bottom w:val="single" w:sz="8" w:space="0" w:color="C0C0C0"/>
              <w:right w:val="single" w:sz="8" w:space="0" w:color="C0C0C0"/>
            </w:tcBorders>
          </w:tcPr>
          <w:p w:rsidR="007247F1" w:rsidRPr="006578CB" w:rsidRDefault="007247F1" w:rsidP="001251F3">
            <w:pPr>
              <w:jc w:val="both"/>
              <w:rPr>
                <w:sz w:val="24"/>
                <w:szCs w:val="24"/>
              </w:rPr>
            </w:pPr>
            <w:r w:rsidRPr="006578CB">
              <w:rPr>
                <w:sz w:val="24"/>
                <w:szCs w:val="24"/>
              </w:rPr>
              <w:t xml:space="preserve">Değişkenlik çok </w:t>
            </w:r>
            <w:r w:rsidRPr="006578CB">
              <w:rPr>
                <w:sz w:val="24"/>
                <w:szCs w:val="24"/>
              </w:rPr>
              <w:lastRenderedPageBreak/>
              <w:t>yüksek</w:t>
            </w:r>
            <w:r w:rsidR="001251F3">
              <w:rPr>
                <w:sz w:val="24"/>
                <w:szCs w:val="24"/>
              </w:rPr>
              <w:t xml:space="preserve"> </w:t>
            </w:r>
            <w:r w:rsidR="001251F3" w:rsidRPr="001251F3">
              <w:rPr>
                <w:sz w:val="24"/>
                <w:szCs w:val="24"/>
                <w:vertAlign w:val="superscript"/>
              </w:rPr>
              <w:t>b</w:t>
            </w:r>
            <w:proofErr w:type="gramStart"/>
            <w:r w:rsidRPr="001251F3">
              <w:rPr>
                <w:sz w:val="24"/>
                <w:szCs w:val="24"/>
                <w:vertAlign w:val="superscript"/>
              </w:rPr>
              <w:t>)</w:t>
            </w:r>
            <w:proofErr w:type="gramEnd"/>
            <w:r w:rsidRPr="006578CB">
              <w:rPr>
                <w:sz w:val="24"/>
                <w:szCs w:val="24"/>
              </w:rPr>
              <w:t xml:space="preserve"> </w:t>
            </w:r>
          </w:p>
        </w:tc>
        <w:tc>
          <w:tcPr>
            <w:tcW w:w="1710" w:type="dxa"/>
            <w:tcBorders>
              <w:top w:val="single" w:sz="8" w:space="0" w:color="C0C0C0"/>
              <w:left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lastRenderedPageBreak/>
              <w:t xml:space="preserve">6 </w:t>
            </w:r>
          </w:p>
        </w:tc>
        <w:tc>
          <w:tcPr>
            <w:tcW w:w="1710" w:type="dxa"/>
            <w:tcBorders>
              <w:top w:val="single" w:sz="8" w:space="0" w:color="C0C0C0"/>
              <w:left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t xml:space="preserve">40 </w:t>
            </w:r>
          </w:p>
        </w:tc>
        <w:tc>
          <w:tcPr>
            <w:tcW w:w="1868" w:type="dxa"/>
            <w:tcBorders>
              <w:top w:val="single" w:sz="8" w:space="0" w:color="C0C0C0"/>
              <w:left w:val="single" w:sz="8" w:space="0" w:color="C0C0C0"/>
              <w:bottom w:val="single" w:sz="8" w:space="0" w:color="C0C0C0"/>
              <w:right w:val="single" w:sz="8" w:space="0" w:color="C0C0C0"/>
            </w:tcBorders>
          </w:tcPr>
          <w:p w:rsidR="007247F1" w:rsidRPr="006578CB" w:rsidRDefault="007247F1" w:rsidP="00E6579B">
            <w:pPr>
              <w:jc w:val="both"/>
              <w:rPr>
                <w:sz w:val="24"/>
                <w:szCs w:val="24"/>
              </w:rPr>
            </w:pPr>
            <w:r w:rsidRPr="006578CB">
              <w:rPr>
                <w:sz w:val="24"/>
                <w:szCs w:val="24"/>
              </w:rPr>
              <w:t xml:space="preserve">1.5 </w:t>
            </w:r>
          </w:p>
        </w:tc>
        <w:tc>
          <w:tcPr>
            <w:tcW w:w="2126" w:type="dxa"/>
            <w:tcBorders>
              <w:top w:val="single" w:sz="8" w:space="0" w:color="C0C0C0"/>
              <w:left w:val="single" w:sz="8" w:space="0" w:color="C0C0C0"/>
              <w:bottom w:val="single" w:sz="8" w:space="0" w:color="C0C0C0"/>
            </w:tcBorders>
          </w:tcPr>
          <w:p w:rsidR="007247F1" w:rsidRPr="006578CB" w:rsidRDefault="007247F1" w:rsidP="00E6579B">
            <w:pPr>
              <w:pStyle w:val="ListeParagraf"/>
              <w:jc w:val="both"/>
              <w:rPr>
                <w:sz w:val="24"/>
                <w:szCs w:val="24"/>
              </w:rPr>
            </w:pPr>
          </w:p>
        </w:tc>
      </w:tr>
    </w:tbl>
    <w:p w:rsidR="007247F1" w:rsidRPr="006578CB" w:rsidRDefault="007247F1" w:rsidP="00E6579B">
      <w:pPr>
        <w:pStyle w:val="ListeParagraf"/>
        <w:jc w:val="both"/>
        <w:rPr>
          <w:sz w:val="24"/>
          <w:szCs w:val="24"/>
        </w:rPr>
      </w:pPr>
    </w:p>
    <w:p w:rsidR="007247F1" w:rsidRPr="006578CB" w:rsidRDefault="007247F1" w:rsidP="00E6579B">
      <w:pPr>
        <w:pStyle w:val="ListeParagraf"/>
        <w:ind w:left="0"/>
        <w:jc w:val="both"/>
        <w:rPr>
          <w:sz w:val="24"/>
          <w:szCs w:val="24"/>
        </w:rPr>
      </w:pPr>
      <w:r w:rsidRPr="006578CB">
        <w:rPr>
          <w:sz w:val="24"/>
          <w:szCs w:val="24"/>
        </w:rPr>
        <w:t>a)  Genellikle çalışan maruz kalma düzeyler</w:t>
      </w:r>
      <w:r w:rsidR="001251F3">
        <w:rPr>
          <w:sz w:val="24"/>
          <w:szCs w:val="24"/>
        </w:rPr>
        <w:t>i</w:t>
      </w:r>
      <w:r w:rsidRPr="006578CB">
        <w:rPr>
          <w:sz w:val="24"/>
          <w:szCs w:val="24"/>
        </w:rPr>
        <w:t>nde değişkenlik önemli ölçüde yüksektir. Değişkenlik düzeyi bilinmediğinde –fakat değişkenliği çok yüksek kabul etmek için bir neden yoksa- ya da tam vardiya dağılımının GSD si 6’ya kadarsa bu değerleri kullanınız.</w:t>
      </w:r>
    </w:p>
    <w:p w:rsidR="007247F1" w:rsidRPr="006578CB" w:rsidRDefault="007247F1" w:rsidP="00E6579B">
      <w:pPr>
        <w:jc w:val="both"/>
        <w:rPr>
          <w:sz w:val="24"/>
          <w:szCs w:val="24"/>
        </w:rPr>
      </w:pPr>
      <w:r w:rsidRPr="006578CB">
        <w:rPr>
          <w:sz w:val="24"/>
          <w:szCs w:val="24"/>
        </w:rPr>
        <w:t>b)  Genel maruz kalma düzeyinin çok düşük olmasına yol açacak şekilde aktivitelerin genellikle sistemlerin açılması ve elle müdahaleyi fazla gerektirmediği, ancak sık olmayan bazı aktivitelerin çok yüksek maruz kalmaya yol</w:t>
      </w:r>
      <w:r w:rsidR="001251F3">
        <w:rPr>
          <w:sz w:val="24"/>
          <w:szCs w:val="24"/>
        </w:rPr>
        <w:t xml:space="preserve"> </w:t>
      </w:r>
      <w:r w:rsidRPr="006578CB">
        <w:rPr>
          <w:sz w:val="24"/>
          <w:szCs w:val="24"/>
        </w:rPr>
        <w:t>açacak şek</w:t>
      </w:r>
      <w:r w:rsidR="001251F3">
        <w:rPr>
          <w:sz w:val="24"/>
          <w:szCs w:val="24"/>
        </w:rPr>
        <w:t>i</w:t>
      </w:r>
      <w:r w:rsidRPr="006578CB">
        <w:rPr>
          <w:sz w:val="24"/>
          <w:szCs w:val="24"/>
        </w:rPr>
        <w:t>lde sistemlerin açılması ve elle müdahaleyi gerektirdiği bazı olgularda günden güne maruz kalmadaki değişkenlik çok yüksektir. Böyle olgularda ya da tam vardiya maruz kalma GSD si 6’nın üzerinde olanlarda bu değeri kullanınız.</w:t>
      </w:r>
    </w:p>
    <w:p w:rsidR="007247F1" w:rsidRPr="006578CB" w:rsidRDefault="007247F1" w:rsidP="00E6579B">
      <w:pPr>
        <w:jc w:val="both"/>
        <w:rPr>
          <w:sz w:val="24"/>
          <w:szCs w:val="24"/>
        </w:rPr>
      </w:pPr>
      <w:r w:rsidRPr="006578CB">
        <w:rPr>
          <w:sz w:val="24"/>
          <w:szCs w:val="24"/>
        </w:rPr>
        <w:t xml:space="preserve">ECETOC TRA da yer alan tam vardiya tahminleri maruz kalma dağılımının 90. </w:t>
      </w:r>
      <w:r w:rsidR="001251F3">
        <w:rPr>
          <w:sz w:val="24"/>
          <w:szCs w:val="24"/>
        </w:rPr>
        <w:t>yüzdeliğini</w:t>
      </w:r>
      <w:r w:rsidRPr="006578CB">
        <w:rPr>
          <w:sz w:val="24"/>
          <w:szCs w:val="24"/>
        </w:rPr>
        <w:t xml:space="preserve"> temsil ediyor kabul edilmektedir. Aynı zamanda genel olarak değişkenliğin çok yüksek olmayacağı varsayılmaktadır. Dolayısıyla, tam vardiya bir ECETOC TRA tahmininden ilgili kısa süreli maruz kalma dağılımının 95. </w:t>
      </w:r>
      <w:r w:rsidR="001251F3">
        <w:rPr>
          <w:sz w:val="24"/>
          <w:szCs w:val="24"/>
        </w:rPr>
        <w:t>yüzdeliğini</w:t>
      </w:r>
      <w:r w:rsidRPr="006578CB">
        <w:rPr>
          <w:sz w:val="24"/>
          <w:szCs w:val="24"/>
        </w:rPr>
        <w:t xml:space="preserve"> elde etmek için 2, 99. </w:t>
      </w:r>
      <w:r w:rsidR="001251F3">
        <w:rPr>
          <w:sz w:val="24"/>
          <w:szCs w:val="24"/>
        </w:rPr>
        <w:t>yüzdeliği</w:t>
      </w:r>
      <w:r w:rsidRPr="006578CB">
        <w:rPr>
          <w:sz w:val="24"/>
          <w:szCs w:val="24"/>
        </w:rPr>
        <w:t xml:space="preserve"> için 6 önerilen çarpandır. Veri dağılımını veren modellere sahip –</w:t>
      </w:r>
      <w:proofErr w:type="spellStart"/>
      <w:r w:rsidRPr="006578CB">
        <w:rPr>
          <w:sz w:val="24"/>
          <w:szCs w:val="24"/>
        </w:rPr>
        <w:t>Stoffenmanager</w:t>
      </w:r>
      <w:proofErr w:type="spellEnd"/>
      <w:r w:rsidRPr="006578CB">
        <w:rPr>
          <w:sz w:val="24"/>
          <w:szCs w:val="24"/>
        </w:rPr>
        <w:t xml:space="preserve"> gibi- tam vardiya tahminlerinde, kullanılacak çarpan tam vardiya </w:t>
      </w:r>
      <w:r w:rsidR="001251F3">
        <w:rPr>
          <w:sz w:val="24"/>
          <w:szCs w:val="24"/>
        </w:rPr>
        <w:t>tahmininde kullanılan yüzdeliğe</w:t>
      </w:r>
      <w:r w:rsidRPr="006578CB">
        <w:rPr>
          <w:sz w:val="24"/>
          <w:szCs w:val="24"/>
        </w:rPr>
        <w:t xml:space="preserve"> bağlıdır.</w:t>
      </w:r>
    </w:p>
    <w:p w:rsidR="007247F1" w:rsidRPr="006578CB" w:rsidRDefault="007247F1" w:rsidP="00E6579B">
      <w:pPr>
        <w:jc w:val="both"/>
        <w:rPr>
          <w:sz w:val="24"/>
          <w:szCs w:val="24"/>
        </w:rPr>
      </w:pPr>
      <w:r w:rsidRPr="006578CB">
        <w:rPr>
          <w:sz w:val="24"/>
          <w:szCs w:val="24"/>
        </w:rPr>
        <w:t xml:space="preserve">Akut maruz kalma düzeylerinin </w:t>
      </w:r>
      <w:proofErr w:type="spellStart"/>
      <w:r w:rsidRPr="006578CB">
        <w:rPr>
          <w:sz w:val="24"/>
          <w:szCs w:val="24"/>
        </w:rPr>
        <w:t>lognormal</w:t>
      </w:r>
      <w:proofErr w:type="spellEnd"/>
      <w:r w:rsidRPr="006578CB">
        <w:rPr>
          <w:sz w:val="24"/>
          <w:szCs w:val="24"/>
        </w:rPr>
        <w:t xml:space="preserve"> dağılım göstermediği açık ise, yani her gün için sadece 15 dakika maruz kalma süresi var ve günün kalanında maruz kalma gerçekleşmiyorsa yukarıda bahsedilen yöntem kullanılmamalıdır. Bu gibi durumlarda özgün tahminler özgün maruz kalma aralıkları için olan veriler veya model üzerinden tahminler kullanılmalıdır. Solunum yoluyla Akut maruz kalma için daha fazla öneri Ek R.14-2 de sunulmuştur.</w:t>
      </w:r>
    </w:p>
    <w:p w:rsidR="007247F1" w:rsidRPr="000A1CCB" w:rsidRDefault="00017017" w:rsidP="001251F3">
      <w:pPr>
        <w:pStyle w:val="Balk1"/>
        <w:numPr>
          <w:ilvl w:val="3"/>
          <w:numId w:val="29"/>
        </w:numPr>
        <w:rPr>
          <w:sz w:val="24"/>
        </w:rPr>
      </w:pPr>
      <w:bookmarkStart w:id="16" w:name="_Toc437004859"/>
      <w:r w:rsidRPr="000A1CCB">
        <w:rPr>
          <w:sz w:val="24"/>
        </w:rPr>
        <w:t>Cilt</w:t>
      </w:r>
      <w:r w:rsidR="007247F1" w:rsidRPr="000A1CCB">
        <w:rPr>
          <w:sz w:val="24"/>
        </w:rPr>
        <w:t xml:space="preserve"> yoluyla akut maruz kalma değerlendirmesi</w:t>
      </w:r>
      <w:bookmarkEnd w:id="16"/>
      <w:r w:rsidR="007247F1" w:rsidRPr="000A1CCB">
        <w:rPr>
          <w:sz w:val="24"/>
        </w:rPr>
        <w:t xml:space="preserve"> </w:t>
      </w:r>
    </w:p>
    <w:p w:rsidR="00041FDA" w:rsidRDefault="007247F1" w:rsidP="00E6579B">
      <w:pPr>
        <w:jc w:val="both"/>
        <w:rPr>
          <w:sz w:val="24"/>
          <w:szCs w:val="24"/>
        </w:rPr>
      </w:pPr>
      <w:r w:rsidRPr="006578CB">
        <w:rPr>
          <w:sz w:val="24"/>
          <w:szCs w:val="24"/>
        </w:rPr>
        <w:t xml:space="preserve">Nefes yolu ve </w:t>
      </w:r>
      <w:r w:rsidR="00017017" w:rsidRPr="006578CB">
        <w:rPr>
          <w:sz w:val="24"/>
          <w:szCs w:val="24"/>
        </w:rPr>
        <w:t>cilt</w:t>
      </w:r>
      <w:r w:rsidRPr="006578CB">
        <w:rPr>
          <w:sz w:val="24"/>
          <w:szCs w:val="24"/>
        </w:rPr>
        <w:t xml:space="preserve"> yolu farklı olduğu gibi değerlendirmeleri </w:t>
      </w:r>
      <w:proofErr w:type="spellStart"/>
      <w:r w:rsidRPr="006578CB">
        <w:rPr>
          <w:sz w:val="24"/>
          <w:szCs w:val="24"/>
        </w:rPr>
        <w:t>defarklı</w:t>
      </w:r>
      <w:proofErr w:type="spellEnd"/>
      <w:r w:rsidRPr="006578CB">
        <w:rPr>
          <w:sz w:val="24"/>
          <w:szCs w:val="24"/>
        </w:rPr>
        <w:t xml:space="preserve"> öze</w:t>
      </w:r>
      <w:r w:rsidR="00041FDA">
        <w:rPr>
          <w:sz w:val="24"/>
          <w:szCs w:val="24"/>
        </w:rPr>
        <w:t>llikler içerir. Bu sebeple, cilt yoluyla maruz kalma için kısa dönem maruz kalma tahminlerini türetmek, solunumla maruz kalma için yapılanlara benzemez.</w:t>
      </w:r>
    </w:p>
    <w:p w:rsidR="007247F1" w:rsidRPr="006578CB" w:rsidRDefault="00017017" w:rsidP="00E6579B">
      <w:pPr>
        <w:jc w:val="both"/>
        <w:rPr>
          <w:sz w:val="24"/>
          <w:szCs w:val="24"/>
        </w:rPr>
      </w:pPr>
      <w:r w:rsidRPr="006578CB">
        <w:rPr>
          <w:sz w:val="24"/>
          <w:szCs w:val="24"/>
        </w:rPr>
        <w:t>Cilt</w:t>
      </w:r>
      <w:r w:rsidR="007247F1" w:rsidRPr="006578CB">
        <w:rPr>
          <w:sz w:val="24"/>
          <w:szCs w:val="24"/>
        </w:rPr>
        <w:t xml:space="preserve"> yoluyla maruz kalmanın olası sistemik etkileri için ardışık veya t</w:t>
      </w:r>
      <w:r w:rsidR="00041FDA">
        <w:rPr>
          <w:sz w:val="24"/>
          <w:szCs w:val="24"/>
        </w:rPr>
        <w:t>ekrar</w:t>
      </w:r>
      <w:r w:rsidR="007247F1" w:rsidRPr="006578CB">
        <w:rPr>
          <w:sz w:val="24"/>
          <w:szCs w:val="24"/>
        </w:rPr>
        <w:t xml:space="preserve">layan örneklemeler sıklıkla uygulanabilir değildir. Gerçek hayatta </w:t>
      </w:r>
      <w:r w:rsidRPr="006578CB">
        <w:rPr>
          <w:sz w:val="24"/>
          <w:szCs w:val="24"/>
        </w:rPr>
        <w:t>cilt</w:t>
      </w:r>
      <w:r w:rsidR="007247F1" w:rsidRPr="006578CB">
        <w:rPr>
          <w:sz w:val="24"/>
          <w:szCs w:val="24"/>
        </w:rPr>
        <w:t xml:space="preserve"> yüzeyine bulaşma bir vardiya süresince bulaşma ve uzaklaştırma süreçlerinin bir arada bulunmasına bağlı olarak değişkenlik gösterebilir. Bu, </w:t>
      </w:r>
      <w:r w:rsidRPr="006578CB">
        <w:rPr>
          <w:sz w:val="24"/>
          <w:szCs w:val="24"/>
        </w:rPr>
        <w:t>cilt</w:t>
      </w:r>
      <w:r w:rsidR="00041FDA">
        <w:rPr>
          <w:sz w:val="24"/>
          <w:szCs w:val="24"/>
        </w:rPr>
        <w:t>t</w:t>
      </w:r>
      <w:r w:rsidR="007247F1" w:rsidRPr="006578CB">
        <w:rPr>
          <w:sz w:val="24"/>
          <w:szCs w:val="24"/>
        </w:rPr>
        <w:t xml:space="preserve">e yüksek bulaşma periyodları sırasında ya da hemen sonra yüksek oranda </w:t>
      </w:r>
      <w:r w:rsidRPr="006578CB">
        <w:rPr>
          <w:sz w:val="24"/>
          <w:szCs w:val="24"/>
        </w:rPr>
        <w:t>cilt</w:t>
      </w:r>
      <w:r w:rsidR="00041FDA">
        <w:rPr>
          <w:sz w:val="24"/>
          <w:szCs w:val="24"/>
        </w:rPr>
        <w:t>t</w:t>
      </w:r>
      <w:r w:rsidR="007247F1" w:rsidRPr="006578CB">
        <w:rPr>
          <w:sz w:val="24"/>
          <w:szCs w:val="24"/>
        </w:rPr>
        <w:t>en emilim (</w:t>
      </w:r>
      <w:proofErr w:type="spellStart"/>
      <w:r w:rsidR="007247F1" w:rsidRPr="006578CB">
        <w:rPr>
          <w:sz w:val="24"/>
          <w:szCs w:val="24"/>
        </w:rPr>
        <w:t>μg</w:t>
      </w:r>
      <w:proofErr w:type="spellEnd"/>
      <w:r w:rsidR="007247F1" w:rsidRPr="006578CB">
        <w:rPr>
          <w:sz w:val="24"/>
          <w:szCs w:val="24"/>
        </w:rPr>
        <w:t>/cm2/dakika cinsinden ) olduğunda olası bir ‘zirve vücut dozu</w:t>
      </w:r>
      <w:r w:rsidR="00041FDA">
        <w:rPr>
          <w:rStyle w:val="DipnotBavurusu"/>
          <w:sz w:val="24"/>
          <w:szCs w:val="24"/>
        </w:rPr>
        <w:footnoteReference w:id="4"/>
      </w:r>
      <w:r w:rsidR="007247F1" w:rsidRPr="006578CB">
        <w:rPr>
          <w:sz w:val="24"/>
          <w:szCs w:val="24"/>
        </w:rPr>
        <w:t xml:space="preserve">’ </w:t>
      </w:r>
      <w:proofErr w:type="spellStart"/>
      <w:r w:rsidR="007247F1" w:rsidRPr="006578CB">
        <w:rPr>
          <w:sz w:val="24"/>
          <w:szCs w:val="24"/>
        </w:rPr>
        <w:t>na</w:t>
      </w:r>
      <w:proofErr w:type="spellEnd"/>
      <w:r w:rsidR="007247F1" w:rsidRPr="006578CB">
        <w:rPr>
          <w:sz w:val="24"/>
          <w:szCs w:val="24"/>
        </w:rPr>
        <w:t xml:space="preserve"> yol açacaktır. </w:t>
      </w:r>
      <w:r w:rsidRPr="006578CB">
        <w:rPr>
          <w:sz w:val="24"/>
          <w:szCs w:val="24"/>
        </w:rPr>
        <w:t>Cilt</w:t>
      </w:r>
      <w:r w:rsidR="00041FDA">
        <w:rPr>
          <w:sz w:val="24"/>
          <w:szCs w:val="24"/>
        </w:rPr>
        <w:t>t</w:t>
      </w:r>
      <w:r w:rsidR="007247F1" w:rsidRPr="006578CB">
        <w:rPr>
          <w:sz w:val="24"/>
          <w:szCs w:val="24"/>
        </w:rPr>
        <w:t xml:space="preserve">en emilim oranı düşükse, emilim gerçekleşmeden önce değişkenlik </w:t>
      </w:r>
      <w:r w:rsidR="0076421F" w:rsidRPr="006578CB">
        <w:rPr>
          <w:sz w:val="24"/>
          <w:szCs w:val="24"/>
        </w:rPr>
        <w:t>sabitleşecektir</w:t>
      </w:r>
      <w:r w:rsidR="007247F1" w:rsidRPr="006578CB">
        <w:rPr>
          <w:sz w:val="24"/>
          <w:szCs w:val="24"/>
        </w:rPr>
        <w:t xml:space="preserve">: Bulaşan madde bilinçli veya </w:t>
      </w:r>
      <w:r w:rsidR="007247F1" w:rsidRPr="006578CB">
        <w:rPr>
          <w:sz w:val="24"/>
          <w:szCs w:val="24"/>
        </w:rPr>
        <w:lastRenderedPageBreak/>
        <w:t xml:space="preserve">bilinçsizce </w:t>
      </w:r>
      <w:r w:rsidRPr="006578CB">
        <w:rPr>
          <w:sz w:val="24"/>
          <w:szCs w:val="24"/>
        </w:rPr>
        <w:t>cilt</w:t>
      </w:r>
      <w:r w:rsidR="00041FDA">
        <w:rPr>
          <w:sz w:val="24"/>
          <w:szCs w:val="24"/>
        </w:rPr>
        <w:t>t</w:t>
      </w:r>
      <w:r w:rsidR="007247F1" w:rsidRPr="006578CB">
        <w:rPr>
          <w:sz w:val="24"/>
          <w:szCs w:val="24"/>
        </w:rPr>
        <w:t xml:space="preserve">en uzaklaştırılana ya da tamamen emilene kadar </w:t>
      </w:r>
      <w:r w:rsidRPr="006578CB">
        <w:rPr>
          <w:sz w:val="24"/>
          <w:szCs w:val="24"/>
        </w:rPr>
        <w:t>cilt</w:t>
      </w:r>
      <w:r w:rsidR="00041FDA">
        <w:rPr>
          <w:sz w:val="24"/>
          <w:szCs w:val="24"/>
        </w:rPr>
        <w:t>t</w:t>
      </w:r>
      <w:r w:rsidR="007247F1" w:rsidRPr="006578CB">
        <w:rPr>
          <w:sz w:val="24"/>
          <w:szCs w:val="24"/>
        </w:rPr>
        <w:t>e kalacaktır. Böyle durumlarda zirve vücut dozları nadiren oluşur.</w:t>
      </w:r>
    </w:p>
    <w:p w:rsidR="007247F1" w:rsidRPr="006578CB" w:rsidRDefault="007247F1" w:rsidP="00E6579B">
      <w:pPr>
        <w:jc w:val="both"/>
        <w:rPr>
          <w:sz w:val="24"/>
          <w:szCs w:val="24"/>
        </w:rPr>
      </w:pPr>
      <w:r w:rsidRPr="006578CB">
        <w:rPr>
          <w:sz w:val="24"/>
          <w:szCs w:val="24"/>
        </w:rPr>
        <w:t xml:space="preserve">Özel teknikler dışında var olan çoğu ölçüm yöntemi, örnekleme sırasında </w:t>
      </w:r>
      <w:r w:rsidR="00017017" w:rsidRPr="006578CB">
        <w:rPr>
          <w:sz w:val="24"/>
          <w:szCs w:val="24"/>
        </w:rPr>
        <w:t>cilt</w:t>
      </w:r>
      <w:r w:rsidR="00041FDA">
        <w:rPr>
          <w:sz w:val="24"/>
          <w:szCs w:val="24"/>
        </w:rPr>
        <w:t>t</w:t>
      </w:r>
      <w:r w:rsidRPr="006578CB">
        <w:rPr>
          <w:sz w:val="24"/>
          <w:szCs w:val="24"/>
        </w:rPr>
        <w:t xml:space="preserve">e olanı veya </w:t>
      </w:r>
      <w:r w:rsidR="00017017" w:rsidRPr="006578CB">
        <w:rPr>
          <w:sz w:val="24"/>
          <w:szCs w:val="24"/>
        </w:rPr>
        <w:t>cilt</w:t>
      </w:r>
      <w:r w:rsidRPr="006578CB">
        <w:rPr>
          <w:sz w:val="24"/>
          <w:szCs w:val="24"/>
        </w:rPr>
        <w:t xml:space="preserve"> üzerindeki örnekleme yüzeyindekini alır. Kısa süreli </w:t>
      </w:r>
      <w:r w:rsidR="00017017" w:rsidRPr="006578CB">
        <w:rPr>
          <w:sz w:val="24"/>
          <w:szCs w:val="24"/>
        </w:rPr>
        <w:t>cilt</w:t>
      </w:r>
      <w:r w:rsidR="00041FDA">
        <w:rPr>
          <w:sz w:val="24"/>
          <w:szCs w:val="24"/>
        </w:rPr>
        <w:t xml:space="preserve"> yoluyla maruz kalma gözlemi</w:t>
      </w:r>
      <w:r w:rsidRPr="006578CB">
        <w:rPr>
          <w:sz w:val="24"/>
          <w:szCs w:val="24"/>
        </w:rPr>
        <w:t xml:space="preserve">, </w:t>
      </w:r>
      <w:r w:rsidR="00017017" w:rsidRPr="006578CB">
        <w:rPr>
          <w:sz w:val="24"/>
          <w:szCs w:val="24"/>
        </w:rPr>
        <w:t>cilt</w:t>
      </w:r>
      <w:r w:rsidRPr="006578CB">
        <w:rPr>
          <w:sz w:val="24"/>
          <w:szCs w:val="24"/>
        </w:rPr>
        <w:t xml:space="preserve"> yoluyla maruz kalma değerlendirmesine özel bir uzmanlık ve çalışılan aktivitelere </w:t>
      </w:r>
      <w:r w:rsidR="004461A3" w:rsidRPr="006578CB">
        <w:rPr>
          <w:sz w:val="24"/>
          <w:szCs w:val="24"/>
        </w:rPr>
        <w:t>ilişkin</w:t>
      </w:r>
      <w:r w:rsidRPr="006578CB">
        <w:rPr>
          <w:sz w:val="24"/>
          <w:szCs w:val="24"/>
        </w:rPr>
        <w:t xml:space="preserve"> iyi düzeyde bilgi gerektirir.</w:t>
      </w:r>
    </w:p>
    <w:p w:rsidR="007247F1" w:rsidRPr="006578CB" w:rsidRDefault="00017017" w:rsidP="00E6579B">
      <w:pPr>
        <w:jc w:val="both"/>
        <w:rPr>
          <w:sz w:val="24"/>
          <w:szCs w:val="24"/>
        </w:rPr>
      </w:pPr>
      <w:r w:rsidRPr="006578CB">
        <w:rPr>
          <w:sz w:val="24"/>
          <w:szCs w:val="24"/>
        </w:rPr>
        <w:t>Cilt</w:t>
      </w:r>
      <w:r w:rsidR="007247F1" w:rsidRPr="006578CB">
        <w:rPr>
          <w:sz w:val="24"/>
          <w:szCs w:val="24"/>
        </w:rPr>
        <w:t xml:space="preserve"> yoluyla maruz kalma modelleri gerek tüm maruz kalma süresindeki maruz kalma düzeylerini, gerekse buna ulaşmak için maruz kalma süresiyle çarpılması gereken, mg/dakika cinsinden bulaşma düzeylerini elde etmeyi sağlar. Tekrarlanan örnekler üzerinden ‘zaman ağırlıklı ortalama’ için kullanılabilecek değerler vermez.</w:t>
      </w:r>
    </w:p>
    <w:p w:rsidR="007247F1" w:rsidRPr="006578CB" w:rsidRDefault="00017017" w:rsidP="00E6579B">
      <w:pPr>
        <w:jc w:val="both"/>
        <w:rPr>
          <w:sz w:val="24"/>
          <w:szCs w:val="24"/>
        </w:rPr>
      </w:pPr>
      <w:r w:rsidRPr="006578CB">
        <w:rPr>
          <w:sz w:val="24"/>
          <w:szCs w:val="24"/>
        </w:rPr>
        <w:t>Cilt</w:t>
      </w:r>
      <w:r w:rsidR="007247F1" w:rsidRPr="006578CB">
        <w:rPr>
          <w:sz w:val="24"/>
          <w:szCs w:val="24"/>
        </w:rPr>
        <w:t xml:space="preserve"> yoluyla maruz kalmanın özelliklerinden hareket ederek, pratik yaklaşım; </w:t>
      </w:r>
      <w:r w:rsidRPr="006578CB">
        <w:rPr>
          <w:sz w:val="24"/>
          <w:szCs w:val="24"/>
        </w:rPr>
        <w:t>cilt</w:t>
      </w:r>
      <w:r w:rsidR="007247F1" w:rsidRPr="006578CB">
        <w:rPr>
          <w:sz w:val="24"/>
          <w:szCs w:val="24"/>
        </w:rPr>
        <w:t xml:space="preserve"> yoluyla kısa süreli maruz kalmanın tüm vardiya boyunca tekrarlayan veya sürekli maruz kalmaya göre daha düşük maruz kalma düzeyleri ve vücut dozlarına neden olacağını varsaymaktır. Temelde kısa süreli </w:t>
      </w:r>
      <w:r w:rsidRPr="006578CB">
        <w:rPr>
          <w:sz w:val="24"/>
          <w:szCs w:val="24"/>
        </w:rPr>
        <w:t>cilt</w:t>
      </w:r>
      <w:r w:rsidR="007247F1" w:rsidRPr="006578CB">
        <w:rPr>
          <w:sz w:val="24"/>
          <w:szCs w:val="24"/>
        </w:rPr>
        <w:t xml:space="preserve"> yoluyla maruz kalmaya bağlı sistemik etkilerin riskini değerlendirmek için uzun süreli </w:t>
      </w:r>
      <w:r w:rsidRPr="006578CB">
        <w:rPr>
          <w:sz w:val="24"/>
          <w:szCs w:val="24"/>
        </w:rPr>
        <w:t>cilt</w:t>
      </w:r>
      <w:r w:rsidR="007247F1" w:rsidRPr="006578CB">
        <w:rPr>
          <w:sz w:val="24"/>
          <w:szCs w:val="24"/>
        </w:rPr>
        <w:t xml:space="preserve"> yoluyla maruz kalma değerlerini kullanmak tedbirli yaklaşım olacaktır. Uzun süreli </w:t>
      </w:r>
      <w:r w:rsidRPr="006578CB">
        <w:rPr>
          <w:sz w:val="24"/>
          <w:szCs w:val="24"/>
        </w:rPr>
        <w:t>cilt</w:t>
      </w:r>
      <w:r w:rsidR="007247F1" w:rsidRPr="006578CB">
        <w:rPr>
          <w:sz w:val="24"/>
          <w:szCs w:val="24"/>
        </w:rPr>
        <w:t xml:space="preserve"> yoluyla maruz kalma değeri, uzun süreli </w:t>
      </w:r>
      <w:r w:rsidRPr="006578CB">
        <w:rPr>
          <w:sz w:val="24"/>
          <w:szCs w:val="24"/>
        </w:rPr>
        <w:t>cilt</w:t>
      </w:r>
      <w:r w:rsidR="007247F1" w:rsidRPr="006578CB">
        <w:rPr>
          <w:sz w:val="24"/>
          <w:szCs w:val="24"/>
        </w:rPr>
        <w:t xml:space="preserve"> yoluyla maruz kalmanın bunun sistemik etkileri için oluşturulmuş </w:t>
      </w:r>
      <w:proofErr w:type="spellStart"/>
      <w:r w:rsidR="007247F1" w:rsidRPr="006578CB">
        <w:rPr>
          <w:sz w:val="24"/>
          <w:szCs w:val="24"/>
        </w:rPr>
        <w:t>DNELlerle</w:t>
      </w:r>
      <w:proofErr w:type="spellEnd"/>
      <w:r w:rsidR="007247F1" w:rsidRPr="006578CB">
        <w:rPr>
          <w:sz w:val="24"/>
          <w:szCs w:val="24"/>
        </w:rPr>
        <w:t xml:space="preserve"> karşılaştırılmalıdır.</w:t>
      </w:r>
    </w:p>
    <w:p w:rsidR="007247F1" w:rsidRPr="006578CB" w:rsidRDefault="00017017" w:rsidP="00E6579B">
      <w:pPr>
        <w:jc w:val="both"/>
        <w:rPr>
          <w:sz w:val="24"/>
          <w:szCs w:val="24"/>
        </w:rPr>
      </w:pPr>
      <w:r w:rsidRPr="006578CB">
        <w:rPr>
          <w:sz w:val="24"/>
          <w:szCs w:val="24"/>
        </w:rPr>
        <w:t>Cilt</w:t>
      </w:r>
      <w:r w:rsidR="00041FDA">
        <w:rPr>
          <w:sz w:val="24"/>
          <w:szCs w:val="24"/>
        </w:rPr>
        <w:t>t</w:t>
      </w:r>
      <w:r w:rsidR="007247F1" w:rsidRPr="006578CB">
        <w:rPr>
          <w:sz w:val="24"/>
          <w:szCs w:val="24"/>
        </w:rPr>
        <w:t xml:space="preserve">eki yerel etkilerle ilgili maruz kalma tahminleri </w:t>
      </w:r>
      <w:r w:rsidR="00041FDA">
        <w:rPr>
          <w:sz w:val="24"/>
          <w:szCs w:val="24"/>
        </w:rPr>
        <w:t xml:space="preserve">için </w:t>
      </w:r>
      <w:r w:rsidR="007247F1" w:rsidRPr="006578CB">
        <w:rPr>
          <w:sz w:val="24"/>
          <w:szCs w:val="24"/>
        </w:rPr>
        <w:t>başka birimler (</w:t>
      </w:r>
      <w:proofErr w:type="spellStart"/>
      <w:r w:rsidR="007247F1" w:rsidRPr="006578CB">
        <w:rPr>
          <w:sz w:val="24"/>
          <w:szCs w:val="24"/>
        </w:rPr>
        <w:t>μg</w:t>
      </w:r>
      <w:proofErr w:type="spellEnd"/>
      <w:r w:rsidR="007247F1" w:rsidRPr="006578CB">
        <w:rPr>
          <w:sz w:val="24"/>
          <w:szCs w:val="24"/>
        </w:rPr>
        <w:t>/cm2) kullanı</w:t>
      </w:r>
      <w:r w:rsidR="00041FDA">
        <w:rPr>
          <w:sz w:val="24"/>
          <w:szCs w:val="24"/>
        </w:rPr>
        <w:t>lı</w:t>
      </w:r>
      <w:r w:rsidR="007247F1" w:rsidRPr="006578CB">
        <w:rPr>
          <w:sz w:val="24"/>
          <w:szCs w:val="24"/>
        </w:rPr>
        <w:t>r ve maruz kalan tüm yüzeye gerçekleşen bulaşmadan daha büyük oranda değerlendir</w:t>
      </w:r>
      <w:r w:rsidR="00041FDA">
        <w:rPr>
          <w:sz w:val="24"/>
          <w:szCs w:val="24"/>
        </w:rPr>
        <w:t>i</w:t>
      </w:r>
      <w:r w:rsidR="007247F1" w:rsidRPr="006578CB">
        <w:rPr>
          <w:sz w:val="24"/>
          <w:szCs w:val="24"/>
        </w:rPr>
        <w:t xml:space="preserve">len maddenin </w:t>
      </w:r>
      <w:r w:rsidRPr="006578CB">
        <w:rPr>
          <w:sz w:val="24"/>
          <w:szCs w:val="24"/>
        </w:rPr>
        <w:t>cilt</w:t>
      </w:r>
      <w:r w:rsidR="00041FDA">
        <w:rPr>
          <w:sz w:val="24"/>
          <w:szCs w:val="24"/>
        </w:rPr>
        <w:t>t</w:t>
      </w:r>
      <w:r w:rsidR="007247F1" w:rsidRPr="006578CB">
        <w:rPr>
          <w:sz w:val="24"/>
          <w:szCs w:val="24"/>
        </w:rPr>
        <w:t xml:space="preserve">eki konsantrasyonuna bağlıdır. Dolayısıyla, akut yerel </w:t>
      </w:r>
      <w:r w:rsidRPr="006578CB">
        <w:rPr>
          <w:sz w:val="24"/>
          <w:szCs w:val="24"/>
        </w:rPr>
        <w:t>cilt</w:t>
      </w:r>
      <w:r w:rsidR="007247F1" w:rsidRPr="006578CB">
        <w:rPr>
          <w:sz w:val="24"/>
          <w:szCs w:val="24"/>
        </w:rPr>
        <w:t xml:space="preserve"> etkilerini hesaplarken üründeki maddeye maksimum yüzdeyle maruz kalma esas alınmalıdır.</w:t>
      </w:r>
    </w:p>
    <w:p w:rsidR="007247F1" w:rsidRPr="00DF1094" w:rsidRDefault="007247F1" w:rsidP="00041FDA">
      <w:pPr>
        <w:pStyle w:val="Balk1"/>
        <w:numPr>
          <w:ilvl w:val="2"/>
          <w:numId w:val="29"/>
        </w:numPr>
        <w:rPr>
          <w:sz w:val="28"/>
        </w:rPr>
      </w:pPr>
      <w:bookmarkStart w:id="17" w:name="_Toc437004860"/>
      <w:r w:rsidRPr="00DF1094">
        <w:rPr>
          <w:sz w:val="28"/>
        </w:rPr>
        <w:t xml:space="preserve">Maruz kalma tahmin </w:t>
      </w:r>
      <w:r w:rsidR="00041FDA" w:rsidRPr="00DF1094">
        <w:rPr>
          <w:sz w:val="28"/>
        </w:rPr>
        <w:t>araçları</w:t>
      </w:r>
      <w:bookmarkEnd w:id="17"/>
    </w:p>
    <w:p w:rsidR="007247F1" w:rsidRPr="006578CB" w:rsidRDefault="007247F1" w:rsidP="00E6579B">
      <w:pPr>
        <w:jc w:val="both"/>
        <w:rPr>
          <w:sz w:val="24"/>
          <w:szCs w:val="24"/>
        </w:rPr>
      </w:pPr>
      <w:r w:rsidRPr="006578CB">
        <w:rPr>
          <w:sz w:val="24"/>
          <w:szCs w:val="24"/>
        </w:rPr>
        <w:t>Günümüzde var olan birinci Aşama (</w:t>
      </w:r>
      <w:proofErr w:type="spellStart"/>
      <w:r w:rsidRPr="006578CB">
        <w:rPr>
          <w:sz w:val="24"/>
          <w:szCs w:val="24"/>
        </w:rPr>
        <w:t>Tier</w:t>
      </w:r>
      <w:proofErr w:type="spellEnd"/>
      <w:r w:rsidR="00041FDA">
        <w:rPr>
          <w:sz w:val="24"/>
          <w:szCs w:val="24"/>
        </w:rPr>
        <w:t xml:space="preserve"> 1</w:t>
      </w:r>
      <w:r w:rsidRPr="006578CB">
        <w:rPr>
          <w:sz w:val="24"/>
          <w:szCs w:val="24"/>
        </w:rPr>
        <w:t xml:space="preserve">) </w:t>
      </w:r>
      <w:r w:rsidR="00041FDA">
        <w:rPr>
          <w:sz w:val="24"/>
          <w:szCs w:val="24"/>
        </w:rPr>
        <w:t>m</w:t>
      </w:r>
      <w:r w:rsidR="00E6579B" w:rsidRPr="006578CB">
        <w:rPr>
          <w:sz w:val="24"/>
          <w:szCs w:val="24"/>
        </w:rPr>
        <w:t>esleki</w:t>
      </w:r>
      <w:r w:rsidRPr="006578CB">
        <w:rPr>
          <w:sz w:val="24"/>
          <w:szCs w:val="24"/>
        </w:rPr>
        <w:t xml:space="preserve"> maruz kalma tahminleri aynı zamanda hem kullanımı kolay, hem de özde ihtiyatlı olacak şekilde geliştirilmişlerdir. Dolayısıyla bunlar en iyi şekilde başlangıç tarama </w:t>
      </w:r>
      <w:r w:rsidR="00041FDA">
        <w:rPr>
          <w:sz w:val="24"/>
          <w:szCs w:val="24"/>
        </w:rPr>
        <w:t>araçları</w:t>
      </w:r>
      <w:r w:rsidRPr="006578CB">
        <w:rPr>
          <w:sz w:val="24"/>
          <w:szCs w:val="24"/>
        </w:rPr>
        <w:t xml:space="preserve"> olarak kullanılırlar, yani belirlenmiş </w:t>
      </w:r>
      <w:r w:rsidR="00041FDA">
        <w:rPr>
          <w:sz w:val="24"/>
          <w:szCs w:val="24"/>
        </w:rPr>
        <w:t>İK</w:t>
      </w:r>
      <w:r w:rsidRPr="006578CB">
        <w:rPr>
          <w:sz w:val="24"/>
          <w:szCs w:val="24"/>
        </w:rPr>
        <w:t xml:space="preserve"> ve </w:t>
      </w:r>
      <w:proofErr w:type="spellStart"/>
      <w:r w:rsidR="003F5BA3" w:rsidRPr="006578CB">
        <w:rPr>
          <w:sz w:val="24"/>
          <w:szCs w:val="24"/>
        </w:rPr>
        <w:t>RYÖ</w:t>
      </w:r>
      <w:r w:rsidRPr="006578CB">
        <w:rPr>
          <w:sz w:val="24"/>
          <w:szCs w:val="24"/>
        </w:rPr>
        <w:t>lerin</w:t>
      </w:r>
      <w:proofErr w:type="spellEnd"/>
      <w:r w:rsidRPr="006578CB">
        <w:rPr>
          <w:sz w:val="24"/>
          <w:szCs w:val="24"/>
        </w:rPr>
        <w:t xml:space="preserve"> hızlı şekilde tanımlanması ve </w:t>
      </w:r>
      <w:proofErr w:type="spellStart"/>
      <w:r w:rsidRPr="006578CB">
        <w:rPr>
          <w:sz w:val="24"/>
          <w:szCs w:val="24"/>
        </w:rPr>
        <w:t>değerlendiirlmesini</w:t>
      </w:r>
      <w:proofErr w:type="spellEnd"/>
      <w:r w:rsidRPr="006578CB">
        <w:rPr>
          <w:sz w:val="24"/>
          <w:szCs w:val="24"/>
        </w:rPr>
        <w:t xml:space="preserve"> sağlarlar. Prensipte Bölüm R.14.4.3 de listelenen </w:t>
      </w:r>
      <w:r w:rsidR="00017017" w:rsidRPr="006578CB">
        <w:rPr>
          <w:sz w:val="24"/>
          <w:szCs w:val="24"/>
        </w:rPr>
        <w:t>determinant</w:t>
      </w:r>
      <w:r w:rsidRPr="006578CB">
        <w:rPr>
          <w:sz w:val="24"/>
          <w:szCs w:val="24"/>
        </w:rPr>
        <w:t>l</w:t>
      </w:r>
      <w:r w:rsidR="00041FDA">
        <w:rPr>
          <w:sz w:val="24"/>
          <w:szCs w:val="24"/>
        </w:rPr>
        <w:t>arın</w:t>
      </w:r>
      <w:r w:rsidRPr="006578CB">
        <w:rPr>
          <w:sz w:val="24"/>
          <w:szCs w:val="24"/>
        </w:rPr>
        <w:t xml:space="preserve"> 1. Aşama maruz kalma değerlendirme modellemesi ve maruz kalma senaryosu tanımı olarak bilinmesi gerekir (ilgili giriş verisi kullanılan modele bağlı olarak değişir). Tercih edilen 1. Aşama gereci (ECETOC TRA) Bölüm R.14.4.8. de açıklanmıştır. Bölüm R.14.4.9 </w:t>
      </w:r>
      <w:r w:rsidR="00041FDA">
        <w:rPr>
          <w:sz w:val="24"/>
          <w:szCs w:val="24"/>
        </w:rPr>
        <w:t>da ise bir diğer 1. Aşama aracı olan</w:t>
      </w:r>
      <w:r w:rsidRPr="006578CB">
        <w:rPr>
          <w:sz w:val="24"/>
          <w:szCs w:val="24"/>
        </w:rPr>
        <w:t xml:space="preserve"> EMKG-Expo-</w:t>
      </w:r>
      <w:proofErr w:type="spellStart"/>
      <w:r w:rsidRPr="006578CB">
        <w:rPr>
          <w:sz w:val="24"/>
          <w:szCs w:val="24"/>
        </w:rPr>
        <w:t>Tool</w:t>
      </w:r>
      <w:proofErr w:type="spellEnd"/>
      <w:r w:rsidRPr="006578CB">
        <w:rPr>
          <w:sz w:val="24"/>
          <w:szCs w:val="24"/>
        </w:rPr>
        <w:t xml:space="preserve"> açıklanmıştır. Bölüm R.</w:t>
      </w:r>
      <w:proofErr w:type="gramStart"/>
      <w:r w:rsidRPr="006578CB">
        <w:rPr>
          <w:sz w:val="24"/>
          <w:szCs w:val="24"/>
        </w:rPr>
        <w:t>14.5</w:t>
      </w:r>
      <w:proofErr w:type="gramEnd"/>
      <w:r w:rsidRPr="006578CB">
        <w:rPr>
          <w:sz w:val="24"/>
          <w:szCs w:val="24"/>
        </w:rPr>
        <w:t xml:space="preserve"> de daha ileri derecede değerlendirme </w:t>
      </w:r>
      <w:r w:rsidR="00041FDA">
        <w:rPr>
          <w:sz w:val="24"/>
          <w:szCs w:val="24"/>
        </w:rPr>
        <w:t>araç</w:t>
      </w:r>
      <w:r w:rsidRPr="006578CB">
        <w:rPr>
          <w:sz w:val="24"/>
          <w:szCs w:val="24"/>
        </w:rPr>
        <w:t>l</w:t>
      </w:r>
      <w:r w:rsidR="00041FDA">
        <w:rPr>
          <w:sz w:val="24"/>
          <w:szCs w:val="24"/>
        </w:rPr>
        <w:t>arı</w:t>
      </w:r>
      <w:r w:rsidRPr="006578CB">
        <w:rPr>
          <w:sz w:val="24"/>
          <w:szCs w:val="24"/>
        </w:rPr>
        <w:t xml:space="preserve"> sunulmuştur. </w:t>
      </w:r>
    </w:p>
    <w:p w:rsidR="007247F1" w:rsidRPr="006578CB" w:rsidRDefault="00041FDA" w:rsidP="00E6579B">
      <w:pPr>
        <w:jc w:val="both"/>
        <w:rPr>
          <w:sz w:val="24"/>
          <w:szCs w:val="24"/>
        </w:rPr>
      </w:pPr>
      <w:r>
        <w:rPr>
          <w:sz w:val="24"/>
          <w:szCs w:val="24"/>
        </w:rPr>
        <w:t>Araç</w:t>
      </w:r>
      <w:r w:rsidR="007247F1" w:rsidRPr="006578CB">
        <w:rPr>
          <w:sz w:val="24"/>
          <w:szCs w:val="24"/>
        </w:rPr>
        <w:t>l</w:t>
      </w:r>
      <w:r>
        <w:rPr>
          <w:sz w:val="24"/>
          <w:szCs w:val="24"/>
        </w:rPr>
        <w:t>arla</w:t>
      </w:r>
      <w:r w:rsidR="007247F1" w:rsidRPr="006578CB">
        <w:rPr>
          <w:sz w:val="24"/>
          <w:szCs w:val="24"/>
        </w:rPr>
        <w:t xml:space="preserve"> öngörülen maruz kalma verilerinin mevcut ölçüm verileriyle sınırlı karşılaştırmaları, takip eden bölümlerde daha ayrıntılarıyla açıklanmış olan tüm </w:t>
      </w:r>
      <w:r>
        <w:rPr>
          <w:sz w:val="24"/>
          <w:szCs w:val="24"/>
        </w:rPr>
        <w:t>araç</w:t>
      </w:r>
      <w:r w:rsidR="007247F1" w:rsidRPr="006578CB">
        <w:rPr>
          <w:sz w:val="24"/>
          <w:szCs w:val="24"/>
        </w:rPr>
        <w:t>l</w:t>
      </w:r>
      <w:r>
        <w:rPr>
          <w:sz w:val="24"/>
          <w:szCs w:val="24"/>
        </w:rPr>
        <w:t>a</w:t>
      </w:r>
      <w:r w:rsidR="007247F1" w:rsidRPr="006578CB">
        <w:rPr>
          <w:sz w:val="24"/>
          <w:szCs w:val="24"/>
        </w:rPr>
        <w:t xml:space="preserve">r için makul ölçüde bağlantı göstermektedir. Yine de, daha fazla geliştirilmesi mümkündür. Bu, özellikle modelleme ve öngörme için daha karmaşık olan parçacık ve </w:t>
      </w:r>
      <w:proofErr w:type="spellStart"/>
      <w:r w:rsidR="007247F1" w:rsidRPr="006578CB">
        <w:rPr>
          <w:sz w:val="24"/>
          <w:szCs w:val="24"/>
        </w:rPr>
        <w:t>aerosollere</w:t>
      </w:r>
      <w:proofErr w:type="spellEnd"/>
      <w:r w:rsidR="007247F1" w:rsidRPr="006578CB">
        <w:rPr>
          <w:sz w:val="24"/>
          <w:szCs w:val="24"/>
        </w:rPr>
        <w:t xml:space="preserve"> solunum yoluyla maruz kalma konusunda geçerlidir. Dahası, parçacıklar uçucular kadar araştırılmamıştır, bu da belirli aktiviteler -veya işletim kategorileri- için en kötü olgu </w:t>
      </w:r>
      <w:proofErr w:type="spellStart"/>
      <w:r w:rsidR="007247F1" w:rsidRPr="006578CB">
        <w:rPr>
          <w:sz w:val="24"/>
          <w:szCs w:val="24"/>
        </w:rPr>
        <w:t>tahminlerinın</w:t>
      </w:r>
      <w:proofErr w:type="spellEnd"/>
      <w:r w:rsidR="007247F1" w:rsidRPr="006578CB">
        <w:rPr>
          <w:sz w:val="24"/>
          <w:szCs w:val="24"/>
        </w:rPr>
        <w:t xml:space="preserve"> olası düşük bulunması da dahil, maruz kalmanın öngörülmesindeki kesinliği azaltmaktadır.</w:t>
      </w:r>
    </w:p>
    <w:p w:rsidR="007247F1" w:rsidRPr="006578CB" w:rsidRDefault="007247F1" w:rsidP="00E6579B">
      <w:pPr>
        <w:jc w:val="both"/>
        <w:rPr>
          <w:sz w:val="24"/>
          <w:szCs w:val="24"/>
        </w:rPr>
      </w:pPr>
      <w:r w:rsidRPr="006578CB">
        <w:rPr>
          <w:sz w:val="24"/>
          <w:szCs w:val="24"/>
        </w:rPr>
        <w:lastRenderedPageBreak/>
        <w:t xml:space="preserve">Kullanım aktivite ve işletim kategorileri giriş verilerinden (maruz kalma </w:t>
      </w:r>
      <w:r w:rsidR="00017017" w:rsidRPr="006578CB">
        <w:rPr>
          <w:sz w:val="24"/>
          <w:szCs w:val="24"/>
        </w:rPr>
        <w:t>determinant</w:t>
      </w:r>
      <w:r w:rsidRPr="006578CB">
        <w:rPr>
          <w:sz w:val="24"/>
          <w:szCs w:val="24"/>
        </w:rPr>
        <w:t>l</w:t>
      </w:r>
      <w:r w:rsidR="00041FDA">
        <w:rPr>
          <w:sz w:val="24"/>
          <w:szCs w:val="24"/>
        </w:rPr>
        <w:t>arı</w:t>
      </w:r>
      <w:r w:rsidRPr="006578CB">
        <w:rPr>
          <w:sz w:val="24"/>
          <w:szCs w:val="24"/>
        </w:rPr>
        <w:t>) ise, elimizdeki kurum düzeyindeki aktivite için en uygun aktivite/işletim kategorisini seçmek kullanıcının kişisel tercihine bağlıdır. Bu seçimler ve bunlara bağlı olası hatalar da maruz kalma öngörüsünün geçerliliği üzerinde etkilidir.</w:t>
      </w:r>
    </w:p>
    <w:p w:rsidR="007247F1" w:rsidRPr="006578CB" w:rsidRDefault="007247F1" w:rsidP="00E6579B">
      <w:pPr>
        <w:jc w:val="both"/>
        <w:rPr>
          <w:sz w:val="24"/>
          <w:szCs w:val="24"/>
        </w:rPr>
      </w:pPr>
      <w:r w:rsidRPr="006578CB">
        <w:rPr>
          <w:sz w:val="24"/>
          <w:szCs w:val="24"/>
        </w:rPr>
        <w:t xml:space="preserve">Sorumlular bu rehberde tarif edilen </w:t>
      </w:r>
      <w:r w:rsidR="00041FDA">
        <w:rPr>
          <w:sz w:val="24"/>
          <w:szCs w:val="24"/>
        </w:rPr>
        <w:t>araç</w:t>
      </w:r>
      <w:r w:rsidRPr="006578CB">
        <w:rPr>
          <w:sz w:val="24"/>
          <w:szCs w:val="24"/>
        </w:rPr>
        <w:t>l</w:t>
      </w:r>
      <w:r w:rsidR="00041FDA">
        <w:rPr>
          <w:sz w:val="24"/>
          <w:szCs w:val="24"/>
        </w:rPr>
        <w:t>a</w:t>
      </w:r>
      <w:r w:rsidRPr="006578CB">
        <w:rPr>
          <w:sz w:val="24"/>
          <w:szCs w:val="24"/>
        </w:rPr>
        <w:t xml:space="preserve">r esas alınarak maruz kalma öngörü yöntemlerinin katı anlamda son haliyle geçerli hale gelmiş olmadığının farkında olmalıdırlar. </w:t>
      </w:r>
      <w:r w:rsidR="00041FDA">
        <w:rPr>
          <w:sz w:val="24"/>
          <w:szCs w:val="24"/>
        </w:rPr>
        <w:t>Araç</w:t>
      </w:r>
      <w:r w:rsidRPr="006578CB">
        <w:rPr>
          <w:sz w:val="24"/>
          <w:szCs w:val="24"/>
        </w:rPr>
        <w:t>l</w:t>
      </w:r>
      <w:r w:rsidR="00041FDA">
        <w:rPr>
          <w:sz w:val="24"/>
          <w:szCs w:val="24"/>
        </w:rPr>
        <w:t>arı</w:t>
      </w:r>
      <w:r w:rsidRPr="006578CB">
        <w:rPr>
          <w:sz w:val="24"/>
          <w:szCs w:val="24"/>
        </w:rPr>
        <w:t xml:space="preserve"> kul</w:t>
      </w:r>
      <w:r w:rsidR="00041FDA">
        <w:rPr>
          <w:sz w:val="24"/>
          <w:szCs w:val="24"/>
        </w:rPr>
        <w:t>lanırken</w:t>
      </w:r>
      <w:r w:rsidRPr="006578CB">
        <w:rPr>
          <w:sz w:val="24"/>
          <w:szCs w:val="24"/>
        </w:rPr>
        <w:t xml:space="preserve"> deneyim kazanılması ve önümüzdeki yıllarda daha fazla maruz kalma bilgisinin ortaya gelmesi </w:t>
      </w:r>
      <w:r w:rsidR="00041FDA">
        <w:rPr>
          <w:sz w:val="24"/>
          <w:szCs w:val="24"/>
        </w:rPr>
        <w:t>araç</w:t>
      </w:r>
      <w:r w:rsidRPr="006578CB">
        <w:rPr>
          <w:sz w:val="24"/>
          <w:szCs w:val="24"/>
        </w:rPr>
        <w:t>l</w:t>
      </w:r>
      <w:r w:rsidR="00041FDA">
        <w:rPr>
          <w:sz w:val="24"/>
          <w:szCs w:val="24"/>
        </w:rPr>
        <w:t>arın</w:t>
      </w:r>
      <w:r w:rsidRPr="006578CB">
        <w:rPr>
          <w:sz w:val="24"/>
          <w:szCs w:val="24"/>
        </w:rPr>
        <w:t xml:space="preserve"> ve ilgili modellerin daha </w:t>
      </w:r>
      <w:r w:rsidR="00041FDA">
        <w:rPr>
          <w:sz w:val="24"/>
          <w:szCs w:val="24"/>
        </w:rPr>
        <w:t xml:space="preserve">fazla </w:t>
      </w:r>
      <w:r w:rsidRPr="006578CB">
        <w:rPr>
          <w:sz w:val="24"/>
          <w:szCs w:val="24"/>
        </w:rPr>
        <w:t>gelişmesine zemin hazırlayacaktır. Sonuçları ölçüm verileriyle karşılaştırmak veya tahmini değerlere paralel olarak birden fazla model kullanmak pratik bir risk belirlenmesi olgusunda belirsizliği azaltacaktır.</w:t>
      </w:r>
    </w:p>
    <w:p w:rsidR="007247F1" w:rsidRPr="00DF1094" w:rsidRDefault="00E6579B" w:rsidP="00041FDA">
      <w:pPr>
        <w:pStyle w:val="Balk1"/>
        <w:numPr>
          <w:ilvl w:val="2"/>
          <w:numId w:val="29"/>
        </w:numPr>
        <w:rPr>
          <w:sz w:val="28"/>
        </w:rPr>
      </w:pPr>
      <w:bookmarkStart w:id="18" w:name="_Toc437004861"/>
      <w:r w:rsidRPr="00DF1094">
        <w:rPr>
          <w:sz w:val="28"/>
        </w:rPr>
        <w:t>Mesleki</w:t>
      </w:r>
      <w:r w:rsidR="007247F1" w:rsidRPr="00DF1094">
        <w:rPr>
          <w:sz w:val="28"/>
        </w:rPr>
        <w:t xml:space="preserve"> maruz kalma için ECETOC TRA </w:t>
      </w:r>
      <w:r w:rsidR="00041FDA" w:rsidRPr="00DF1094">
        <w:rPr>
          <w:sz w:val="28"/>
        </w:rPr>
        <w:t>aracı</w:t>
      </w:r>
      <w:bookmarkEnd w:id="18"/>
    </w:p>
    <w:p w:rsidR="007247F1" w:rsidRPr="006578CB" w:rsidRDefault="007247F1" w:rsidP="00E6579B">
      <w:pPr>
        <w:jc w:val="both"/>
        <w:rPr>
          <w:sz w:val="24"/>
          <w:szCs w:val="24"/>
        </w:rPr>
      </w:pPr>
      <w:r w:rsidRPr="006578CB">
        <w:rPr>
          <w:sz w:val="24"/>
          <w:szCs w:val="24"/>
        </w:rPr>
        <w:t xml:space="preserve">Bu bölüm, ECETOC </w:t>
      </w:r>
      <w:proofErr w:type="spellStart"/>
      <w:r w:rsidR="00D73280">
        <w:rPr>
          <w:sz w:val="24"/>
          <w:szCs w:val="24"/>
        </w:rPr>
        <w:t>Targeted</w:t>
      </w:r>
      <w:proofErr w:type="spellEnd"/>
      <w:r w:rsidR="00D73280">
        <w:rPr>
          <w:sz w:val="24"/>
          <w:szCs w:val="24"/>
        </w:rPr>
        <w:t xml:space="preserve"> Risk </w:t>
      </w:r>
      <w:proofErr w:type="spellStart"/>
      <w:r w:rsidR="00D73280">
        <w:rPr>
          <w:sz w:val="24"/>
          <w:szCs w:val="24"/>
        </w:rPr>
        <w:t>Assessment</w:t>
      </w:r>
      <w:proofErr w:type="spellEnd"/>
      <w:r w:rsidR="00D73280">
        <w:rPr>
          <w:sz w:val="24"/>
          <w:szCs w:val="24"/>
        </w:rPr>
        <w:t xml:space="preserve"> (</w:t>
      </w:r>
      <w:r w:rsidRPr="006578CB">
        <w:rPr>
          <w:sz w:val="24"/>
          <w:szCs w:val="24"/>
        </w:rPr>
        <w:t>Hedefe yönelik Risk Değerlendirmesi</w:t>
      </w:r>
      <w:r w:rsidR="00D73280">
        <w:rPr>
          <w:sz w:val="24"/>
          <w:szCs w:val="24"/>
        </w:rPr>
        <w:t xml:space="preserve">) </w:t>
      </w:r>
      <w:r w:rsidRPr="006578CB">
        <w:rPr>
          <w:sz w:val="24"/>
          <w:szCs w:val="24"/>
        </w:rPr>
        <w:t xml:space="preserve">çalışan cephelerinden maruz kalmanın belirlenmesinde kullanılan yöntemlerini açıklamaktadır. ECETOC, kimyasal maddelerin tedarik ve kullanımından kaynaklanan sağlıkla ilgili ve çevresel riskleri değerlendirmek için bir yaklaşım geliştirmiştir. Bu bölüm, çalışanların nefes ve </w:t>
      </w:r>
      <w:r w:rsidR="00017017" w:rsidRPr="006578CB">
        <w:rPr>
          <w:sz w:val="24"/>
          <w:szCs w:val="24"/>
        </w:rPr>
        <w:t>cilt</w:t>
      </w:r>
      <w:r w:rsidRPr="006578CB">
        <w:rPr>
          <w:sz w:val="24"/>
          <w:szCs w:val="24"/>
        </w:rPr>
        <w:t xml:space="preserve"> yoluyla maruz kalmalarını hesaplamak için </w:t>
      </w:r>
      <w:proofErr w:type="spellStart"/>
      <w:r w:rsidRPr="006578CB">
        <w:rPr>
          <w:sz w:val="24"/>
          <w:szCs w:val="24"/>
        </w:rPr>
        <w:t>gelştirilmiş</w:t>
      </w:r>
      <w:proofErr w:type="spellEnd"/>
      <w:r w:rsidRPr="006578CB">
        <w:rPr>
          <w:sz w:val="24"/>
          <w:szCs w:val="24"/>
        </w:rPr>
        <w:t xml:space="preserve"> olan yöntembilimi sunmaktadır. ECETOC TRA değerlendirmesinin kullanıcının çalışan, tüketici veya çevresel odaklı değerlendirmeleri aynı </w:t>
      </w:r>
      <w:proofErr w:type="spellStart"/>
      <w:r w:rsidRPr="006578CB">
        <w:rPr>
          <w:sz w:val="24"/>
          <w:szCs w:val="24"/>
        </w:rPr>
        <w:t>arayüz</w:t>
      </w:r>
      <w:proofErr w:type="spellEnd"/>
      <w:r w:rsidRPr="006578CB">
        <w:rPr>
          <w:sz w:val="24"/>
          <w:szCs w:val="24"/>
        </w:rPr>
        <w:t xml:space="preserve"> üzerinden uygulamasını sağlayacak birleşik bir sürümü de vardır. Bütün ECETOC TRA </w:t>
      </w:r>
      <w:proofErr w:type="spellStart"/>
      <w:r w:rsidR="00041FDA">
        <w:rPr>
          <w:sz w:val="24"/>
          <w:szCs w:val="24"/>
        </w:rPr>
        <w:t>araç</w:t>
      </w:r>
      <w:r w:rsidRPr="006578CB">
        <w:rPr>
          <w:sz w:val="24"/>
          <w:szCs w:val="24"/>
        </w:rPr>
        <w:t>leri</w:t>
      </w:r>
      <w:proofErr w:type="spellEnd"/>
      <w:r w:rsidRPr="006578CB">
        <w:rPr>
          <w:sz w:val="24"/>
          <w:szCs w:val="24"/>
        </w:rPr>
        <w:t xml:space="preserve"> http://www.ecetoc.org/tra adresinden indirme istem formu doldurularak ücretsiz olarak indirilebilir. Entegre sürüm aynı zamanda “toplu hesap” yürütmek için de </w:t>
      </w:r>
      <w:proofErr w:type="gramStart"/>
      <w:r w:rsidRPr="006578CB">
        <w:rPr>
          <w:sz w:val="24"/>
          <w:szCs w:val="24"/>
        </w:rPr>
        <w:t>kullanılabilir,</w:t>
      </w:r>
      <w:proofErr w:type="gramEnd"/>
      <w:r w:rsidRPr="006578CB">
        <w:rPr>
          <w:sz w:val="24"/>
          <w:szCs w:val="24"/>
        </w:rPr>
        <w:t xml:space="preserve"> ki bu birkaç maruz kalma senaryosunun (çalışan, tüketici ve çevresel ) toplu </w:t>
      </w:r>
      <w:proofErr w:type="spellStart"/>
      <w:r w:rsidRPr="006578CB">
        <w:rPr>
          <w:sz w:val="24"/>
          <w:szCs w:val="24"/>
        </w:rPr>
        <w:t>modda</w:t>
      </w:r>
      <w:proofErr w:type="spellEnd"/>
      <w:r w:rsidRPr="006578CB">
        <w:rPr>
          <w:sz w:val="24"/>
          <w:szCs w:val="24"/>
        </w:rPr>
        <w:t xml:space="preserve"> aynı zamanda tek seferde hesaplanmasıdır.</w:t>
      </w:r>
    </w:p>
    <w:p w:rsidR="007247F1" w:rsidRPr="006578CB" w:rsidRDefault="00E6579B" w:rsidP="00E6579B">
      <w:pPr>
        <w:jc w:val="both"/>
        <w:rPr>
          <w:sz w:val="24"/>
          <w:szCs w:val="24"/>
        </w:rPr>
      </w:pPr>
      <w:r w:rsidRPr="006578CB">
        <w:rPr>
          <w:sz w:val="24"/>
          <w:szCs w:val="24"/>
        </w:rPr>
        <w:t>Mesleki</w:t>
      </w:r>
      <w:r w:rsidR="007247F1" w:rsidRPr="006578CB">
        <w:rPr>
          <w:sz w:val="24"/>
          <w:szCs w:val="24"/>
        </w:rPr>
        <w:t xml:space="preserve"> maruz kalmalar için ECETOC yaklaşımı oturmuş maruz kalma öngörü modellerini kullanır (sanayi uzmanlarınca belgelenmiş düzenlemelere sahip olan EASE), fakat daha çabuk değerlendirme ve daha geniş kullanıcı kitlesine uygun olması amacıyla daha kesin, düzenli ve basitleştirilmiş bir yaklaşım sunar. Bu yaklaşım aynı zamanda işyerlerinde yaygın olan; özgün bir kullanım senaryosu için düşük riskin gösterilmesi ve aynı senaryoyla ilg</w:t>
      </w:r>
      <w:r w:rsidR="00D73280">
        <w:rPr>
          <w:sz w:val="24"/>
          <w:szCs w:val="24"/>
        </w:rPr>
        <w:t>i</w:t>
      </w:r>
      <w:r w:rsidR="007247F1" w:rsidRPr="006578CB">
        <w:rPr>
          <w:sz w:val="24"/>
          <w:szCs w:val="24"/>
        </w:rPr>
        <w:t>li başka bir değerlendirmede maruz kalma ölçüm verileri elde etme ve kullanma gereksiniminin ortadan kalkmasını sağlama uygulamasını da kullanır.</w:t>
      </w:r>
    </w:p>
    <w:p w:rsidR="007247F1" w:rsidRPr="006578CB" w:rsidRDefault="007247F1" w:rsidP="00E6579B">
      <w:pPr>
        <w:jc w:val="both"/>
        <w:rPr>
          <w:sz w:val="24"/>
          <w:szCs w:val="24"/>
        </w:rPr>
      </w:pPr>
      <w:r w:rsidRPr="006578CB">
        <w:rPr>
          <w:sz w:val="24"/>
          <w:szCs w:val="24"/>
        </w:rPr>
        <w:t xml:space="preserve">Çalışan maruz kalması konusunda anlayış, kullanıcıya bir maddenin geniş kullanım sektörü (gerek profesyonel, gerek sınai) için </w:t>
      </w:r>
      <w:r w:rsidR="00D73280">
        <w:rPr>
          <w:sz w:val="24"/>
          <w:szCs w:val="24"/>
        </w:rPr>
        <w:t xml:space="preserve">Proses </w:t>
      </w:r>
      <w:r w:rsidRPr="006578CB">
        <w:rPr>
          <w:sz w:val="24"/>
          <w:szCs w:val="24"/>
        </w:rPr>
        <w:t>Kategorisini (</w:t>
      </w:r>
      <w:proofErr w:type="spellStart"/>
      <w:r w:rsidRPr="006578CB">
        <w:rPr>
          <w:sz w:val="24"/>
          <w:szCs w:val="24"/>
        </w:rPr>
        <w:t>PROC’ler</w:t>
      </w:r>
      <w:proofErr w:type="spellEnd"/>
      <w:r w:rsidRPr="006578CB">
        <w:rPr>
          <w:sz w:val="24"/>
          <w:szCs w:val="24"/>
        </w:rPr>
        <w:t>) seçecek ve sonra maruz kalma kontrol</w:t>
      </w:r>
      <w:r w:rsidR="00D73280">
        <w:rPr>
          <w:sz w:val="24"/>
          <w:szCs w:val="24"/>
        </w:rPr>
        <w:t>lerinin</w:t>
      </w:r>
      <w:r w:rsidRPr="006578CB">
        <w:rPr>
          <w:sz w:val="24"/>
          <w:szCs w:val="24"/>
        </w:rPr>
        <w:t xml:space="preserve"> (</w:t>
      </w:r>
      <w:proofErr w:type="spellStart"/>
      <w:r w:rsidR="003F5BA3" w:rsidRPr="006578CB">
        <w:rPr>
          <w:sz w:val="24"/>
          <w:szCs w:val="24"/>
        </w:rPr>
        <w:t>RYÖ</w:t>
      </w:r>
      <w:r w:rsidRPr="006578CB">
        <w:rPr>
          <w:sz w:val="24"/>
          <w:szCs w:val="24"/>
        </w:rPr>
        <w:t>’ler</w:t>
      </w:r>
      <w:r w:rsidR="00D73280">
        <w:rPr>
          <w:sz w:val="24"/>
          <w:szCs w:val="24"/>
        </w:rPr>
        <w:t>in</w:t>
      </w:r>
      <w:proofErr w:type="spellEnd"/>
      <w:r w:rsidRPr="006578CB">
        <w:rPr>
          <w:sz w:val="24"/>
          <w:szCs w:val="24"/>
        </w:rPr>
        <w:t xml:space="preserve">) seçilmesiyle daha ileri düzenlemelere zemin hazırlayacak risk belirleme yöntembilimini kazandırmaktı. Gereken maruz kalma </w:t>
      </w:r>
      <w:proofErr w:type="spellStart"/>
      <w:r w:rsidRPr="006578CB">
        <w:rPr>
          <w:sz w:val="24"/>
          <w:szCs w:val="24"/>
        </w:rPr>
        <w:t>azaltımını</w:t>
      </w:r>
      <w:proofErr w:type="spellEnd"/>
      <w:r w:rsidRPr="006578CB">
        <w:rPr>
          <w:sz w:val="24"/>
          <w:szCs w:val="24"/>
        </w:rPr>
        <w:t xml:space="preserve"> sağlayacak </w:t>
      </w:r>
      <w:proofErr w:type="spellStart"/>
      <w:r w:rsidR="00D73280">
        <w:rPr>
          <w:sz w:val="24"/>
          <w:szCs w:val="24"/>
        </w:rPr>
        <w:t>RYÖlerin</w:t>
      </w:r>
      <w:proofErr w:type="spellEnd"/>
      <w:r w:rsidRPr="006578CB">
        <w:rPr>
          <w:sz w:val="24"/>
          <w:szCs w:val="24"/>
        </w:rPr>
        <w:t xml:space="preserve"> hangi tipte olacağının </w:t>
      </w:r>
      <w:proofErr w:type="gramStart"/>
      <w:r w:rsidRPr="006578CB">
        <w:rPr>
          <w:sz w:val="24"/>
          <w:szCs w:val="24"/>
        </w:rPr>
        <w:t>rehberliği  için</w:t>
      </w:r>
      <w:proofErr w:type="gramEnd"/>
      <w:r w:rsidRPr="006578CB">
        <w:rPr>
          <w:sz w:val="24"/>
          <w:szCs w:val="24"/>
        </w:rPr>
        <w:t xml:space="preserve">  </w:t>
      </w:r>
      <w:r w:rsidR="00041FDA">
        <w:rPr>
          <w:sz w:val="24"/>
          <w:szCs w:val="24"/>
        </w:rPr>
        <w:t>araç</w:t>
      </w:r>
      <w:r w:rsidRPr="006578CB">
        <w:rPr>
          <w:sz w:val="24"/>
          <w:szCs w:val="24"/>
        </w:rPr>
        <w:t xml:space="preserve">: </w:t>
      </w:r>
      <w:hyperlink r:id="rId10" w:history="1">
        <w:r w:rsidRPr="006578CB">
          <w:rPr>
            <w:rStyle w:val="Kpr"/>
            <w:rFonts w:cs="Arial"/>
            <w:sz w:val="24"/>
            <w:szCs w:val="24"/>
          </w:rPr>
          <w:t>http://www.oehc.uchc.edu/news/Control_Guidance_Factsheets.pdf</w:t>
        </w:r>
      </w:hyperlink>
      <w:r w:rsidRPr="006578CB">
        <w:rPr>
          <w:sz w:val="24"/>
          <w:szCs w:val="24"/>
        </w:rPr>
        <w:t>. adresinde bulunan COSHH temel noktalar cetvellerine yönlendirmektedir.</w:t>
      </w:r>
    </w:p>
    <w:p w:rsidR="007247F1" w:rsidRPr="006578CB" w:rsidRDefault="007247F1" w:rsidP="00E6579B">
      <w:pPr>
        <w:jc w:val="both"/>
        <w:rPr>
          <w:sz w:val="24"/>
          <w:szCs w:val="24"/>
        </w:rPr>
      </w:pPr>
      <w:r w:rsidRPr="006578CB">
        <w:rPr>
          <w:sz w:val="24"/>
          <w:szCs w:val="24"/>
        </w:rPr>
        <w:t xml:space="preserve">Veri olarak değerlendirme, daha sonra bir maruz kalma modeli kullanılarak hesaplanmış bir maruz kalma durumuna dönüştürülebilecek basit bir tip ve temel </w:t>
      </w:r>
      <w:r w:rsidRPr="006578CB">
        <w:rPr>
          <w:sz w:val="24"/>
          <w:szCs w:val="24"/>
        </w:rPr>
        <w:lastRenderedPageBreak/>
        <w:t xml:space="preserve">koşullar açıklamasıdır. Yaklaşımın hesaplama temeli İngiltere Sağlık ve Güvenlik Başkanlığı (HSE 2003) tarafından geliştirilen EASE (Maddeye Maruz kalınmasının Tahmini ve Değerlendirilmesi) maruz kalma modelinin </w:t>
      </w:r>
      <w:proofErr w:type="gramStart"/>
      <w:r w:rsidRPr="006578CB">
        <w:rPr>
          <w:sz w:val="24"/>
          <w:szCs w:val="24"/>
        </w:rPr>
        <w:t>2.0</w:t>
      </w:r>
      <w:proofErr w:type="gramEnd"/>
      <w:r w:rsidRPr="006578CB">
        <w:rPr>
          <w:sz w:val="24"/>
          <w:szCs w:val="24"/>
        </w:rPr>
        <w:t xml:space="preserve"> sürümünün düzenlemeler yapılmış bir şeklidir. Aşağıdaki metin </w:t>
      </w:r>
      <w:r w:rsidRPr="006578CB">
        <w:rPr>
          <w:b/>
          <w:sz w:val="24"/>
          <w:szCs w:val="24"/>
        </w:rPr>
        <w:t>ECETOC TRA</w:t>
      </w:r>
      <w:r w:rsidRPr="006578CB">
        <w:rPr>
          <w:sz w:val="24"/>
          <w:szCs w:val="24"/>
        </w:rPr>
        <w:t xml:space="preserve"> </w:t>
      </w:r>
      <w:r w:rsidR="00D73280">
        <w:rPr>
          <w:sz w:val="24"/>
          <w:szCs w:val="24"/>
        </w:rPr>
        <w:t>aracının</w:t>
      </w:r>
      <w:r w:rsidRPr="006578CB">
        <w:rPr>
          <w:sz w:val="24"/>
          <w:szCs w:val="24"/>
        </w:rPr>
        <w:t xml:space="preserve"> (sürüm 2010) bir açıklamasıdır.</w:t>
      </w:r>
    </w:p>
    <w:p w:rsidR="007247F1" w:rsidRPr="006578CB" w:rsidRDefault="007247F1" w:rsidP="00E6579B">
      <w:pPr>
        <w:jc w:val="both"/>
        <w:rPr>
          <w:i/>
          <w:sz w:val="24"/>
          <w:szCs w:val="24"/>
        </w:rPr>
      </w:pPr>
      <w:r w:rsidRPr="006578CB">
        <w:rPr>
          <w:i/>
          <w:sz w:val="24"/>
          <w:szCs w:val="24"/>
        </w:rPr>
        <w:t xml:space="preserve">Güçlü yönleri </w:t>
      </w:r>
    </w:p>
    <w:p w:rsidR="00D73280" w:rsidRDefault="007247F1" w:rsidP="00E6579B">
      <w:pPr>
        <w:pStyle w:val="ListeParagraf"/>
        <w:numPr>
          <w:ilvl w:val="0"/>
          <w:numId w:val="39"/>
        </w:numPr>
        <w:jc w:val="both"/>
        <w:rPr>
          <w:sz w:val="24"/>
          <w:szCs w:val="24"/>
        </w:rPr>
      </w:pPr>
      <w:r w:rsidRPr="00D73280">
        <w:rPr>
          <w:sz w:val="24"/>
          <w:szCs w:val="24"/>
        </w:rPr>
        <w:t>Net bir yapıdadır.</w:t>
      </w:r>
    </w:p>
    <w:p w:rsidR="00D73280" w:rsidRDefault="007247F1" w:rsidP="00E6579B">
      <w:pPr>
        <w:pStyle w:val="ListeParagraf"/>
        <w:numPr>
          <w:ilvl w:val="0"/>
          <w:numId w:val="39"/>
        </w:numPr>
        <w:jc w:val="both"/>
        <w:rPr>
          <w:sz w:val="24"/>
          <w:szCs w:val="24"/>
        </w:rPr>
      </w:pPr>
      <w:r w:rsidRPr="00D73280">
        <w:rPr>
          <w:sz w:val="24"/>
          <w:szCs w:val="24"/>
        </w:rPr>
        <w:t xml:space="preserve">Bölüm R12’de uygulandığı şekliyle </w:t>
      </w:r>
      <w:r w:rsidR="00D73280">
        <w:rPr>
          <w:sz w:val="24"/>
          <w:szCs w:val="24"/>
        </w:rPr>
        <w:t>süreç</w:t>
      </w:r>
      <w:r w:rsidRPr="00D73280">
        <w:rPr>
          <w:sz w:val="24"/>
          <w:szCs w:val="24"/>
        </w:rPr>
        <w:t xml:space="preserve"> kategorileri (</w:t>
      </w:r>
      <w:proofErr w:type="spellStart"/>
      <w:r w:rsidRPr="00D73280">
        <w:rPr>
          <w:sz w:val="24"/>
          <w:szCs w:val="24"/>
        </w:rPr>
        <w:t>PROC’ler</w:t>
      </w:r>
      <w:proofErr w:type="spellEnd"/>
      <w:r w:rsidRPr="00D73280">
        <w:rPr>
          <w:sz w:val="24"/>
          <w:szCs w:val="24"/>
        </w:rPr>
        <w:t xml:space="preserve">), TRA temelli maruz kalma hesaplarıyla kolayca </w:t>
      </w:r>
      <w:proofErr w:type="spellStart"/>
      <w:r w:rsidRPr="00D73280">
        <w:rPr>
          <w:sz w:val="24"/>
          <w:szCs w:val="24"/>
        </w:rPr>
        <w:t>bağlantılandırılabilir</w:t>
      </w:r>
      <w:proofErr w:type="spellEnd"/>
      <w:r w:rsidRPr="00D73280">
        <w:rPr>
          <w:sz w:val="24"/>
          <w:szCs w:val="24"/>
        </w:rPr>
        <w:t>.</w:t>
      </w:r>
    </w:p>
    <w:p w:rsidR="00D73280" w:rsidRDefault="007247F1" w:rsidP="00E6579B">
      <w:pPr>
        <w:pStyle w:val="ListeParagraf"/>
        <w:numPr>
          <w:ilvl w:val="0"/>
          <w:numId w:val="39"/>
        </w:numPr>
        <w:jc w:val="both"/>
        <w:rPr>
          <w:sz w:val="24"/>
          <w:szCs w:val="24"/>
        </w:rPr>
      </w:pPr>
      <w:r w:rsidRPr="00D73280">
        <w:rPr>
          <w:sz w:val="24"/>
          <w:szCs w:val="24"/>
        </w:rPr>
        <w:t xml:space="preserve">Seçilmiş olan herhangi bir senaryo için hem nefes, hem </w:t>
      </w:r>
      <w:r w:rsidR="00017017" w:rsidRPr="00D73280">
        <w:rPr>
          <w:sz w:val="24"/>
          <w:szCs w:val="24"/>
        </w:rPr>
        <w:t>cilt</w:t>
      </w:r>
      <w:r w:rsidRPr="00D73280">
        <w:rPr>
          <w:sz w:val="24"/>
          <w:szCs w:val="24"/>
        </w:rPr>
        <w:t xml:space="preserve"> yoluyla maruz kalmanın öngörülmesi mümkündür. </w:t>
      </w:r>
    </w:p>
    <w:p w:rsidR="00D73280" w:rsidRDefault="007247F1" w:rsidP="00E6579B">
      <w:pPr>
        <w:pStyle w:val="ListeParagraf"/>
        <w:numPr>
          <w:ilvl w:val="0"/>
          <w:numId w:val="39"/>
        </w:numPr>
        <w:jc w:val="both"/>
        <w:rPr>
          <w:sz w:val="24"/>
          <w:szCs w:val="24"/>
        </w:rPr>
      </w:pPr>
      <w:r w:rsidRPr="00D73280">
        <w:rPr>
          <w:sz w:val="24"/>
          <w:szCs w:val="24"/>
        </w:rPr>
        <w:t xml:space="preserve">Süreç/aktivite/iş biriminin süresi dikkate alınmaktadır. </w:t>
      </w:r>
    </w:p>
    <w:p w:rsidR="00D73280" w:rsidRDefault="007247F1" w:rsidP="00E6579B">
      <w:pPr>
        <w:pStyle w:val="ListeParagraf"/>
        <w:numPr>
          <w:ilvl w:val="0"/>
          <w:numId w:val="39"/>
        </w:numPr>
        <w:jc w:val="both"/>
        <w:rPr>
          <w:sz w:val="24"/>
          <w:szCs w:val="24"/>
        </w:rPr>
      </w:pPr>
      <w:r w:rsidRPr="00D73280">
        <w:rPr>
          <w:sz w:val="24"/>
          <w:szCs w:val="24"/>
        </w:rPr>
        <w:t xml:space="preserve">Maruz kalma senaryolarında EASE ve sanayi paydaşlarından uzman verileri temel alınmıştır. </w:t>
      </w:r>
    </w:p>
    <w:p w:rsidR="00D73280" w:rsidRDefault="007247F1" w:rsidP="00E6579B">
      <w:pPr>
        <w:pStyle w:val="ListeParagraf"/>
        <w:numPr>
          <w:ilvl w:val="0"/>
          <w:numId w:val="39"/>
        </w:numPr>
        <w:jc w:val="both"/>
        <w:rPr>
          <w:sz w:val="24"/>
          <w:szCs w:val="24"/>
        </w:rPr>
      </w:pPr>
      <w:r w:rsidRPr="00D73280">
        <w:rPr>
          <w:sz w:val="24"/>
          <w:szCs w:val="24"/>
        </w:rPr>
        <w:t>Yerel çıkış havalandırmasının etkinliği tanımlanırken işletim tipi ve kurulumu (sınai veya profesyonel) dikkate alınmıştır.</w:t>
      </w:r>
    </w:p>
    <w:p w:rsidR="00D73280" w:rsidRDefault="007247F1" w:rsidP="00E6579B">
      <w:pPr>
        <w:pStyle w:val="ListeParagraf"/>
        <w:numPr>
          <w:ilvl w:val="0"/>
          <w:numId w:val="39"/>
        </w:numPr>
        <w:jc w:val="both"/>
        <w:rPr>
          <w:sz w:val="24"/>
          <w:szCs w:val="24"/>
        </w:rPr>
      </w:pPr>
      <w:r w:rsidRPr="00D73280">
        <w:rPr>
          <w:sz w:val="24"/>
          <w:szCs w:val="24"/>
        </w:rPr>
        <w:t>Solunum yoluyla maruz kalmanın aynısını oluşturmak için bir karışımdaki madde yüzdesi kullanılabilir.</w:t>
      </w:r>
    </w:p>
    <w:p w:rsidR="00D73280" w:rsidRDefault="007247F1" w:rsidP="00E6579B">
      <w:pPr>
        <w:pStyle w:val="ListeParagraf"/>
        <w:numPr>
          <w:ilvl w:val="0"/>
          <w:numId w:val="39"/>
        </w:numPr>
        <w:jc w:val="both"/>
        <w:rPr>
          <w:sz w:val="24"/>
          <w:szCs w:val="24"/>
        </w:rPr>
      </w:pPr>
      <w:r w:rsidRPr="00D73280">
        <w:rPr>
          <w:sz w:val="24"/>
          <w:szCs w:val="24"/>
        </w:rPr>
        <w:t>Solunum yoluyla maruz kalmada solunum koruyucu araçlar (RPE) dikkate alınmıştır.</w:t>
      </w:r>
    </w:p>
    <w:p w:rsidR="00D73280" w:rsidRDefault="007247F1" w:rsidP="00E6579B">
      <w:pPr>
        <w:pStyle w:val="ListeParagraf"/>
        <w:numPr>
          <w:ilvl w:val="0"/>
          <w:numId w:val="39"/>
        </w:numPr>
        <w:jc w:val="both"/>
        <w:rPr>
          <w:sz w:val="24"/>
          <w:szCs w:val="24"/>
        </w:rPr>
      </w:pPr>
      <w:r w:rsidRPr="00D73280">
        <w:rPr>
          <w:sz w:val="24"/>
          <w:szCs w:val="24"/>
        </w:rPr>
        <w:t>Değerlendirme sonuçları daha sonra düzenlenmek üzere saklanabilir.</w:t>
      </w:r>
    </w:p>
    <w:p w:rsidR="007247F1" w:rsidRPr="00D73280" w:rsidRDefault="007247F1" w:rsidP="00E6579B">
      <w:pPr>
        <w:pStyle w:val="ListeParagraf"/>
        <w:numPr>
          <w:ilvl w:val="0"/>
          <w:numId w:val="39"/>
        </w:numPr>
        <w:jc w:val="both"/>
        <w:rPr>
          <w:sz w:val="24"/>
          <w:szCs w:val="24"/>
        </w:rPr>
      </w:pPr>
      <w:r w:rsidRPr="00D73280">
        <w:rPr>
          <w:sz w:val="24"/>
          <w:szCs w:val="24"/>
        </w:rPr>
        <w:t xml:space="preserve">Birkaç senaryoyu aynı anda hesaplamak mümkündür. </w:t>
      </w:r>
    </w:p>
    <w:p w:rsidR="007247F1" w:rsidRPr="006578CB" w:rsidRDefault="007247F1" w:rsidP="00E6579B">
      <w:pPr>
        <w:jc w:val="both"/>
        <w:rPr>
          <w:i/>
          <w:sz w:val="24"/>
          <w:szCs w:val="24"/>
        </w:rPr>
      </w:pPr>
      <w:r w:rsidRPr="006578CB">
        <w:rPr>
          <w:i/>
          <w:sz w:val="24"/>
          <w:szCs w:val="24"/>
        </w:rPr>
        <w:t>Zayıf yönleri</w:t>
      </w:r>
    </w:p>
    <w:p w:rsidR="00D73280" w:rsidRPr="00D73280" w:rsidRDefault="007247F1" w:rsidP="00E6579B">
      <w:pPr>
        <w:pStyle w:val="ListeParagraf"/>
        <w:numPr>
          <w:ilvl w:val="0"/>
          <w:numId w:val="39"/>
        </w:numPr>
        <w:jc w:val="both"/>
        <w:rPr>
          <w:sz w:val="24"/>
          <w:szCs w:val="24"/>
        </w:rPr>
      </w:pPr>
      <w:r w:rsidRPr="00D73280">
        <w:rPr>
          <w:sz w:val="24"/>
          <w:szCs w:val="24"/>
        </w:rPr>
        <w:t>Çalışan için ECETOC TRA bir 1. Aşama</w:t>
      </w:r>
      <w:r w:rsidR="00D73280">
        <w:rPr>
          <w:sz w:val="24"/>
          <w:szCs w:val="24"/>
        </w:rPr>
        <w:t xml:space="preserve"> (</w:t>
      </w:r>
      <w:proofErr w:type="spellStart"/>
      <w:r w:rsidR="00D73280">
        <w:rPr>
          <w:sz w:val="24"/>
          <w:szCs w:val="24"/>
        </w:rPr>
        <w:t>Tier</w:t>
      </w:r>
      <w:proofErr w:type="spellEnd"/>
      <w:r w:rsidR="00D73280">
        <w:rPr>
          <w:sz w:val="24"/>
          <w:szCs w:val="24"/>
        </w:rPr>
        <w:t xml:space="preserve"> 1)</w:t>
      </w:r>
      <w:r w:rsidRPr="00D73280">
        <w:rPr>
          <w:sz w:val="24"/>
          <w:szCs w:val="24"/>
        </w:rPr>
        <w:t xml:space="preserve"> gerecidir. Bu yüzden kapsam ve ayrıntı yönünden kasıtlı olarak sınırlıdır. </w:t>
      </w:r>
      <w:r w:rsidR="00D73280">
        <w:rPr>
          <w:sz w:val="24"/>
          <w:szCs w:val="24"/>
        </w:rPr>
        <w:t>Endüstriyel</w:t>
      </w:r>
      <w:r w:rsidRPr="00D73280">
        <w:rPr>
          <w:sz w:val="24"/>
          <w:szCs w:val="24"/>
        </w:rPr>
        <w:t xml:space="preserve"> ve profesyonel kullanım seçimini yapmak her zaman kolay olmamaktadır</w:t>
      </w:r>
      <w:r w:rsidR="00D73280" w:rsidRPr="00D73280">
        <w:rPr>
          <w:rStyle w:val="DipnotBavurusu"/>
          <w:sz w:val="24"/>
          <w:szCs w:val="24"/>
        </w:rPr>
        <w:footnoteReference w:id="5"/>
      </w:r>
      <w:r w:rsidRPr="00D73280">
        <w:rPr>
          <w:sz w:val="24"/>
          <w:szCs w:val="24"/>
        </w:rPr>
        <w:t xml:space="preserve">. </w:t>
      </w:r>
    </w:p>
    <w:p w:rsidR="00D73280" w:rsidRPr="00D73280" w:rsidRDefault="007247F1" w:rsidP="00E6579B">
      <w:pPr>
        <w:pStyle w:val="ListeParagraf"/>
        <w:numPr>
          <w:ilvl w:val="0"/>
          <w:numId w:val="39"/>
        </w:numPr>
        <w:jc w:val="both"/>
        <w:rPr>
          <w:sz w:val="24"/>
          <w:szCs w:val="24"/>
        </w:rPr>
      </w:pPr>
      <w:r w:rsidRPr="00D73280">
        <w:rPr>
          <w:sz w:val="24"/>
          <w:szCs w:val="24"/>
        </w:rPr>
        <w:t>Kullanılan ürün miktarı hesaba katılamamaktadır.</w:t>
      </w:r>
    </w:p>
    <w:p w:rsidR="00D73280" w:rsidRDefault="007247F1" w:rsidP="00E6579B">
      <w:pPr>
        <w:pStyle w:val="ListeParagraf"/>
        <w:numPr>
          <w:ilvl w:val="0"/>
          <w:numId w:val="39"/>
        </w:numPr>
        <w:jc w:val="both"/>
        <w:rPr>
          <w:sz w:val="24"/>
          <w:szCs w:val="24"/>
        </w:rPr>
      </w:pPr>
      <w:r w:rsidRPr="00D73280">
        <w:rPr>
          <w:sz w:val="24"/>
          <w:szCs w:val="24"/>
        </w:rPr>
        <w:t xml:space="preserve">Sınırlı ölçüde </w:t>
      </w:r>
      <w:r w:rsidR="00D73280" w:rsidRPr="00D73280">
        <w:rPr>
          <w:sz w:val="24"/>
          <w:szCs w:val="24"/>
        </w:rPr>
        <w:t xml:space="preserve">işletim koşulları </w:t>
      </w:r>
      <w:r w:rsidRPr="00D73280">
        <w:rPr>
          <w:sz w:val="24"/>
          <w:szCs w:val="24"/>
        </w:rPr>
        <w:t>(</w:t>
      </w:r>
      <w:r w:rsidR="00D73280" w:rsidRPr="00D73280">
        <w:rPr>
          <w:sz w:val="24"/>
          <w:szCs w:val="24"/>
        </w:rPr>
        <w:t>İK</w:t>
      </w:r>
      <w:r w:rsidRPr="00D73280">
        <w:rPr>
          <w:sz w:val="24"/>
          <w:szCs w:val="24"/>
        </w:rPr>
        <w:t>) ve risk yönetim önlemleri</w:t>
      </w:r>
      <w:r w:rsidR="00D73280" w:rsidRPr="00D73280">
        <w:rPr>
          <w:sz w:val="24"/>
          <w:szCs w:val="24"/>
        </w:rPr>
        <w:t xml:space="preserve"> (RYÖ)</w:t>
      </w:r>
      <w:r w:rsidRPr="00D73280">
        <w:rPr>
          <w:sz w:val="24"/>
          <w:szCs w:val="24"/>
        </w:rPr>
        <w:t xml:space="preserve"> hesaba katılmıştır, örneğin otomatik (uzaktan kumandalı) ve elle işlem ayırımı yapma olasılığı yoktur.</w:t>
      </w:r>
    </w:p>
    <w:p w:rsidR="00D73280" w:rsidRDefault="00017017" w:rsidP="00E6579B">
      <w:pPr>
        <w:pStyle w:val="ListeParagraf"/>
        <w:numPr>
          <w:ilvl w:val="0"/>
          <w:numId w:val="39"/>
        </w:numPr>
        <w:jc w:val="both"/>
        <w:rPr>
          <w:sz w:val="24"/>
          <w:szCs w:val="24"/>
        </w:rPr>
      </w:pPr>
      <w:r w:rsidRPr="00D73280">
        <w:rPr>
          <w:sz w:val="24"/>
          <w:szCs w:val="24"/>
        </w:rPr>
        <w:t>Cilt</w:t>
      </w:r>
      <w:r w:rsidR="007247F1" w:rsidRPr="00D73280">
        <w:rPr>
          <w:sz w:val="24"/>
          <w:szCs w:val="24"/>
        </w:rPr>
        <w:t xml:space="preserve"> yoluyla maruz kalma için bir karışımdaki madde yüzdesi hesaba katılmamıştır (ECETOC 2009). Katılar için bir karışımdaki madde yüzdesi dikkate alınmamıştır.</w:t>
      </w:r>
    </w:p>
    <w:p w:rsidR="00D73280" w:rsidRDefault="00017017" w:rsidP="00E6579B">
      <w:pPr>
        <w:pStyle w:val="ListeParagraf"/>
        <w:numPr>
          <w:ilvl w:val="0"/>
          <w:numId w:val="39"/>
        </w:numPr>
        <w:jc w:val="both"/>
        <w:rPr>
          <w:sz w:val="24"/>
          <w:szCs w:val="24"/>
        </w:rPr>
      </w:pPr>
      <w:r w:rsidRPr="00D73280">
        <w:rPr>
          <w:sz w:val="24"/>
          <w:szCs w:val="24"/>
        </w:rPr>
        <w:t>Cilt</w:t>
      </w:r>
      <w:r w:rsidR="007247F1" w:rsidRPr="00D73280">
        <w:rPr>
          <w:sz w:val="24"/>
          <w:szCs w:val="24"/>
        </w:rPr>
        <w:t xml:space="preserve"> yoluyla maruz kalma için kişisel koruyucu donanımı içermemektedir.</w:t>
      </w:r>
    </w:p>
    <w:p w:rsidR="00D73280" w:rsidRDefault="007247F1" w:rsidP="00E6579B">
      <w:pPr>
        <w:pStyle w:val="ListeParagraf"/>
        <w:numPr>
          <w:ilvl w:val="0"/>
          <w:numId w:val="39"/>
        </w:numPr>
        <w:jc w:val="both"/>
        <w:rPr>
          <w:sz w:val="24"/>
          <w:szCs w:val="24"/>
        </w:rPr>
      </w:pPr>
      <w:r w:rsidRPr="00D73280">
        <w:rPr>
          <w:sz w:val="24"/>
          <w:szCs w:val="24"/>
        </w:rPr>
        <w:t xml:space="preserve">Belirli düzeyde risk </w:t>
      </w:r>
      <w:proofErr w:type="spellStart"/>
      <w:r w:rsidRPr="00D73280">
        <w:rPr>
          <w:sz w:val="24"/>
          <w:szCs w:val="24"/>
        </w:rPr>
        <w:t>azaltımı</w:t>
      </w:r>
      <w:proofErr w:type="spellEnd"/>
      <w:r w:rsidRPr="00D73280">
        <w:rPr>
          <w:sz w:val="24"/>
          <w:szCs w:val="24"/>
        </w:rPr>
        <w:t xml:space="preserve"> sağlayan </w:t>
      </w:r>
      <w:r w:rsidR="00D73280">
        <w:rPr>
          <w:sz w:val="24"/>
          <w:szCs w:val="24"/>
        </w:rPr>
        <w:t>solunum koruyucu ekipman (</w:t>
      </w:r>
      <w:r w:rsidRPr="00D73280">
        <w:rPr>
          <w:sz w:val="24"/>
          <w:szCs w:val="24"/>
        </w:rPr>
        <w:t>RPE</w:t>
      </w:r>
      <w:r w:rsidR="00D73280">
        <w:rPr>
          <w:sz w:val="24"/>
          <w:szCs w:val="24"/>
        </w:rPr>
        <w:t>)</w:t>
      </w:r>
      <w:r w:rsidRPr="00D73280">
        <w:rPr>
          <w:sz w:val="24"/>
          <w:szCs w:val="24"/>
        </w:rPr>
        <w:t xml:space="preserve">   tipleri </w:t>
      </w:r>
      <w:r w:rsidR="00041FDA" w:rsidRPr="00D73280">
        <w:rPr>
          <w:sz w:val="24"/>
          <w:szCs w:val="24"/>
        </w:rPr>
        <w:t>araç</w:t>
      </w:r>
      <w:r w:rsidRPr="00D73280">
        <w:rPr>
          <w:sz w:val="24"/>
          <w:szCs w:val="24"/>
        </w:rPr>
        <w:t>t</w:t>
      </w:r>
      <w:r w:rsidR="00D73280">
        <w:rPr>
          <w:sz w:val="24"/>
          <w:szCs w:val="24"/>
        </w:rPr>
        <w:t>a</w:t>
      </w:r>
      <w:r w:rsidRPr="00D73280">
        <w:rPr>
          <w:sz w:val="24"/>
          <w:szCs w:val="24"/>
        </w:rPr>
        <w:t xml:space="preserve"> özellikle tanımlanmış değildir.</w:t>
      </w:r>
    </w:p>
    <w:p w:rsidR="007247F1" w:rsidRPr="00D73280" w:rsidRDefault="007247F1" w:rsidP="00E6579B">
      <w:pPr>
        <w:pStyle w:val="ListeParagraf"/>
        <w:numPr>
          <w:ilvl w:val="0"/>
          <w:numId w:val="39"/>
        </w:numPr>
        <w:jc w:val="both"/>
        <w:rPr>
          <w:sz w:val="24"/>
          <w:szCs w:val="24"/>
        </w:rPr>
      </w:pPr>
      <w:r w:rsidRPr="00D73280">
        <w:rPr>
          <w:sz w:val="24"/>
          <w:szCs w:val="24"/>
        </w:rPr>
        <w:t xml:space="preserve">Yerel çıkış havalandırması olan bazı durumlardaki </w:t>
      </w:r>
      <w:r w:rsidR="00017017" w:rsidRPr="00D73280">
        <w:rPr>
          <w:sz w:val="24"/>
          <w:szCs w:val="24"/>
        </w:rPr>
        <w:t>cilt</w:t>
      </w:r>
      <w:r w:rsidRPr="00D73280">
        <w:rPr>
          <w:sz w:val="24"/>
          <w:szCs w:val="24"/>
        </w:rPr>
        <w:t xml:space="preserve"> yoluyla maruz kalma, ölçüm verilerine göre az öngörülmüştür (örneğin: RISKOFDERM projesi). EASE yayınlandıktan sonra elimizde olan bilgiler ışığında, </w:t>
      </w:r>
      <w:r w:rsidR="00017017" w:rsidRPr="00D73280">
        <w:rPr>
          <w:sz w:val="24"/>
          <w:szCs w:val="24"/>
        </w:rPr>
        <w:t>cilt</w:t>
      </w:r>
      <w:r w:rsidRPr="00D73280">
        <w:rPr>
          <w:sz w:val="24"/>
          <w:szCs w:val="24"/>
        </w:rPr>
        <w:t xml:space="preserve"> yoluyla maruz </w:t>
      </w:r>
      <w:r w:rsidRPr="00D73280">
        <w:rPr>
          <w:sz w:val="24"/>
          <w:szCs w:val="24"/>
        </w:rPr>
        <w:lastRenderedPageBreak/>
        <w:t>kal</w:t>
      </w:r>
      <w:r w:rsidR="00D73280">
        <w:rPr>
          <w:sz w:val="24"/>
          <w:szCs w:val="24"/>
        </w:rPr>
        <w:t xml:space="preserve">ma değerlendirmesi üzerinde </w:t>
      </w:r>
      <w:proofErr w:type="spellStart"/>
      <w:r w:rsidR="00D73280">
        <w:rPr>
          <w:sz w:val="24"/>
          <w:szCs w:val="24"/>
        </w:rPr>
        <w:t>LEV’in</w:t>
      </w:r>
      <w:proofErr w:type="spellEnd"/>
      <w:r w:rsidRPr="00D73280">
        <w:rPr>
          <w:sz w:val="24"/>
          <w:szCs w:val="24"/>
        </w:rPr>
        <w:t xml:space="preserve"> etkisi bu modelde bazen olduğundan az öngörülmüş olabilir.</w:t>
      </w:r>
    </w:p>
    <w:p w:rsidR="007247F1" w:rsidRPr="00D73280" w:rsidRDefault="007247F1" w:rsidP="00E6579B">
      <w:pPr>
        <w:jc w:val="both"/>
        <w:rPr>
          <w:i/>
          <w:sz w:val="24"/>
          <w:szCs w:val="24"/>
        </w:rPr>
      </w:pPr>
      <w:r w:rsidRPr="00D73280">
        <w:rPr>
          <w:i/>
          <w:sz w:val="24"/>
          <w:szCs w:val="24"/>
        </w:rPr>
        <w:t>Zayıf yönleri telafi etme yolları</w:t>
      </w:r>
    </w:p>
    <w:p w:rsidR="00D73280" w:rsidRDefault="007247F1" w:rsidP="00E6579B">
      <w:pPr>
        <w:pStyle w:val="ListeParagraf"/>
        <w:numPr>
          <w:ilvl w:val="0"/>
          <w:numId w:val="39"/>
        </w:numPr>
        <w:jc w:val="both"/>
        <w:rPr>
          <w:sz w:val="24"/>
          <w:szCs w:val="24"/>
        </w:rPr>
      </w:pPr>
      <w:r w:rsidRPr="00D73280">
        <w:rPr>
          <w:sz w:val="24"/>
          <w:szCs w:val="24"/>
        </w:rPr>
        <w:t xml:space="preserve">Bir kullanımın </w:t>
      </w:r>
      <w:r w:rsidR="00D73280" w:rsidRPr="00D73280">
        <w:rPr>
          <w:sz w:val="24"/>
          <w:szCs w:val="24"/>
        </w:rPr>
        <w:t>endüstriyel</w:t>
      </w:r>
      <w:r w:rsidRPr="00D73280">
        <w:rPr>
          <w:sz w:val="24"/>
          <w:szCs w:val="24"/>
        </w:rPr>
        <w:t xml:space="preserve"> veya profesyonel </w:t>
      </w:r>
      <w:r w:rsidR="00D73280" w:rsidRPr="00D73280">
        <w:rPr>
          <w:sz w:val="24"/>
          <w:szCs w:val="24"/>
        </w:rPr>
        <w:t xml:space="preserve">olup olmadığının </w:t>
      </w:r>
      <w:r w:rsidRPr="00D73280">
        <w:rPr>
          <w:sz w:val="24"/>
          <w:szCs w:val="24"/>
        </w:rPr>
        <w:t>açık olmadığı durumlarda profesyonel kullanım olarak kabul ediniz.</w:t>
      </w:r>
    </w:p>
    <w:p w:rsidR="00D73280" w:rsidRDefault="007247F1" w:rsidP="00E6579B">
      <w:pPr>
        <w:pStyle w:val="ListeParagraf"/>
        <w:numPr>
          <w:ilvl w:val="0"/>
          <w:numId w:val="39"/>
        </w:numPr>
        <w:jc w:val="both"/>
        <w:rPr>
          <w:sz w:val="24"/>
          <w:szCs w:val="24"/>
        </w:rPr>
      </w:pPr>
      <w:r w:rsidRPr="00D73280">
        <w:rPr>
          <w:sz w:val="24"/>
          <w:szCs w:val="24"/>
        </w:rPr>
        <w:t xml:space="preserve">Karışımlarda %100 ün altında kullanılan maddeler için solunum yoluyla maruz kalma için ECETOC TRA çalışan </w:t>
      </w:r>
      <w:r w:rsidR="00D73280">
        <w:rPr>
          <w:sz w:val="24"/>
          <w:szCs w:val="24"/>
        </w:rPr>
        <w:t>aracında</w:t>
      </w:r>
      <w:r w:rsidRPr="00D73280">
        <w:rPr>
          <w:sz w:val="24"/>
          <w:szCs w:val="24"/>
        </w:rPr>
        <w:t xml:space="preserve"> kullanılan düzenleyici faktörleri kullanarak </w:t>
      </w:r>
      <w:r w:rsidR="00017017" w:rsidRPr="00D73280">
        <w:rPr>
          <w:sz w:val="24"/>
          <w:szCs w:val="24"/>
        </w:rPr>
        <w:t>cilt</w:t>
      </w:r>
      <w:r w:rsidRPr="00D73280">
        <w:rPr>
          <w:sz w:val="24"/>
          <w:szCs w:val="24"/>
        </w:rPr>
        <w:t xml:space="preserve"> yoluyla maruz kalma düzeyini modelin dışında yeniden hesaplayınız.</w:t>
      </w:r>
    </w:p>
    <w:p w:rsidR="00D73280" w:rsidRDefault="007247F1" w:rsidP="00E6579B">
      <w:pPr>
        <w:pStyle w:val="ListeParagraf"/>
        <w:numPr>
          <w:ilvl w:val="0"/>
          <w:numId w:val="39"/>
        </w:numPr>
        <w:jc w:val="both"/>
        <w:rPr>
          <w:sz w:val="24"/>
          <w:szCs w:val="24"/>
        </w:rPr>
      </w:pPr>
      <w:r w:rsidRPr="00D73280">
        <w:rPr>
          <w:sz w:val="24"/>
          <w:szCs w:val="24"/>
        </w:rPr>
        <w:t xml:space="preserve">Potansiyel </w:t>
      </w:r>
      <w:r w:rsidR="00017017" w:rsidRPr="00D73280">
        <w:rPr>
          <w:sz w:val="24"/>
          <w:szCs w:val="24"/>
        </w:rPr>
        <w:t>cilt</w:t>
      </w:r>
      <w:r w:rsidRPr="00D73280">
        <w:rPr>
          <w:sz w:val="24"/>
          <w:szCs w:val="24"/>
        </w:rPr>
        <w:t xml:space="preserve"> yoluyla maruz kalmayı gerçek </w:t>
      </w:r>
      <w:r w:rsidR="00017017" w:rsidRPr="00D73280">
        <w:rPr>
          <w:sz w:val="24"/>
          <w:szCs w:val="24"/>
        </w:rPr>
        <w:t>cilt</w:t>
      </w:r>
      <w:r w:rsidRPr="00D73280">
        <w:rPr>
          <w:sz w:val="24"/>
          <w:szCs w:val="24"/>
        </w:rPr>
        <w:t xml:space="preserve"> yoluyla maruz kalmayı bulacak şekilde (Kişisel Koruyucu Donanımın payını vererek) modelin dışında yeniden hesaplayınız.</w:t>
      </w:r>
    </w:p>
    <w:p w:rsidR="007247F1" w:rsidRPr="00D73280" w:rsidRDefault="007247F1" w:rsidP="00E6579B">
      <w:pPr>
        <w:pStyle w:val="ListeParagraf"/>
        <w:numPr>
          <w:ilvl w:val="0"/>
          <w:numId w:val="39"/>
        </w:numPr>
        <w:jc w:val="both"/>
        <w:rPr>
          <w:sz w:val="24"/>
          <w:szCs w:val="24"/>
        </w:rPr>
      </w:pPr>
      <w:r w:rsidRPr="00D73280">
        <w:rPr>
          <w:sz w:val="24"/>
          <w:szCs w:val="24"/>
        </w:rPr>
        <w:t>LEV</w:t>
      </w:r>
      <w:r w:rsidR="00D73280">
        <w:rPr>
          <w:rStyle w:val="DipnotBavurusu"/>
          <w:sz w:val="24"/>
          <w:szCs w:val="24"/>
        </w:rPr>
        <w:footnoteReference w:id="6"/>
      </w:r>
      <w:r w:rsidRPr="00D73280">
        <w:rPr>
          <w:sz w:val="24"/>
          <w:szCs w:val="24"/>
        </w:rPr>
        <w:t xml:space="preserve"> koşulları altında </w:t>
      </w:r>
      <w:r w:rsidR="00017017" w:rsidRPr="00D73280">
        <w:rPr>
          <w:sz w:val="24"/>
          <w:szCs w:val="24"/>
        </w:rPr>
        <w:t>cilt</w:t>
      </w:r>
      <w:r w:rsidRPr="00D73280">
        <w:rPr>
          <w:sz w:val="24"/>
          <w:szCs w:val="24"/>
        </w:rPr>
        <w:t xml:space="preserve"> yoluyla maruz kalma öngörüsünde daha emin olabilmek için değerlendirici daha ileri aşama değerlendirmeyle devam edebilir (</w:t>
      </w:r>
      <w:proofErr w:type="spellStart"/>
      <w:r w:rsidRPr="00D73280">
        <w:rPr>
          <w:sz w:val="24"/>
          <w:szCs w:val="24"/>
        </w:rPr>
        <w:t>Riskfoderm</w:t>
      </w:r>
      <w:proofErr w:type="spellEnd"/>
      <w:r w:rsidRPr="00D73280">
        <w:rPr>
          <w:sz w:val="24"/>
          <w:szCs w:val="24"/>
        </w:rPr>
        <w:t xml:space="preserve"> gibi). Aynı zamanda yerel çıkış havalandırması-</w:t>
      </w:r>
      <w:proofErr w:type="spellStart"/>
      <w:r w:rsidRPr="00D73280">
        <w:rPr>
          <w:sz w:val="24"/>
          <w:szCs w:val="24"/>
        </w:rPr>
        <w:t>nın</w:t>
      </w:r>
      <w:proofErr w:type="spellEnd"/>
      <w:r w:rsidRPr="00D73280">
        <w:rPr>
          <w:sz w:val="24"/>
          <w:szCs w:val="24"/>
        </w:rPr>
        <w:t xml:space="preserve"> </w:t>
      </w:r>
      <w:r w:rsidR="00017017" w:rsidRPr="00D73280">
        <w:rPr>
          <w:sz w:val="24"/>
          <w:szCs w:val="24"/>
        </w:rPr>
        <w:t>cilt</w:t>
      </w:r>
      <w:r w:rsidRPr="00D73280">
        <w:rPr>
          <w:sz w:val="24"/>
          <w:szCs w:val="24"/>
        </w:rPr>
        <w:t xml:space="preserve"> yoluyla maruz kalma üzerindeki etkinliğini “0” veya TRA de varsayılan %90 ila 99’un belirgin olarak altında bir değer olarak belirlemek suretiyle –daha ihtiyatlı bir tahmine ulaşmak için- </w:t>
      </w:r>
      <w:r w:rsidR="00017017" w:rsidRPr="00D73280">
        <w:rPr>
          <w:sz w:val="24"/>
          <w:szCs w:val="24"/>
        </w:rPr>
        <w:t>cilt</w:t>
      </w:r>
      <w:r w:rsidRPr="00D73280">
        <w:rPr>
          <w:sz w:val="24"/>
          <w:szCs w:val="24"/>
        </w:rPr>
        <w:t xml:space="preserve"> yoluyla maruz kalma düzeyini gerecin dışında yeniden hesaplayabilir.</w:t>
      </w:r>
    </w:p>
    <w:p w:rsidR="007247F1" w:rsidRPr="00D73280" w:rsidRDefault="007247F1" w:rsidP="00E6579B">
      <w:pPr>
        <w:jc w:val="both"/>
        <w:rPr>
          <w:i/>
          <w:sz w:val="24"/>
          <w:szCs w:val="24"/>
        </w:rPr>
      </w:pPr>
      <w:r w:rsidRPr="00D73280">
        <w:rPr>
          <w:i/>
          <w:sz w:val="24"/>
          <w:szCs w:val="24"/>
        </w:rPr>
        <w:t>Uygulanabilirlik</w:t>
      </w:r>
    </w:p>
    <w:p w:rsidR="007247F1" w:rsidRPr="00D73280" w:rsidRDefault="007247F1" w:rsidP="00D73280">
      <w:pPr>
        <w:jc w:val="both"/>
        <w:rPr>
          <w:sz w:val="24"/>
          <w:szCs w:val="24"/>
        </w:rPr>
      </w:pPr>
      <w:r w:rsidRPr="00D73280">
        <w:rPr>
          <w:sz w:val="24"/>
          <w:szCs w:val="24"/>
        </w:rPr>
        <w:t>Yüksek sıcaklıkta kullanılan (yani ergimiş) madeni olmayan katı maddelerde –doğrudan- kullanılamaz.</w:t>
      </w:r>
    </w:p>
    <w:p w:rsidR="007247F1" w:rsidRPr="00D73280" w:rsidRDefault="007247F1" w:rsidP="00E6579B">
      <w:pPr>
        <w:jc w:val="both"/>
        <w:rPr>
          <w:i/>
          <w:sz w:val="24"/>
          <w:szCs w:val="24"/>
        </w:rPr>
      </w:pPr>
      <w:r w:rsidRPr="00D73280">
        <w:rPr>
          <w:i/>
          <w:sz w:val="24"/>
          <w:szCs w:val="24"/>
        </w:rPr>
        <w:t>Geçerlilik durumu</w:t>
      </w:r>
    </w:p>
    <w:p w:rsidR="007247F1" w:rsidRPr="00D73280" w:rsidRDefault="007247F1" w:rsidP="00E6579B">
      <w:pPr>
        <w:jc w:val="both"/>
        <w:rPr>
          <w:sz w:val="24"/>
          <w:szCs w:val="24"/>
        </w:rPr>
      </w:pPr>
      <w:r w:rsidRPr="00D73280">
        <w:rPr>
          <w:sz w:val="24"/>
          <w:szCs w:val="24"/>
        </w:rPr>
        <w:t xml:space="preserve">Daha önceki TRA verileri risk değerlendirme sonuçları karşısında doğrulanmış olmakla birlikte, maruz kalma ölçüm verilerince doğrulanmamıştır. Şimdiye kadar </w:t>
      </w:r>
      <w:r w:rsidR="00D73280">
        <w:rPr>
          <w:sz w:val="24"/>
          <w:szCs w:val="24"/>
        </w:rPr>
        <w:t>aracın</w:t>
      </w:r>
      <w:r w:rsidRPr="00D73280">
        <w:rPr>
          <w:sz w:val="24"/>
          <w:szCs w:val="24"/>
        </w:rPr>
        <w:t xml:space="preserve"> öngörüleriyle ölçüm veri grupları arasında sistemli bir karşılaştırma yayınlanmış değildir.</w:t>
      </w:r>
    </w:p>
    <w:p w:rsidR="007247F1" w:rsidRPr="000A1CCB" w:rsidRDefault="007247F1" w:rsidP="004C65F9">
      <w:pPr>
        <w:pStyle w:val="Balk1"/>
        <w:numPr>
          <w:ilvl w:val="3"/>
          <w:numId w:val="29"/>
        </w:numPr>
        <w:rPr>
          <w:sz w:val="24"/>
        </w:rPr>
      </w:pPr>
      <w:bookmarkStart w:id="19" w:name="_Toc437004862"/>
      <w:r w:rsidRPr="000A1CCB">
        <w:rPr>
          <w:sz w:val="24"/>
        </w:rPr>
        <w:t>Veri girdisi</w:t>
      </w:r>
      <w:bookmarkEnd w:id="19"/>
    </w:p>
    <w:p w:rsidR="007247F1" w:rsidRPr="00D73280" w:rsidRDefault="007247F1" w:rsidP="00E6579B">
      <w:pPr>
        <w:jc w:val="both"/>
        <w:rPr>
          <w:sz w:val="24"/>
          <w:szCs w:val="24"/>
        </w:rPr>
      </w:pPr>
      <w:r w:rsidRPr="00D73280">
        <w:rPr>
          <w:sz w:val="24"/>
          <w:szCs w:val="24"/>
        </w:rPr>
        <w:t xml:space="preserve">ECETOC TRA Çalışan için girdi parametreleri: </w:t>
      </w:r>
    </w:p>
    <w:p w:rsidR="007247F1" w:rsidRPr="00D73280" w:rsidRDefault="007247F1" w:rsidP="00EE479D">
      <w:pPr>
        <w:numPr>
          <w:ilvl w:val="0"/>
          <w:numId w:val="1"/>
        </w:numPr>
        <w:jc w:val="both"/>
        <w:rPr>
          <w:sz w:val="24"/>
          <w:szCs w:val="24"/>
        </w:rPr>
      </w:pPr>
      <w:r w:rsidRPr="00D73280">
        <w:rPr>
          <w:sz w:val="24"/>
          <w:szCs w:val="24"/>
        </w:rPr>
        <w:t>Moleküler ağırlık (</w:t>
      </w:r>
      <w:proofErr w:type="spellStart"/>
      <w:r w:rsidRPr="00D73280">
        <w:rPr>
          <w:sz w:val="24"/>
          <w:szCs w:val="24"/>
        </w:rPr>
        <w:t>ppm</w:t>
      </w:r>
      <w:proofErr w:type="spellEnd"/>
      <w:r w:rsidRPr="00D73280">
        <w:rPr>
          <w:sz w:val="24"/>
          <w:szCs w:val="24"/>
        </w:rPr>
        <w:t xml:space="preserve"> den mg/kg </w:t>
      </w:r>
      <w:proofErr w:type="spellStart"/>
      <w:r w:rsidRPr="00D73280">
        <w:rPr>
          <w:sz w:val="24"/>
          <w:szCs w:val="24"/>
        </w:rPr>
        <w:t>bw</w:t>
      </w:r>
      <w:proofErr w:type="spellEnd"/>
      <w:r w:rsidRPr="00D73280">
        <w:rPr>
          <w:sz w:val="24"/>
          <w:szCs w:val="24"/>
        </w:rPr>
        <w:t>/</w:t>
      </w:r>
      <w:proofErr w:type="spellStart"/>
      <w:r w:rsidRPr="00D73280">
        <w:rPr>
          <w:sz w:val="24"/>
          <w:szCs w:val="24"/>
        </w:rPr>
        <w:t>gün’e</w:t>
      </w:r>
      <w:proofErr w:type="spellEnd"/>
      <w:r w:rsidRPr="00D73280">
        <w:rPr>
          <w:sz w:val="24"/>
          <w:szCs w:val="24"/>
        </w:rPr>
        <w:t xml:space="preserve"> ve mg/m³ ye yeniden hesaplama yapmak için) </w:t>
      </w:r>
    </w:p>
    <w:p w:rsidR="007247F1" w:rsidRPr="00D73280" w:rsidRDefault="007247F1" w:rsidP="00EE479D">
      <w:pPr>
        <w:numPr>
          <w:ilvl w:val="0"/>
          <w:numId w:val="1"/>
        </w:numPr>
        <w:jc w:val="both"/>
        <w:rPr>
          <w:sz w:val="24"/>
          <w:szCs w:val="24"/>
        </w:rPr>
      </w:pPr>
      <w:r w:rsidRPr="00D73280">
        <w:rPr>
          <w:sz w:val="24"/>
          <w:szCs w:val="24"/>
        </w:rPr>
        <w:t xml:space="preserve">Maddenin </w:t>
      </w:r>
      <w:proofErr w:type="spellStart"/>
      <w:r w:rsidRPr="00D73280">
        <w:rPr>
          <w:sz w:val="24"/>
          <w:szCs w:val="24"/>
        </w:rPr>
        <w:t>fiizksel</w:t>
      </w:r>
      <w:proofErr w:type="spellEnd"/>
      <w:r w:rsidRPr="00D73280">
        <w:rPr>
          <w:sz w:val="24"/>
          <w:szCs w:val="24"/>
        </w:rPr>
        <w:t xml:space="preserve"> hali (katı olup olmama) </w:t>
      </w:r>
    </w:p>
    <w:p w:rsidR="007247F1" w:rsidRPr="00D73280" w:rsidRDefault="007247F1" w:rsidP="00EE479D">
      <w:pPr>
        <w:numPr>
          <w:ilvl w:val="0"/>
          <w:numId w:val="1"/>
        </w:numPr>
        <w:jc w:val="both"/>
        <w:rPr>
          <w:sz w:val="24"/>
          <w:szCs w:val="24"/>
        </w:rPr>
      </w:pPr>
      <w:r w:rsidRPr="00D73280">
        <w:rPr>
          <w:sz w:val="24"/>
          <w:szCs w:val="24"/>
        </w:rPr>
        <w:t xml:space="preserve">buhar basıncı (sıvı/gaz) veya </w:t>
      </w:r>
      <w:proofErr w:type="spellStart"/>
      <w:r w:rsidRPr="00D73280">
        <w:rPr>
          <w:sz w:val="24"/>
          <w:szCs w:val="24"/>
        </w:rPr>
        <w:t>tozluluk</w:t>
      </w:r>
      <w:proofErr w:type="spellEnd"/>
      <w:r w:rsidRPr="00D73280">
        <w:rPr>
          <w:sz w:val="24"/>
          <w:szCs w:val="24"/>
        </w:rPr>
        <w:t xml:space="preserve"> (katı) </w:t>
      </w:r>
    </w:p>
    <w:p w:rsidR="007247F1" w:rsidRPr="00D73280" w:rsidRDefault="00D73280" w:rsidP="00EE479D">
      <w:pPr>
        <w:numPr>
          <w:ilvl w:val="0"/>
          <w:numId w:val="1"/>
        </w:numPr>
        <w:jc w:val="both"/>
        <w:rPr>
          <w:sz w:val="24"/>
          <w:szCs w:val="24"/>
        </w:rPr>
      </w:pPr>
      <w:r>
        <w:rPr>
          <w:sz w:val="24"/>
          <w:szCs w:val="24"/>
        </w:rPr>
        <w:t>süreç</w:t>
      </w:r>
      <w:r w:rsidR="007247F1" w:rsidRPr="00D73280">
        <w:rPr>
          <w:sz w:val="24"/>
          <w:szCs w:val="24"/>
        </w:rPr>
        <w:t xml:space="preserve"> kategorisi (PROC) </w:t>
      </w:r>
    </w:p>
    <w:p w:rsidR="007247F1" w:rsidRPr="00D73280" w:rsidRDefault="007247F1" w:rsidP="00EE479D">
      <w:pPr>
        <w:numPr>
          <w:ilvl w:val="0"/>
          <w:numId w:val="1"/>
        </w:numPr>
        <w:jc w:val="both"/>
        <w:rPr>
          <w:sz w:val="24"/>
          <w:szCs w:val="24"/>
        </w:rPr>
      </w:pPr>
      <w:r w:rsidRPr="00D73280">
        <w:rPr>
          <w:sz w:val="24"/>
          <w:szCs w:val="24"/>
        </w:rPr>
        <w:t xml:space="preserve">Aktivitenin </w:t>
      </w:r>
      <w:r w:rsidR="00D73280" w:rsidRPr="00D73280">
        <w:rPr>
          <w:sz w:val="24"/>
          <w:szCs w:val="24"/>
        </w:rPr>
        <w:t>endüstriyel</w:t>
      </w:r>
      <w:r w:rsidRPr="00D73280">
        <w:rPr>
          <w:sz w:val="24"/>
          <w:szCs w:val="24"/>
        </w:rPr>
        <w:t xml:space="preserve"> veya profesyonel oluşu</w:t>
      </w:r>
    </w:p>
    <w:p w:rsidR="007247F1" w:rsidRPr="00D73280" w:rsidRDefault="007247F1" w:rsidP="00EE479D">
      <w:pPr>
        <w:numPr>
          <w:ilvl w:val="0"/>
          <w:numId w:val="1"/>
        </w:numPr>
        <w:jc w:val="both"/>
        <w:rPr>
          <w:sz w:val="24"/>
          <w:szCs w:val="24"/>
        </w:rPr>
      </w:pPr>
      <w:r w:rsidRPr="00D73280">
        <w:rPr>
          <w:sz w:val="24"/>
          <w:szCs w:val="24"/>
        </w:rPr>
        <w:lastRenderedPageBreak/>
        <w:t>Aktivitenin iç veya dış ortamda yapılıyor oluşu</w:t>
      </w:r>
    </w:p>
    <w:p w:rsidR="007247F1" w:rsidRPr="00D73280" w:rsidRDefault="007247F1" w:rsidP="00EE479D">
      <w:pPr>
        <w:numPr>
          <w:ilvl w:val="0"/>
          <w:numId w:val="1"/>
        </w:numPr>
        <w:jc w:val="both"/>
        <w:rPr>
          <w:sz w:val="24"/>
          <w:szCs w:val="24"/>
        </w:rPr>
      </w:pPr>
      <w:r w:rsidRPr="00D73280">
        <w:rPr>
          <w:sz w:val="24"/>
          <w:szCs w:val="24"/>
        </w:rPr>
        <w:t>Yerel Çıkış Havalandırması (LEV) varlığı (sadece iç ortam aktiviteleri için)</w:t>
      </w:r>
    </w:p>
    <w:p w:rsidR="007247F1" w:rsidRPr="00D73280" w:rsidRDefault="007247F1" w:rsidP="00EE479D">
      <w:pPr>
        <w:numPr>
          <w:ilvl w:val="0"/>
          <w:numId w:val="1"/>
        </w:numPr>
        <w:jc w:val="both"/>
        <w:rPr>
          <w:sz w:val="24"/>
          <w:szCs w:val="24"/>
        </w:rPr>
      </w:pPr>
      <w:r w:rsidRPr="00D73280">
        <w:rPr>
          <w:sz w:val="24"/>
          <w:szCs w:val="24"/>
        </w:rPr>
        <w:t>Aktivitenin süresi (sınıflandırılmış şekilde)</w:t>
      </w:r>
      <w:r w:rsidRPr="00D73280">
        <w:rPr>
          <w:color w:val="FF0000"/>
          <w:sz w:val="24"/>
          <w:szCs w:val="24"/>
        </w:rPr>
        <w:t xml:space="preserve"> </w:t>
      </w:r>
    </w:p>
    <w:p w:rsidR="007247F1" w:rsidRPr="00D73280" w:rsidRDefault="007247F1" w:rsidP="00EE479D">
      <w:pPr>
        <w:numPr>
          <w:ilvl w:val="0"/>
          <w:numId w:val="1"/>
        </w:numPr>
        <w:jc w:val="both"/>
        <w:rPr>
          <w:sz w:val="24"/>
          <w:szCs w:val="24"/>
        </w:rPr>
      </w:pPr>
      <w:r w:rsidRPr="00D73280">
        <w:rPr>
          <w:sz w:val="24"/>
          <w:szCs w:val="24"/>
        </w:rPr>
        <w:t>Kullanılan solunum koruma</w:t>
      </w:r>
      <w:r w:rsidR="00D73280">
        <w:rPr>
          <w:sz w:val="24"/>
          <w:szCs w:val="24"/>
        </w:rPr>
        <w:t>sı</w:t>
      </w:r>
      <w:r w:rsidRPr="00D73280">
        <w:rPr>
          <w:sz w:val="24"/>
          <w:szCs w:val="24"/>
        </w:rPr>
        <w:t>nın türü</w:t>
      </w:r>
    </w:p>
    <w:p w:rsidR="007247F1" w:rsidRPr="00D73280" w:rsidRDefault="007247F1" w:rsidP="00EE479D">
      <w:pPr>
        <w:numPr>
          <w:ilvl w:val="0"/>
          <w:numId w:val="1"/>
        </w:numPr>
        <w:jc w:val="both"/>
        <w:rPr>
          <w:sz w:val="24"/>
          <w:szCs w:val="24"/>
        </w:rPr>
      </w:pPr>
      <w:r w:rsidRPr="00D73280">
        <w:rPr>
          <w:sz w:val="24"/>
          <w:szCs w:val="24"/>
        </w:rPr>
        <w:t>Maddenin bir karışımda kullanılmış olup olmadığı</w:t>
      </w:r>
    </w:p>
    <w:p w:rsidR="007247F1" w:rsidRPr="00D73280" w:rsidRDefault="007247F1" w:rsidP="00EE479D">
      <w:pPr>
        <w:numPr>
          <w:ilvl w:val="0"/>
          <w:numId w:val="1"/>
        </w:numPr>
        <w:jc w:val="both"/>
        <w:rPr>
          <w:sz w:val="24"/>
          <w:szCs w:val="24"/>
        </w:rPr>
      </w:pPr>
      <w:r w:rsidRPr="00D73280">
        <w:rPr>
          <w:sz w:val="24"/>
          <w:szCs w:val="24"/>
        </w:rPr>
        <w:t>Maddenin karışımdaki konsantrasyon aralığı (sınıflandırılmış şekilde, sadece karışımda kullanılanlar için).</w:t>
      </w:r>
    </w:p>
    <w:p w:rsidR="007247F1" w:rsidRPr="00D73280" w:rsidRDefault="007247F1" w:rsidP="00E6579B">
      <w:pPr>
        <w:jc w:val="both"/>
        <w:rPr>
          <w:sz w:val="24"/>
          <w:szCs w:val="24"/>
        </w:rPr>
      </w:pPr>
      <w:r w:rsidRPr="00D73280">
        <w:rPr>
          <w:sz w:val="24"/>
          <w:szCs w:val="24"/>
        </w:rPr>
        <w:t xml:space="preserve">Maruz kalmaları hesaplamak </w:t>
      </w:r>
      <w:proofErr w:type="spellStart"/>
      <w:r w:rsidRPr="00D73280">
        <w:rPr>
          <w:sz w:val="24"/>
          <w:szCs w:val="24"/>
        </w:rPr>
        <w:t>içn</w:t>
      </w:r>
      <w:proofErr w:type="spellEnd"/>
      <w:r w:rsidRPr="00D73280">
        <w:rPr>
          <w:sz w:val="24"/>
          <w:szCs w:val="24"/>
        </w:rPr>
        <w:t xml:space="preserve"> gereken bu girdilere ek olarak, madde ismi, CAS numarası ve kısa senaryo ismi için yazılım gereği bazı rakamlar girilmelidir.</w:t>
      </w:r>
    </w:p>
    <w:p w:rsidR="007247F1" w:rsidRPr="004C65F9" w:rsidRDefault="007247F1" w:rsidP="00E6579B">
      <w:pPr>
        <w:jc w:val="both"/>
        <w:rPr>
          <w:sz w:val="24"/>
          <w:szCs w:val="24"/>
          <w:u w:val="single"/>
        </w:rPr>
      </w:pPr>
      <w:r w:rsidRPr="004C65F9">
        <w:rPr>
          <w:sz w:val="24"/>
          <w:szCs w:val="24"/>
          <w:u w:val="single"/>
        </w:rPr>
        <w:t xml:space="preserve">Buhar basıncı ve </w:t>
      </w:r>
      <w:proofErr w:type="spellStart"/>
      <w:r w:rsidRPr="004C65F9">
        <w:rPr>
          <w:sz w:val="24"/>
          <w:szCs w:val="24"/>
          <w:u w:val="single"/>
        </w:rPr>
        <w:t>tozluluk</w:t>
      </w:r>
      <w:proofErr w:type="spellEnd"/>
    </w:p>
    <w:p w:rsidR="007247F1" w:rsidRPr="00D73280" w:rsidRDefault="00041FDA" w:rsidP="00E6579B">
      <w:pPr>
        <w:jc w:val="both"/>
        <w:rPr>
          <w:sz w:val="24"/>
          <w:szCs w:val="24"/>
        </w:rPr>
      </w:pPr>
      <w:r w:rsidRPr="00D73280">
        <w:rPr>
          <w:sz w:val="24"/>
          <w:szCs w:val="24"/>
        </w:rPr>
        <w:t>Araç</w:t>
      </w:r>
      <w:r w:rsidR="007247F1" w:rsidRPr="00D73280">
        <w:rPr>
          <w:sz w:val="24"/>
          <w:szCs w:val="24"/>
        </w:rPr>
        <w:t>t</w:t>
      </w:r>
      <w:r w:rsidR="004C65F9">
        <w:rPr>
          <w:sz w:val="24"/>
          <w:szCs w:val="24"/>
        </w:rPr>
        <w:t>a</w:t>
      </w:r>
      <w:r w:rsidR="007247F1" w:rsidRPr="00D73280">
        <w:rPr>
          <w:sz w:val="24"/>
          <w:szCs w:val="24"/>
        </w:rPr>
        <w:t xml:space="preserve"> tüm veri girdileri bir veri girdi ekranında muhafaza edilir. Başlangıç değerlendirmesi için mevcudiyet </w:t>
      </w:r>
      <w:proofErr w:type="spellStart"/>
      <w:r w:rsidR="007247F1" w:rsidRPr="00D73280">
        <w:rPr>
          <w:sz w:val="24"/>
          <w:szCs w:val="24"/>
        </w:rPr>
        <w:t>tabakalandırmasında</w:t>
      </w:r>
      <w:proofErr w:type="spellEnd"/>
      <w:r w:rsidR="007247F1" w:rsidRPr="00D73280">
        <w:rPr>
          <w:sz w:val="24"/>
          <w:szCs w:val="24"/>
        </w:rPr>
        <w:t xml:space="preserve"> malzemenin </w:t>
      </w:r>
      <w:proofErr w:type="spellStart"/>
      <w:r w:rsidR="006D267A">
        <w:rPr>
          <w:sz w:val="24"/>
          <w:szCs w:val="24"/>
        </w:rPr>
        <w:t>fugasitesini</w:t>
      </w:r>
      <w:proofErr w:type="spellEnd"/>
      <w:r w:rsidR="006D267A">
        <w:rPr>
          <w:sz w:val="24"/>
          <w:szCs w:val="24"/>
        </w:rPr>
        <w:t xml:space="preserve"> (</w:t>
      </w:r>
      <w:r w:rsidR="007247F1" w:rsidRPr="00D73280">
        <w:rPr>
          <w:sz w:val="24"/>
          <w:szCs w:val="24"/>
        </w:rPr>
        <w:t>heterojen bir sistemde maddenin hava yoluyla taşınır olma eğilimi</w:t>
      </w:r>
      <w:r w:rsidR="006D267A">
        <w:rPr>
          <w:sz w:val="24"/>
          <w:szCs w:val="24"/>
        </w:rPr>
        <w:t>)</w:t>
      </w:r>
      <w:r w:rsidR="007247F1" w:rsidRPr="00D73280">
        <w:rPr>
          <w:sz w:val="24"/>
          <w:szCs w:val="24"/>
        </w:rPr>
        <w:t xml:space="preserve"> kategorize etmek için buhar basıncı ve </w:t>
      </w:r>
      <w:proofErr w:type="spellStart"/>
      <w:r w:rsidR="007247F1" w:rsidRPr="00D73280">
        <w:rPr>
          <w:sz w:val="24"/>
          <w:szCs w:val="24"/>
        </w:rPr>
        <w:t>tozluluk</w:t>
      </w:r>
      <w:proofErr w:type="spellEnd"/>
      <w:r w:rsidR="007247F1" w:rsidRPr="00D73280">
        <w:rPr>
          <w:sz w:val="24"/>
          <w:szCs w:val="24"/>
        </w:rPr>
        <w:t xml:space="preserve"> kullanılır. </w:t>
      </w:r>
      <w:r w:rsidR="006D267A">
        <w:rPr>
          <w:sz w:val="24"/>
          <w:szCs w:val="24"/>
        </w:rPr>
        <w:t>Açıklamanın</w:t>
      </w:r>
      <w:r w:rsidR="007247F1" w:rsidRPr="00D73280">
        <w:rPr>
          <w:sz w:val="24"/>
          <w:szCs w:val="24"/>
        </w:rPr>
        <w:t xml:space="preserve"> kalan kısmında </w:t>
      </w:r>
      <w:proofErr w:type="spellStart"/>
      <w:r w:rsidR="006D267A">
        <w:rPr>
          <w:sz w:val="24"/>
          <w:szCs w:val="24"/>
        </w:rPr>
        <w:t>fugasiteyi</w:t>
      </w:r>
      <w:proofErr w:type="spellEnd"/>
      <w:r w:rsidR="006D267A">
        <w:rPr>
          <w:sz w:val="24"/>
          <w:szCs w:val="24"/>
        </w:rPr>
        <w:t xml:space="preserve"> temsilen “uçuculuk</w:t>
      </w:r>
      <w:r w:rsidR="007247F1" w:rsidRPr="00D73280">
        <w:rPr>
          <w:sz w:val="24"/>
          <w:szCs w:val="24"/>
        </w:rPr>
        <w:t xml:space="preserve">” terimi kullanılacaktır. Veriler </w:t>
      </w:r>
      <w:r w:rsidRPr="00D73280">
        <w:rPr>
          <w:sz w:val="24"/>
          <w:szCs w:val="24"/>
        </w:rPr>
        <w:t>araç</w:t>
      </w:r>
      <w:r w:rsidR="007247F1" w:rsidRPr="00D73280">
        <w:rPr>
          <w:sz w:val="24"/>
          <w:szCs w:val="24"/>
        </w:rPr>
        <w:t>t</w:t>
      </w:r>
      <w:r w:rsidR="004C65F9">
        <w:rPr>
          <w:sz w:val="24"/>
          <w:szCs w:val="24"/>
        </w:rPr>
        <w:t>a</w:t>
      </w:r>
      <w:r w:rsidR="007247F1" w:rsidRPr="00D73280">
        <w:rPr>
          <w:sz w:val="24"/>
          <w:szCs w:val="24"/>
        </w:rPr>
        <w:t xml:space="preserve"> toplanır ve çalışan maruz kalmasının değerlendirmesi </w:t>
      </w:r>
      <w:r w:rsidR="006D267A">
        <w:rPr>
          <w:sz w:val="24"/>
          <w:szCs w:val="24"/>
        </w:rPr>
        <w:t xml:space="preserve">için kullanılır. Metaller için </w:t>
      </w:r>
      <w:proofErr w:type="spellStart"/>
      <w:r w:rsidR="006D267A">
        <w:rPr>
          <w:sz w:val="24"/>
          <w:szCs w:val="24"/>
        </w:rPr>
        <w:t>fugasite</w:t>
      </w:r>
      <w:proofErr w:type="spellEnd"/>
      <w:r w:rsidR="007247F1" w:rsidRPr="00D73280">
        <w:rPr>
          <w:sz w:val="24"/>
          <w:szCs w:val="24"/>
        </w:rPr>
        <w:t xml:space="preserve">, işletim sıcaklığı ile metalin ergime sıcaklığına bağlıdır. Bu, PROC </w:t>
      </w:r>
      <w:proofErr w:type="spellStart"/>
      <w:r w:rsidR="007247F1" w:rsidRPr="00D73280">
        <w:rPr>
          <w:sz w:val="24"/>
          <w:szCs w:val="24"/>
        </w:rPr>
        <w:t>ların</w:t>
      </w:r>
      <w:proofErr w:type="spellEnd"/>
      <w:r w:rsidR="007247F1" w:rsidRPr="00D73280">
        <w:rPr>
          <w:sz w:val="24"/>
          <w:szCs w:val="24"/>
        </w:rPr>
        <w:t xml:space="preserve"> se</w:t>
      </w:r>
      <w:r w:rsidR="004C65F9">
        <w:rPr>
          <w:sz w:val="24"/>
          <w:szCs w:val="24"/>
        </w:rPr>
        <w:t>ç</w:t>
      </w:r>
      <w:r w:rsidR="007247F1" w:rsidRPr="00D73280">
        <w:rPr>
          <w:sz w:val="24"/>
          <w:szCs w:val="24"/>
        </w:rPr>
        <w:t>ilmesinde hesaba katılır. R.14-4 den R.14-6 ya kadar olan tablolar ECETOC TRA tarafından kullanılan kategorileri göstermektedir.</w:t>
      </w:r>
    </w:p>
    <w:p w:rsidR="006D267A" w:rsidRPr="006D267A" w:rsidRDefault="006D267A" w:rsidP="006D267A">
      <w:pPr>
        <w:pStyle w:val="ResimYazs"/>
        <w:keepNext/>
        <w:rPr>
          <w:color w:val="auto"/>
          <w:sz w:val="24"/>
        </w:rPr>
      </w:pPr>
      <w:bookmarkStart w:id="20" w:name="_Toc437004886"/>
      <w:r w:rsidRPr="006D267A">
        <w:rPr>
          <w:color w:val="auto"/>
          <w:sz w:val="24"/>
        </w:rPr>
        <w:t xml:space="preserve">Tablo R.14- </w:t>
      </w:r>
      <w:r w:rsidRPr="006D267A">
        <w:rPr>
          <w:color w:val="auto"/>
          <w:sz w:val="24"/>
        </w:rPr>
        <w:fldChar w:fldCharType="begin"/>
      </w:r>
      <w:r w:rsidRPr="006D267A">
        <w:rPr>
          <w:color w:val="auto"/>
          <w:sz w:val="24"/>
        </w:rPr>
        <w:instrText xml:space="preserve"> SEQ Tablo_R.14- \* ARABIC </w:instrText>
      </w:r>
      <w:r w:rsidRPr="006D267A">
        <w:rPr>
          <w:color w:val="auto"/>
          <w:sz w:val="24"/>
        </w:rPr>
        <w:fldChar w:fldCharType="separate"/>
      </w:r>
      <w:r w:rsidR="006C3FAE">
        <w:rPr>
          <w:noProof/>
          <w:color w:val="auto"/>
          <w:sz w:val="24"/>
        </w:rPr>
        <w:t>4</w:t>
      </w:r>
      <w:r w:rsidRPr="006D267A">
        <w:rPr>
          <w:color w:val="auto"/>
          <w:sz w:val="24"/>
        </w:rPr>
        <w:fldChar w:fldCharType="end"/>
      </w:r>
      <w:r w:rsidRPr="006D267A">
        <w:rPr>
          <w:color w:val="auto"/>
          <w:sz w:val="24"/>
        </w:rPr>
        <w:t xml:space="preserve"> </w:t>
      </w:r>
      <w:r w:rsidRPr="006D267A">
        <w:rPr>
          <w:b w:val="0"/>
          <w:color w:val="auto"/>
          <w:sz w:val="24"/>
        </w:rPr>
        <w:t xml:space="preserve">Genel </w:t>
      </w:r>
      <w:proofErr w:type="spellStart"/>
      <w:r w:rsidRPr="006D267A">
        <w:rPr>
          <w:b w:val="0"/>
          <w:color w:val="auto"/>
          <w:sz w:val="24"/>
        </w:rPr>
        <w:t>fugasite</w:t>
      </w:r>
      <w:proofErr w:type="spellEnd"/>
      <w:r w:rsidRPr="006D267A">
        <w:rPr>
          <w:b w:val="0"/>
          <w:color w:val="auto"/>
          <w:sz w:val="24"/>
        </w:rPr>
        <w:t xml:space="preserve"> tablosu</w:t>
      </w:r>
      <w:bookmarkEnd w:id="20"/>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3076"/>
        <w:gridCol w:w="1821"/>
        <w:gridCol w:w="1821"/>
      </w:tblGrid>
      <w:tr w:rsidR="007247F1" w:rsidRPr="00D73280" w:rsidTr="006D267A">
        <w:trPr>
          <w:trHeight w:val="278"/>
        </w:trPr>
        <w:tc>
          <w:tcPr>
            <w:tcW w:w="3076" w:type="dxa"/>
            <w:tcBorders>
              <w:top w:val="single" w:sz="8" w:space="0" w:color="C0C0C0"/>
              <w:bottom w:val="single" w:sz="8" w:space="0" w:color="C0C0C0"/>
              <w:right w:val="single" w:sz="8" w:space="0" w:color="C0C0C0"/>
            </w:tcBorders>
            <w:shd w:val="clear" w:color="auto" w:fill="C00000"/>
          </w:tcPr>
          <w:p w:rsidR="007247F1" w:rsidRPr="00D73280" w:rsidRDefault="007247F1" w:rsidP="00E6579B">
            <w:pPr>
              <w:jc w:val="both"/>
              <w:rPr>
                <w:sz w:val="24"/>
                <w:szCs w:val="24"/>
              </w:rPr>
            </w:pPr>
            <w:r w:rsidRPr="00D73280">
              <w:rPr>
                <w:sz w:val="24"/>
                <w:szCs w:val="24"/>
              </w:rPr>
              <w:t>Buhar basıncı (</w:t>
            </w:r>
            <w:proofErr w:type="spellStart"/>
            <w:r w:rsidRPr="00D73280">
              <w:rPr>
                <w:sz w:val="24"/>
                <w:szCs w:val="24"/>
              </w:rPr>
              <w:t>kPa</w:t>
            </w:r>
            <w:proofErr w:type="spellEnd"/>
            <w:r w:rsidRPr="00D73280">
              <w:rPr>
                <w:sz w:val="24"/>
                <w:szCs w:val="24"/>
              </w:rPr>
              <w:t xml:space="preserve">) </w:t>
            </w:r>
          </w:p>
        </w:tc>
        <w:tc>
          <w:tcPr>
            <w:tcW w:w="1821" w:type="dxa"/>
            <w:tcBorders>
              <w:top w:val="single" w:sz="8" w:space="0" w:color="C0C0C0"/>
              <w:left w:val="single" w:sz="8" w:space="0" w:color="C0C0C0"/>
              <w:bottom w:val="single" w:sz="8" w:space="0" w:color="C0C0C0"/>
              <w:right w:val="single" w:sz="8" w:space="0" w:color="C0C0C0"/>
            </w:tcBorders>
            <w:shd w:val="clear" w:color="auto" w:fill="C00000"/>
          </w:tcPr>
          <w:p w:rsidR="007247F1" w:rsidRPr="00D73280" w:rsidRDefault="007247F1" w:rsidP="00E6579B">
            <w:pPr>
              <w:jc w:val="both"/>
              <w:rPr>
                <w:sz w:val="24"/>
                <w:szCs w:val="24"/>
              </w:rPr>
            </w:pPr>
            <w:proofErr w:type="spellStart"/>
            <w:r w:rsidRPr="00D73280">
              <w:rPr>
                <w:sz w:val="24"/>
                <w:szCs w:val="24"/>
              </w:rPr>
              <w:t>Tozluluk</w:t>
            </w:r>
            <w:proofErr w:type="spellEnd"/>
            <w:r w:rsidRPr="00D73280">
              <w:rPr>
                <w:sz w:val="24"/>
                <w:szCs w:val="24"/>
              </w:rPr>
              <w:t xml:space="preserve"> </w:t>
            </w:r>
          </w:p>
        </w:tc>
        <w:tc>
          <w:tcPr>
            <w:tcW w:w="1821" w:type="dxa"/>
            <w:tcBorders>
              <w:top w:val="single" w:sz="8" w:space="0" w:color="C0C0C0"/>
              <w:left w:val="single" w:sz="8" w:space="0" w:color="C0C0C0"/>
              <w:bottom w:val="single" w:sz="8" w:space="0" w:color="C0C0C0"/>
            </w:tcBorders>
            <w:shd w:val="clear" w:color="auto" w:fill="C00000"/>
          </w:tcPr>
          <w:p w:rsidR="007247F1" w:rsidRPr="00D73280" w:rsidRDefault="007247F1" w:rsidP="00E6579B">
            <w:pPr>
              <w:jc w:val="both"/>
              <w:rPr>
                <w:sz w:val="24"/>
                <w:szCs w:val="24"/>
              </w:rPr>
            </w:pPr>
            <w:r w:rsidRPr="00D73280">
              <w:rPr>
                <w:sz w:val="24"/>
                <w:szCs w:val="24"/>
              </w:rPr>
              <w:t xml:space="preserve">Uçuculuk </w:t>
            </w:r>
          </w:p>
        </w:tc>
      </w:tr>
      <w:tr w:rsidR="007247F1" w:rsidRPr="00D73280" w:rsidTr="00946DA8">
        <w:trPr>
          <w:trHeight w:val="146"/>
        </w:trPr>
        <w:tc>
          <w:tcPr>
            <w:tcW w:w="3076"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&gt;=0.00001- &lt;</w:t>
            </w:r>
            <w:proofErr w:type="gramStart"/>
            <w:r w:rsidRPr="00D73280">
              <w:rPr>
                <w:sz w:val="24"/>
                <w:szCs w:val="24"/>
              </w:rPr>
              <w:t>0.5</w:t>
            </w:r>
            <w:proofErr w:type="gramEnd"/>
            <w:r w:rsidRPr="00D73280">
              <w:rPr>
                <w:sz w:val="24"/>
                <w:szCs w:val="24"/>
              </w:rPr>
              <w:t xml:space="preserve"> </w:t>
            </w:r>
          </w:p>
        </w:tc>
        <w:tc>
          <w:tcPr>
            <w:tcW w:w="1821"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Düşük </w:t>
            </w:r>
          </w:p>
        </w:tc>
        <w:tc>
          <w:tcPr>
            <w:tcW w:w="1821" w:type="dxa"/>
            <w:tcBorders>
              <w:top w:val="single" w:sz="8" w:space="0" w:color="C0C0C0"/>
              <w:left w:val="single" w:sz="8" w:space="0" w:color="C0C0C0"/>
              <w:bottom w:val="single" w:sz="8" w:space="0" w:color="C0C0C0"/>
            </w:tcBorders>
          </w:tcPr>
          <w:p w:rsidR="007247F1" w:rsidRPr="00D73280" w:rsidRDefault="007247F1" w:rsidP="00E6579B">
            <w:pPr>
              <w:jc w:val="both"/>
              <w:rPr>
                <w:sz w:val="24"/>
                <w:szCs w:val="24"/>
              </w:rPr>
            </w:pPr>
            <w:r w:rsidRPr="00D73280">
              <w:rPr>
                <w:sz w:val="24"/>
                <w:szCs w:val="24"/>
              </w:rPr>
              <w:t xml:space="preserve">Düşük </w:t>
            </w:r>
          </w:p>
        </w:tc>
      </w:tr>
      <w:tr w:rsidR="007247F1" w:rsidRPr="00D73280" w:rsidTr="00946DA8">
        <w:trPr>
          <w:trHeight w:val="146"/>
        </w:trPr>
        <w:tc>
          <w:tcPr>
            <w:tcW w:w="3076"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0.5 </w:t>
            </w:r>
            <w:proofErr w:type="spellStart"/>
            <w:r w:rsidRPr="00D73280">
              <w:rPr>
                <w:sz w:val="24"/>
                <w:szCs w:val="24"/>
              </w:rPr>
              <w:t>to</w:t>
            </w:r>
            <w:proofErr w:type="spellEnd"/>
            <w:r w:rsidRPr="00D73280">
              <w:rPr>
                <w:sz w:val="24"/>
                <w:szCs w:val="24"/>
              </w:rPr>
              <w:t xml:space="preserve"> 10 </w:t>
            </w:r>
          </w:p>
        </w:tc>
        <w:tc>
          <w:tcPr>
            <w:tcW w:w="1821"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Orta </w:t>
            </w:r>
          </w:p>
        </w:tc>
        <w:tc>
          <w:tcPr>
            <w:tcW w:w="1821" w:type="dxa"/>
            <w:tcBorders>
              <w:top w:val="single" w:sz="8" w:space="0" w:color="C0C0C0"/>
              <w:left w:val="single" w:sz="8" w:space="0" w:color="C0C0C0"/>
              <w:bottom w:val="single" w:sz="8" w:space="0" w:color="C0C0C0"/>
            </w:tcBorders>
          </w:tcPr>
          <w:p w:rsidR="007247F1" w:rsidRPr="00D73280" w:rsidRDefault="007247F1" w:rsidP="00E6579B">
            <w:pPr>
              <w:jc w:val="both"/>
              <w:rPr>
                <w:sz w:val="24"/>
                <w:szCs w:val="24"/>
              </w:rPr>
            </w:pPr>
            <w:r w:rsidRPr="00D73280">
              <w:rPr>
                <w:sz w:val="24"/>
                <w:szCs w:val="24"/>
              </w:rPr>
              <w:t xml:space="preserve">Orta </w:t>
            </w:r>
          </w:p>
        </w:tc>
      </w:tr>
      <w:tr w:rsidR="007247F1" w:rsidRPr="00D73280" w:rsidTr="00946DA8">
        <w:trPr>
          <w:trHeight w:val="146"/>
        </w:trPr>
        <w:tc>
          <w:tcPr>
            <w:tcW w:w="3076"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&gt;10 </w:t>
            </w:r>
          </w:p>
        </w:tc>
        <w:tc>
          <w:tcPr>
            <w:tcW w:w="1821"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Yüksek</w:t>
            </w:r>
          </w:p>
        </w:tc>
        <w:tc>
          <w:tcPr>
            <w:tcW w:w="1821" w:type="dxa"/>
            <w:tcBorders>
              <w:top w:val="single" w:sz="8" w:space="0" w:color="C0C0C0"/>
              <w:left w:val="single" w:sz="8" w:space="0" w:color="C0C0C0"/>
              <w:bottom w:val="single" w:sz="8" w:space="0" w:color="C0C0C0"/>
            </w:tcBorders>
          </w:tcPr>
          <w:p w:rsidR="007247F1" w:rsidRPr="00D73280" w:rsidRDefault="007247F1" w:rsidP="00E6579B">
            <w:pPr>
              <w:jc w:val="both"/>
              <w:rPr>
                <w:sz w:val="24"/>
                <w:szCs w:val="24"/>
              </w:rPr>
            </w:pPr>
            <w:r w:rsidRPr="00D73280">
              <w:rPr>
                <w:sz w:val="24"/>
                <w:szCs w:val="24"/>
              </w:rPr>
              <w:t>Yüksek</w:t>
            </w:r>
          </w:p>
        </w:tc>
      </w:tr>
    </w:tbl>
    <w:p w:rsidR="007247F1" w:rsidRPr="00D73280" w:rsidRDefault="007247F1" w:rsidP="00E6579B">
      <w:pPr>
        <w:jc w:val="both"/>
        <w:rPr>
          <w:b/>
          <w:bCs/>
          <w:sz w:val="24"/>
          <w:szCs w:val="24"/>
        </w:rPr>
      </w:pPr>
    </w:p>
    <w:p w:rsidR="006D267A" w:rsidRPr="006D267A" w:rsidRDefault="006D267A" w:rsidP="006D267A">
      <w:pPr>
        <w:pStyle w:val="ResimYazs"/>
        <w:keepNext/>
        <w:rPr>
          <w:color w:val="auto"/>
          <w:sz w:val="24"/>
        </w:rPr>
      </w:pPr>
      <w:bookmarkStart w:id="21" w:name="_Toc437004887"/>
      <w:r w:rsidRPr="006D267A">
        <w:rPr>
          <w:color w:val="auto"/>
          <w:sz w:val="24"/>
        </w:rPr>
        <w:t xml:space="preserve">Tablo R.14- </w:t>
      </w:r>
      <w:r w:rsidRPr="006D267A">
        <w:rPr>
          <w:color w:val="auto"/>
          <w:sz w:val="24"/>
        </w:rPr>
        <w:fldChar w:fldCharType="begin"/>
      </w:r>
      <w:r w:rsidRPr="006D267A">
        <w:rPr>
          <w:color w:val="auto"/>
          <w:sz w:val="24"/>
        </w:rPr>
        <w:instrText xml:space="preserve"> SEQ Tablo_R.14- \* ARABIC </w:instrText>
      </w:r>
      <w:r w:rsidRPr="006D267A">
        <w:rPr>
          <w:color w:val="auto"/>
          <w:sz w:val="24"/>
        </w:rPr>
        <w:fldChar w:fldCharType="separate"/>
      </w:r>
      <w:r w:rsidR="006C3FAE">
        <w:rPr>
          <w:noProof/>
          <w:color w:val="auto"/>
          <w:sz w:val="24"/>
        </w:rPr>
        <w:t>5</w:t>
      </w:r>
      <w:r w:rsidRPr="006D267A">
        <w:rPr>
          <w:color w:val="auto"/>
          <w:sz w:val="24"/>
        </w:rPr>
        <w:fldChar w:fldCharType="end"/>
      </w:r>
      <w:r w:rsidRPr="006D267A">
        <w:rPr>
          <w:color w:val="auto"/>
          <w:sz w:val="24"/>
        </w:rPr>
        <w:t xml:space="preserve"> </w:t>
      </w:r>
      <w:proofErr w:type="spellStart"/>
      <w:r w:rsidRPr="006D267A">
        <w:rPr>
          <w:b w:val="0"/>
          <w:color w:val="auto"/>
          <w:sz w:val="24"/>
        </w:rPr>
        <w:t>Fugasite</w:t>
      </w:r>
      <w:proofErr w:type="spellEnd"/>
      <w:r w:rsidRPr="006D267A">
        <w:rPr>
          <w:b w:val="0"/>
          <w:color w:val="auto"/>
          <w:sz w:val="24"/>
        </w:rPr>
        <w:t xml:space="preserve"> seçimi </w:t>
      </w:r>
      <w:proofErr w:type="gramStart"/>
      <w:r w:rsidRPr="006D267A">
        <w:rPr>
          <w:b w:val="0"/>
          <w:color w:val="auto"/>
          <w:sz w:val="24"/>
        </w:rPr>
        <w:t>kriterleri</w:t>
      </w:r>
      <w:proofErr w:type="gramEnd"/>
      <w:r w:rsidRPr="006D267A">
        <w:rPr>
          <w:b w:val="0"/>
          <w:color w:val="auto"/>
          <w:sz w:val="24"/>
        </w:rPr>
        <w:t xml:space="preserve"> için yardım</w:t>
      </w:r>
      <w:bookmarkEnd w:id="21"/>
    </w:p>
    <w:tbl>
      <w:tblPr>
        <w:tblW w:w="8785" w:type="dxa"/>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913"/>
        <w:gridCol w:w="1559"/>
        <w:gridCol w:w="2410"/>
        <w:gridCol w:w="2903"/>
      </w:tblGrid>
      <w:tr w:rsidR="007247F1" w:rsidRPr="00D73280" w:rsidTr="006D267A">
        <w:trPr>
          <w:trHeight w:val="294"/>
        </w:trPr>
        <w:tc>
          <w:tcPr>
            <w:tcW w:w="1913" w:type="dxa"/>
            <w:tcBorders>
              <w:top w:val="single" w:sz="8" w:space="0" w:color="C0C0C0"/>
              <w:bottom w:val="single" w:sz="8" w:space="0" w:color="C0C0C0"/>
              <w:right w:val="single" w:sz="8" w:space="0" w:color="C0C0C0"/>
            </w:tcBorders>
            <w:shd w:val="clear" w:color="auto" w:fill="C00000"/>
          </w:tcPr>
          <w:p w:rsidR="007247F1" w:rsidRPr="00D73280" w:rsidRDefault="007247F1" w:rsidP="00E6579B">
            <w:pPr>
              <w:jc w:val="both"/>
              <w:rPr>
                <w:sz w:val="24"/>
                <w:szCs w:val="24"/>
              </w:rPr>
            </w:pPr>
            <w:r w:rsidRPr="00D73280">
              <w:rPr>
                <w:sz w:val="24"/>
                <w:szCs w:val="24"/>
              </w:rPr>
              <w:t xml:space="preserve">Genel tanım </w:t>
            </w:r>
          </w:p>
        </w:tc>
        <w:tc>
          <w:tcPr>
            <w:tcW w:w="1559" w:type="dxa"/>
            <w:tcBorders>
              <w:top w:val="single" w:sz="8" w:space="0" w:color="C0C0C0"/>
              <w:left w:val="single" w:sz="8" w:space="0" w:color="C0C0C0"/>
              <w:bottom w:val="single" w:sz="8" w:space="0" w:color="C0C0C0"/>
              <w:right w:val="single" w:sz="8" w:space="0" w:color="C0C0C0"/>
            </w:tcBorders>
            <w:shd w:val="clear" w:color="auto" w:fill="C00000"/>
          </w:tcPr>
          <w:p w:rsidR="007247F1" w:rsidRPr="00D73280" w:rsidRDefault="007247F1" w:rsidP="006D267A">
            <w:pPr>
              <w:jc w:val="both"/>
              <w:rPr>
                <w:sz w:val="24"/>
                <w:szCs w:val="24"/>
              </w:rPr>
            </w:pPr>
            <w:r w:rsidRPr="00D73280">
              <w:rPr>
                <w:sz w:val="24"/>
                <w:szCs w:val="24"/>
              </w:rPr>
              <w:t xml:space="preserve">Göreceli </w:t>
            </w:r>
            <w:proofErr w:type="spellStart"/>
            <w:r w:rsidR="006D267A">
              <w:rPr>
                <w:sz w:val="24"/>
                <w:szCs w:val="24"/>
              </w:rPr>
              <w:t>tozluluk</w:t>
            </w:r>
            <w:proofErr w:type="spellEnd"/>
            <w:r w:rsidRPr="00D73280">
              <w:rPr>
                <w:sz w:val="24"/>
                <w:szCs w:val="24"/>
              </w:rPr>
              <w:t xml:space="preserve"> potansiyeli</w:t>
            </w:r>
          </w:p>
        </w:tc>
        <w:tc>
          <w:tcPr>
            <w:tcW w:w="2410" w:type="dxa"/>
            <w:tcBorders>
              <w:top w:val="single" w:sz="8" w:space="0" w:color="C0C0C0"/>
              <w:left w:val="single" w:sz="8" w:space="0" w:color="C0C0C0"/>
              <w:bottom w:val="single" w:sz="8" w:space="0" w:color="C0C0C0"/>
              <w:right w:val="single" w:sz="8" w:space="0" w:color="C0C0C0"/>
            </w:tcBorders>
            <w:shd w:val="clear" w:color="auto" w:fill="C00000"/>
          </w:tcPr>
          <w:p w:rsidR="007247F1" w:rsidRPr="00D73280" w:rsidRDefault="007247F1" w:rsidP="00E6579B">
            <w:pPr>
              <w:jc w:val="both"/>
              <w:rPr>
                <w:sz w:val="24"/>
                <w:szCs w:val="24"/>
              </w:rPr>
            </w:pPr>
            <w:r w:rsidRPr="00D73280">
              <w:rPr>
                <w:sz w:val="24"/>
                <w:szCs w:val="24"/>
              </w:rPr>
              <w:t xml:space="preserve">Tipik malzemeler </w:t>
            </w:r>
          </w:p>
        </w:tc>
        <w:tc>
          <w:tcPr>
            <w:tcW w:w="2903" w:type="dxa"/>
            <w:tcBorders>
              <w:top w:val="single" w:sz="8" w:space="0" w:color="C0C0C0"/>
              <w:left w:val="single" w:sz="8" w:space="0" w:color="C0C0C0"/>
              <w:bottom w:val="single" w:sz="8" w:space="0" w:color="C0C0C0"/>
            </w:tcBorders>
            <w:shd w:val="clear" w:color="auto" w:fill="C00000"/>
          </w:tcPr>
          <w:p w:rsidR="007247F1" w:rsidRPr="00D73280" w:rsidRDefault="007247F1" w:rsidP="00E6579B">
            <w:pPr>
              <w:jc w:val="both"/>
              <w:rPr>
                <w:sz w:val="24"/>
                <w:szCs w:val="24"/>
              </w:rPr>
            </w:pPr>
            <w:r w:rsidRPr="00D73280">
              <w:rPr>
                <w:sz w:val="24"/>
                <w:szCs w:val="24"/>
              </w:rPr>
              <w:t xml:space="preserve">TRA Seçim Değeri </w:t>
            </w:r>
          </w:p>
        </w:tc>
      </w:tr>
      <w:tr w:rsidR="007247F1" w:rsidRPr="00D73280" w:rsidTr="006D267A">
        <w:trPr>
          <w:trHeight w:val="298"/>
        </w:trPr>
        <w:tc>
          <w:tcPr>
            <w:tcW w:w="1913"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Tozlu değil </w:t>
            </w:r>
          </w:p>
        </w:tc>
        <w:tc>
          <w:tcPr>
            <w:tcW w:w="1559"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1 </w:t>
            </w:r>
          </w:p>
        </w:tc>
        <w:tc>
          <w:tcPr>
            <w:tcW w:w="2410" w:type="dxa"/>
            <w:tcBorders>
              <w:top w:val="single" w:sz="8" w:space="0" w:color="C0C0C0"/>
              <w:left w:val="single" w:sz="8" w:space="0" w:color="C0C0C0"/>
              <w:bottom w:val="single" w:sz="8" w:space="0" w:color="C0C0C0"/>
              <w:right w:val="single" w:sz="8" w:space="0" w:color="C0C0C0"/>
            </w:tcBorders>
          </w:tcPr>
          <w:p w:rsidR="007247F1" w:rsidRPr="00D73280" w:rsidRDefault="007247F1" w:rsidP="006D267A">
            <w:pPr>
              <w:jc w:val="both"/>
              <w:rPr>
                <w:color w:val="FF0000"/>
                <w:sz w:val="24"/>
                <w:szCs w:val="24"/>
              </w:rPr>
            </w:pPr>
            <w:r w:rsidRPr="00D73280">
              <w:rPr>
                <w:sz w:val="24"/>
                <w:szCs w:val="24"/>
              </w:rPr>
              <w:t xml:space="preserve">Plastik </w:t>
            </w:r>
            <w:proofErr w:type="spellStart"/>
            <w:r w:rsidRPr="00D73280">
              <w:rPr>
                <w:sz w:val="24"/>
                <w:szCs w:val="24"/>
              </w:rPr>
              <w:t>gran</w:t>
            </w:r>
            <w:r w:rsidR="006D267A">
              <w:rPr>
                <w:sz w:val="24"/>
                <w:szCs w:val="24"/>
              </w:rPr>
              <w:t>üller</w:t>
            </w:r>
            <w:r w:rsidR="006D267A" w:rsidRPr="006D267A">
              <w:rPr>
                <w:sz w:val="24"/>
                <w:szCs w:val="24"/>
                <w:vertAlign w:val="superscript"/>
              </w:rPr>
              <w:t>a</w:t>
            </w:r>
            <w:proofErr w:type="spellEnd"/>
            <w:r w:rsidRPr="00D73280">
              <w:rPr>
                <w:sz w:val="24"/>
                <w:szCs w:val="24"/>
              </w:rPr>
              <w:t xml:space="preserve">, </w:t>
            </w:r>
            <w:r w:rsidRPr="00D73280">
              <w:rPr>
                <w:sz w:val="24"/>
                <w:szCs w:val="24"/>
              </w:rPr>
              <w:lastRenderedPageBreak/>
              <w:t>kapsül halinde gübre</w:t>
            </w:r>
            <w:r w:rsidRPr="00D73280">
              <w:rPr>
                <w:color w:val="FF0000"/>
                <w:sz w:val="24"/>
                <w:szCs w:val="24"/>
              </w:rPr>
              <w:t xml:space="preserve"> </w:t>
            </w:r>
          </w:p>
        </w:tc>
        <w:tc>
          <w:tcPr>
            <w:tcW w:w="2903" w:type="dxa"/>
            <w:tcBorders>
              <w:top w:val="single" w:sz="8" w:space="0" w:color="C0C0C0"/>
              <w:left w:val="single" w:sz="8" w:space="0" w:color="C0C0C0"/>
              <w:bottom w:val="single" w:sz="8" w:space="0" w:color="C0C0C0"/>
            </w:tcBorders>
          </w:tcPr>
          <w:p w:rsidR="007247F1" w:rsidRPr="006D267A" w:rsidRDefault="007247F1" w:rsidP="00E6579B">
            <w:pPr>
              <w:jc w:val="both"/>
              <w:rPr>
                <w:b/>
                <w:sz w:val="24"/>
                <w:szCs w:val="24"/>
              </w:rPr>
            </w:pPr>
            <w:r w:rsidRPr="006D267A">
              <w:rPr>
                <w:b/>
                <w:sz w:val="24"/>
                <w:szCs w:val="24"/>
              </w:rPr>
              <w:lastRenderedPageBreak/>
              <w:t xml:space="preserve">Düşük </w:t>
            </w:r>
          </w:p>
        </w:tc>
      </w:tr>
      <w:tr w:rsidR="007247F1" w:rsidRPr="00D73280" w:rsidTr="006D267A">
        <w:trPr>
          <w:trHeight w:val="298"/>
        </w:trPr>
        <w:tc>
          <w:tcPr>
            <w:tcW w:w="1913"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lastRenderedPageBreak/>
              <w:t xml:space="preserve">Az tozlu </w:t>
            </w:r>
          </w:p>
        </w:tc>
        <w:tc>
          <w:tcPr>
            <w:tcW w:w="1559"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10 - 100 kat daha tozlu </w:t>
            </w:r>
          </w:p>
        </w:tc>
        <w:tc>
          <w:tcPr>
            <w:tcW w:w="2410" w:type="dxa"/>
            <w:tcBorders>
              <w:top w:val="single" w:sz="8" w:space="0" w:color="C0C0C0"/>
              <w:left w:val="single" w:sz="8" w:space="0" w:color="C0C0C0"/>
              <w:bottom w:val="single" w:sz="8" w:space="0" w:color="C0C0C0"/>
              <w:right w:val="single" w:sz="8" w:space="0" w:color="C0C0C0"/>
            </w:tcBorders>
          </w:tcPr>
          <w:p w:rsidR="007247F1" w:rsidRPr="00D73280" w:rsidRDefault="007247F1" w:rsidP="006D267A">
            <w:pPr>
              <w:jc w:val="both"/>
              <w:rPr>
                <w:sz w:val="24"/>
                <w:szCs w:val="24"/>
              </w:rPr>
            </w:pPr>
            <w:r w:rsidRPr="00D73280">
              <w:rPr>
                <w:sz w:val="24"/>
                <w:szCs w:val="24"/>
              </w:rPr>
              <w:t xml:space="preserve">Kuru bahçe </w:t>
            </w:r>
            <w:r w:rsidR="006D267A">
              <w:rPr>
                <w:sz w:val="24"/>
                <w:szCs w:val="24"/>
              </w:rPr>
              <w:t>toprağı</w:t>
            </w:r>
            <w:r w:rsidRPr="00D73280">
              <w:rPr>
                <w:sz w:val="24"/>
                <w:szCs w:val="24"/>
              </w:rPr>
              <w:t xml:space="preserve">, şeker, tuz </w:t>
            </w:r>
          </w:p>
        </w:tc>
        <w:tc>
          <w:tcPr>
            <w:tcW w:w="2903" w:type="dxa"/>
            <w:tcBorders>
              <w:top w:val="single" w:sz="8" w:space="0" w:color="C0C0C0"/>
              <w:left w:val="single" w:sz="8" w:space="0" w:color="C0C0C0"/>
              <w:bottom w:val="single" w:sz="8" w:space="0" w:color="C0C0C0"/>
            </w:tcBorders>
          </w:tcPr>
          <w:p w:rsidR="007247F1" w:rsidRPr="006D267A" w:rsidRDefault="007247F1" w:rsidP="006D267A">
            <w:pPr>
              <w:jc w:val="both"/>
              <w:rPr>
                <w:b/>
                <w:sz w:val="24"/>
                <w:szCs w:val="24"/>
              </w:rPr>
            </w:pPr>
            <w:r w:rsidRPr="006D267A">
              <w:rPr>
                <w:b/>
                <w:sz w:val="24"/>
                <w:szCs w:val="24"/>
              </w:rPr>
              <w:t>Düşük /</w:t>
            </w:r>
            <w:proofErr w:type="spellStart"/>
            <w:r w:rsidRPr="006D267A">
              <w:rPr>
                <w:b/>
                <w:sz w:val="24"/>
                <w:szCs w:val="24"/>
              </w:rPr>
              <w:t>Orta</w:t>
            </w:r>
            <w:r w:rsidR="006D267A" w:rsidRPr="006D267A">
              <w:rPr>
                <w:b/>
                <w:sz w:val="24"/>
                <w:szCs w:val="24"/>
                <w:vertAlign w:val="superscript"/>
              </w:rPr>
              <w:t>c</w:t>
            </w:r>
            <w:proofErr w:type="spellEnd"/>
            <w:r w:rsidRPr="006D267A">
              <w:rPr>
                <w:b/>
                <w:sz w:val="24"/>
                <w:szCs w:val="24"/>
              </w:rPr>
              <w:t xml:space="preserve"> </w:t>
            </w:r>
          </w:p>
        </w:tc>
      </w:tr>
      <w:tr w:rsidR="007247F1" w:rsidRPr="00D73280" w:rsidTr="006D267A">
        <w:trPr>
          <w:trHeight w:val="288"/>
        </w:trPr>
        <w:tc>
          <w:tcPr>
            <w:tcW w:w="1913"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Tozlu</w:t>
            </w:r>
          </w:p>
        </w:tc>
        <w:tc>
          <w:tcPr>
            <w:tcW w:w="1559"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100 - 1,000 kat daha tozlu</w:t>
            </w:r>
          </w:p>
        </w:tc>
        <w:tc>
          <w:tcPr>
            <w:tcW w:w="2410"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Pudra, grafit </w:t>
            </w:r>
          </w:p>
        </w:tc>
        <w:tc>
          <w:tcPr>
            <w:tcW w:w="2903" w:type="dxa"/>
            <w:tcBorders>
              <w:top w:val="single" w:sz="8" w:space="0" w:color="C0C0C0"/>
              <w:left w:val="single" w:sz="8" w:space="0" w:color="C0C0C0"/>
              <w:bottom w:val="single" w:sz="8" w:space="0" w:color="C0C0C0"/>
            </w:tcBorders>
          </w:tcPr>
          <w:p w:rsidR="007247F1" w:rsidRPr="006D267A" w:rsidRDefault="007247F1" w:rsidP="00E6579B">
            <w:pPr>
              <w:jc w:val="both"/>
              <w:rPr>
                <w:b/>
                <w:sz w:val="24"/>
                <w:szCs w:val="24"/>
              </w:rPr>
            </w:pPr>
            <w:r w:rsidRPr="006D267A">
              <w:rPr>
                <w:b/>
                <w:sz w:val="24"/>
                <w:szCs w:val="24"/>
              </w:rPr>
              <w:t>Orta</w:t>
            </w:r>
          </w:p>
        </w:tc>
      </w:tr>
      <w:tr w:rsidR="007247F1" w:rsidRPr="00D73280" w:rsidTr="006D267A">
        <w:trPr>
          <w:trHeight w:val="503"/>
        </w:trPr>
        <w:tc>
          <w:tcPr>
            <w:tcW w:w="1913" w:type="dxa"/>
            <w:tcBorders>
              <w:top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Çok/aşırı tozlu </w:t>
            </w:r>
          </w:p>
        </w:tc>
        <w:tc>
          <w:tcPr>
            <w:tcW w:w="1559"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1,000 katın üzerinde daha tozlu</w:t>
            </w:r>
          </w:p>
        </w:tc>
        <w:tc>
          <w:tcPr>
            <w:tcW w:w="2410" w:type="dxa"/>
            <w:tcBorders>
              <w:top w:val="single" w:sz="8" w:space="0" w:color="C0C0C0"/>
              <w:left w:val="single" w:sz="8" w:space="0" w:color="C0C0C0"/>
              <w:bottom w:val="single" w:sz="8" w:space="0" w:color="C0C0C0"/>
              <w:right w:val="single" w:sz="8" w:space="0" w:color="C0C0C0"/>
            </w:tcBorders>
          </w:tcPr>
          <w:p w:rsidR="007247F1" w:rsidRPr="00D73280" w:rsidRDefault="007247F1" w:rsidP="00E6579B">
            <w:pPr>
              <w:jc w:val="both"/>
              <w:rPr>
                <w:sz w:val="24"/>
                <w:szCs w:val="24"/>
              </w:rPr>
            </w:pPr>
            <w:r w:rsidRPr="00D73280">
              <w:rPr>
                <w:sz w:val="24"/>
                <w:szCs w:val="24"/>
              </w:rPr>
              <w:t xml:space="preserve">Çimento tozu, dövülmüş pudra, sıva, un, dondurularak kurutulmuş pudra, (işletim dumanı b) </w:t>
            </w:r>
          </w:p>
        </w:tc>
        <w:tc>
          <w:tcPr>
            <w:tcW w:w="2903" w:type="dxa"/>
            <w:tcBorders>
              <w:top w:val="single" w:sz="8" w:space="0" w:color="C0C0C0"/>
              <w:left w:val="single" w:sz="8" w:space="0" w:color="C0C0C0"/>
              <w:bottom w:val="single" w:sz="8" w:space="0" w:color="C0C0C0"/>
            </w:tcBorders>
          </w:tcPr>
          <w:p w:rsidR="007247F1" w:rsidRPr="006D267A" w:rsidRDefault="007247F1" w:rsidP="00E6579B">
            <w:pPr>
              <w:jc w:val="both"/>
              <w:rPr>
                <w:b/>
                <w:sz w:val="24"/>
                <w:szCs w:val="24"/>
              </w:rPr>
            </w:pPr>
            <w:r w:rsidRPr="006D267A">
              <w:rPr>
                <w:b/>
                <w:sz w:val="24"/>
                <w:szCs w:val="24"/>
              </w:rPr>
              <w:t xml:space="preserve">Yüksek </w:t>
            </w:r>
          </w:p>
        </w:tc>
      </w:tr>
      <w:tr w:rsidR="007247F1" w:rsidRPr="00D73280" w:rsidTr="006D267A">
        <w:trPr>
          <w:trHeight w:val="472"/>
        </w:trPr>
        <w:tc>
          <w:tcPr>
            <w:tcW w:w="8785" w:type="dxa"/>
            <w:gridSpan w:val="4"/>
            <w:tcBorders>
              <w:top w:val="single" w:sz="8" w:space="0" w:color="C0C0C0"/>
              <w:bottom w:val="single" w:sz="8" w:space="0" w:color="C0C0C0"/>
            </w:tcBorders>
          </w:tcPr>
          <w:p w:rsidR="007247F1" w:rsidRPr="00D73280" w:rsidRDefault="007247F1" w:rsidP="006D267A">
            <w:pPr>
              <w:jc w:val="both"/>
              <w:rPr>
                <w:sz w:val="24"/>
                <w:szCs w:val="24"/>
              </w:rPr>
            </w:pPr>
            <w:proofErr w:type="gramStart"/>
            <w:r w:rsidRPr="006D267A">
              <w:rPr>
                <w:b/>
                <w:sz w:val="24"/>
                <w:szCs w:val="24"/>
                <w:vertAlign w:val="superscript"/>
              </w:rPr>
              <w:t>a</w:t>
            </w:r>
            <w:proofErr w:type="gramEnd"/>
            <w:r w:rsidRPr="006D267A">
              <w:rPr>
                <w:b/>
                <w:sz w:val="24"/>
                <w:szCs w:val="24"/>
                <w:vertAlign w:val="superscript"/>
              </w:rPr>
              <w:t xml:space="preserve"> </w:t>
            </w:r>
            <w:r w:rsidRPr="00D73280">
              <w:rPr>
                <w:sz w:val="24"/>
                <w:szCs w:val="24"/>
              </w:rPr>
              <w:t>Yapısında bir maddenin tutulduğu ve bağlı olduğu bir kalıp olan malzemelere maruz kalma  (plastik içer</w:t>
            </w:r>
            <w:r w:rsidR="006D267A">
              <w:rPr>
                <w:sz w:val="24"/>
                <w:szCs w:val="24"/>
              </w:rPr>
              <w:t>i</w:t>
            </w:r>
            <w:r w:rsidRPr="00D73280">
              <w:rPr>
                <w:sz w:val="24"/>
                <w:szCs w:val="24"/>
              </w:rPr>
              <w:t xml:space="preserve">sindeki renk maddesi, boyadaki astar gibi) da bu kategoride değerlendirilmelidir. Her ne kadar gerçek maruz kalma aslen kalıp içindeki maddenin fiziksel hal ve </w:t>
            </w:r>
            <w:proofErr w:type="spellStart"/>
            <w:r w:rsidRPr="00D73280">
              <w:rPr>
                <w:sz w:val="24"/>
                <w:szCs w:val="24"/>
              </w:rPr>
              <w:t>biyoyararlanımının</w:t>
            </w:r>
            <w:proofErr w:type="spellEnd"/>
            <w:r w:rsidRPr="00D73280">
              <w:rPr>
                <w:sz w:val="24"/>
                <w:szCs w:val="24"/>
              </w:rPr>
              <w:t xml:space="preserve"> ortak etkisiyle belirlenmekte ise de; zira böyle koşullarda </w:t>
            </w:r>
            <w:proofErr w:type="spellStart"/>
            <w:r w:rsidRPr="00D73280">
              <w:rPr>
                <w:sz w:val="24"/>
                <w:szCs w:val="24"/>
              </w:rPr>
              <w:t>biyayararlanım</w:t>
            </w:r>
            <w:proofErr w:type="spellEnd"/>
            <w:r w:rsidRPr="00D73280">
              <w:rPr>
                <w:sz w:val="24"/>
                <w:szCs w:val="24"/>
              </w:rPr>
              <w:t xml:space="preserve"> çok düşüktür ki bu da çok düşük maruz kalma potansiyeline neden olur.</w:t>
            </w:r>
          </w:p>
        </w:tc>
      </w:tr>
      <w:tr w:rsidR="007247F1" w:rsidRPr="00D73280" w:rsidTr="006D267A">
        <w:trPr>
          <w:trHeight w:val="448"/>
        </w:trPr>
        <w:tc>
          <w:tcPr>
            <w:tcW w:w="8785" w:type="dxa"/>
            <w:gridSpan w:val="4"/>
            <w:tcBorders>
              <w:top w:val="single" w:sz="8" w:space="0" w:color="C0C0C0"/>
              <w:bottom w:val="single" w:sz="8" w:space="0" w:color="C0C0C0"/>
            </w:tcBorders>
          </w:tcPr>
          <w:p w:rsidR="007247F1" w:rsidRPr="00D73280" w:rsidRDefault="007247F1" w:rsidP="00E6579B">
            <w:pPr>
              <w:jc w:val="both"/>
              <w:rPr>
                <w:sz w:val="24"/>
                <w:szCs w:val="24"/>
              </w:rPr>
            </w:pPr>
            <w:r w:rsidRPr="006D267A">
              <w:rPr>
                <w:b/>
                <w:sz w:val="24"/>
                <w:szCs w:val="24"/>
                <w:vertAlign w:val="superscript"/>
              </w:rPr>
              <w:t>b</w:t>
            </w:r>
            <w:r w:rsidRPr="00D73280">
              <w:rPr>
                <w:sz w:val="24"/>
                <w:szCs w:val="24"/>
              </w:rPr>
              <w:t xml:space="preserve"> işletim dumanı (lastik, kaynak, havya gibi) gazlar gibi davranırlar ve herhangi bir risk değerlendirmesinde bu tür </w:t>
            </w:r>
            <w:proofErr w:type="gramStart"/>
            <w:r w:rsidRPr="00D73280">
              <w:rPr>
                <w:sz w:val="24"/>
                <w:szCs w:val="24"/>
              </w:rPr>
              <w:t>kompleks</w:t>
            </w:r>
            <w:proofErr w:type="gramEnd"/>
            <w:r w:rsidRPr="00D73280">
              <w:rPr>
                <w:sz w:val="24"/>
                <w:szCs w:val="24"/>
              </w:rPr>
              <w:t xml:space="preserve"> karışımlara maruz kalma düşünülüyorsa bu kategoride kabul edilmelidirler. </w:t>
            </w:r>
          </w:p>
          <w:p w:rsidR="007247F1" w:rsidRPr="00D73280" w:rsidRDefault="007247F1" w:rsidP="006D267A">
            <w:pPr>
              <w:jc w:val="both"/>
              <w:rPr>
                <w:sz w:val="24"/>
                <w:szCs w:val="24"/>
              </w:rPr>
            </w:pPr>
            <w:proofErr w:type="gramStart"/>
            <w:r w:rsidRPr="00D73280">
              <w:rPr>
                <w:sz w:val="24"/>
                <w:szCs w:val="24"/>
              </w:rPr>
              <w:t>c</w:t>
            </w:r>
            <w:proofErr w:type="gramEnd"/>
            <w:r w:rsidRPr="00D73280">
              <w:rPr>
                <w:sz w:val="24"/>
                <w:szCs w:val="24"/>
              </w:rPr>
              <w:t xml:space="preserve"> Kullanıcı düşük ve orta </w:t>
            </w:r>
            <w:proofErr w:type="spellStart"/>
            <w:r w:rsidR="006D267A">
              <w:rPr>
                <w:sz w:val="24"/>
                <w:szCs w:val="24"/>
              </w:rPr>
              <w:t>fugasite</w:t>
            </w:r>
            <w:proofErr w:type="spellEnd"/>
            <w:r w:rsidRPr="00D73280">
              <w:rPr>
                <w:sz w:val="24"/>
                <w:szCs w:val="24"/>
              </w:rPr>
              <w:t xml:space="preserve"> arasında seçim yapabilir. </w:t>
            </w:r>
          </w:p>
        </w:tc>
      </w:tr>
    </w:tbl>
    <w:p w:rsidR="006D267A" w:rsidRDefault="006D267A" w:rsidP="006D267A">
      <w:pPr>
        <w:pStyle w:val="ResimYazs"/>
        <w:keepNext/>
        <w:rPr>
          <w:color w:val="auto"/>
          <w:sz w:val="22"/>
        </w:rPr>
      </w:pPr>
    </w:p>
    <w:p w:rsidR="006D267A" w:rsidRPr="006D267A" w:rsidRDefault="006D267A" w:rsidP="006D267A">
      <w:pPr>
        <w:pStyle w:val="ResimYazs"/>
        <w:keepNext/>
        <w:rPr>
          <w:b w:val="0"/>
          <w:color w:val="auto"/>
          <w:sz w:val="22"/>
        </w:rPr>
      </w:pPr>
      <w:bookmarkStart w:id="22" w:name="_Toc437004888"/>
      <w:r w:rsidRPr="006D267A">
        <w:rPr>
          <w:color w:val="auto"/>
          <w:sz w:val="22"/>
        </w:rPr>
        <w:t xml:space="preserve">Tablo R.14- </w:t>
      </w:r>
      <w:r w:rsidRPr="006D267A">
        <w:rPr>
          <w:color w:val="auto"/>
          <w:sz w:val="22"/>
        </w:rPr>
        <w:fldChar w:fldCharType="begin"/>
      </w:r>
      <w:r w:rsidRPr="006D267A">
        <w:rPr>
          <w:color w:val="auto"/>
          <w:sz w:val="22"/>
        </w:rPr>
        <w:instrText xml:space="preserve"> SEQ Tablo_R.14- \* ARABIC </w:instrText>
      </w:r>
      <w:r w:rsidRPr="006D267A">
        <w:rPr>
          <w:color w:val="auto"/>
          <w:sz w:val="22"/>
        </w:rPr>
        <w:fldChar w:fldCharType="separate"/>
      </w:r>
      <w:r w:rsidR="006C3FAE">
        <w:rPr>
          <w:noProof/>
          <w:color w:val="auto"/>
          <w:sz w:val="22"/>
        </w:rPr>
        <w:t>6</w:t>
      </w:r>
      <w:r w:rsidRPr="006D267A">
        <w:rPr>
          <w:color w:val="auto"/>
          <w:sz w:val="22"/>
        </w:rPr>
        <w:fldChar w:fldCharType="end"/>
      </w:r>
      <w:r w:rsidRPr="006D267A">
        <w:rPr>
          <w:color w:val="auto"/>
          <w:sz w:val="22"/>
        </w:rPr>
        <w:t xml:space="preserve"> </w:t>
      </w:r>
      <w:r w:rsidRPr="006D267A">
        <w:rPr>
          <w:b w:val="0"/>
          <w:color w:val="auto"/>
          <w:sz w:val="22"/>
        </w:rPr>
        <w:t xml:space="preserve">Proses sıcaklığı/erime noktası ilişkisi için </w:t>
      </w:r>
      <w:proofErr w:type="spellStart"/>
      <w:r w:rsidRPr="006D267A">
        <w:rPr>
          <w:b w:val="0"/>
          <w:color w:val="auto"/>
          <w:sz w:val="22"/>
        </w:rPr>
        <w:t>fugasite</w:t>
      </w:r>
      <w:proofErr w:type="spellEnd"/>
      <w:r w:rsidRPr="006D267A">
        <w:rPr>
          <w:b w:val="0"/>
          <w:color w:val="auto"/>
          <w:sz w:val="22"/>
        </w:rPr>
        <w:t xml:space="preserve"> sınıflandırması (sadece 22 ila 25. </w:t>
      </w:r>
      <w:proofErr w:type="spellStart"/>
      <w:r w:rsidRPr="006D267A">
        <w:rPr>
          <w:b w:val="0"/>
          <w:color w:val="auto"/>
          <w:sz w:val="22"/>
        </w:rPr>
        <w:t>PROClar</w:t>
      </w:r>
      <w:proofErr w:type="spellEnd"/>
      <w:r>
        <w:rPr>
          <w:b w:val="0"/>
          <w:color w:val="auto"/>
          <w:sz w:val="22"/>
        </w:rPr>
        <w:t xml:space="preserve"> (metaller)</w:t>
      </w:r>
      <w:r w:rsidRPr="006D267A">
        <w:rPr>
          <w:b w:val="0"/>
          <w:color w:val="auto"/>
          <w:sz w:val="22"/>
        </w:rPr>
        <w:t>)</w:t>
      </w:r>
      <w:bookmarkEnd w:id="22"/>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4372"/>
        <w:gridCol w:w="3311"/>
      </w:tblGrid>
      <w:tr w:rsidR="007247F1" w:rsidRPr="00D73280" w:rsidTr="006D267A">
        <w:trPr>
          <w:trHeight w:val="278"/>
        </w:trPr>
        <w:tc>
          <w:tcPr>
            <w:tcW w:w="4372" w:type="dxa"/>
            <w:tcBorders>
              <w:top w:val="single" w:sz="8" w:space="0" w:color="C0C0C0"/>
              <w:bottom w:val="single" w:sz="8" w:space="0" w:color="C0C0C0"/>
              <w:right w:val="single" w:sz="8" w:space="0" w:color="C0C0C0"/>
            </w:tcBorders>
            <w:shd w:val="clear" w:color="auto" w:fill="C00000"/>
          </w:tcPr>
          <w:p w:rsidR="007247F1" w:rsidRPr="00D73280" w:rsidRDefault="006D267A" w:rsidP="006D267A">
            <w:pPr>
              <w:jc w:val="center"/>
              <w:rPr>
                <w:sz w:val="24"/>
                <w:szCs w:val="24"/>
              </w:rPr>
            </w:pPr>
            <w:r>
              <w:rPr>
                <w:sz w:val="24"/>
                <w:szCs w:val="24"/>
              </w:rPr>
              <w:t xml:space="preserve">Erime noktasına göre </w:t>
            </w:r>
            <w:proofErr w:type="gramStart"/>
            <w:r>
              <w:rPr>
                <w:sz w:val="24"/>
                <w:szCs w:val="24"/>
              </w:rPr>
              <w:t>proses</w:t>
            </w:r>
            <w:proofErr w:type="gramEnd"/>
            <w:r w:rsidR="007247F1" w:rsidRPr="00D73280">
              <w:rPr>
                <w:sz w:val="24"/>
                <w:szCs w:val="24"/>
              </w:rPr>
              <w:t xml:space="preserve"> sıcaklığı*</w:t>
            </w:r>
          </w:p>
        </w:tc>
        <w:tc>
          <w:tcPr>
            <w:tcW w:w="3311" w:type="dxa"/>
            <w:tcBorders>
              <w:top w:val="single" w:sz="8" w:space="0" w:color="C0C0C0"/>
              <w:left w:val="single" w:sz="8" w:space="0" w:color="C0C0C0"/>
              <w:bottom w:val="single" w:sz="8" w:space="0" w:color="C0C0C0"/>
            </w:tcBorders>
            <w:shd w:val="clear" w:color="auto" w:fill="C00000"/>
          </w:tcPr>
          <w:p w:rsidR="007247F1" w:rsidRPr="00D73280" w:rsidRDefault="006D267A" w:rsidP="006D267A">
            <w:pPr>
              <w:jc w:val="center"/>
              <w:rPr>
                <w:sz w:val="24"/>
                <w:szCs w:val="24"/>
              </w:rPr>
            </w:pPr>
            <w:proofErr w:type="spellStart"/>
            <w:r>
              <w:rPr>
                <w:sz w:val="24"/>
                <w:szCs w:val="24"/>
              </w:rPr>
              <w:t>Fugasite</w:t>
            </w:r>
            <w:proofErr w:type="spellEnd"/>
          </w:p>
        </w:tc>
      </w:tr>
      <w:tr w:rsidR="007247F1" w:rsidRPr="00D73280" w:rsidTr="007D1B25">
        <w:trPr>
          <w:trHeight w:val="146"/>
        </w:trPr>
        <w:tc>
          <w:tcPr>
            <w:tcW w:w="4372" w:type="dxa"/>
            <w:tcBorders>
              <w:top w:val="single" w:sz="8" w:space="0" w:color="C0C0C0"/>
              <w:bottom w:val="single" w:sz="8" w:space="0" w:color="C0C0C0"/>
              <w:right w:val="single" w:sz="8" w:space="0" w:color="C0C0C0"/>
            </w:tcBorders>
          </w:tcPr>
          <w:p w:rsidR="007247F1" w:rsidRPr="00D73280" w:rsidRDefault="006D267A" w:rsidP="006D267A">
            <w:pPr>
              <w:jc w:val="both"/>
              <w:rPr>
                <w:sz w:val="24"/>
                <w:szCs w:val="24"/>
              </w:rPr>
            </w:pPr>
            <w:proofErr w:type="gramStart"/>
            <w:r>
              <w:rPr>
                <w:sz w:val="24"/>
                <w:szCs w:val="24"/>
              </w:rPr>
              <w:t>proses</w:t>
            </w:r>
            <w:proofErr w:type="gramEnd"/>
            <w:r w:rsidR="007247F1" w:rsidRPr="00D73280">
              <w:rPr>
                <w:sz w:val="24"/>
                <w:szCs w:val="24"/>
              </w:rPr>
              <w:t xml:space="preserve"> sıcaklığı &lt; erime noktası</w:t>
            </w:r>
          </w:p>
        </w:tc>
        <w:tc>
          <w:tcPr>
            <w:tcW w:w="3311" w:type="dxa"/>
            <w:tcBorders>
              <w:top w:val="single" w:sz="8" w:space="0" w:color="C0C0C0"/>
              <w:left w:val="single" w:sz="8" w:space="0" w:color="C0C0C0"/>
              <w:bottom w:val="single" w:sz="8" w:space="0" w:color="C0C0C0"/>
            </w:tcBorders>
          </w:tcPr>
          <w:p w:rsidR="007247F1" w:rsidRPr="00D73280" w:rsidRDefault="007247F1" w:rsidP="00E6579B">
            <w:pPr>
              <w:jc w:val="both"/>
              <w:rPr>
                <w:sz w:val="24"/>
                <w:szCs w:val="24"/>
              </w:rPr>
            </w:pPr>
            <w:r w:rsidRPr="00D73280">
              <w:rPr>
                <w:sz w:val="24"/>
                <w:szCs w:val="24"/>
              </w:rPr>
              <w:t xml:space="preserve">Düşük </w:t>
            </w:r>
          </w:p>
        </w:tc>
      </w:tr>
      <w:tr w:rsidR="007247F1" w:rsidRPr="00D73280" w:rsidTr="007D1B25">
        <w:trPr>
          <w:trHeight w:val="146"/>
        </w:trPr>
        <w:tc>
          <w:tcPr>
            <w:tcW w:w="4372" w:type="dxa"/>
            <w:tcBorders>
              <w:top w:val="single" w:sz="8" w:space="0" w:color="C0C0C0"/>
              <w:bottom w:val="single" w:sz="8" w:space="0" w:color="C0C0C0"/>
              <w:right w:val="single" w:sz="8" w:space="0" w:color="C0C0C0"/>
            </w:tcBorders>
          </w:tcPr>
          <w:p w:rsidR="007247F1" w:rsidRPr="00D73280" w:rsidRDefault="006D267A" w:rsidP="006D267A">
            <w:pPr>
              <w:jc w:val="both"/>
              <w:rPr>
                <w:sz w:val="24"/>
                <w:szCs w:val="24"/>
              </w:rPr>
            </w:pPr>
            <w:proofErr w:type="gramStart"/>
            <w:r>
              <w:rPr>
                <w:sz w:val="24"/>
                <w:szCs w:val="24"/>
              </w:rPr>
              <w:t>proses</w:t>
            </w:r>
            <w:proofErr w:type="gramEnd"/>
            <w:r w:rsidR="007247F1" w:rsidRPr="00D73280">
              <w:rPr>
                <w:sz w:val="24"/>
                <w:szCs w:val="24"/>
              </w:rPr>
              <w:t xml:space="preserve"> sıcaklığı ≈ erime noktası</w:t>
            </w:r>
          </w:p>
        </w:tc>
        <w:tc>
          <w:tcPr>
            <w:tcW w:w="3311" w:type="dxa"/>
            <w:tcBorders>
              <w:top w:val="single" w:sz="8" w:space="0" w:color="C0C0C0"/>
              <w:left w:val="single" w:sz="8" w:space="0" w:color="C0C0C0"/>
              <w:bottom w:val="single" w:sz="8" w:space="0" w:color="C0C0C0"/>
            </w:tcBorders>
          </w:tcPr>
          <w:p w:rsidR="007247F1" w:rsidRPr="00D73280" w:rsidRDefault="007247F1" w:rsidP="00E6579B">
            <w:pPr>
              <w:jc w:val="both"/>
              <w:rPr>
                <w:sz w:val="24"/>
                <w:szCs w:val="24"/>
              </w:rPr>
            </w:pPr>
            <w:r w:rsidRPr="00D73280">
              <w:rPr>
                <w:sz w:val="24"/>
                <w:szCs w:val="24"/>
              </w:rPr>
              <w:t xml:space="preserve">Orta </w:t>
            </w:r>
          </w:p>
        </w:tc>
      </w:tr>
      <w:tr w:rsidR="007247F1" w:rsidRPr="00D73280" w:rsidTr="007D1B25">
        <w:trPr>
          <w:trHeight w:val="146"/>
        </w:trPr>
        <w:tc>
          <w:tcPr>
            <w:tcW w:w="4372" w:type="dxa"/>
            <w:tcBorders>
              <w:top w:val="single" w:sz="8" w:space="0" w:color="C0C0C0"/>
              <w:bottom w:val="single" w:sz="8" w:space="0" w:color="C0C0C0"/>
              <w:right w:val="single" w:sz="8" w:space="0" w:color="C0C0C0"/>
            </w:tcBorders>
          </w:tcPr>
          <w:p w:rsidR="007247F1" w:rsidRPr="00D73280" w:rsidRDefault="006D267A" w:rsidP="006D267A">
            <w:pPr>
              <w:jc w:val="both"/>
              <w:rPr>
                <w:sz w:val="24"/>
                <w:szCs w:val="24"/>
              </w:rPr>
            </w:pPr>
            <w:proofErr w:type="gramStart"/>
            <w:r>
              <w:rPr>
                <w:sz w:val="24"/>
                <w:szCs w:val="24"/>
              </w:rPr>
              <w:t>proses</w:t>
            </w:r>
            <w:proofErr w:type="gramEnd"/>
            <w:r w:rsidR="007247F1" w:rsidRPr="00D73280">
              <w:rPr>
                <w:sz w:val="24"/>
                <w:szCs w:val="24"/>
              </w:rPr>
              <w:t xml:space="preserve"> sıcaklığı &gt; erime noktası</w:t>
            </w:r>
          </w:p>
        </w:tc>
        <w:tc>
          <w:tcPr>
            <w:tcW w:w="3311" w:type="dxa"/>
            <w:tcBorders>
              <w:top w:val="single" w:sz="8" w:space="0" w:color="C0C0C0"/>
              <w:left w:val="single" w:sz="8" w:space="0" w:color="C0C0C0"/>
              <w:bottom w:val="single" w:sz="8" w:space="0" w:color="C0C0C0"/>
            </w:tcBorders>
          </w:tcPr>
          <w:p w:rsidR="007247F1" w:rsidRPr="00D73280" w:rsidRDefault="007247F1" w:rsidP="00E6579B">
            <w:pPr>
              <w:jc w:val="both"/>
              <w:rPr>
                <w:sz w:val="24"/>
                <w:szCs w:val="24"/>
              </w:rPr>
            </w:pPr>
            <w:r w:rsidRPr="00D73280">
              <w:rPr>
                <w:sz w:val="24"/>
                <w:szCs w:val="24"/>
              </w:rPr>
              <w:t>Yüksek</w:t>
            </w:r>
          </w:p>
        </w:tc>
      </w:tr>
      <w:tr w:rsidR="007247F1" w:rsidRPr="00D73280" w:rsidTr="00946DA8">
        <w:trPr>
          <w:trHeight w:val="398"/>
        </w:trPr>
        <w:tc>
          <w:tcPr>
            <w:tcW w:w="7683" w:type="dxa"/>
            <w:gridSpan w:val="2"/>
            <w:tcBorders>
              <w:top w:val="single" w:sz="8" w:space="0" w:color="C0C0C0"/>
              <w:bottom w:val="single" w:sz="8" w:space="0" w:color="C0C0C0"/>
            </w:tcBorders>
          </w:tcPr>
          <w:p w:rsidR="007247F1" w:rsidRPr="00D73280" w:rsidRDefault="007247F1" w:rsidP="00E6579B">
            <w:pPr>
              <w:jc w:val="both"/>
              <w:rPr>
                <w:sz w:val="24"/>
                <w:szCs w:val="24"/>
              </w:rPr>
            </w:pPr>
            <w:r w:rsidRPr="00D73280">
              <w:rPr>
                <w:i/>
                <w:iCs/>
                <w:sz w:val="24"/>
                <w:szCs w:val="24"/>
              </w:rPr>
              <w:t xml:space="preserve">* </w:t>
            </w:r>
            <w:r w:rsidRPr="00D73280">
              <w:rPr>
                <w:sz w:val="24"/>
                <w:szCs w:val="24"/>
              </w:rPr>
              <w:t xml:space="preserve">Delme veya “aşındırma” tekniklerinde (öğütme gibi) </w:t>
            </w:r>
            <w:r w:rsidR="006D267A">
              <w:rPr>
                <w:sz w:val="24"/>
                <w:szCs w:val="24"/>
              </w:rPr>
              <w:t>proses</w:t>
            </w:r>
            <w:r w:rsidRPr="00D73280">
              <w:rPr>
                <w:sz w:val="24"/>
                <w:szCs w:val="24"/>
              </w:rPr>
              <w:t xml:space="preserve"> </w:t>
            </w:r>
            <w:proofErr w:type="gramStart"/>
            <w:r w:rsidRPr="00D73280">
              <w:rPr>
                <w:sz w:val="24"/>
                <w:szCs w:val="24"/>
              </w:rPr>
              <w:t xml:space="preserve">sıcaklığı  </w:t>
            </w:r>
            <w:r w:rsidRPr="00D73280">
              <w:rPr>
                <w:sz w:val="24"/>
                <w:szCs w:val="24"/>
              </w:rPr>
              <w:lastRenderedPageBreak/>
              <w:t>yerine</w:t>
            </w:r>
            <w:proofErr w:type="gramEnd"/>
            <w:r w:rsidRPr="00D73280">
              <w:rPr>
                <w:sz w:val="24"/>
                <w:szCs w:val="24"/>
              </w:rPr>
              <w:t xml:space="preserve"> “araç-malzeme temas yüzeyi” sıcaklığı kullanılabilir. </w:t>
            </w:r>
          </w:p>
        </w:tc>
      </w:tr>
    </w:tbl>
    <w:p w:rsidR="007247F1" w:rsidRPr="00D73280" w:rsidRDefault="007247F1" w:rsidP="00E6579B">
      <w:pPr>
        <w:jc w:val="both"/>
        <w:rPr>
          <w:sz w:val="24"/>
          <w:szCs w:val="24"/>
        </w:rPr>
      </w:pPr>
    </w:p>
    <w:p w:rsidR="007247F1" w:rsidRPr="006D267A" w:rsidRDefault="006D267A" w:rsidP="00E6579B">
      <w:pPr>
        <w:jc w:val="both"/>
        <w:rPr>
          <w:sz w:val="24"/>
          <w:szCs w:val="24"/>
          <w:u w:val="single"/>
        </w:rPr>
      </w:pPr>
      <w:r>
        <w:rPr>
          <w:sz w:val="24"/>
          <w:szCs w:val="24"/>
          <w:u w:val="single"/>
        </w:rPr>
        <w:t>Proses</w:t>
      </w:r>
      <w:r w:rsidR="007247F1" w:rsidRPr="006D267A">
        <w:rPr>
          <w:sz w:val="24"/>
          <w:szCs w:val="24"/>
          <w:u w:val="single"/>
        </w:rPr>
        <w:t xml:space="preserve"> kategorileri (</w:t>
      </w:r>
      <w:proofErr w:type="spellStart"/>
      <w:r w:rsidR="007247F1" w:rsidRPr="006D267A">
        <w:rPr>
          <w:sz w:val="24"/>
          <w:szCs w:val="24"/>
          <w:u w:val="single"/>
        </w:rPr>
        <w:t>PROC’lar</w:t>
      </w:r>
      <w:proofErr w:type="spellEnd"/>
      <w:r w:rsidR="007247F1" w:rsidRPr="006D267A">
        <w:rPr>
          <w:sz w:val="24"/>
          <w:szCs w:val="24"/>
          <w:u w:val="single"/>
        </w:rPr>
        <w:t xml:space="preserve">) </w:t>
      </w:r>
    </w:p>
    <w:p w:rsidR="007247F1" w:rsidRPr="00D73280" w:rsidRDefault="007247F1" w:rsidP="00E6579B">
      <w:pPr>
        <w:jc w:val="both"/>
        <w:rPr>
          <w:sz w:val="24"/>
          <w:szCs w:val="24"/>
        </w:rPr>
      </w:pPr>
      <w:r w:rsidRPr="00D73280">
        <w:rPr>
          <w:sz w:val="24"/>
          <w:szCs w:val="24"/>
        </w:rPr>
        <w:t xml:space="preserve">ECETOC TRA çalışan, maruz kalma değerlendirmesi </w:t>
      </w:r>
      <w:proofErr w:type="spellStart"/>
      <w:r w:rsidRPr="00D73280">
        <w:rPr>
          <w:sz w:val="24"/>
          <w:szCs w:val="24"/>
        </w:rPr>
        <w:t>içn</w:t>
      </w:r>
      <w:proofErr w:type="spellEnd"/>
      <w:r w:rsidRPr="00D73280">
        <w:rPr>
          <w:sz w:val="24"/>
          <w:szCs w:val="24"/>
        </w:rPr>
        <w:t xml:space="preserve"> temel başlangıç noktası olarak </w:t>
      </w:r>
      <w:proofErr w:type="spellStart"/>
      <w:r w:rsidRPr="00D73280">
        <w:rPr>
          <w:sz w:val="24"/>
          <w:szCs w:val="24"/>
        </w:rPr>
        <w:t>PROC’ları</w:t>
      </w:r>
      <w:proofErr w:type="spellEnd"/>
      <w:r w:rsidRPr="00D73280">
        <w:rPr>
          <w:sz w:val="24"/>
          <w:szCs w:val="24"/>
        </w:rPr>
        <w:t xml:space="preserve"> (Bölüm R.12 de gösterildiği şekilde) kullanır. </w:t>
      </w:r>
    </w:p>
    <w:p w:rsidR="007247F1" w:rsidRPr="00D73280" w:rsidRDefault="007247F1" w:rsidP="00E6579B">
      <w:pPr>
        <w:jc w:val="both"/>
        <w:rPr>
          <w:sz w:val="24"/>
          <w:szCs w:val="24"/>
        </w:rPr>
      </w:pPr>
      <w:r w:rsidRPr="00D73280">
        <w:rPr>
          <w:sz w:val="24"/>
          <w:szCs w:val="24"/>
        </w:rPr>
        <w:t>Yineleme için seçenekler sunan parametreler (</w:t>
      </w:r>
      <w:r w:rsidR="009C76C6">
        <w:rPr>
          <w:sz w:val="24"/>
          <w:szCs w:val="24"/>
        </w:rPr>
        <w:t xml:space="preserve">alternatif işletim koşulları </w:t>
      </w:r>
      <w:r w:rsidRPr="00D73280">
        <w:rPr>
          <w:sz w:val="24"/>
          <w:szCs w:val="24"/>
        </w:rPr>
        <w:t>veya</w:t>
      </w:r>
      <w:r w:rsidR="009C76C6">
        <w:rPr>
          <w:sz w:val="24"/>
          <w:szCs w:val="24"/>
        </w:rPr>
        <w:t xml:space="preserve"> risk yönetim önlemleri)</w:t>
      </w:r>
      <w:r w:rsidRPr="00D73280">
        <w:rPr>
          <w:sz w:val="24"/>
          <w:szCs w:val="24"/>
        </w:rPr>
        <w:t xml:space="preserve"> </w:t>
      </w:r>
      <w:r w:rsidR="009C76C6">
        <w:rPr>
          <w:sz w:val="24"/>
          <w:szCs w:val="24"/>
        </w:rPr>
        <w:t>h</w:t>
      </w:r>
      <w:r w:rsidRPr="00D73280">
        <w:rPr>
          <w:sz w:val="24"/>
          <w:szCs w:val="24"/>
        </w:rPr>
        <w:t>er temel maruz kalma tahmininde uygulanır</w:t>
      </w:r>
      <w:r w:rsidR="009C76C6">
        <w:rPr>
          <w:sz w:val="24"/>
          <w:szCs w:val="24"/>
        </w:rPr>
        <w:t xml:space="preserve"> </w:t>
      </w:r>
      <w:r w:rsidRPr="00D73280">
        <w:rPr>
          <w:sz w:val="24"/>
          <w:szCs w:val="24"/>
        </w:rPr>
        <w:t>ve kullanımda karşılaşılması en muhtemel olan ve/veya işyeri için en kolay uygulanabilen parametrelerdir.</w:t>
      </w:r>
      <w:r w:rsidR="009C76C6">
        <w:rPr>
          <w:sz w:val="24"/>
          <w:szCs w:val="24"/>
        </w:rPr>
        <w:t xml:space="preserve"> </w:t>
      </w:r>
      <w:r w:rsidRPr="00D73280">
        <w:rPr>
          <w:sz w:val="24"/>
          <w:szCs w:val="24"/>
        </w:rPr>
        <w:t xml:space="preserve">Bunlar: </w:t>
      </w:r>
    </w:p>
    <w:p w:rsidR="009C76C6" w:rsidRDefault="009C76C6" w:rsidP="00E6579B">
      <w:pPr>
        <w:pStyle w:val="ListeParagraf"/>
        <w:numPr>
          <w:ilvl w:val="0"/>
          <w:numId w:val="40"/>
        </w:numPr>
        <w:ind w:left="284"/>
        <w:jc w:val="both"/>
        <w:rPr>
          <w:sz w:val="24"/>
          <w:szCs w:val="24"/>
        </w:rPr>
      </w:pPr>
      <w:r>
        <w:rPr>
          <w:sz w:val="24"/>
          <w:szCs w:val="24"/>
        </w:rPr>
        <w:t>İşletim koşulları (</w:t>
      </w:r>
      <w:proofErr w:type="spellStart"/>
      <w:r>
        <w:rPr>
          <w:sz w:val="24"/>
          <w:szCs w:val="24"/>
        </w:rPr>
        <w:t>İKlar</w:t>
      </w:r>
      <w:proofErr w:type="spellEnd"/>
      <w:r>
        <w:rPr>
          <w:sz w:val="24"/>
          <w:szCs w:val="24"/>
        </w:rPr>
        <w:t>)</w:t>
      </w:r>
    </w:p>
    <w:p w:rsidR="009C76C6" w:rsidRDefault="00D73280" w:rsidP="00E6579B">
      <w:pPr>
        <w:pStyle w:val="ListeParagraf"/>
        <w:numPr>
          <w:ilvl w:val="1"/>
          <w:numId w:val="40"/>
        </w:numPr>
        <w:ind w:left="851"/>
        <w:jc w:val="both"/>
        <w:rPr>
          <w:sz w:val="24"/>
          <w:szCs w:val="24"/>
        </w:rPr>
      </w:pPr>
      <w:r w:rsidRPr="009C76C6">
        <w:rPr>
          <w:sz w:val="24"/>
          <w:szCs w:val="24"/>
        </w:rPr>
        <w:t>Endüstriyel</w:t>
      </w:r>
      <w:r w:rsidR="007247F1" w:rsidRPr="009C76C6">
        <w:rPr>
          <w:sz w:val="24"/>
          <w:szCs w:val="24"/>
        </w:rPr>
        <w:t xml:space="preserve"> veya profesyonel aktivite </w:t>
      </w:r>
    </w:p>
    <w:p w:rsidR="009C76C6" w:rsidRDefault="007247F1" w:rsidP="00E6579B">
      <w:pPr>
        <w:pStyle w:val="ListeParagraf"/>
        <w:numPr>
          <w:ilvl w:val="1"/>
          <w:numId w:val="40"/>
        </w:numPr>
        <w:ind w:left="851"/>
        <w:jc w:val="both"/>
        <w:rPr>
          <w:sz w:val="24"/>
          <w:szCs w:val="24"/>
        </w:rPr>
      </w:pPr>
      <w:r w:rsidRPr="009C76C6">
        <w:rPr>
          <w:sz w:val="24"/>
          <w:szCs w:val="24"/>
        </w:rPr>
        <w:t xml:space="preserve">Aktivitenin iç ortam veya dış ortamda yapılıyor olması </w:t>
      </w:r>
    </w:p>
    <w:p w:rsidR="009C76C6" w:rsidRDefault="007247F1" w:rsidP="00E6579B">
      <w:pPr>
        <w:pStyle w:val="ListeParagraf"/>
        <w:numPr>
          <w:ilvl w:val="1"/>
          <w:numId w:val="40"/>
        </w:numPr>
        <w:ind w:left="851"/>
        <w:jc w:val="both"/>
        <w:rPr>
          <w:sz w:val="24"/>
          <w:szCs w:val="24"/>
        </w:rPr>
      </w:pPr>
      <w:r w:rsidRPr="009C76C6">
        <w:rPr>
          <w:sz w:val="24"/>
          <w:szCs w:val="24"/>
        </w:rPr>
        <w:t>Aktivitenin süresi</w:t>
      </w:r>
    </w:p>
    <w:p w:rsidR="009C76C6" w:rsidRDefault="007247F1" w:rsidP="00E6579B">
      <w:pPr>
        <w:pStyle w:val="ListeParagraf"/>
        <w:numPr>
          <w:ilvl w:val="1"/>
          <w:numId w:val="40"/>
        </w:numPr>
        <w:ind w:left="851"/>
        <w:jc w:val="both"/>
        <w:rPr>
          <w:sz w:val="24"/>
          <w:szCs w:val="24"/>
        </w:rPr>
      </w:pPr>
      <w:r w:rsidRPr="009C76C6">
        <w:rPr>
          <w:sz w:val="24"/>
          <w:szCs w:val="24"/>
        </w:rPr>
        <w:t xml:space="preserve">Kullanılan maddenin yüzdesi (karışımda kullanıldı ise) </w:t>
      </w:r>
    </w:p>
    <w:p w:rsidR="009C76C6" w:rsidRDefault="009C76C6" w:rsidP="009C76C6">
      <w:pPr>
        <w:pStyle w:val="ListeParagraf"/>
        <w:ind w:left="851"/>
        <w:jc w:val="both"/>
        <w:rPr>
          <w:sz w:val="24"/>
          <w:szCs w:val="24"/>
        </w:rPr>
      </w:pPr>
    </w:p>
    <w:p w:rsidR="009C76C6" w:rsidRDefault="007247F1" w:rsidP="00E6579B">
      <w:pPr>
        <w:pStyle w:val="ListeParagraf"/>
        <w:numPr>
          <w:ilvl w:val="0"/>
          <w:numId w:val="40"/>
        </w:numPr>
        <w:ind w:left="284"/>
        <w:jc w:val="both"/>
        <w:rPr>
          <w:sz w:val="24"/>
          <w:szCs w:val="24"/>
        </w:rPr>
      </w:pPr>
      <w:r w:rsidRPr="009C76C6">
        <w:rPr>
          <w:sz w:val="24"/>
          <w:szCs w:val="24"/>
        </w:rPr>
        <w:t>Risk Yönetim Önlemleri</w:t>
      </w:r>
      <w:r w:rsidR="009C76C6">
        <w:rPr>
          <w:sz w:val="24"/>
          <w:szCs w:val="24"/>
        </w:rPr>
        <w:t xml:space="preserve"> (</w:t>
      </w:r>
      <w:proofErr w:type="spellStart"/>
      <w:r w:rsidR="009C76C6">
        <w:rPr>
          <w:sz w:val="24"/>
          <w:szCs w:val="24"/>
        </w:rPr>
        <w:t>RYÖler</w:t>
      </w:r>
      <w:proofErr w:type="spellEnd"/>
      <w:r w:rsidR="009C76C6">
        <w:rPr>
          <w:sz w:val="24"/>
          <w:szCs w:val="24"/>
        </w:rPr>
        <w:t>)</w:t>
      </w:r>
    </w:p>
    <w:p w:rsidR="009C76C6" w:rsidRDefault="007247F1" w:rsidP="00E6579B">
      <w:pPr>
        <w:pStyle w:val="ListeParagraf"/>
        <w:numPr>
          <w:ilvl w:val="1"/>
          <w:numId w:val="40"/>
        </w:numPr>
        <w:ind w:left="851"/>
        <w:jc w:val="both"/>
        <w:rPr>
          <w:sz w:val="24"/>
          <w:szCs w:val="24"/>
        </w:rPr>
      </w:pPr>
      <w:r w:rsidRPr="009C76C6">
        <w:rPr>
          <w:sz w:val="24"/>
          <w:szCs w:val="24"/>
        </w:rPr>
        <w:t>LEV varlığı</w:t>
      </w:r>
    </w:p>
    <w:p w:rsidR="007247F1" w:rsidRPr="009C76C6" w:rsidRDefault="007247F1" w:rsidP="00E6579B">
      <w:pPr>
        <w:pStyle w:val="ListeParagraf"/>
        <w:numPr>
          <w:ilvl w:val="1"/>
          <w:numId w:val="40"/>
        </w:numPr>
        <w:ind w:left="851"/>
        <w:jc w:val="both"/>
        <w:rPr>
          <w:sz w:val="24"/>
          <w:szCs w:val="24"/>
        </w:rPr>
      </w:pPr>
      <w:r w:rsidRPr="009C76C6">
        <w:rPr>
          <w:sz w:val="24"/>
          <w:szCs w:val="24"/>
        </w:rPr>
        <w:t>Solunum koruyucu donanım kullanılması</w:t>
      </w:r>
    </w:p>
    <w:p w:rsidR="007247F1" w:rsidRPr="00D73280" w:rsidRDefault="007247F1" w:rsidP="00E6579B">
      <w:pPr>
        <w:jc w:val="both"/>
        <w:rPr>
          <w:sz w:val="24"/>
          <w:szCs w:val="24"/>
        </w:rPr>
      </w:pPr>
      <w:r w:rsidRPr="00D73280">
        <w:rPr>
          <w:sz w:val="24"/>
          <w:szCs w:val="24"/>
        </w:rPr>
        <w:t xml:space="preserve">Her </w:t>
      </w:r>
      <w:r w:rsidR="009C76C6">
        <w:rPr>
          <w:sz w:val="24"/>
          <w:szCs w:val="24"/>
        </w:rPr>
        <w:t xml:space="preserve">bir </w:t>
      </w:r>
      <w:r w:rsidRPr="00D73280">
        <w:rPr>
          <w:sz w:val="24"/>
          <w:szCs w:val="24"/>
        </w:rPr>
        <w:t xml:space="preserve">PROC için, solunum ve </w:t>
      </w:r>
      <w:r w:rsidR="00017017" w:rsidRPr="00D73280">
        <w:rPr>
          <w:sz w:val="24"/>
          <w:szCs w:val="24"/>
        </w:rPr>
        <w:t>cilt</w:t>
      </w:r>
      <w:r w:rsidRPr="00D73280">
        <w:rPr>
          <w:sz w:val="24"/>
          <w:szCs w:val="24"/>
        </w:rPr>
        <w:t xml:space="preserve"> yoluyla maruz kalma tahminleri </w:t>
      </w:r>
      <w:proofErr w:type="spellStart"/>
      <w:r w:rsidRPr="00D73280">
        <w:rPr>
          <w:sz w:val="24"/>
          <w:szCs w:val="24"/>
        </w:rPr>
        <w:t>modifiye</w:t>
      </w:r>
      <w:proofErr w:type="spellEnd"/>
      <w:r w:rsidRPr="00D73280">
        <w:rPr>
          <w:sz w:val="24"/>
          <w:szCs w:val="24"/>
        </w:rPr>
        <w:t xml:space="preserve"> EASE modeli (HSE 2003) kullanılarak yapılmıştır. Bu, hem katı, hem buharlar için (modelde tanımlandığı şekliyle </w:t>
      </w:r>
      <w:proofErr w:type="spellStart"/>
      <w:r w:rsidRPr="00D73280">
        <w:rPr>
          <w:sz w:val="24"/>
          <w:szCs w:val="24"/>
        </w:rPr>
        <w:t>buharlaşıcıların</w:t>
      </w:r>
      <w:proofErr w:type="spellEnd"/>
      <w:r w:rsidRPr="00D73280">
        <w:rPr>
          <w:sz w:val="24"/>
          <w:szCs w:val="24"/>
        </w:rPr>
        <w:t xml:space="preserve"> sınırları- düşük, orta ve yüksek- içinde) uygulanmıştır. Her potansiyel değiştirici faktör veya Risk Yönetim Önlemi için her buharlaş</w:t>
      </w:r>
      <w:r w:rsidR="009C76C6">
        <w:rPr>
          <w:sz w:val="24"/>
          <w:szCs w:val="24"/>
        </w:rPr>
        <w:t>ma</w:t>
      </w:r>
      <w:r w:rsidRPr="00D73280">
        <w:rPr>
          <w:sz w:val="24"/>
          <w:szCs w:val="24"/>
        </w:rPr>
        <w:t>/uçuculuk düzeyinde öngörülen maruz kalma değerleri de hesaplanmıştır. Tarihi olarak EASE bazı dur</w:t>
      </w:r>
      <w:r w:rsidR="009C76C6">
        <w:rPr>
          <w:sz w:val="24"/>
          <w:szCs w:val="24"/>
        </w:rPr>
        <w:t>u</w:t>
      </w:r>
      <w:r w:rsidRPr="00D73280">
        <w:rPr>
          <w:sz w:val="24"/>
          <w:szCs w:val="24"/>
        </w:rPr>
        <w:t>mlarda ma</w:t>
      </w:r>
      <w:r w:rsidR="009C76C6">
        <w:rPr>
          <w:sz w:val="24"/>
          <w:szCs w:val="24"/>
        </w:rPr>
        <w:t>r</w:t>
      </w:r>
      <w:r w:rsidRPr="00D73280">
        <w:rPr>
          <w:sz w:val="24"/>
          <w:szCs w:val="24"/>
        </w:rPr>
        <w:t>uz kalmaları olduğundan fazla öngörmesiyle bilinir. Yukarıdaki uygulamanın</w:t>
      </w:r>
      <w:r w:rsidR="009C76C6">
        <w:rPr>
          <w:sz w:val="24"/>
          <w:szCs w:val="24"/>
        </w:rPr>
        <w:t xml:space="preserve"> </w:t>
      </w:r>
      <w:r w:rsidRPr="00D73280">
        <w:rPr>
          <w:sz w:val="24"/>
          <w:szCs w:val="24"/>
        </w:rPr>
        <w:t>bilinen çeşitli güncel işyeri aktiviteleri için maruz kalma değerleriyle kıyaslanmasına yönelik ek çalışmalar, pek çok olguda olduğundan fazla ve az öngörüde bulunulduğunu göstermiştir.</w:t>
      </w:r>
    </w:p>
    <w:p w:rsidR="007247F1" w:rsidRPr="00D73280" w:rsidRDefault="007247F1" w:rsidP="00E6579B">
      <w:pPr>
        <w:autoSpaceDE/>
        <w:autoSpaceDN/>
        <w:adjustRightInd/>
        <w:jc w:val="both"/>
        <w:rPr>
          <w:sz w:val="24"/>
          <w:szCs w:val="24"/>
        </w:rPr>
      </w:pPr>
      <w:bookmarkStart w:id="23" w:name="OLE_LINK7"/>
      <w:bookmarkStart w:id="24" w:name="OLE_LINK8"/>
      <w:r w:rsidRPr="00D73280">
        <w:rPr>
          <w:sz w:val="24"/>
          <w:szCs w:val="24"/>
        </w:rPr>
        <w:t xml:space="preserve">Bunun sebebi </w:t>
      </w:r>
      <w:proofErr w:type="spellStart"/>
      <w:r w:rsidRPr="00D73280">
        <w:rPr>
          <w:sz w:val="24"/>
          <w:szCs w:val="24"/>
        </w:rPr>
        <w:t>EASE’in</w:t>
      </w:r>
      <w:proofErr w:type="spellEnd"/>
      <w:r w:rsidRPr="00D73280">
        <w:rPr>
          <w:sz w:val="24"/>
          <w:szCs w:val="24"/>
        </w:rPr>
        <w:t xml:space="preserve"> daha rutin risk değerlendirmesi için gereken normal/tipik operasyonlardan ziyade bilinen problem sahalarındaki denetim faaliyetlerinden toplanan geçmiş maruz kalma verilerine dayanması olarak değerlendirilmektedir. Bu sebeple, EASE çıktılarından elde edilen değerler bu doğrultuda gözden geçirilir ve düzenlenir. Her bir düzenleme için tam gerekçelendirme kaydedilir.</w:t>
      </w:r>
    </w:p>
    <w:p w:rsidR="007247F1" w:rsidRPr="00D73280" w:rsidRDefault="007247F1" w:rsidP="00E6579B">
      <w:pPr>
        <w:autoSpaceDE/>
        <w:autoSpaceDN/>
        <w:adjustRightInd/>
        <w:jc w:val="both"/>
        <w:rPr>
          <w:sz w:val="24"/>
          <w:szCs w:val="24"/>
        </w:rPr>
      </w:pPr>
      <w:r w:rsidRPr="00D73280">
        <w:rPr>
          <w:sz w:val="24"/>
          <w:szCs w:val="24"/>
        </w:rPr>
        <w:t xml:space="preserve">Her bir senaryo için </w:t>
      </w:r>
      <w:r w:rsidR="00017017" w:rsidRPr="00D73280">
        <w:rPr>
          <w:sz w:val="24"/>
          <w:szCs w:val="24"/>
        </w:rPr>
        <w:t>cilt</w:t>
      </w:r>
      <w:r w:rsidRPr="00D73280">
        <w:rPr>
          <w:sz w:val="24"/>
          <w:szCs w:val="24"/>
        </w:rPr>
        <w:t xml:space="preserve"> yoluyla uygulanan tahmini doz EASE </w:t>
      </w:r>
      <w:r w:rsidR="00017017" w:rsidRPr="00D73280">
        <w:rPr>
          <w:sz w:val="24"/>
          <w:szCs w:val="24"/>
        </w:rPr>
        <w:t>cilt</w:t>
      </w:r>
      <w:r w:rsidRPr="00D73280">
        <w:rPr>
          <w:sz w:val="24"/>
          <w:szCs w:val="24"/>
        </w:rPr>
        <w:t xml:space="preserve"> yolu çıktısının varsayılan </w:t>
      </w:r>
      <w:r w:rsidR="00017017" w:rsidRPr="00D73280">
        <w:rPr>
          <w:sz w:val="24"/>
          <w:szCs w:val="24"/>
        </w:rPr>
        <w:t>cilt</w:t>
      </w:r>
      <w:r w:rsidRPr="00D73280">
        <w:rPr>
          <w:sz w:val="24"/>
          <w:szCs w:val="24"/>
        </w:rPr>
        <w:t xml:space="preserve"> yoluyla temas alanı (durumdan duruma değişiklik gösterir) ile çarpımı ile belirlenir. Değerler/varsayımlar çizelgedeki özel bir “</w:t>
      </w:r>
      <w:r w:rsidR="00017017" w:rsidRPr="00D73280">
        <w:rPr>
          <w:sz w:val="24"/>
          <w:szCs w:val="24"/>
        </w:rPr>
        <w:t>cilt</w:t>
      </w:r>
      <w:r w:rsidRPr="00D73280">
        <w:rPr>
          <w:sz w:val="24"/>
          <w:szCs w:val="24"/>
        </w:rPr>
        <w:t xml:space="preserve"> yoluyla” tabloda ve güncellenmiş ECETOC </w:t>
      </w:r>
      <w:proofErr w:type="spellStart"/>
      <w:r w:rsidRPr="00D73280">
        <w:rPr>
          <w:sz w:val="24"/>
          <w:szCs w:val="24"/>
        </w:rPr>
        <w:t>TRA’daki</w:t>
      </w:r>
      <w:proofErr w:type="spellEnd"/>
      <w:r w:rsidRPr="00D73280">
        <w:rPr>
          <w:sz w:val="24"/>
          <w:szCs w:val="24"/>
        </w:rPr>
        <w:t xml:space="preserve"> ECETOC raporunda görülebilir.</w:t>
      </w:r>
    </w:p>
    <w:p w:rsidR="007247F1" w:rsidRPr="00D73280" w:rsidRDefault="007247F1" w:rsidP="00E6579B">
      <w:pPr>
        <w:autoSpaceDE/>
        <w:autoSpaceDN/>
        <w:adjustRightInd/>
        <w:jc w:val="both"/>
        <w:rPr>
          <w:sz w:val="24"/>
          <w:szCs w:val="24"/>
          <w:u w:val="single"/>
        </w:rPr>
      </w:pPr>
      <w:r w:rsidRPr="00D73280">
        <w:rPr>
          <w:sz w:val="24"/>
          <w:szCs w:val="24"/>
          <w:u w:val="single"/>
        </w:rPr>
        <w:t>Dış ortamda Çalışmanın Etkisi</w:t>
      </w:r>
    </w:p>
    <w:p w:rsidR="007247F1" w:rsidRPr="00D73280" w:rsidRDefault="007247F1" w:rsidP="00E6579B">
      <w:pPr>
        <w:autoSpaceDE/>
        <w:autoSpaceDN/>
        <w:adjustRightInd/>
        <w:jc w:val="both"/>
        <w:rPr>
          <w:sz w:val="24"/>
          <w:szCs w:val="24"/>
        </w:rPr>
      </w:pPr>
      <w:r w:rsidRPr="00D73280">
        <w:rPr>
          <w:sz w:val="24"/>
          <w:szCs w:val="24"/>
        </w:rPr>
        <w:t>Temel tahminin dış ortamda çalışmaya indirgenmiş hali</w:t>
      </w:r>
      <w:r w:rsidR="009C76C6">
        <w:rPr>
          <w:sz w:val="24"/>
          <w:szCs w:val="24"/>
        </w:rPr>
        <w:t>,</w:t>
      </w:r>
      <w:r w:rsidRPr="00D73280">
        <w:rPr>
          <w:sz w:val="24"/>
          <w:szCs w:val="24"/>
        </w:rPr>
        <w:t xml:space="preserve"> temel tahminin </w:t>
      </w:r>
      <w:proofErr w:type="gramStart"/>
      <w:r w:rsidRPr="00D73280">
        <w:rPr>
          <w:sz w:val="24"/>
          <w:szCs w:val="24"/>
        </w:rPr>
        <w:t>0.7</w:t>
      </w:r>
      <w:proofErr w:type="gramEnd"/>
      <w:r w:rsidRPr="00D73280">
        <w:rPr>
          <w:sz w:val="24"/>
          <w:szCs w:val="24"/>
        </w:rPr>
        <w:t xml:space="preserve"> katsayısıyla çarpılmasıyla hesaplanır. Diğer bir deyişle; diğer her şeyin aynı olduğu koşullarda dış ortamda maruz kalma İç ortamda maruz kalmanın % 70’ine tekabül etmektedir.</w:t>
      </w:r>
    </w:p>
    <w:p w:rsidR="007247F1" w:rsidRPr="00D73280" w:rsidRDefault="007247F1" w:rsidP="00E6579B">
      <w:pPr>
        <w:autoSpaceDE/>
        <w:autoSpaceDN/>
        <w:adjustRightInd/>
        <w:jc w:val="both"/>
        <w:rPr>
          <w:sz w:val="24"/>
          <w:szCs w:val="24"/>
          <w:u w:val="single"/>
        </w:rPr>
      </w:pPr>
      <w:r w:rsidRPr="00D73280">
        <w:rPr>
          <w:sz w:val="24"/>
          <w:szCs w:val="24"/>
          <w:u w:val="single"/>
        </w:rPr>
        <w:lastRenderedPageBreak/>
        <w:t>Kısıtlı maruz kalma süresi</w:t>
      </w:r>
    </w:p>
    <w:p w:rsidR="007247F1" w:rsidRPr="00D73280" w:rsidRDefault="007247F1" w:rsidP="00E6579B">
      <w:pPr>
        <w:autoSpaceDE/>
        <w:autoSpaceDN/>
        <w:adjustRightInd/>
        <w:jc w:val="both"/>
        <w:rPr>
          <w:sz w:val="24"/>
          <w:szCs w:val="24"/>
        </w:rPr>
      </w:pPr>
      <w:r w:rsidRPr="00D73280">
        <w:rPr>
          <w:sz w:val="24"/>
          <w:szCs w:val="24"/>
        </w:rPr>
        <w:t>Tam bir vardiyadan daha kısa bir maruz kalma süresine uyarlamak için, ECETOC TRA çalışan ( ki bu tahminlerde bir aktivitenin tam vardiyada yapıldığı var sayılır) temel tahmini düzeltme katsayılarını kullanır. Kullanılan katsayılar tablo R.14-7’de verilmiştir. Örnek olarak, bir aktivitenin süresi 45 dakika ise elde edilen temel maruz kalma tahminleri 0,2 katsayısıyla çarpılır ve bu maruz kalma değerinin 5 katsayı kadar azaldığı manasına gelmektedir. Bu düzeltme sadece uzun süreli maruz kalmalardan ileri gelen risklerde uygulanmalıdır.</w:t>
      </w:r>
    </w:p>
    <w:p w:rsidR="009C76C6" w:rsidRDefault="009C76C6" w:rsidP="009C76C6">
      <w:pPr>
        <w:pStyle w:val="ResimYazs"/>
        <w:keepNext/>
        <w:rPr>
          <w:color w:val="auto"/>
          <w:sz w:val="24"/>
        </w:rPr>
      </w:pPr>
    </w:p>
    <w:p w:rsidR="009C76C6" w:rsidRPr="009C76C6" w:rsidRDefault="009C76C6" w:rsidP="009C76C6">
      <w:pPr>
        <w:pStyle w:val="ResimYazs"/>
        <w:keepNext/>
        <w:rPr>
          <w:color w:val="auto"/>
          <w:sz w:val="24"/>
        </w:rPr>
      </w:pPr>
      <w:bookmarkStart w:id="25" w:name="_Toc437004889"/>
      <w:r w:rsidRPr="009C76C6">
        <w:rPr>
          <w:color w:val="auto"/>
          <w:sz w:val="24"/>
        </w:rPr>
        <w:t xml:space="preserve">Tablo R.14- </w:t>
      </w:r>
      <w:r w:rsidRPr="009C76C6">
        <w:rPr>
          <w:color w:val="auto"/>
          <w:sz w:val="24"/>
        </w:rPr>
        <w:fldChar w:fldCharType="begin"/>
      </w:r>
      <w:r w:rsidRPr="009C76C6">
        <w:rPr>
          <w:color w:val="auto"/>
          <w:sz w:val="24"/>
        </w:rPr>
        <w:instrText xml:space="preserve"> SEQ Tablo_R.14- \* ARABIC </w:instrText>
      </w:r>
      <w:r w:rsidRPr="009C76C6">
        <w:rPr>
          <w:color w:val="auto"/>
          <w:sz w:val="24"/>
        </w:rPr>
        <w:fldChar w:fldCharType="separate"/>
      </w:r>
      <w:r w:rsidR="006C3FAE">
        <w:rPr>
          <w:noProof/>
          <w:color w:val="auto"/>
          <w:sz w:val="24"/>
        </w:rPr>
        <w:t>7</w:t>
      </w:r>
      <w:r w:rsidRPr="009C76C6">
        <w:rPr>
          <w:color w:val="auto"/>
          <w:sz w:val="24"/>
        </w:rPr>
        <w:fldChar w:fldCharType="end"/>
      </w:r>
      <w:r w:rsidRPr="009C76C6">
        <w:rPr>
          <w:color w:val="auto"/>
          <w:sz w:val="24"/>
        </w:rPr>
        <w:t xml:space="preserve"> </w:t>
      </w:r>
      <w:r w:rsidRPr="009C76C6">
        <w:rPr>
          <w:b w:val="0"/>
          <w:color w:val="auto"/>
          <w:sz w:val="24"/>
        </w:rPr>
        <w:t>Aktivite süresine ilişkin değiştiriciler</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3615"/>
      </w:tblGrid>
      <w:tr w:rsidR="007247F1" w:rsidRPr="00D73280" w:rsidTr="009C76C6">
        <w:trPr>
          <w:trHeight w:val="260"/>
        </w:trPr>
        <w:tc>
          <w:tcPr>
            <w:tcW w:w="2589" w:type="dxa"/>
            <w:shd w:val="clear" w:color="auto" w:fill="C00000"/>
          </w:tcPr>
          <w:p w:rsidR="007247F1" w:rsidRPr="00D73280" w:rsidRDefault="007247F1" w:rsidP="009C76C6">
            <w:pPr>
              <w:autoSpaceDE/>
              <w:autoSpaceDN/>
              <w:adjustRightInd/>
              <w:jc w:val="center"/>
              <w:rPr>
                <w:sz w:val="24"/>
                <w:szCs w:val="24"/>
              </w:rPr>
            </w:pPr>
            <w:r w:rsidRPr="00D73280">
              <w:rPr>
                <w:sz w:val="24"/>
                <w:szCs w:val="24"/>
              </w:rPr>
              <w:t>Aktivitenin Süresi</w:t>
            </w:r>
          </w:p>
        </w:tc>
        <w:tc>
          <w:tcPr>
            <w:tcW w:w="3615" w:type="dxa"/>
            <w:shd w:val="clear" w:color="auto" w:fill="C00000"/>
          </w:tcPr>
          <w:p w:rsidR="007247F1" w:rsidRPr="00D73280" w:rsidRDefault="007247F1" w:rsidP="009C76C6">
            <w:pPr>
              <w:autoSpaceDE/>
              <w:autoSpaceDN/>
              <w:adjustRightInd/>
              <w:jc w:val="center"/>
              <w:rPr>
                <w:sz w:val="24"/>
                <w:szCs w:val="24"/>
              </w:rPr>
            </w:pPr>
            <w:r w:rsidRPr="00D73280">
              <w:rPr>
                <w:sz w:val="24"/>
                <w:szCs w:val="24"/>
              </w:rPr>
              <w:t>Maruz kalma değiştirme katsayısı</w:t>
            </w:r>
          </w:p>
        </w:tc>
      </w:tr>
      <w:tr w:rsidR="007247F1" w:rsidRPr="00D73280" w:rsidTr="009C76C6">
        <w:trPr>
          <w:trHeight w:val="260"/>
        </w:trPr>
        <w:tc>
          <w:tcPr>
            <w:tcW w:w="2589" w:type="dxa"/>
          </w:tcPr>
          <w:p w:rsidR="007247F1" w:rsidRPr="00D73280" w:rsidRDefault="007247F1" w:rsidP="00E6579B">
            <w:pPr>
              <w:autoSpaceDE/>
              <w:autoSpaceDN/>
              <w:adjustRightInd/>
              <w:jc w:val="both"/>
              <w:rPr>
                <w:sz w:val="24"/>
                <w:szCs w:val="24"/>
              </w:rPr>
            </w:pPr>
            <w:r w:rsidRPr="00D73280">
              <w:rPr>
                <w:sz w:val="24"/>
                <w:szCs w:val="24"/>
              </w:rPr>
              <w:t>4 saatten fazla</w:t>
            </w:r>
          </w:p>
        </w:tc>
        <w:tc>
          <w:tcPr>
            <w:tcW w:w="3615" w:type="dxa"/>
          </w:tcPr>
          <w:p w:rsidR="007247F1" w:rsidRPr="00D73280" w:rsidRDefault="007247F1" w:rsidP="00E6579B">
            <w:pPr>
              <w:autoSpaceDE/>
              <w:autoSpaceDN/>
              <w:adjustRightInd/>
              <w:jc w:val="both"/>
              <w:rPr>
                <w:sz w:val="24"/>
                <w:szCs w:val="24"/>
              </w:rPr>
            </w:pPr>
            <w:r w:rsidRPr="00D73280">
              <w:rPr>
                <w:sz w:val="24"/>
                <w:szCs w:val="24"/>
              </w:rPr>
              <w:t>1</w:t>
            </w:r>
          </w:p>
        </w:tc>
      </w:tr>
      <w:tr w:rsidR="007247F1" w:rsidRPr="00D73280" w:rsidTr="009C76C6">
        <w:trPr>
          <w:trHeight w:val="268"/>
        </w:trPr>
        <w:tc>
          <w:tcPr>
            <w:tcW w:w="2589" w:type="dxa"/>
          </w:tcPr>
          <w:p w:rsidR="007247F1" w:rsidRPr="00D73280" w:rsidRDefault="007247F1" w:rsidP="00E6579B">
            <w:pPr>
              <w:autoSpaceDE/>
              <w:autoSpaceDN/>
              <w:adjustRightInd/>
              <w:jc w:val="both"/>
              <w:rPr>
                <w:sz w:val="24"/>
                <w:szCs w:val="24"/>
              </w:rPr>
            </w:pPr>
            <w:r w:rsidRPr="00D73280">
              <w:rPr>
                <w:sz w:val="24"/>
                <w:szCs w:val="24"/>
              </w:rPr>
              <w:t>1 - 4 saat</w:t>
            </w:r>
          </w:p>
        </w:tc>
        <w:tc>
          <w:tcPr>
            <w:tcW w:w="3615" w:type="dxa"/>
          </w:tcPr>
          <w:p w:rsidR="007247F1" w:rsidRPr="00D73280" w:rsidRDefault="007247F1" w:rsidP="00E6579B">
            <w:pPr>
              <w:autoSpaceDE/>
              <w:autoSpaceDN/>
              <w:adjustRightInd/>
              <w:jc w:val="both"/>
              <w:rPr>
                <w:sz w:val="24"/>
                <w:szCs w:val="24"/>
              </w:rPr>
            </w:pPr>
            <w:r w:rsidRPr="00D73280">
              <w:rPr>
                <w:sz w:val="24"/>
                <w:szCs w:val="24"/>
              </w:rPr>
              <w:t>0.6</w:t>
            </w:r>
          </w:p>
        </w:tc>
      </w:tr>
      <w:tr w:rsidR="007247F1" w:rsidRPr="00D73280" w:rsidTr="009C76C6">
        <w:trPr>
          <w:trHeight w:val="260"/>
        </w:trPr>
        <w:tc>
          <w:tcPr>
            <w:tcW w:w="2589" w:type="dxa"/>
          </w:tcPr>
          <w:p w:rsidR="007247F1" w:rsidRPr="00D73280" w:rsidRDefault="007247F1" w:rsidP="00E6579B">
            <w:pPr>
              <w:autoSpaceDE/>
              <w:autoSpaceDN/>
              <w:adjustRightInd/>
              <w:jc w:val="both"/>
              <w:rPr>
                <w:sz w:val="24"/>
                <w:szCs w:val="24"/>
              </w:rPr>
            </w:pPr>
            <w:r w:rsidRPr="00D73280">
              <w:rPr>
                <w:sz w:val="24"/>
                <w:szCs w:val="24"/>
              </w:rPr>
              <w:t xml:space="preserve">15 </w:t>
            </w:r>
            <w:proofErr w:type="spellStart"/>
            <w:r w:rsidRPr="00D73280">
              <w:rPr>
                <w:sz w:val="24"/>
                <w:szCs w:val="24"/>
              </w:rPr>
              <w:t>dk</w:t>
            </w:r>
            <w:proofErr w:type="spellEnd"/>
            <w:r w:rsidRPr="00D73280">
              <w:rPr>
                <w:sz w:val="24"/>
                <w:szCs w:val="24"/>
              </w:rPr>
              <w:t xml:space="preserve"> – 1 saat</w:t>
            </w:r>
          </w:p>
        </w:tc>
        <w:tc>
          <w:tcPr>
            <w:tcW w:w="3615" w:type="dxa"/>
          </w:tcPr>
          <w:p w:rsidR="007247F1" w:rsidRPr="00D73280" w:rsidRDefault="007247F1" w:rsidP="00E6579B">
            <w:pPr>
              <w:autoSpaceDE/>
              <w:autoSpaceDN/>
              <w:adjustRightInd/>
              <w:jc w:val="both"/>
              <w:rPr>
                <w:sz w:val="24"/>
                <w:szCs w:val="24"/>
              </w:rPr>
            </w:pPr>
            <w:r w:rsidRPr="00D73280">
              <w:rPr>
                <w:sz w:val="24"/>
                <w:szCs w:val="24"/>
              </w:rPr>
              <w:t>0.2</w:t>
            </w:r>
          </w:p>
        </w:tc>
      </w:tr>
      <w:tr w:rsidR="007247F1" w:rsidRPr="00D73280" w:rsidTr="009C76C6">
        <w:trPr>
          <w:trHeight w:val="260"/>
        </w:trPr>
        <w:tc>
          <w:tcPr>
            <w:tcW w:w="2589" w:type="dxa"/>
          </w:tcPr>
          <w:p w:rsidR="007247F1" w:rsidRPr="00D73280" w:rsidRDefault="007247F1" w:rsidP="00E6579B">
            <w:pPr>
              <w:autoSpaceDE/>
              <w:autoSpaceDN/>
              <w:adjustRightInd/>
              <w:jc w:val="both"/>
              <w:rPr>
                <w:sz w:val="24"/>
                <w:szCs w:val="24"/>
              </w:rPr>
            </w:pPr>
            <w:r w:rsidRPr="00D73280">
              <w:rPr>
                <w:sz w:val="24"/>
                <w:szCs w:val="24"/>
              </w:rPr>
              <w:t>15 dk.’ dan az</w:t>
            </w:r>
          </w:p>
        </w:tc>
        <w:tc>
          <w:tcPr>
            <w:tcW w:w="3615" w:type="dxa"/>
          </w:tcPr>
          <w:p w:rsidR="007247F1" w:rsidRPr="00D73280" w:rsidRDefault="007247F1" w:rsidP="00E6579B">
            <w:pPr>
              <w:autoSpaceDE/>
              <w:autoSpaceDN/>
              <w:adjustRightInd/>
              <w:jc w:val="both"/>
              <w:rPr>
                <w:sz w:val="24"/>
                <w:szCs w:val="24"/>
              </w:rPr>
            </w:pPr>
            <w:r w:rsidRPr="00D73280">
              <w:rPr>
                <w:sz w:val="24"/>
                <w:szCs w:val="24"/>
              </w:rPr>
              <w:t>0.1</w:t>
            </w:r>
          </w:p>
        </w:tc>
      </w:tr>
    </w:tbl>
    <w:p w:rsidR="007247F1" w:rsidRPr="00D73280" w:rsidRDefault="007247F1" w:rsidP="00E6579B">
      <w:pPr>
        <w:autoSpaceDE/>
        <w:autoSpaceDN/>
        <w:adjustRightInd/>
        <w:jc w:val="both"/>
        <w:rPr>
          <w:sz w:val="24"/>
          <w:szCs w:val="24"/>
          <w:u w:val="single"/>
        </w:rPr>
      </w:pPr>
      <w:r w:rsidRPr="00D73280">
        <w:rPr>
          <w:sz w:val="24"/>
          <w:szCs w:val="24"/>
          <w:u w:val="single"/>
        </w:rPr>
        <w:t>Karışımda kullanılan maddenin yüzdesinin etkisi</w:t>
      </w:r>
    </w:p>
    <w:p w:rsidR="007247F1" w:rsidRPr="00D73280" w:rsidRDefault="007247F1" w:rsidP="00E6579B">
      <w:pPr>
        <w:autoSpaceDE/>
        <w:autoSpaceDN/>
        <w:adjustRightInd/>
        <w:jc w:val="both"/>
        <w:rPr>
          <w:sz w:val="24"/>
          <w:szCs w:val="24"/>
        </w:rPr>
      </w:pPr>
      <w:r w:rsidRPr="00D73280">
        <w:rPr>
          <w:sz w:val="24"/>
          <w:szCs w:val="24"/>
        </w:rPr>
        <w:t>Temel tahminin karışımda kullanılan madde oranıyla basit, -ama muhtemelen yeterince ihtiyatlı olmayan- direkt bir çarpımı yerine ECETOC TRA çalışan karışımlardaki konsantrasyon bantları için farklı bir katsayı kullanır. Bu katsayılar tablo R.14-8 de görülmektedir.</w:t>
      </w:r>
    </w:p>
    <w:p w:rsidR="009C76C6" w:rsidRPr="009C76C6" w:rsidRDefault="009C76C6" w:rsidP="009C76C6">
      <w:pPr>
        <w:pStyle w:val="ResimYazs"/>
        <w:keepNext/>
        <w:rPr>
          <w:b w:val="0"/>
          <w:color w:val="auto"/>
          <w:sz w:val="24"/>
        </w:rPr>
      </w:pPr>
      <w:bookmarkStart w:id="26" w:name="_Toc437004890"/>
      <w:r w:rsidRPr="009C76C6">
        <w:rPr>
          <w:color w:val="auto"/>
          <w:sz w:val="24"/>
        </w:rPr>
        <w:t xml:space="preserve">Tablo R.14- </w:t>
      </w:r>
      <w:r w:rsidRPr="009C76C6">
        <w:rPr>
          <w:color w:val="auto"/>
          <w:sz w:val="24"/>
        </w:rPr>
        <w:fldChar w:fldCharType="begin"/>
      </w:r>
      <w:r w:rsidRPr="009C76C6">
        <w:rPr>
          <w:color w:val="auto"/>
          <w:sz w:val="24"/>
        </w:rPr>
        <w:instrText xml:space="preserve"> SEQ Tablo_R.14- \* ARABIC </w:instrText>
      </w:r>
      <w:r w:rsidRPr="009C76C6">
        <w:rPr>
          <w:color w:val="auto"/>
          <w:sz w:val="24"/>
        </w:rPr>
        <w:fldChar w:fldCharType="separate"/>
      </w:r>
      <w:r w:rsidR="006C3FAE">
        <w:rPr>
          <w:noProof/>
          <w:color w:val="auto"/>
          <w:sz w:val="24"/>
        </w:rPr>
        <w:t>8</w:t>
      </w:r>
      <w:r w:rsidRPr="009C76C6">
        <w:rPr>
          <w:color w:val="auto"/>
          <w:sz w:val="24"/>
        </w:rPr>
        <w:fldChar w:fldCharType="end"/>
      </w:r>
      <w:r w:rsidRPr="009C76C6">
        <w:rPr>
          <w:color w:val="auto"/>
          <w:sz w:val="24"/>
        </w:rPr>
        <w:t xml:space="preserve"> </w:t>
      </w:r>
      <w:r w:rsidRPr="009C76C6">
        <w:rPr>
          <w:b w:val="0"/>
          <w:color w:val="auto"/>
          <w:sz w:val="24"/>
        </w:rPr>
        <w:t xml:space="preserve">Karışımdaki </w:t>
      </w:r>
      <w:proofErr w:type="gramStart"/>
      <w:r w:rsidRPr="009C76C6">
        <w:rPr>
          <w:b w:val="0"/>
          <w:color w:val="auto"/>
          <w:sz w:val="24"/>
        </w:rPr>
        <w:t>konsantrasyonun</w:t>
      </w:r>
      <w:proofErr w:type="gramEnd"/>
      <w:r w:rsidRPr="009C76C6">
        <w:rPr>
          <w:b w:val="0"/>
          <w:color w:val="auto"/>
          <w:sz w:val="24"/>
        </w:rPr>
        <w:t xml:space="preserve"> etkisi</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3064"/>
      </w:tblGrid>
      <w:tr w:rsidR="007247F1" w:rsidRPr="00D73280" w:rsidTr="009C76C6">
        <w:trPr>
          <w:trHeight w:val="299"/>
        </w:trPr>
        <w:tc>
          <w:tcPr>
            <w:tcW w:w="3063" w:type="dxa"/>
            <w:shd w:val="clear" w:color="auto" w:fill="C00000"/>
          </w:tcPr>
          <w:p w:rsidR="007247F1" w:rsidRPr="00D73280" w:rsidRDefault="007247F1" w:rsidP="009C76C6">
            <w:pPr>
              <w:autoSpaceDE/>
              <w:autoSpaceDN/>
              <w:adjustRightInd/>
              <w:jc w:val="center"/>
              <w:rPr>
                <w:sz w:val="24"/>
                <w:szCs w:val="24"/>
              </w:rPr>
            </w:pPr>
            <w:r w:rsidRPr="00D73280">
              <w:rPr>
                <w:sz w:val="24"/>
                <w:szCs w:val="24"/>
              </w:rPr>
              <w:t>Karışımdaki Konsantrasyon</w:t>
            </w:r>
          </w:p>
        </w:tc>
        <w:tc>
          <w:tcPr>
            <w:tcW w:w="3064" w:type="dxa"/>
            <w:shd w:val="clear" w:color="auto" w:fill="C00000"/>
          </w:tcPr>
          <w:p w:rsidR="007247F1" w:rsidRPr="00D73280" w:rsidRDefault="007247F1" w:rsidP="009C76C6">
            <w:pPr>
              <w:autoSpaceDE/>
              <w:autoSpaceDN/>
              <w:adjustRightInd/>
              <w:jc w:val="center"/>
              <w:rPr>
                <w:sz w:val="24"/>
                <w:szCs w:val="24"/>
              </w:rPr>
            </w:pPr>
            <w:r w:rsidRPr="00D73280">
              <w:rPr>
                <w:sz w:val="24"/>
                <w:szCs w:val="24"/>
              </w:rPr>
              <w:t>Maruz kalma değiştirme katsayısı</w:t>
            </w:r>
          </w:p>
        </w:tc>
      </w:tr>
      <w:tr w:rsidR="007247F1" w:rsidRPr="00D73280" w:rsidTr="009C76C6">
        <w:trPr>
          <w:trHeight w:val="397"/>
        </w:trPr>
        <w:tc>
          <w:tcPr>
            <w:tcW w:w="3063" w:type="dxa"/>
          </w:tcPr>
          <w:p w:rsidR="007247F1" w:rsidRPr="00D73280" w:rsidRDefault="007247F1" w:rsidP="00E6579B">
            <w:pPr>
              <w:autoSpaceDE/>
              <w:autoSpaceDN/>
              <w:adjustRightInd/>
              <w:jc w:val="both"/>
              <w:rPr>
                <w:sz w:val="24"/>
                <w:szCs w:val="24"/>
              </w:rPr>
            </w:pPr>
            <w:r w:rsidRPr="00D73280">
              <w:rPr>
                <w:sz w:val="24"/>
                <w:szCs w:val="24"/>
              </w:rPr>
              <w:t>Bir karışımda değil</w:t>
            </w:r>
          </w:p>
        </w:tc>
        <w:tc>
          <w:tcPr>
            <w:tcW w:w="3064" w:type="dxa"/>
          </w:tcPr>
          <w:p w:rsidR="007247F1" w:rsidRPr="00D73280" w:rsidRDefault="007247F1" w:rsidP="00E6579B">
            <w:pPr>
              <w:autoSpaceDE/>
              <w:autoSpaceDN/>
              <w:adjustRightInd/>
              <w:jc w:val="both"/>
              <w:rPr>
                <w:sz w:val="24"/>
                <w:szCs w:val="24"/>
              </w:rPr>
            </w:pPr>
            <w:r w:rsidRPr="00D73280">
              <w:rPr>
                <w:sz w:val="24"/>
                <w:szCs w:val="24"/>
              </w:rPr>
              <w:t>1</w:t>
            </w:r>
          </w:p>
        </w:tc>
      </w:tr>
      <w:tr w:rsidR="007247F1" w:rsidRPr="00D73280" w:rsidTr="009C76C6">
        <w:trPr>
          <w:trHeight w:val="397"/>
        </w:trPr>
        <w:tc>
          <w:tcPr>
            <w:tcW w:w="3063" w:type="dxa"/>
          </w:tcPr>
          <w:p w:rsidR="007247F1" w:rsidRPr="00D73280" w:rsidRDefault="007247F1" w:rsidP="009C76C6">
            <w:pPr>
              <w:autoSpaceDE/>
              <w:autoSpaceDN/>
              <w:adjustRightInd/>
              <w:jc w:val="both"/>
              <w:rPr>
                <w:sz w:val="24"/>
                <w:szCs w:val="24"/>
              </w:rPr>
            </w:pPr>
            <w:r w:rsidRPr="00D73280">
              <w:rPr>
                <w:sz w:val="24"/>
                <w:szCs w:val="24"/>
              </w:rPr>
              <w:t>&gt; % 25</w:t>
            </w:r>
          </w:p>
        </w:tc>
        <w:tc>
          <w:tcPr>
            <w:tcW w:w="3064" w:type="dxa"/>
          </w:tcPr>
          <w:p w:rsidR="007247F1" w:rsidRPr="00D73280" w:rsidRDefault="007247F1" w:rsidP="00E6579B">
            <w:pPr>
              <w:autoSpaceDE/>
              <w:autoSpaceDN/>
              <w:adjustRightInd/>
              <w:jc w:val="both"/>
              <w:rPr>
                <w:sz w:val="24"/>
                <w:szCs w:val="24"/>
              </w:rPr>
            </w:pPr>
            <w:r w:rsidRPr="00D73280">
              <w:rPr>
                <w:sz w:val="24"/>
                <w:szCs w:val="24"/>
              </w:rPr>
              <w:t>1</w:t>
            </w:r>
          </w:p>
        </w:tc>
      </w:tr>
      <w:tr w:rsidR="007247F1" w:rsidRPr="00D73280" w:rsidTr="009C76C6">
        <w:trPr>
          <w:trHeight w:val="397"/>
        </w:trPr>
        <w:tc>
          <w:tcPr>
            <w:tcW w:w="3063" w:type="dxa"/>
          </w:tcPr>
          <w:p w:rsidR="007247F1" w:rsidRPr="00D73280" w:rsidRDefault="007247F1" w:rsidP="00E6579B">
            <w:pPr>
              <w:autoSpaceDE/>
              <w:autoSpaceDN/>
              <w:adjustRightInd/>
              <w:jc w:val="both"/>
              <w:rPr>
                <w:sz w:val="24"/>
                <w:szCs w:val="24"/>
              </w:rPr>
            </w:pPr>
            <w:r w:rsidRPr="00D73280">
              <w:rPr>
                <w:sz w:val="24"/>
                <w:szCs w:val="24"/>
              </w:rPr>
              <w:t>5 – % 25</w:t>
            </w:r>
          </w:p>
        </w:tc>
        <w:tc>
          <w:tcPr>
            <w:tcW w:w="3064" w:type="dxa"/>
          </w:tcPr>
          <w:p w:rsidR="007247F1" w:rsidRPr="00D73280" w:rsidRDefault="007247F1" w:rsidP="00E6579B">
            <w:pPr>
              <w:autoSpaceDE/>
              <w:autoSpaceDN/>
              <w:adjustRightInd/>
              <w:jc w:val="both"/>
              <w:rPr>
                <w:sz w:val="24"/>
                <w:szCs w:val="24"/>
              </w:rPr>
            </w:pPr>
            <w:r w:rsidRPr="00D73280">
              <w:rPr>
                <w:sz w:val="24"/>
                <w:szCs w:val="24"/>
              </w:rPr>
              <w:t>0.6</w:t>
            </w:r>
          </w:p>
        </w:tc>
      </w:tr>
      <w:tr w:rsidR="007247F1" w:rsidRPr="00D73280" w:rsidTr="009C76C6">
        <w:trPr>
          <w:trHeight w:val="397"/>
        </w:trPr>
        <w:tc>
          <w:tcPr>
            <w:tcW w:w="3063" w:type="dxa"/>
          </w:tcPr>
          <w:p w:rsidR="007247F1" w:rsidRPr="00D73280" w:rsidRDefault="007247F1" w:rsidP="00E6579B">
            <w:pPr>
              <w:autoSpaceDE/>
              <w:autoSpaceDN/>
              <w:adjustRightInd/>
              <w:jc w:val="both"/>
              <w:rPr>
                <w:sz w:val="24"/>
                <w:szCs w:val="24"/>
              </w:rPr>
            </w:pPr>
            <w:r w:rsidRPr="00D73280">
              <w:rPr>
                <w:sz w:val="24"/>
                <w:szCs w:val="24"/>
              </w:rPr>
              <w:t>1 – % 5</w:t>
            </w:r>
          </w:p>
        </w:tc>
        <w:tc>
          <w:tcPr>
            <w:tcW w:w="3064" w:type="dxa"/>
          </w:tcPr>
          <w:p w:rsidR="007247F1" w:rsidRPr="00D73280" w:rsidRDefault="007247F1" w:rsidP="00E6579B">
            <w:pPr>
              <w:autoSpaceDE/>
              <w:autoSpaceDN/>
              <w:adjustRightInd/>
              <w:jc w:val="both"/>
              <w:rPr>
                <w:sz w:val="24"/>
                <w:szCs w:val="24"/>
              </w:rPr>
            </w:pPr>
            <w:r w:rsidRPr="00D73280">
              <w:rPr>
                <w:sz w:val="24"/>
                <w:szCs w:val="24"/>
              </w:rPr>
              <w:t>0.2</w:t>
            </w:r>
          </w:p>
        </w:tc>
      </w:tr>
      <w:tr w:rsidR="007247F1" w:rsidRPr="00D73280" w:rsidTr="009C76C6">
        <w:trPr>
          <w:trHeight w:val="397"/>
        </w:trPr>
        <w:tc>
          <w:tcPr>
            <w:tcW w:w="3063" w:type="dxa"/>
          </w:tcPr>
          <w:p w:rsidR="007247F1" w:rsidRPr="00D73280" w:rsidRDefault="007247F1" w:rsidP="00E6579B">
            <w:pPr>
              <w:autoSpaceDE/>
              <w:autoSpaceDN/>
              <w:adjustRightInd/>
              <w:jc w:val="both"/>
              <w:rPr>
                <w:sz w:val="24"/>
                <w:szCs w:val="24"/>
              </w:rPr>
            </w:pPr>
            <w:r w:rsidRPr="00D73280">
              <w:rPr>
                <w:sz w:val="24"/>
                <w:szCs w:val="24"/>
              </w:rPr>
              <w:lastRenderedPageBreak/>
              <w:t>&lt; % 1</w:t>
            </w:r>
          </w:p>
        </w:tc>
        <w:tc>
          <w:tcPr>
            <w:tcW w:w="3064" w:type="dxa"/>
          </w:tcPr>
          <w:p w:rsidR="007247F1" w:rsidRPr="00D73280" w:rsidRDefault="007247F1" w:rsidP="00E6579B">
            <w:pPr>
              <w:autoSpaceDE/>
              <w:autoSpaceDN/>
              <w:adjustRightInd/>
              <w:jc w:val="both"/>
              <w:rPr>
                <w:sz w:val="24"/>
                <w:szCs w:val="24"/>
              </w:rPr>
            </w:pPr>
            <w:r w:rsidRPr="00D73280">
              <w:rPr>
                <w:sz w:val="24"/>
                <w:szCs w:val="24"/>
              </w:rPr>
              <w:t>0.1</w:t>
            </w:r>
          </w:p>
        </w:tc>
      </w:tr>
    </w:tbl>
    <w:p w:rsidR="009C76C6" w:rsidRDefault="009C76C6" w:rsidP="00E6579B">
      <w:pPr>
        <w:autoSpaceDE/>
        <w:autoSpaceDN/>
        <w:adjustRightInd/>
        <w:jc w:val="both"/>
        <w:rPr>
          <w:b/>
          <w:bCs/>
          <w:sz w:val="24"/>
          <w:szCs w:val="24"/>
        </w:rPr>
      </w:pPr>
      <w:bookmarkStart w:id="27" w:name="OLE_LINK3"/>
      <w:bookmarkStart w:id="28" w:name="OLE_LINK4"/>
      <w:bookmarkEnd w:id="23"/>
      <w:bookmarkEnd w:id="24"/>
    </w:p>
    <w:p w:rsidR="007247F1" w:rsidRPr="000A1CCB" w:rsidRDefault="007247F1" w:rsidP="009C76C6">
      <w:pPr>
        <w:pStyle w:val="Balk1"/>
        <w:numPr>
          <w:ilvl w:val="3"/>
          <w:numId w:val="29"/>
        </w:numPr>
        <w:rPr>
          <w:sz w:val="24"/>
        </w:rPr>
      </w:pPr>
      <w:bookmarkStart w:id="29" w:name="_Toc437004863"/>
      <w:bookmarkEnd w:id="27"/>
      <w:bookmarkEnd w:id="28"/>
      <w:r w:rsidRPr="000A1CCB">
        <w:rPr>
          <w:sz w:val="24"/>
        </w:rPr>
        <w:t>ECETOC TRA çalışan kullanarak maruz kalma elde etme örneği</w:t>
      </w:r>
      <w:bookmarkEnd w:id="29"/>
    </w:p>
    <w:p w:rsidR="007247F1" w:rsidRPr="00D73280" w:rsidRDefault="007247F1" w:rsidP="00E6579B">
      <w:pPr>
        <w:autoSpaceDE/>
        <w:autoSpaceDN/>
        <w:adjustRightInd/>
        <w:jc w:val="both"/>
        <w:rPr>
          <w:sz w:val="24"/>
          <w:szCs w:val="24"/>
        </w:rPr>
      </w:pPr>
      <w:r w:rsidRPr="00D73280">
        <w:rPr>
          <w:sz w:val="24"/>
          <w:szCs w:val="24"/>
        </w:rPr>
        <w:t>Tablo R.</w:t>
      </w:r>
      <w:proofErr w:type="gramStart"/>
      <w:r w:rsidRPr="00D73280">
        <w:rPr>
          <w:sz w:val="24"/>
          <w:szCs w:val="24"/>
        </w:rPr>
        <w:t>14.9</w:t>
      </w:r>
      <w:proofErr w:type="gramEnd"/>
      <w:r w:rsidRPr="00D73280">
        <w:rPr>
          <w:sz w:val="24"/>
          <w:szCs w:val="24"/>
        </w:rPr>
        <w:t xml:space="preserve"> örnek bir tahmin ve ECETOC TRA çalışanın çıktı parametreleri çizelgesini gösteriyor. Örnek</w:t>
      </w:r>
      <w:r w:rsidR="009C76C6">
        <w:rPr>
          <w:sz w:val="24"/>
          <w:szCs w:val="24"/>
        </w:rPr>
        <w:t>,</w:t>
      </w:r>
      <w:r w:rsidRPr="00D73280">
        <w:rPr>
          <w:sz w:val="24"/>
          <w:szCs w:val="24"/>
        </w:rPr>
        <w:t xml:space="preserve"> değerlendiricin</w:t>
      </w:r>
      <w:r w:rsidR="009C76C6">
        <w:rPr>
          <w:sz w:val="24"/>
          <w:szCs w:val="24"/>
        </w:rPr>
        <w:t>in</w:t>
      </w:r>
      <w:r w:rsidRPr="00D73280">
        <w:rPr>
          <w:sz w:val="24"/>
          <w:szCs w:val="24"/>
        </w:rPr>
        <w:t xml:space="preserve"> değerlendirmesini girdi parametrelerini doğru bir şekilde değiştirerek </w:t>
      </w:r>
      <w:r w:rsidR="009C76C6" w:rsidRPr="00D73280">
        <w:rPr>
          <w:sz w:val="24"/>
          <w:szCs w:val="24"/>
        </w:rPr>
        <w:t xml:space="preserve">nasıl </w:t>
      </w:r>
      <w:r w:rsidRPr="00D73280">
        <w:rPr>
          <w:sz w:val="24"/>
          <w:szCs w:val="24"/>
        </w:rPr>
        <w:t>geliştirebileceğini açık bir şekilde gösteriyor.</w:t>
      </w:r>
    </w:p>
    <w:p w:rsidR="009C76C6" w:rsidRPr="009C76C6" w:rsidRDefault="009C76C6" w:rsidP="009C76C6">
      <w:pPr>
        <w:pStyle w:val="ResimYazs"/>
        <w:keepNext/>
        <w:rPr>
          <w:color w:val="auto"/>
          <w:sz w:val="24"/>
        </w:rPr>
      </w:pPr>
      <w:bookmarkStart w:id="30" w:name="_Toc437004891"/>
      <w:r w:rsidRPr="009C76C6">
        <w:rPr>
          <w:color w:val="auto"/>
          <w:sz w:val="24"/>
        </w:rPr>
        <w:t xml:space="preserve">Tablo R.14- </w:t>
      </w:r>
      <w:r w:rsidRPr="009C76C6">
        <w:rPr>
          <w:color w:val="auto"/>
          <w:sz w:val="24"/>
        </w:rPr>
        <w:fldChar w:fldCharType="begin"/>
      </w:r>
      <w:r w:rsidRPr="009C76C6">
        <w:rPr>
          <w:color w:val="auto"/>
          <w:sz w:val="24"/>
        </w:rPr>
        <w:instrText xml:space="preserve"> SEQ Tablo_R.14- \* ARABIC </w:instrText>
      </w:r>
      <w:r w:rsidRPr="009C76C6">
        <w:rPr>
          <w:color w:val="auto"/>
          <w:sz w:val="24"/>
        </w:rPr>
        <w:fldChar w:fldCharType="separate"/>
      </w:r>
      <w:r w:rsidR="006C3FAE">
        <w:rPr>
          <w:noProof/>
          <w:color w:val="auto"/>
          <w:sz w:val="24"/>
        </w:rPr>
        <w:t>9</w:t>
      </w:r>
      <w:r w:rsidRPr="009C76C6">
        <w:rPr>
          <w:color w:val="auto"/>
          <w:sz w:val="24"/>
        </w:rPr>
        <w:fldChar w:fldCharType="end"/>
      </w:r>
      <w:r w:rsidRPr="009C76C6">
        <w:rPr>
          <w:color w:val="auto"/>
          <w:sz w:val="24"/>
        </w:rPr>
        <w:t xml:space="preserve"> </w:t>
      </w:r>
      <w:r w:rsidRPr="009C76C6">
        <w:rPr>
          <w:b w:val="0"/>
          <w:color w:val="auto"/>
          <w:sz w:val="24"/>
        </w:rPr>
        <w:t>ECETOC TRA çalışan için maruz kalma tahmininin çıktısı</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5"/>
        <w:gridCol w:w="2263"/>
      </w:tblGrid>
      <w:tr w:rsidR="007247F1" w:rsidRPr="00D73280" w:rsidTr="009C76C6">
        <w:trPr>
          <w:trHeight w:val="1044"/>
        </w:trPr>
        <w:tc>
          <w:tcPr>
            <w:tcW w:w="7025" w:type="dxa"/>
            <w:shd w:val="clear" w:color="auto" w:fill="C00000"/>
          </w:tcPr>
          <w:p w:rsidR="009C76C6" w:rsidRDefault="007247F1" w:rsidP="0040666B">
            <w:pPr>
              <w:autoSpaceDE/>
              <w:autoSpaceDN/>
              <w:adjustRightInd/>
              <w:spacing w:before="0" w:after="0"/>
              <w:jc w:val="both"/>
              <w:rPr>
                <w:b/>
                <w:bCs/>
                <w:sz w:val="24"/>
                <w:szCs w:val="24"/>
              </w:rPr>
            </w:pPr>
            <w:r w:rsidRPr="00D73280">
              <w:rPr>
                <w:b/>
                <w:bCs/>
                <w:sz w:val="24"/>
                <w:szCs w:val="24"/>
              </w:rPr>
              <w:t xml:space="preserve">ABC maddesi için çalışan maruz kalma raporu </w:t>
            </w:r>
          </w:p>
          <w:p w:rsidR="007247F1" w:rsidRPr="009C76C6" w:rsidRDefault="009C76C6" w:rsidP="0040666B">
            <w:pPr>
              <w:autoSpaceDE/>
              <w:autoSpaceDN/>
              <w:adjustRightInd/>
              <w:spacing w:before="0" w:after="0"/>
              <w:jc w:val="both"/>
              <w:rPr>
                <w:b/>
                <w:bCs/>
                <w:sz w:val="24"/>
                <w:szCs w:val="24"/>
              </w:rPr>
            </w:pPr>
            <w:r>
              <w:rPr>
                <w:b/>
                <w:bCs/>
                <w:sz w:val="24"/>
                <w:szCs w:val="24"/>
              </w:rPr>
              <w:t xml:space="preserve">(CAS NO.00-00-1) </w:t>
            </w:r>
          </w:p>
        </w:tc>
        <w:tc>
          <w:tcPr>
            <w:tcW w:w="2263" w:type="dxa"/>
            <w:shd w:val="clear" w:color="auto" w:fill="C00000"/>
          </w:tcPr>
          <w:p w:rsidR="009C76C6" w:rsidRDefault="007247F1" w:rsidP="0040666B">
            <w:pPr>
              <w:tabs>
                <w:tab w:val="left" w:pos="1681"/>
              </w:tabs>
              <w:autoSpaceDE/>
              <w:autoSpaceDN/>
              <w:adjustRightInd/>
              <w:spacing w:before="0" w:after="0"/>
              <w:jc w:val="both"/>
              <w:rPr>
                <w:b/>
                <w:bCs/>
                <w:sz w:val="24"/>
                <w:szCs w:val="24"/>
              </w:rPr>
            </w:pPr>
            <w:r w:rsidRPr="00D73280">
              <w:rPr>
                <w:b/>
                <w:bCs/>
                <w:sz w:val="24"/>
                <w:szCs w:val="24"/>
              </w:rPr>
              <w:t>Maruz kalma Tahmin</w:t>
            </w:r>
            <w:r w:rsidR="009C76C6">
              <w:rPr>
                <w:b/>
                <w:bCs/>
                <w:sz w:val="24"/>
                <w:szCs w:val="24"/>
              </w:rPr>
              <w:t>i</w:t>
            </w:r>
          </w:p>
          <w:p w:rsidR="007247F1" w:rsidRPr="00D73280" w:rsidRDefault="009C76C6" w:rsidP="0040666B">
            <w:pPr>
              <w:tabs>
                <w:tab w:val="left" w:pos="1681"/>
              </w:tabs>
              <w:autoSpaceDE/>
              <w:autoSpaceDN/>
              <w:adjustRightInd/>
              <w:spacing w:before="0" w:after="0"/>
              <w:jc w:val="both"/>
              <w:rPr>
                <w:b/>
                <w:bCs/>
                <w:sz w:val="24"/>
                <w:szCs w:val="24"/>
              </w:rPr>
            </w:pPr>
            <w:r>
              <w:rPr>
                <w:b/>
                <w:bCs/>
                <w:sz w:val="24"/>
                <w:szCs w:val="24"/>
              </w:rPr>
              <w:t>(birim:</w:t>
            </w:r>
            <w:r w:rsidR="007247F1" w:rsidRPr="00D73280">
              <w:rPr>
                <w:b/>
                <w:bCs/>
                <w:sz w:val="24"/>
                <w:szCs w:val="24"/>
              </w:rPr>
              <w:t xml:space="preserve"> </w:t>
            </w:r>
            <w:proofErr w:type="spellStart"/>
            <w:r w:rsidR="007247F1" w:rsidRPr="00D73280">
              <w:rPr>
                <w:b/>
                <w:bCs/>
                <w:sz w:val="24"/>
                <w:szCs w:val="24"/>
              </w:rPr>
              <w:t>ppm</w:t>
            </w:r>
            <w:proofErr w:type="spellEnd"/>
            <w:r w:rsidR="007247F1" w:rsidRPr="00D73280">
              <w:rPr>
                <w:b/>
                <w:bCs/>
                <w:sz w:val="24"/>
                <w:szCs w:val="24"/>
              </w:rPr>
              <w:t>)</w:t>
            </w:r>
          </w:p>
        </w:tc>
      </w:tr>
      <w:tr w:rsidR="009C76C6" w:rsidRPr="00D73280" w:rsidTr="009C76C6">
        <w:trPr>
          <w:trHeight w:val="428"/>
        </w:trPr>
        <w:tc>
          <w:tcPr>
            <w:tcW w:w="7025" w:type="dxa"/>
          </w:tcPr>
          <w:p w:rsidR="009C76C6" w:rsidRPr="00D73280" w:rsidRDefault="009C76C6" w:rsidP="0040666B">
            <w:pPr>
              <w:autoSpaceDE/>
              <w:autoSpaceDN/>
              <w:adjustRightInd/>
              <w:spacing w:before="0" w:after="0"/>
              <w:jc w:val="both"/>
              <w:rPr>
                <w:b/>
                <w:bCs/>
                <w:sz w:val="24"/>
                <w:szCs w:val="24"/>
              </w:rPr>
            </w:pPr>
            <w:r w:rsidRPr="00D73280">
              <w:rPr>
                <w:sz w:val="24"/>
                <w:szCs w:val="24"/>
              </w:rPr>
              <w:t xml:space="preserve">Orta </w:t>
            </w:r>
            <w:proofErr w:type="spellStart"/>
            <w:r>
              <w:rPr>
                <w:sz w:val="24"/>
                <w:szCs w:val="24"/>
              </w:rPr>
              <w:t>fugasite</w:t>
            </w:r>
            <w:proofErr w:type="spellEnd"/>
          </w:p>
        </w:tc>
        <w:tc>
          <w:tcPr>
            <w:tcW w:w="2263" w:type="dxa"/>
          </w:tcPr>
          <w:p w:rsidR="009C76C6" w:rsidRPr="00D73280" w:rsidRDefault="009C76C6" w:rsidP="0040666B">
            <w:pPr>
              <w:tabs>
                <w:tab w:val="left" w:pos="1681"/>
              </w:tabs>
              <w:autoSpaceDE/>
              <w:autoSpaceDN/>
              <w:adjustRightInd/>
              <w:spacing w:before="0" w:after="0"/>
              <w:jc w:val="both"/>
              <w:rPr>
                <w:b/>
                <w:bCs/>
                <w:sz w:val="24"/>
                <w:szCs w:val="24"/>
              </w:rPr>
            </w:pPr>
          </w:p>
        </w:tc>
      </w:tr>
      <w:tr w:rsidR="007247F1" w:rsidRPr="00D73280" w:rsidTr="0040666B">
        <w:trPr>
          <w:trHeight w:val="1208"/>
        </w:trPr>
        <w:tc>
          <w:tcPr>
            <w:tcW w:w="7025" w:type="dxa"/>
          </w:tcPr>
          <w:p w:rsidR="007247F1" w:rsidRPr="00D73280" w:rsidRDefault="007247F1" w:rsidP="0040666B">
            <w:pPr>
              <w:autoSpaceDE/>
              <w:autoSpaceDN/>
              <w:adjustRightInd/>
              <w:spacing w:before="0" w:after="0"/>
              <w:jc w:val="both"/>
              <w:rPr>
                <w:sz w:val="24"/>
                <w:szCs w:val="24"/>
              </w:rPr>
            </w:pPr>
            <w:r w:rsidRPr="00D73280">
              <w:rPr>
                <w:b/>
                <w:bCs/>
                <w:sz w:val="24"/>
                <w:szCs w:val="24"/>
                <w:u w:val="single"/>
              </w:rPr>
              <w:t>Maruz kalma Senaryosu (Silindir</w:t>
            </w:r>
            <w:r w:rsidR="0040666B">
              <w:rPr>
                <w:b/>
                <w:bCs/>
                <w:sz w:val="24"/>
                <w:szCs w:val="24"/>
                <w:u w:val="single"/>
              </w:rPr>
              <w:t>le</w:t>
            </w:r>
            <w:r w:rsidRPr="00D73280">
              <w:rPr>
                <w:b/>
                <w:bCs/>
                <w:sz w:val="24"/>
                <w:szCs w:val="24"/>
                <w:u w:val="single"/>
              </w:rPr>
              <w:t xml:space="preserve"> boyama</w:t>
            </w:r>
            <w:r w:rsidRPr="00D73280">
              <w:rPr>
                <w:sz w:val="24"/>
                <w:szCs w:val="24"/>
              </w:rPr>
              <w:t>)</w:t>
            </w:r>
          </w:p>
          <w:p w:rsidR="007247F1" w:rsidRPr="00D73280" w:rsidRDefault="0040666B" w:rsidP="0040666B">
            <w:pPr>
              <w:autoSpaceDE/>
              <w:autoSpaceDN/>
              <w:adjustRightInd/>
              <w:spacing w:before="0" w:after="0"/>
              <w:jc w:val="both"/>
              <w:rPr>
                <w:sz w:val="24"/>
                <w:szCs w:val="24"/>
              </w:rPr>
            </w:pPr>
            <w:r>
              <w:rPr>
                <w:sz w:val="24"/>
                <w:szCs w:val="24"/>
              </w:rPr>
              <w:t>Proses</w:t>
            </w:r>
            <w:r w:rsidR="007247F1" w:rsidRPr="00D73280">
              <w:rPr>
                <w:sz w:val="24"/>
                <w:szCs w:val="24"/>
              </w:rPr>
              <w:t xml:space="preserve"> Kategorisi 10 – Silindir uygulaması veya fırçalaması</w:t>
            </w:r>
          </w:p>
          <w:p w:rsidR="007247F1" w:rsidRPr="00D73280" w:rsidRDefault="007247F1" w:rsidP="0040666B">
            <w:pPr>
              <w:autoSpaceDE/>
              <w:autoSpaceDN/>
              <w:adjustRightInd/>
              <w:spacing w:before="0" w:after="0"/>
              <w:jc w:val="both"/>
              <w:rPr>
                <w:sz w:val="24"/>
                <w:szCs w:val="24"/>
              </w:rPr>
            </w:pPr>
            <w:r w:rsidRPr="00D73280">
              <w:rPr>
                <w:sz w:val="24"/>
                <w:szCs w:val="24"/>
              </w:rPr>
              <w:t xml:space="preserve">Toplumsal Alan </w:t>
            </w:r>
            <w:r w:rsidR="0040666B">
              <w:rPr>
                <w:sz w:val="24"/>
                <w:szCs w:val="24"/>
              </w:rPr>
              <w:t xml:space="preserve"> (profesyonel) </w:t>
            </w:r>
            <w:r w:rsidRPr="00D73280">
              <w:rPr>
                <w:sz w:val="24"/>
                <w:szCs w:val="24"/>
              </w:rPr>
              <w:t>aktivitesi</w:t>
            </w:r>
          </w:p>
          <w:p w:rsidR="007247F1" w:rsidRPr="00D73280" w:rsidRDefault="007247F1" w:rsidP="0040666B">
            <w:pPr>
              <w:autoSpaceDE/>
              <w:autoSpaceDN/>
              <w:adjustRightInd/>
              <w:spacing w:before="0" w:after="0"/>
              <w:jc w:val="both"/>
              <w:rPr>
                <w:sz w:val="24"/>
                <w:szCs w:val="24"/>
              </w:rPr>
            </w:pPr>
            <w:r w:rsidRPr="00D73280">
              <w:rPr>
                <w:sz w:val="24"/>
                <w:szCs w:val="24"/>
              </w:rPr>
              <w:t>İlk Maruz kalma Tahmin</w:t>
            </w:r>
            <w:r w:rsidR="0040666B">
              <w:rPr>
                <w:sz w:val="24"/>
                <w:szCs w:val="24"/>
              </w:rPr>
              <w:t>i</w:t>
            </w:r>
          </w:p>
        </w:tc>
        <w:tc>
          <w:tcPr>
            <w:tcW w:w="2263" w:type="dxa"/>
          </w:tcPr>
          <w:p w:rsidR="007247F1" w:rsidRPr="00D73280" w:rsidRDefault="007247F1" w:rsidP="0040666B">
            <w:pPr>
              <w:autoSpaceDE/>
              <w:autoSpaceDN/>
              <w:adjustRightInd/>
              <w:spacing w:before="0" w:after="0"/>
              <w:jc w:val="both"/>
              <w:rPr>
                <w:b/>
                <w:bCs/>
                <w:sz w:val="24"/>
                <w:szCs w:val="24"/>
              </w:rPr>
            </w:pPr>
          </w:p>
          <w:p w:rsidR="007247F1" w:rsidRPr="00D73280" w:rsidRDefault="007247F1" w:rsidP="0040666B">
            <w:pPr>
              <w:autoSpaceDE/>
              <w:autoSpaceDN/>
              <w:adjustRightInd/>
              <w:spacing w:before="0" w:after="0"/>
              <w:jc w:val="both"/>
              <w:rPr>
                <w:b/>
                <w:bCs/>
                <w:sz w:val="24"/>
                <w:szCs w:val="24"/>
              </w:rPr>
            </w:pPr>
          </w:p>
          <w:p w:rsidR="007247F1" w:rsidRPr="00D73280" w:rsidRDefault="007247F1" w:rsidP="0040666B">
            <w:pPr>
              <w:autoSpaceDE/>
              <w:autoSpaceDN/>
              <w:adjustRightInd/>
              <w:spacing w:before="0" w:after="0"/>
              <w:jc w:val="both"/>
              <w:rPr>
                <w:b/>
                <w:bCs/>
                <w:sz w:val="24"/>
                <w:szCs w:val="24"/>
              </w:rPr>
            </w:pPr>
          </w:p>
          <w:p w:rsidR="007247F1" w:rsidRPr="00D73280" w:rsidRDefault="007247F1" w:rsidP="0040666B">
            <w:pPr>
              <w:autoSpaceDE/>
              <w:autoSpaceDN/>
              <w:adjustRightInd/>
              <w:spacing w:before="0" w:after="0"/>
              <w:jc w:val="both"/>
              <w:rPr>
                <w:sz w:val="24"/>
                <w:szCs w:val="24"/>
              </w:rPr>
            </w:pPr>
            <w:r w:rsidRPr="00D73280">
              <w:rPr>
                <w:sz w:val="24"/>
                <w:szCs w:val="24"/>
              </w:rPr>
              <w:t>100</w:t>
            </w:r>
          </w:p>
        </w:tc>
      </w:tr>
      <w:tr w:rsidR="007247F1" w:rsidRPr="00D73280" w:rsidTr="009C76C6">
        <w:trPr>
          <w:trHeight w:val="2115"/>
        </w:trPr>
        <w:tc>
          <w:tcPr>
            <w:tcW w:w="7025" w:type="dxa"/>
          </w:tcPr>
          <w:p w:rsidR="007247F1" w:rsidRPr="00D73280" w:rsidRDefault="007247F1" w:rsidP="0040666B">
            <w:pPr>
              <w:autoSpaceDE/>
              <w:autoSpaceDN/>
              <w:adjustRightInd/>
              <w:spacing w:before="0" w:after="0"/>
              <w:jc w:val="both"/>
              <w:rPr>
                <w:b/>
                <w:sz w:val="24"/>
                <w:szCs w:val="24"/>
                <w:u w:val="single"/>
              </w:rPr>
            </w:pPr>
            <w:r w:rsidRPr="00D73280">
              <w:rPr>
                <w:b/>
                <w:sz w:val="24"/>
                <w:szCs w:val="24"/>
                <w:u w:val="single"/>
              </w:rPr>
              <w:t>Maruz kalma değiştiricileri</w:t>
            </w:r>
          </w:p>
          <w:p w:rsidR="007247F1" w:rsidRPr="00D73280" w:rsidRDefault="007247F1" w:rsidP="0040666B">
            <w:pPr>
              <w:autoSpaceDE/>
              <w:autoSpaceDN/>
              <w:adjustRightInd/>
              <w:spacing w:before="0" w:after="0"/>
              <w:jc w:val="both"/>
              <w:rPr>
                <w:sz w:val="24"/>
                <w:szCs w:val="24"/>
              </w:rPr>
            </w:pPr>
            <w:r w:rsidRPr="00D73280">
              <w:rPr>
                <w:sz w:val="24"/>
                <w:szCs w:val="24"/>
              </w:rPr>
              <w:t xml:space="preserve">Aktivite </w:t>
            </w:r>
            <w:r w:rsidRPr="0040666B">
              <w:rPr>
                <w:b/>
                <w:sz w:val="24"/>
                <w:szCs w:val="24"/>
              </w:rPr>
              <w:t>iç ortamda</w:t>
            </w:r>
            <w:r w:rsidRPr="00D73280">
              <w:rPr>
                <w:sz w:val="24"/>
                <w:szCs w:val="24"/>
              </w:rPr>
              <w:t xml:space="preserve"> yapılmaktadır</w:t>
            </w:r>
          </w:p>
          <w:p w:rsidR="007247F1" w:rsidRPr="00D73280" w:rsidRDefault="007247F1" w:rsidP="0040666B">
            <w:pPr>
              <w:autoSpaceDE/>
              <w:autoSpaceDN/>
              <w:adjustRightInd/>
              <w:spacing w:before="0" w:after="0"/>
              <w:jc w:val="both"/>
              <w:rPr>
                <w:sz w:val="24"/>
                <w:szCs w:val="24"/>
              </w:rPr>
            </w:pPr>
            <w:r w:rsidRPr="0040666B">
              <w:rPr>
                <w:b/>
                <w:sz w:val="24"/>
                <w:szCs w:val="24"/>
              </w:rPr>
              <w:t xml:space="preserve">Havalandırma </w:t>
            </w:r>
            <w:r w:rsidR="0040666B" w:rsidRPr="0040666B">
              <w:rPr>
                <w:b/>
                <w:sz w:val="24"/>
                <w:szCs w:val="24"/>
              </w:rPr>
              <w:t>vardır</w:t>
            </w:r>
            <w:r w:rsidR="0040666B">
              <w:rPr>
                <w:sz w:val="24"/>
                <w:szCs w:val="24"/>
              </w:rPr>
              <w:t xml:space="preserve"> ve </w:t>
            </w:r>
            <w:r w:rsidRPr="0040666B">
              <w:rPr>
                <w:b/>
                <w:sz w:val="24"/>
                <w:szCs w:val="24"/>
              </w:rPr>
              <w:t>%80 verimlilikle</w:t>
            </w:r>
            <w:r w:rsidRPr="00D73280">
              <w:rPr>
                <w:sz w:val="24"/>
                <w:szCs w:val="24"/>
              </w:rPr>
              <w:t xml:space="preserve"> etkin</w:t>
            </w:r>
            <w:r w:rsidR="0040666B">
              <w:rPr>
                <w:sz w:val="24"/>
                <w:szCs w:val="24"/>
              </w:rPr>
              <w:t xml:space="preserve"> olduğu varsayılır.</w:t>
            </w:r>
            <w:r w:rsidRPr="00D73280">
              <w:rPr>
                <w:sz w:val="24"/>
                <w:szCs w:val="24"/>
              </w:rPr>
              <w:t xml:space="preserve"> </w:t>
            </w:r>
          </w:p>
          <w:p w:rsidR="007247F1" w:rsidRPr="00D73280" w:rsidRDefault="007247F1" w:rsidP="0040666B">
            <w:pPr>
              <w:autoSpaceDE/>
              <w:autoSpaceDN/>
              <w:adjustRightInd/>
              <w:spacing w:before="0" w:after="0"/>
              <w:jc w:val="both"/>
              <w:rPr>
                <w:sz w:val="24"/>
                <w:szCs w:val="24"/>
              </w:rPr>
            </w:pPr>
            <w:r w:rsidRPr="00D73280">
              <w:rPr>
                <w:sz w:val="24"/>
                <w:szCs w:val="24"/>
              </w:rPr>
              <w:t xml:space="preserve">Aktivitenin azami süresi </w:t>
            </w:r>
            <w:r w:rsidRPr="0040666B">
              <w:rPr>
                <w:b/>
                <w:sz w:val="24"/>
                <w:szCs w:val="24"/>
              </w:rPr>
              <w:t>1 – 4 saattir</w:t>
            </w:r>
          </w:p>
          <w:p w:rsidR="007247F1" w:rsidRPr="0040666B" w:rsidRDefault="007247F1" w:rsidP="0040666B">
            <w:pPr>
              <w:autoSpaceDE/>
              <w:autoSpaceDN/>
              <w:adjustRightInd/>
              <w:spacing w:before="0" w:after="0"/>
              <w:jc w:val="both"/>
              <w:rPr>
                <w:b/>
                <w:sz w:val="24"/>
                <w:szCs w:val="24"/>
              </w:rPr>
            </w:pPr>
            <w:r w:rsidRPr="0040666B">
              <w:rPr>
                <w:b/>
                <w:sz w:val="24"/>
                <w:szCs w:val="24"/>
              </w:rPr>
              <w:t>En az %90 verimli solunum koruma kullanılmaktadır</w:t>
            </w:r>
            <w:r w:rsidR="0040666B" w:rsidRPr="0040666B">
              <w:rPr>
                <w:b/>
                <w:sz w:val="24"/>
                <w:szCs w:val="24"/>
              </w:rPr>
              <w:t>.</w:t>
            </w:r>
          </w:p>
          <w:p w:rsidR="007247F1" w:rsidRPr="00D73280" w:rsidRDefault="007247F1" w:rsidP="0040666B">
            <w:pPr>
              <w:autoSpaceDE/>
              <w:autoSpaceDN/>
              <w:adjustRightInd/>
              <w:spacing w:before="0" w:after="0"/>
              <w:jc w:val="both"/>
              <w:rPr>
                <w:sz w:val="24"/>
                <w:szCs w:val="24"/>
              </w:rPr>
            </w:pPr>
            <w:r w:rsidRPr="00D73280">
              <w:rPr>
                <w:sz w:val="24"/>
                <w:szCs w:val="24"/>
              </w:rPr>
              <w:t>Bu madde karışımın bir parçası mıdır? Evet, % 5 – 25 oranında (w/w)</w:t>
            </w:r>
          </w:p>
          <w:p w:rsidR="007247F1" w:rsidRPr="00D73280" w:rsidRDefault="007247F1" w:rsidP="0040666B">
            <w:pPr>
              <w:autoSpaceDE/>
              <w:autoSpaceDN/>
              <w:adjustRightInd/>
              <w:spacing w:before="0" w:after="0"/>
              <w:jc w:val="both"/>
              <w:rPr>
                <w:sz w:val="24"/>
                <w:szCs w:val="24"/>
              </w:rPr>
            </w:pPr>
            <w:r w:rsidRPr="00D73280">
              <w:rPr>
                <w:sz w:val="24"/>
                <w:szCs w:val="24"/>
              </w:rPr>
              <w:t xml:space="preserve">Uygulanan değerlendirme katsayısı 0.6’ </w:t>
            </w:r>
            <w:proofErr w:type="spellStart"/>
            <w:proofErr w:type="gramStart"/>
            <w:r w:rsidRPr="00D73280">
              <w:rPr>
                <w:sz w:val="24"/>
                <w:szCs w:val="24"/>
              </w:rPr>
              <w:t>dır</w:t>
            </w:r>
            <w:proofErr w:type="spellEnd"/>
            <w:proofErr w:type="gramEnd"/>
            <w:r w:rsidRPr="00D73280">
              <w:rPr>
                <w:sz w:val="24"/>
                <w:szCs w:val="24"/>
              </w:rPr>
              <w:t>.</w:t>
            </w:r>
          </w:p>
        </w:tc>
        <w:tc>
          <w:tcPr>
            <w:tcW w:w="2263" w:type="dxa"/>
          </w:tcPr>
          <w:p w:rsidR="007247F1" w:rsidRPr="00D73280" w:rsidRDefault="007247F1" w:rsidP="0040666B">
            <w:pPr>
              <w:autoSpaceDE/>
              <w:autoSpaceDN/>
              <w:adjustRightInd/>
              <w:spacing w:before="0" w:after="0"/>
              <w:jc w:val="both"/>
              <w:rPr>
                <w:sz w:val="24"/>
                <w:szCs w:val="24"/>
              </w:rPr>
            </w:pPr>
          </w:p>
          <w:p w:rsidR="007247F1" w:rsidRPr="00D73280" w:rsidRDefault="007247F1" w:rsidP="0040666B">
            <w:pPr>
              <w:autoSpaceDE/>
              <w:autoSpaceDN/>
              <w:adjustRightInd/>
              <w:spacing w:before="0" w:after="0"/>
              <w:jc w:val="both"/>
              <w:rPr>
                <w:sz w:val="24"/>
                <w:szCs w:val="24"/>
              </w:rPr>
            </w:pPr>
          </w:p>
          <w:p w:rsidR="007247F1" w:rsidRPr="00D73280" w:rsidRDefault="007247F1" w:rsidP="0040666B">
            <w:pPr>
              <w:autoSpaceDE/>
              <w:autoSpaceDN/>
              <w:adjustRightInd/>
              <w:spacing w:before="0" w:after="0"/>
              <w:jc w:val="both"/>
              <w:rPr>
                <w:sz w:val="24"/>
                <w:szCs w:val="24"/>
              </w:rPr>
            </w:pPr>
            <w:r w:rsidRPr="00D73280">
              <w:rPr>
                <w:sz w:val="24"/>
                <w:szCs w:val="24"/>
              </w:rPr>
              <w:t>20</w:t>
            </w:r>
          </w:p>
          <w:p w:rsidR="0040666B" w:rsidRDefault="0040666B" w:rsidP="0040666B">
            <w:pPr>
              <w:autoSpaceDE/>
              <w:autoSpaceDN/>
              <w:adjustRightInd/>
              <w:spacing w:before="0" w:after="0"/>
              <w:jc w:val="both"/>
              <w:rPr>
                <w:sz w:val="24"/>
                <w:szCs w:val="24"/>
              </w:rPr>
            </w:pPr>
          </w:p>
          <w:p w:rsidR="007247F1" w:rsidRPr="00D73280" w:rsidRDefault="007247F1" w:rsidP="0040666B">
            <w:pPr>
              <w:autoSpaceDE/>
              <w:autoSpaceDN/>
              <w:adjustRightInd/>
              <w:spacing w:before="0" w:after="0"/>
              <w:jc w:val="both"/>
              <w:rPr>
                <w:sz w:val="24"/>
                <w:szCs w:val="24"/>
              </w:rPr>
            </w:pPr>
            <w:r w:rsidRPr="00D73280">
              <w:rPr>
                <w:sz w:val="24"/>
                <w:szCs w:val="24"/>
              </w:rPr>
              <w:t>12</w:t>
            </w:r>
          </w:p>
          <w:p w:rsidR="007247F1" w:rsidRPr="00D73280" w:rsidRDefault="007247F1" w:rsidP="0040666B">
            <w:pPr>
              <w:autoSpaceDE/>
              <w:autoSpaceDN/>
              <w:adjustRightInd/>
              <w:spacing w:before="0" w:after="0"/>
              <w:jc w:val="both"/>
              <w:rPr>
                <w:sz w:val="24"/>
                <w:szCs w:val="24"/>
              </w:rPr>
            </w:pPr>
            <w:r w:rsidRPr="00D73280">
              <w:rPr>
                <w:sz w:val="24"/>
                <w:szCs w:val="24"/>
              </w:rPr>
              <w:t>1.2</w:t>
            </w:r>
          </w:p>
          <w:p w:rsidR="007247F1" w:rsidRPr="00D73280" w:rsidRDefault="007247F1" w:rsidP="0040666B">
            <w:pPr>
              <w:autoSpaceDE/>
              <w:autoSpaceDN/>
              <w:adjustRightInd/>
              <w:spacing w:before="0" w:after="0"/>
              <w:jc w:val="both"/>
              <w:rPr>
                <w:sz w:val="24"/>
                <w:szCs w:val="24"/>
              </w:rPr>
            </w:pPr>
          </w:p>
          <w:p w:rsidR="0040666B" w:rsidRDefault="0040666B" w:rsidP="0040666B">
            <w:pPr>
              <w:autoSpaceDE/>
              <w:autoSpaceDN/>
              <w:adjustRightInd/>
              <w:spacing w:before="0" w:after="0"/>
              <w:jc w:val="both"/>
              <w:rPr>
                <w:sz w:val="24"/>
                <w:szCs w:val="24"/>
              </w:rPr>
            </w:pPr>
          </w:p>
          <w:p w:rsidR="007247F1" w:rsidRPr="00D73280" w:rsidRDefault="007247F1" w:rsidP="0040666B">
            <w:pPr>
              <w:autoSpaceDE/>
              <w:autoSpaceDN/>
              <w:adjustRightInd/>
              <w:spacing w:before="0" w:after="0"/>
              <w:jc w:val="both"/>
              <w:rPr>
                <w:b/>
                <w:bCs/>
                <w:sz w:val="24"/>
                <w:szCs w:val="24"/>
              </w:rPr>
            </w:pPr>
            <w:r w:rsidRPr="00D73280">
              <w:rPr>
                <w:sz w:val="24"/>
                <w:szCs w:val="24"/>
              </w:rPr>
              <w:t>0.72</w:t>
            </w:r>
          </w:p>
        </w:tc>
      </w:tr>
      <w:tr w:rsidR="007247F1" w:rsidRPr="00D73280" w:rsidTr="009C76C6">
        <w:trPr>
          <w:trHeight w:val="348"/>
        </w:trPr>
        <w:tc>
          <w:tcPr>
            <w:tcW w:w="7025" w:type="dxa"/>
          </w:tcPr>
          <w:p w:rsidR="007247F1" w:rsidRPr="00D73280" w:rsidRDefault="007247F1" w:rsidP="0040666B">
            <w:pPr>
              <w:autoSpaceDE/>
              <w:autoSpaceDN/>
              <w:adjustRightInd/>
              <w:spacing w:before="0" w:after="0"/>
              <w:jc w:val="both"/>
              <w:rPr>
                <w:b/>
                <w:bCs/>
                <w:sz w:val="24"/>
                <w:szCs w:val="24"/>
              </w:rPr>
            </w:pPr>
            <w:r w:rsidRPr="00D73280">
              <w:rPr>
                <w:b/>
                <w:bCs/>
                <w:sz w:val="24"/>
                <w:szCs w:val="24"/>
              </w:rPr>
              <w:t>Bu maruz kalma senaryosu için solunum yolu</w:t>
            </w:r>
            <w:r w:rsidR="0040666B">
              <w:rPr>
                <w:b/>
                <w:bCs/>
                <w:sz w:val="24"/>
                <w:szCs w:val="24"/>
              </w:rPr>
              <w:t>y</w:t>
            </w:r>
            <w:r w:rsidRPr="00D73280">
              <w:rPr>
                <w:b/>
                <w:bCs/>
                <w:sz w:val="24"/>
                <w:szCs w:val="24"/>
              </w:rPr>
              <w:t>la maruz kalma tahmini</w:t>
            </w:r>
          </w:p>
        </w:tc>
        <w:tc>
          <w:tcPr>
            <w:tcW w:w="2263" w:type="dxa"/>
          </w:tcPr>
          <w:p w:rsidR="007247F1" w:rsidRPr="00D73280" w:rsidRDefault="007247F1" w:rsidP="0040666B">
            <w:pPr>
              <w:autoSpaceDE/>
              <w:autoSpaceDN/>
              <w:adjustRightInd/>
              <w:spacing w:before="0" w:after="0"/>
              <w:jc w:val="both"/>
              <w:rPr>
                <w:sz w:val="24"/>
                <w:szCs w:val="24"/>
              </w:rPr>
            </w:pPr>
            <w:r w:rsidRPr="00D73280">
              <w:rPr>
                <w:sz w:val="24"/>
                <w:szCs w:val="24"/>
              </w:rPr>
              <w:t xml:space="preserve">0.72 </w:t>
            </w:r>
            <w:proofErr w:type="spellStart"/>
            <w:r w:rsidRPr="00D73280">
              <w:rPr>
                <w:sz w:val="24"/>
                <w:szCs w:val="24"/>
              </w:rPr>
              <w:t>ppm</w:t>
            </w:r>
            <w:proofErr w:type="spellEnd"/>
          </w:p>
        </w:tc>
      </w:tr>
      <w:tr w:rsidR="007247F1" w:rsidRPr="00D73280" w:rsidTr="009C76C6">
        <w:trPr>
          <w:trHeight w:val="348"/>
        </w:trPr>
        <w:tc>
          <w:tcPr>
            <w:tcW w:w="7025" w:type="dxa"/>
          </w:tcPr>
          <w:p w:rsidR="007247F1" w:rsidRPr="00D73280" w:rsidRDefault="007247F1" w:rsidP="0040666B">
            <w:pPr>
              <w:autoSpaceDE/>
              <w:autoSpaceDN/>
              <w:adjustRightInd/>
              <w:spacing w:before="0" w:after="0"/>
              <w:jc w:val="both"/>
              <w:rPr>
                <w:sz w:val="24"/>
                <w:szCs w:val="24"/>
              </w:rPr>
            </w:pPr>
            <w:r w:rsidRPr="00D73280">
              <w:rPr>
                <w:sz w:val="24"/>
                <w:szCs w:val="24"/>
              </w:rPr>
              <w:t xml:space="preserve">Bu maruz kalma senaryosunda azami açıkta kalmış </w:t>
            </w:r>
            <w:r w:rsidR="00017017" w:rsidRPr="00D73280">
              <w:rPr>
                <w:sz w:val="24"/>
                <w:szCs w:val="24"/>
              </w:rPr>
              <w:t>cilt</w:t>
            </w:r>
            <w:r w:rsidRPr="00D73280">
              <w:rPr>
                <w:sz w:val="24"/>
                <w:szCs w:val="24"/>
              </w:rPr>
              <w:t xml:space="preserve"> alanı var sayıldığında </w:t>
            </w:r>
            <w:r w:rsidR="00017017" w:rsidRPr="00D73280">
              <w:rPr>
                <w:sz w:val="24"/>
                <w:szCs w:val="24"/>
              </w:rPr>
              <w:t>cilt</w:t>
            </w:r>
            <w:r w:rsidRPr="00D73280">
              <w:rPr>
                <w:sz w:val="24"/>
                <w:szCs w:val="24"/>
              </w:rPr>
              <w:t xml:space="preserve"> yoluyla maruz kalma ortaya çıkabilir.</w:t>
            </w:r>
          </w:p>
        </w:tc>
        <w:tc>
          <w:tcPr>
            <w:tcW w:w="2263" w:type="dxa"/>
          </w:tcPr>
          <w:p w:rsidR="007247F1" w:rsidRPr="00D73280" w:rsidRDefault="007247F1" w:rsidP="0040666B">
            <w:pPr>
              <w:autoSpaceDE/>
              <w:autoSpaceDN/>
              <w:adjustRightInd/>
              <w:spacing w:before="0" w:after="0"/>
              <w:jc w:val="both"/>
              <w:rPr>
                <w:sz w:val="24"/>
                <w:szCs w:val="24"/>
              </w:rPr>
            </w:pPr>
            <w:r w:rsidRPr="00D73280">
              <w:rPr>
                <w:sz w:val="24"/>
                <w:szCs w:val="24"/>
              </w:rPr>
              <w:t>960 (</w:t>
            </w:r>
            <w:proofErr w:type="spellStart"/>
            <w:r w:rsidRPr="00D73280">
              <w:rPr>
                <w:sz w:val="24"/>
                <w:szCs w:val="24"/>
              </w:rPr>
              <w:t>sq</w:t>
            </w:r>
            <w:proofErr w:type="spellEnd"/>
            <w:r w:rsidRPr="00D73280">
              <w:rPr>
                <w:sz w:val="24"/>
                <w:szCs w:val="24"/>
              </w:rPr>
              <w:t xml:space="preserve"> cm)</w:t>
            </w:r>
          </w:p>
        </w:tc>
      </w:tr>
      <w:tr w:rsidR="007247F1" w:rsidRPr="00D73280" w:rsidTr="009C76C6">
        <w:trPr>
          <w:trHeight w:val="348"/>
        </w:trPr>
        <w:tc>
          <w:tcPr>
            <w:tcW w:w="7025" w:type="dxa"/>
          </w:tcPr>
          <w:p w:rsidR="007247F1" w:rsidRPr="00D73280" w:rsidRDefault="00017017" w:rsidP="0040666B">
            <w:pPr>
              <w:autoSpaceDE/>
              <w:autoSpaceDN/>
              <w:adjustRightInd/>
              <w:spacing w:before="0" w:after="0"/>
              <w:jc w:val="both"/>
              <w:rPr>
                <w:sz w:val="24"/>
                <w:szCs w:val="24"/>
              </w:rPr>
            </w:pPr>
            <w:r w:rsidRPr="00D73280">
              <w:rPr>
                <w:sz w:val="24"/>
                <w:szCs w:val="24"/>
              </w:rPr>
              <w:t>Cilt</w:t>
            </w:r>
            <w:r w:rsidR="007247F1" w:rsidRPr="00D73280">
              <w:rPr>
                <w:sz w:val="24"/>
                <w:szCs w:val="24"/>
              </w:rPr>
              <w:t xml:space="preserve"> yoluyla maruz kalma şu değerde hesaplanmıştır</w:t>
            </w:r>
          </w:p>
        </w:tc>
        <w:tc>
          <w:tcPr>
            <w:tcW w:w="2263" w:type="dxa"/>
          </w:tcPr>
          <w:p w:rsidR="007247F1" w:rsidRPr="00D73280" w:rsidRDefault="007247F1" w:rsidP="0040666B">
            <w:pPr>
              <w:autoSpaceDE/>
              <w:autoSpaceDN/>
              <w:adjustRightInd/>
              <w:spacing w:before="0" w:after="0"/>
              <w:jc w:val="both"/>
              <w:rPr>
                <w:sz w:val="24"/>
                <w:szCs w:val="24"/>
              </w:rPr>
            </w:pPr>
            <w:r w:rsidRPr="00D73280">
              <w:rPr>
                <w:sz w:val="24"/>
                <w:szCs w:val="24"/>
              </w:rPr>
              <w:t>1.37 mg/kg/gün</w:t>
            </w:r>
          </w:p>
        </w:tc>
      </w:tr>
    </w:tbl>
    <w:p w:rsidR="007247F1" w:rsidRPr="000A1CCB" w:rsidRDefault="007247F1" w:rsidP="0040666B">
      <w:pPr>
        <w:pStyle w:val="Balk1"/>
        <w:numPr>
          <w:ilvl w:val="3"/>
          <w:numId w:val="29"/>
        </w:numPr>
        <w:rPr>
          <w:sz w:val="28"/>
        </w:rPr>
      </w:pPr>
      <w:bookmarkStart w:id="31" w:name="_Toc437004864"/>
      <w:r w:rsidRPr="000A1CCB">
        <w:rPr>
          <w:sz w:val="24"/>
        </w:rPr>
        <w:t>Daha İleri Uygulama: MEASE; metaller ve inorganik maddeler için</w:t>
      </w:r>
      <w:bookmarkEnd w:id="31"/>
    </w:p>
    <w:p w:rsidR="007247F1" w:rsidRPr="00D73280" w:rsidRDefault="0040666B" w:rsidP="00E6579B">
      <w:pPr>
        <w:autoSpaceDE/>
        <w:autoSpaceDN/>
        <w:adjustRightInd/>
        <w:jc w:val="both"/>
        <w:rPr>
          <w:sz w:val="24"/>
          <w:szCs w:val="24"/>
        </w:rPr>
      </w:pPr>
      <w:r w:rsidRPr="00D73280">
        <w:rPr>
          <w:sz w:val="24"/>
          <w:szCs w:val="24"/>
        </w:rPr>
        <w:t xml:space="preserve">Metal ve inorganik maddelere maruz kalma tahminini hedef alan </w:t>
      </w:r>
      <w:r>
        <w:rPr>
          <w:sz w:val="24"/>
          <w:szCs w:val="24"/>
        </w:rPr>
        <w:t>1.</w:t>
      </w:r>
      <w:r w:rsidR="007247F1" w:rsidRPr="00D73280">
        <w:rPr>
          <w:sz w:val="24"/>
          <w:szCs w:val="24"/>
        </w:rPr>
        <w:t xml:space="preserve"> </w:t>
      </w:r>
      <w:r>
        <w:rPr>
          <w:sz w:val="24"/>
          <w:szCs w:val="24"/>
        </w:rPr>
        <w:t>A</w:t>
      </w:r>
      <w:r w:rsidR="007247F1" w:rsidRPr="00D73280">
        <w:rPr>
          <w:sz w:val="24"/>
          <w:szCs w:val="24"/>
        </w:rPr>
        <w:t>şama</w:t>
      </w:r>
      <w:r>
        <w:rPr>
          <w:sz w:val="24"/>
          <w:szCs w:val="24"/>
        </w:rPr>
        <w:t xml:space="preserve"> (</w:t>
      </w:r>
      <w:proofErr w:type="spellStart"/>
      <w:r>
        <w:rPr>
          <w:sz w:val="24"/>
          <w:szCs w:val="24"/>
        </w:rPr>
        <w:t>Tier</w:t>
      </w:r>
      <w:proofErr w:type="spellEnd"/>
      <w:r>
        <w:rPr>
          <w:sz w:val="24"/>
          <w:szCs w:val="24"/>
        </w:rPr>
        <w:t xml:space="preserve"> 1)</w:t>
      </w:r>
      <w:r w:rsidR="007247F1" w:rsidRPr="00D73280">
        <w:rPr>
          <w:sz w:val="24"/>
          <w:szCs w:val="24"/>
        </w:rPr>
        <w:t xml:space="preserve"> yeni bir </w:t>
      </w:r>
      <w:r w:rsidR="00041FDA" w:rsidRPr="00D73280">
        <w:rPr>
          <w:sz w:val="24"/>
          <w:szCs w:val="24"/>
        </w:rPr>
        <w:t>araç</w:t>
      </w:r>
      <w:r w:rsidR="007247F1" w:rsidRPr="00D73280">
        <w:rPr>
          <w:sz w:val="24"/>
          <w:szCs w:val="24"/>
        </w:rPr>
        <w:t xml:space="preserve"> (MEASE) geliştirildi. MEASE, ECETOC TRA </w:t>
      </w:r>
      <w:r>
        <w:rPr>
          <w:sz w:val="24"/>
          <w:szCs w:val="24"/>
        </w:rPr>
        <w:t>aracı</w:t>
      </w:r>
      <w:r w:rsidR="007247F1" w:rsidRPr="00D73280">
        <w:rPr>
          <w:sz w:val="24"/>
          <w:szCs w:val="24"/>
        </w:rPr>
        <w:t xml:space="preserve">, EASE uzman sistemi ve metaller için </w:t>
      </w:r>
      <w:r>
        <w:rPr>
          <w:sz w:val="24"/>
          <w:szCs w:val="24"/>
        </w:rPr>
        <w:t xml:space="preserve">sağlık </w:t>
      </w:r>
      <w:r w:rsidR="007247F1" w:rsidRPr="00D73280">
        <w:rPr>
          <w:sz w:val="24"/>
          <w:szCs w:val="24"/>
        </w:rPr>
        <w:t xml:space="preserve">risk değerlendirmesi (HERAG projesi) yaklaşımlarını birleştirmekte ve </w:t>
      </w:r>
      <w:r w:rsidR="00E6579B" w:rsidRPr="00D73280">
        <w:rPr>
          <w:sz w:val="24"/>
          <w:szCs w:val="24"/>
        </w:rPr>
        <w:t>Mesleki</w:t>
      </w:r>
      <w:r w:rsidR="007247F1" w:rsidRPr="00D73280">
        <w:rPr>
          <w:sz w:val="24"/>
          <w:szCs w:val="24"/>
        </w:rPr>
        <w:t xml:space="preserve"> ilk aşama solunum ve </w:t>
      </w:r>
      <w:r w:rsidR="00017017" w:rsidRPr="00D73280">
        <w:rPr>
          <w:sz w:val="24"/>
          <w:szCs w:val="24"/>
        </w:rPr>
        <w:t>cilt</w:t>
      </w:r>
      <w:r w:rsidR="007247F1" w:rsidRPr="00D73280">
        <w:rPr>
          <w:sz w:val="24"/>
          <w:szCs w:val="24"/>
        </w:rPr>
        <w:t xml:space="preserve"> yoluyla maruz kalma hesaplamalarını ortaya çıkarmaktadır. </w:t>
      </w:r>
      <w:r w:rsidR="00041FDA" w:rsidRPr="00D73280">
        <w:rPr>
          <w:sz w:val="24"/>
          <w:szCs w:val="24"/>
        </w:rPr>
        <w:t>Araç</w:t>
      </w:r>
      <w:r w:rsidR="007247F1" w:rsidRPr="00D73280">
        <w:rPr>
          <w:sz w:val="24"/>
          <w:szCs w:val="24"/>
        </w:rPr>
        <w:t>, solunum yoluyla maruz kalma için TRA gerecinin PROC yaklaşımını takip e</w:t>
      </w:r>
      <w:r w:rsidR="00FD4671">
        <w:rPr>
          <w:sz w:val="24"/>
          <w:szCs w:val="24"/>
        </w:rPr>
        <w:t>tmekte</w:t>
      </w:r>
      <w:r w:rsidR="007247F1" w:rsidRPr="00D73280">
        <w:rPr>
          <w:sz w:val="24"/>
          <w:szCs w:val="24"/>
        </w:rPr>
        <w:t xml:space="preserve"> ve üç </w:t>
      </w:r>
      <w:proofErr w:type="spellStart"/>
      <w:r>
        <w:rPr>
          <w:sz w:val="24"/>
          <w:szCs w:val="24"/>
        </w:rPr>
        <w:t>fugasite</w:t>
      </w:r>
      <w:proofErr w:type="spellEnd"/>
      <w:r w:rsidR="007247F1" w:rsidRPr="00D73280">
        <w:rPr>
          <w:sz w:val="24"/>
          <w:szCs w:val="24"/>
        </w:rPr>
        <w:t xml:space="preserve"> sınıfından ilk maruz kalma hesaplamalarını seçmektedir</w:t>
      </w:r>
      <w:r>
        <w:rPr>
          <w:sz w:val="24"/>
          <w:szCs w:val="24"/>
        </w:rPr>
        <w:t xml:space="preserve"> </w:t>
      </w:r>
      <w:r w:rsidR="007247F1" w:rsidRPr="00D73280">
        <w:rPr>
          <w:sz w:val="24"/>
          <w:szCs w:val="24"/>
        </w:rPr>
        <w:t xml:space="preserve">(düşük, orta, yüksek). </w:t>
      </w:r>
      <w:proofErr w:type="spellStart"/>
      <w:r>
        <w:rPr>
          <w:sz w:val="24"/>
          <w:szCs w:val="24"/>
        </w:rPr>
        <w:t>Fugasite</w:t>
      </w:r>
      <w:proofErr w:type="spellEnd"/>
      <w:r w:rsidR="007247F1" w:rsidRPr="00D73280">
        <w:rPr>
          <w:sz w:val="24"/>
          <w:szCs w:val="24"/>
        </w:rPr>
        <w:t xml:space="preserve"> sınıfları fiziksel hal, metalin erime noktası, sürecin sıcaklığı, buhar basıncı ve seçilen PROC temel alınarak tanımlanır.</w:t>
      </w:r>
    </w:p>
    <w:p w:rsidR="007247F1" w:rsidRPr="00D73280" w:rsidRDefault="00017017" w:rsidP="00E6579B">
      <w:pPr>
        <w:autoSpaceDE/>
        <w:autoSpaceDN/>
        <w:adjustRightInd/>
        <w:jc w:val="both"/>
        <w:rPr>
          <w:sz w:val="24"/>
          <w:szCs w:val="24"/>
        </w:rPr>
      </w:pPr>
      <w:r w:rsidRPr="00D73280">
        <w:rPr>
          <w:sz w:val="24"/>
          <w:szCs w:val="24"/>
        </w:rPr>
        <w:lastRenderedPageBreak/>
        <w:t>Cilt</w:t>
      </w:r>
      <w:r w:rsidR="007247F1" w:rsidRPr="00D73280">
        <w:rPr>
          <w:sz w:val="24"/>
          <w:szCs w:val="24"/>
        </w:rPr>
        <w:t xml:space="preserve"> yoluyla maruz kalma göz önünde bulundurulduğunda, MEASE geniş bir kullanım sahası olan EASE sisteminin maruz kalma bantları sistemi üzerine kuruludur. Fakat meydana getirilen maruz kalma hesapları HERAG projesinin </w:t>
      </w:r>
      <w:r w:rsidRPr="00D73280">
        <w:rPr>
          <w:sz w:val="24"/>
          <w:szCs w:val="24"/>
        </w:rPr>
        <w:t>cilt</w:t>
      </w:r>
      <w:r w:rsidR="007247F1" w:rsidRPr="00D73280">
        <w:rPr>
          <w:sz w:val="24"/>
          <w:szCs w:val="24"/>
        </w:rPr>
        <w:t xml:space="preserve"> yoluyla bilgi formundaki EASE maruz kılma sınıflarına aykırı olarak derlenmiş ve düzenlenmiş birkaç metalden hesaplanan verilere dayanmaktadır. MEASE </w:t>
      </w:r>
      <w:r w:rsidR="00FD4671">
        <w:rPr>
          <w:sz w:val="24"/>
          <w:szCs w:val="24"/>
        </w:rPr>
        <w:t>aracı</w:t>
      </w:r>
      <w:r w:rsidR="007247F1" w:rsidRPr="00D73280">
        <w:rPr>
          <w:sz w:val="24"/>
          <w:szCs w:val="24"/>
        </w:rPr>
        <w:t xml:space="preserve"> ECETOC </w:t>
      </w:r>
      <w:proofErr w:type="spellStart"/>
      <w:r w:rsidR="007247F1" w:rsidRPr="00D73280">
        <w:rPr>
          <w:sz w:val="24"/>
          <w:szCs w:val="24"/>
        </w:rPr>
        <w:t>TRA’dan</w:t>
      </w:r>
      <w:proofErr w:type="spellEnd"/>
      <w:r w:rsidR="007247F1" w:rsidRPr="00D73280">
        <w:rPr>
          <w:sz w:val="24"/>
          <w:szCs w:val="24"/>
        </w:rPr>
        <w:t xml:space="preserve"> bazı temel varsayımlar ve muhtemel ön tanımlı parametreler itibariyle sapmaktadır. Yeni bir </w:t>
      </w:r>
      <w:r w:rsidR="00041FDA" w:rsidRPr="00D73280">
        <w:rPr>
          <w:sz w:val="24"/>
          <w:szCs w:val="24"/>
        </w:rPr>
        <w:t>araç</w:t>
      </w:r>
      <w:r w:rsidR="007247F1" w:rsidRPr="00D73280">
        <w:rPr>
          <w:sz w:val="24"/>
          <w:szCs w:val="24"/>
        </w:rPr>
        <w:t xml:space="preserve"> olduğu için henüz bir doğrulama (</w:t>
      </w:r>
      <w:proofErr w:type="spellStart"/>
      <w:r w:rsidR="007247F1" w:rsidRPr="00D73280">
        <w:rPr>
          <w:sz w:val="24"/>
          <w:szCs w:val="24"/>
        </w:rPr>
        <w:t>validation</w:t>
      </w:r>
      <w:proofErr w:type="spellEnd"/>
      <w:r w:rsidR="007247F1" w:rsidRPr="00D73280">
        <w:rPr>
          <w:sz w:val="24"/>
          <w:szCs w:val="24"/>
        </w:rPr>
        <w:t xml:space="preserve">) mevcut değildir. MEASE </w:t>
      </w:r>
      <w:r w:rsidR="00FD4671">
        <w:rPr>
          <w:sz w:val="24"/>
          <w:szCs w:val="24"/>
        </w:rPr>
        <w:t>aracı</w:t>
      </w:r>
      <w:r w:rsidR="007247F1" w:rsidRPr="00D73280">
        <w:rPr>
          <w:sz w:val="24"/>
          <w:szCs w:val="24"/>
        </w:rPr>
        <w:t xml:space="preserve"> </w:t>
      </w:r>
      <w:hyperlink r:id="rId11" w:history="1">
        <w:r w:rsidR="007247F1" w:rsidRPr="00D73280">
          <w:rPr>
            <w:color w:val="0000FF"/>
            <w:sz w:val="24"/>
            <w:szCs w:val="24"/>
            <w:u w:val="single"/>
          </w:rPr>
          <w:t>http://www.ebrc.de/mease.html</w:t>
        </w:r>
      </w:hyperlink>
      <w:r w:rsidR="007247F1" w:rsidRPr="00D73280">
        <w:rPr>
          <w:sz w:val="24"/>
          <w:szCs w:val="24"/>
        </w:rPr>
        <w:t xml:space="preserve"> ve</w:t>
      </w:r>
      <w:r w:rsidR="00FD4671">
        <w:rPr>
          <w:sz w:val="24"/>
          <w:szCs w:val="24"/>
        </w:rPr>
        <w:t>ya</w:t>
      </w:r>
      <w:r w:rsidR="007247F1" w:rsidRPr="00D73280">
        <w:rPr>
          <w:sz w:val="24"/>
          <w:szCs w:val="24"/>
        </w:rPr>
        <w:t xml:space="preserve"> </w:t>
      </w:r>
      <w:hyperlink r:id="rId12" w:history="1">
        <w:r w:rsidR="007247F1" w:rsidRPr="00D73280">
          <w:rPr>
            <w:color w:val="0000FF"/>
            <w:sz w:val="24"/>
            <w:szCs w:val="24"/>
            <w:u w:val="single"/>
          </w:rPr>
          <w:t>http://www.reach-metals.eu/</w:t>
        </w:r>
      </w:hyperlink>
      <w:r w:rsidR="007247F1" w:rsidRPr="00D73280">
        <w:rPr>
          <w:sz w:val="24"/>
          <w:szCs w:val="24"/>
        </w:rPr>
        <w:t xml:space="preserve"> </w:t>
      </w:r>
      <w:r w:rsidR="00FD4671">
        <w:rPr>
          <w:sz w:val="24"/>
          <w:szCs w:val="24"/>
        </w:rPr>
        <w:t>adreslerinden</w:t>
      </w:r>
      <w:r w:rsidR="007247F1" w:rsidRPr="00D73280">
        <w:rPr>
          <w:sz w:val="24"/>
          <w:szCs w:val="24"/>
        </w:rPr>
        <w:t xml:space="preserve"> ücretsiz olarak indirilebilir.</w:t>
      </w:r>
    </w:p>
    <w:p w:rsidR="007247F1" w:rsidRPr="000A1CCB" w:rsidRDefault="00FD4671" w:rsidP="00FD4671">
      <w:pPr>
        <w:pStyle w:val="Balk1"/>
        <w:numPr>
          <w:ilvl w:val="2"/>
          <w:numId w:val="29"/>
        </w:numPr>
        <w:rPr>
          <w:sz w:val="28"/>
        </w:rPr>
      </w:pPr>
      <w:bookmarkStart w:id="32" w:name="_Toc437004865"/>
      <w:r w:rsidRPr="000A1CCB">
        <w:rPr>
          <w:sz w:val="28"/>
        </w:rPr>
        <w:t>EMKG-Expo-Aracı</w:t>
      </w:r>
      <w:bookmarkEnd w:id="32"/>
    </w:p>
    <w:p w:rsidR="007247F1" w:rsidRPr="00D73280" w:rsidRDefault="007247F1" w:rsidP="00E6579B">
      <w:pPr>
        <w:autoSpaceDE/>
        <w:autoSpaceDN/>
        <w:adjustRightInd/>
        <w:jc w:val="both"/>
        <w:rPr>
          <w:sz w:val="24"/>
          <w:szCs w:val="24"/>
        </w:rPr>
      </w:pPr>
      <w:r w:rsidRPr="00D73280">
        <w:rPr>
          <w:sz w:val="24"/>
          <w:szCs w:val="24"/>
        </w:rPr>
        <w:t>Alman EMKG-</w:t>
      </w:r>
      <w:r w:rsidR="00FD4671">
        <w:rPr>
          <w:sz w:val="24"/>
          <w:szCs w:val="24"/>
        </w:rPr>
        <w:t>Expo-</w:t>
      </w:r>
      <w:proofErr w:type="spellStart"/>
      <w:r w:rsidR="00FD4671">
        <w:rPr>
          <w:sz w:val="24"/>
          <w:szCs w:val="24"/>
        </w:rPr>
        <w:t>Aracı</w:t>
      </w:r>
      <w:r w:rsidRPr="00D73280">
        <w:rPr>
          <w:sz w:val="24"/>
          <w:szCs w:val="24"/>
        </w:rPr>
        <w:t>’nin</w:t>
      </w:r>
      <w:proofErr w:type="spellEnd"/>
      <w:r w:rsidRPr="00D73280">
        <w:rPr>
          <w:sz w:val="24"/>
          <w:szCs w:val="24"/>
          <w:vertAlign w:val="superscript"/>
        </w:rPr>
        <w:footnoteReference w:id="7"/>
      </w:r>
      <w:r w:rsidRPr="00D73280">
        <w:rPr>
          <w:sz w:val="24"/>
          <w:szCs w:val="24"/>
        </w:rPr>
        <w:t xml:space="preserve"> maruz kalma tahmin modeli olan “tehlikeli maddelere ilişkin kullanımı kolay işyeri kontrol şeması” iş yeri için birinci aşama solunum yoluyla maruz kalma değeri üretmek için kullanılabilecek olan kapsamlı bir </w:t>
      </w:r>
      <w:proofErr w:type="spellStart"/>
      <w:r w:rsidR="00041FDA" w:rsidRPr="00D73280">
        <w:rPr>
          <w:sz w:val="24"/>
          <w:szCs w:val="24"/>
        </w:rPr>
        <w:t>araç</w:t>
      </w:r>
      <w:r w:rsidRPr="00D73280">
        <w:rPr>
          <w:sz w:val="24"/>
          <w:szCs w:val="24"/>
        </w:rPr>
        <w:t>tir</w:t>
      </w:r>
      <w:proofErr w:type="spellEnd"/>
      <w:r w:rsidRPr="00D73280">
        <w:rPr>
          <w:sz w:val="24"/>
          <w:szCs w:val="24"/>
        </w:rPr>
        <w:t xml:space="preserve">. (EMKG, </w:t>
      </w:r>
      <w:proofErr w:type="spellStart"/>
      <w:r w:rsidRPr="00D73280">
        <w:rPr>
          <w:sz w:val="24"/>
          <w:szCs w:val="24"/>
        </w:rPr>
        <w:t>BAuA</w:t>
      </w:r>
      <w:proofErr w:type="spellEnd"/>
      <w:r w:rsidRPr="00D73280">
        <w:rPr>
          <w:sz w:val="24"/>
          <w:szCs w:val="24"/>
        </w:rPr>
        <w:t xml:space="preserve"> 2008). Bu </w:t>
      </w:r>
      <w:r w:rsidR="00041FDA" w:rsidRPr="00D73280">
        <w:rPr>
          <w:sz w:val="24"/>
          <w:szCs w:val="24"/>
        </w:rPr>
        <w:t>araç</w:t>
      </w:r>
      <w:r w:rsidRPr="00D73280">
        <w:rPr>
          <w:sz w:val="24"/>
          <w:szCs w:val="24"/>
        </w:rPr>
        <w:t xml:space="preserve"> küçük ve orta boyuttaki işletmelerin </w:t>
      </w:r>
      <w:r w:rsidR="00FD4671">
        <w:rPr>
          <w:sz w:val="24"/>
          <w:szCs w:val="24"/>
        </w:rPr>
        <w:t xml:space="preserve">Avrupa Birliğinin kimyasal maddeler mevzuatına </w:t>
      </w:r>
      <w:r w:rsidRPr="00D73280">
        <w:rPr>
          <w:sz w:val="24"/>
          <w:szCs w:val="24"/>
        </w:rPr>
        <w:t>uymalarına yardım etmek için geliştirilmiştir. EMKG-</w:t>
      </w:r>
      <w:r w:rsidR="00FD4671">
        <w:rPr>
          <w:sz w:val="24"/>
          <w:szCs w:val="24"/>
        </w:rPr>
        <w:t>Expo-Aracı</w:t>
      </w:r>
      <w:r w:rsidRPr="00D73280">
        <w:rPr>
          <w:sz w:val="24"/>
          <w:szCs w:val="24"/>
        </w:rPr>
        <w:t xml:space="preserve"> aslında HSE tarafından geliştirilmiş olan COSHH Temel </w:t>
      </w:r>
      <w:proofErr w:type="spellStart"/>
      <w:r w:rsidRPr="00D73280">
        <w:rPr>
          <w:sz w:val="24"/>
          <w:szCs w:val="24"/>
        </w:rPr>
        <w:t>unsurlar’ın</w:t>
      </w:r>
      <w:proofErr w:type="spellEnd"/>
      <w:r w:rsidRPr="00D73280">
        <w:rPr>
          <w:sz w:val="24"/>
          <w:szCs w:val="24"/>
        </w:rPr>
        <w:t xml:space="preserve"> bantlara ayırma yaklaşımı üzerine kuruludur (HSE 1999). COSHH Temel unsurlar işyeri risklerinin değerlendirmesi ve yönetilmesini yönlendirmeye yönelik nitel bir yaklaşım olarak görülse de EMKG-</w:t>
      </w:r>
      <w:r w:rsidR="00FD4671">
        <w:rPr>
          <w:sz w:val="24"/>
          <w:szCs w:val="24"/>
        </w:rPr>
        <w:t>Expo-Aracı</w:t>
      </w:r>
      <w:r w:rsidRPr="00D73280">
        <w:rPr>
          <w:sz w:val="24"/>
          <w:szCs w:val="24"/>
        </w:rPr>
        <w:t xml:space="preserve"> maruz kalma seviyesini sınır değerlerle karşılaştırma ve değerlendirmeye yönelik kapsamlı bir </w:t>
      </w:r>
      <w:r w:rsidR="00041FDA" w:rsidRPr="00D73280">
        <w:rPr>
          <w:sz w:val="24"/>
          <w:szCs w:val="24"/>
        </w:rPr>
        <w:t>araç</w:t>
      </w:r>
      <w:r w:rsidRPr="00D73280">
        <w:rPr>
          <w:sz w:val="24"/>
          <w:szCs w:val="24"/>
        </w:rPr>
        <w:t xml:space="preserve"> olarak kullanılabilir (OEL, DNEL). Son tahlilde, EMKG-</w:t>
      </w:r>
      <w:r w:rsidR="00FD4671">
        <w:rPr>
          <w:sz w:val="24"/>
          <w:szCs w:val="24"/>
        </w:rPr>
        <w:t>Expo-Aracı</w:t>
      </w:r>
      <w:r w:rsidRPr="00D73280">
        <w:rPr>
          <w:sz w:val="24"/>
          <w:szCs w:val="24"/>
        </w:rPr>
        <w:t xml:space="preserve"> detaylı ilgilenme gerektiren iş yeri durumlarından risksiz olanları ayırt etmeye yönelik bir yaklaşım olarak değerlendirilmelidir. Maruz kalma değerlendirmesi kısmı, aslen HSE tarafından geliştirilmiş olan, COSHH Temel </w:t>
      </w:r>
      <w:proofErr w:type="spellStart"/>
      <w:r w:rsidRPr="00D73280">
        <w:rPr>
          <w:sz w:val="24"/>
          <w:szCs w:val="24"/>
        </w:rPr>
        <w:t>unsurlar’ın</w:t>
      </w:r>
      <w:proofErr w:type="spellEnd"/>
      <w:r w:rsidRPr="00D73280">
        <w:rPr>
          <w:sz w:val="24"/>
          <w:szCs w:val="24"/>
        </w:rPr>
        <w:t xml:space="preserve"> </w:t>
      </w:r>
      <w:proofErr w:type="spellStart"/>
      <w:r w:rsidRPr="00D73280">
        <w:rPr>
          <w:sz w:val="24"/>
          <w:szCs w:val="24"/>
        </w:rPr>
        <w:t>banding</w:t>
      </w:r>
      <w:proofErr w:type="spellEnd"/>
      <w:r w:rsidRPr="00D73280">
        <w:rPr>
          <w:sz w:val="24"/>
          <w:szCs w:val="24"/>
        </w:rPr>
        <w:t xml:space="preserve"> yaklaşımı üzerine kuruludur (HSE 1999). </w:t>
      </w:r>
      <w:r w:rsidR="00041FDA" w:rsidRPr="00D73280">
        <w:rPr>
          <w:sz w:val="24"/>
          <w:szCs w:val="24"/>
        </w:rPr>
        <w:t>Araç</w:t>
      </w:r>
      <w:r w:rsidRPr="00D73280">
        <w:rPr>
          <w:sz w:val="24"/>
          <w:szCs w:val="24"/>
        </w:rPr>
        <w:t xml:space="preserve"> sadece solunum yoluyla maruz kalma için işlev görmektedir. EMKG-</w:t>
      </w:r>
      <w:r w:rsidR="00FD4671">
        <w:rPr>
          <w:sz w:val="24"/>
          <w:szCs w:val="24"/>
        </w:rPr>
        <w:t>Expo-Aracı</w:t>
      </w:r>
      <w:r w:rsidRPr="00D73280">
        <w:rPr>
          <w:sz w:val="24"/>
          <w:szCs w:val="24"/>
        </w:rPr>
        <w:t xml:space="preserve">’nın İngilizce sürümüne </w:t>
      </w:r>
      <w:proofErr w:type="spellStart"/>
      <w:r w:rsidRPr="00D73280">
        <w:rPr>
          <w:sz w:val="24"/>
          <w:szCs w:val="24"/>
        </w:rPr>
        <w:t>BAuA’nın</w:t>
      </w:r>
      <w:proofErr w:type="spellEnd"/>
      <w:r w:rsidRPr="00D73280">
        <w:rPr>
          <w:sz w:val="24"/>
          <w:szCs w:val="24"/>
        </w:rPr>
        <w:t xml:space="preserve"> internet sitesinden ulaşılabilir: (</w:t>
      </w:r>
      <w:hyperlink r:id="rId13" w:history="1">
        <w:r w:rsidRPr="00D73280">
          <w:rPr>
            <w:color w:val="0000FF"/>
            <w:sz w:val="24"/>
            <w:szCs w:val="24"/>
            <w:u w:val="single"/>
          </w:rPr>
          <w:t>www.baua.de</w:t>
        </w:r>
      </w:hyperlink>
      <w:r w:rsidRPr="00D73280">
        <w:rPr>
          <w:sz w:val="24"/>
          <w:szCs w:val="24"/>
        </w:rPr>
        <w:t xml:space="preserve">), </w:t>
      </w:r>
      <w:hyperlink r:id="rId14" w:history="1">
        <w:r w:rsidRPr="00D73280">
          <w:rPr>
            <w:color w:val="0000FF"/>
            <w:sz w:val="24"/>
            <w:szCs w:val="24"/>
            <w:u w:val="single"/>
          </w:rPr>
          <w:t>http://www.reach-helpdesk.de/en/Exposure/Exposure.html</w:t>
        </w:r>
      </w:hyperlink>
      <w:r w:rsidRPr="00D73280">
        <w:rPr>
          <w:sz w:val="24"/>
          <w:szCs w:val="24"/>
        </w:rPr>
        <w:t>.</w:t>
      </w:r>
    </w:p>
    <w:p w:rsidR="007247F1" w:rsidRPr="00D73280" w:rsidRDefault="007247F1" w:rsidP="00E6579B">
      <w:pPr>
        <w:autoSpaceDE/>
        <w:autoSpaceDN/>
        <w:adjustRightInd/>
        <w:jc w:val="both"/>
        <w:rPr>
          <w:sz w:val="24"/>
          <w:szCs w:val="24"/>
        </w:rPr>
      </w:pPr>
      <w:r w:rsidRPr="00D73280">
        <w:rPr>
          <w:sz w:val="24"/>
          <w:szCs w:val="24"/>
        </w:rPr>
        <w:t>EMKG-</w:t>
      </w:r>
      <w:r w:rsidR="00FD4671">
        <w:rPr>
          <w:sz w:val="24"/>
          <w:szCs w:val="24"/>
        </w:rPr>
        <w:t>Expo-Aracı</w:t>
      </w:r>
      <w:r w:rsidRPr="00D73280">
        <w:rPr>
          <w:sz w:val="24"/>
          <w:szCs w:val="24"/>
        </w:rPr>
        <w:t xml:space="preserve"> üç girdi parametresi kullanır: buharlaş</w:t>
      </w:r>
      <w:r w:rsidR="00FD4671">
        <w:rPr>
          <w:sz w:val="24"/>
          <w:szCs w:val="24"/>
        </w:rPr>
        <w:t>ma</w:t>
      </w:r>
      <w:r w:rsidRPr="00D73280">
        <w:rPr>
          <w:sz w:val="24"/>
          <w:szCs w:val="24"/>
        </w:rPr>
        <w:t xml:space="preserve"> veya </w:t>
      </w:r>
      <w:proofErr w:type="spellStart"/>
      <w:r w:rsidRPr="00D73280">
        <w:rPr>
          <w:sz w:val="24"/>
          <w:szCs w:val="24"/>
        </w:rPr>
        <w:t>tozluluk</w:t>
      </w:r>
      <w:proofErr w:type="spellEnd"/>
      <w:r w:rsidRPr="00D73280">
        <w:rPr>
          <w:sz w:val="24"/>
          <w:szCs w:val="24"/>
        </w:rPr>
        <w:t xml:space="preserve">, kullanılan madde miktarı ve kontrol stratejisi. Katılar için maddenin </w:t>
      </w:r>
      <w:proofErr w:type="spellStart"/>
      <w:r w:rsidRPr="00D73280">
        <w:rPr>
          <w:sz w:val="24"/>
          <w:szCs w:val="24"/>
        </w:rPr>
        <w:t>tozluluğu</w:t>
      </w:r>
      <w:proofErr w:type="spellEnd"/>
      <w:r w:rsidRPr="00D73280">
        <w:rPr>
          <w:sz w:val="24"/>
          <w:szCs w:val="24"/>
        </w:rPr>
        <w:t xml:space="preserve"> maruz kalma potansiyeli açısından göz önünde bulundurulması gereken temel fiziksel özelliktir. Sıvılar için buharlaş</w:t>
      </w:r>
      <w:r w:rsidR="00FD4671">
        <w:rPr>
          <w:sz w:val="24"/>
          <w:szCs w:val="24"/>
        </w:rPr>
        <w:t>ma</w:t>
      </w:r>
      <w:r w:rsidRPr="00D73280">
        <w:rPr>
          <w:sz w:val="24"/>
          <w:szCs w:val="24"/>
        </w:rPr>
        <w:t xml:space="preserve"> kilit belirleyendir. Her bir operasyonda veya her bir partide kullanılan miktar (küçük, (g/ml), orta (kg/l) veya yüksek (ton/m</w:t>
      </w:r>
      <w:r w:rsidRPr="00D73280">
        <w:rPr>
          <w:sz w:val="24"/>
          <w:szCs w:val="24"/>
          <w:vertAlign w:val="superscript"/>
        </w:rPr>
        <w:t>3</w:t>
      </w:r>
      <w:r w:rsidRPr="00D73280">
        <w:rPr>
          <w:sz w:val="24"/>
          <w:szCs w:val="24"/>
        </w:rPr>
        <w:t>)) materyalin nasıl paketlendiğini, taşındığını ve paketlendiğini etkilediğinden dolayı değerlendirilecek en önemli şart olarak göz önünde bulundurulmalıdır.</w:t>
      </w:r>
    </w:p>
    <w:p w:rsidR="007247F1" w:rsidRPr="00D73280" w:rsidRDefault="007247F1" w:rsidP="00E6579B">
      <w:pPr>
        <w:autoSpaceDE/>
        <w:autoSpaceDN/>
        <w:adjustRightInd/>
        <w:jc w:val="both"/>
        <w:rPr>
          <w:sz w:val="24"/>
          <w:szCs w:val="24"/>
        </w:rPr>
      </w:pPr>
      <w:r w:rsidRPr="00D73280">
        <w:rPr>
          <w:sz w:val="24"/>
          <w:szCs w:val="24"/>
        </w:rPr>
        <w:t xml:space="preserve">Kontrol stratejisi maruz kalmayı azaltmayı hedefleyen etkenlerle belirlenir (Genel havalandırma, yerel çıkış havalandırması, çevreleme). Bu genel kontrol çözümleri tartma, karıştırma ve doldurma gibi ortak </w:t>
      </w:r>
      <w:proofErr w:type="spellStart"/>
      <w:r w:rsidRPr="00D73280">
        <w:rPr>
          <w:sz w:val="24"/>
          <w:szCs w:val="24"/>
        </w:rPr>
        <w:t>endustriyel</w:t>
      </w:r>
      <w:proofErr w:type="spellEnd"/>
      <w:r w:rsidRPr="00D73280">
        <w:rPr>
          <w:sz w:val="24"/>
          <w:szCs w:val="24"/>
        </w:rPr>
        <w:t xml:space="preserve"> birim operasyonlarına yönelik kontrol yaklaşımının pratik örneklerini sunan bir seri Kontrol Rehberlik Formu (CGS) ile desteklenmektedir. Bu birim operasyonları sık sık kullanım tanımlayıcı sistemin bir işlem kategorisine bağlanabilir.</w:t>
      </w:r>
    </w:p>
    <w:p w:rsidR="007247F1" w:rsidRPr="00D73280" w:rsidRDefault="00041FDA" w:rsidP="00E6579B">
      <w:pPr>
        <w:autoSpaceDE/>
        <w:autoSpaceDN/>
        <w:adjustRightInd/>
        <w:jc w:val="both"/>
        <w:rPr>
          <w:sz w:val="24"/>
          <w:szCs w:val="24"/>
          <w:vertAlign w:val="superscript"/>
        </w:rPr>
      </w:pPr>
      <w:r w:rsidRPr="00D73280">
        <w:rPr>
          <w:sz w:val="24"/>
          <w:szCs w:val="24"/>
        </w:rPr>
        <w:lastRenderedPageBreak/>
        <w:t>Araç</w:t>
      </w:r>
      <w:r w:rsidR="007247F1" w:rsidRPr="00D73280">
        <w:rPr>
          <w:sz w:val="24"/>
          <w:szCs w:val="24"/>
        </w:rPr>
        <w:t xml:space="preserve"> maruz kalma aralığı için düşük ve yüksek bir değer tahmin eder (katılar için mg/m</w:t>
      </w:r>
      <w:r w:rsidR="007247F1" w:rsidRPr="00D73280">
        <w:rPr>
          <w:sz w:val="24"/>
          <w:szCs w:val="24"/>
          <w:vertAlign w:val="superscript"/>
        </w:rPr>
        <w:t xml:space="preserve">3 </w:t>
      </w:r>
      <w:r w:rsidR="007247F1" w:rsidRPr="00D73280">
        <w:rPr>
          <w:sz w:val="24"/>
          <w:szCs w:val="24"/>
        </w:rPr>
        <w:t xml:space="preserve">ve gazlar için </w:t>
      </w:r>
      <w:proofErr w:type="spellStart"/>
      <w:r w:rsidR="007247F1" w:rsidRPr="00D73280">
        <w:rPr>
          <w:sz w:val="24"/>
          <w:szCs w:val="24"/>
        </w:rPr>
        <w:t>ppm</w:t>
      </w:r>
      <w:proofErr w:type="spellEnd"/>
      <w:r w:rsidR="007247F1" w:rsidRPr="00D73280">
        <w:rPr>
          <w:sz w:val="24"/>
          <w:szCs w:val="24"/>
        </w:rPr>
        <w:t xml:space="preserve">). İhtiyatlı bir tahmine ulaşmak için maruz kalma aralığının üst değeri risk </w:t>
      </w:r>
      <w:proofErr w:type="spellStart"/>
      <w:r w:rsidR="007247F1" w:rsidRPr="00D73280">
        <w:rPr>
          <w:sz w:val="24"/>
          <w:szCs w:val="24"/>
        </w:rPr>
        <w:t>karektarizasyonuna</w:t>
      </w:r>
      <w:proofErr w:type="spellEnd"/>
      <w:r w:rsidR="007247F1" w:rsidRPr="00D73280">
        <w:rPr>
          <w:sz w:val="24"/>
          <w:szCs w:val="24"/>
        </w:rPr>
        <w:t xml:space="preserve"> ilişkin olarak kullanılmalıdır.  Örneğin; DNEL değeriyle karşılaştırma</w:t>
      </w:r>
    </w:p>
    <w:p w:rsidR="007247F1" w:rsidRPr="00D73280" w:rsidRDefault="007247F1" w:rsidP="00E6579B">
      <w:pPr>
        <w:autoSpaceDE/>
        <w:autoSpaceDN/>
        <w:adjustRightInd/>
        <w:jc w:val="both"/>
        <w:rPr>
          <w:i/>
          <w:iCs/>
          <w:sz w:val="24"/>
          <w:szCs w:val="24"/>
        </w:rPr>
      </w:pPr>
      <w:r w:rsidRPr="00D73280">
        <w:rPr>
          <w:i/>
          <w:iCs/>
          <w:sz w:val="24"/>
          <w:szCs w:val="24"/>
        </w:rPr>
        <w:t>Güçlü yönleri</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Açık ve kullanıcı dostu yapı</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Ürün miktarının etkisi dikkate alınır</w:t>
      </w:r>
      <w:r w:rsidR="00FD4671">
        <w:rPr>
          <w:sz w:val="24"/>
          <w:szCs w:val="24"/>
        </w:rPr>
        <w:t>.</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Kısa süreli maruz kalma, kullanım ölçeği, kontrol stratejisi göz önünde bulundurularak yineleme mümkündür</w:t>
      </w:r>
      <w:r w:rsidR="00FD4671">
        <w:rPr>
          <w:sz w:val="24"/>
          <w:szCs w:val="24"/>
        </w:rPr>
        <w:t>.</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Bir dizi karıştırma, doldurma gibi ortak işlemleri için kontrol stratejisi sağlar</w:t>
      </w:r>
      <w:r w:rsidR="00FD4671">
        <w:rPr>
          <w:sz w:val="24"/>
          <w:szCs w:val="24"/>
        </w:rPr>
        <w:t>.</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 xml:space="preserve">Kontrol Rehberlik Formlarına internetten erişim mümkündür. Böylece gerecin bir kullanım tanımlayıcısıyla bağlantılı olarak kullanımı görece detaylı risk kontrolü rehberi belirlemeye sebep olabilir. </w:t>
      </w:r>
    </w:p>
    <w:p w:rsidR="00FD4671" w:rsidRDefault="00FD4671" w:rsidP="00E6579B">
      <w:pPr>
        <w:autoSpaceDE/>
        <w:autoSpaceDN/>
        <w:adjustRightInd/>
        <w:contextualSpacing/>
        <w:jc w:val="both"/>
        <w:rPr>
          <w:i/>
          <w:iCs/>
          <w:sz w:val="24"/>
          <w:szCs w:val="24"/>
        </w:rPr>
      </w:pPr>
    </w:p>
    <w:p w:rsidR="007247F1" w:rsidRPr="00D73280" w:rsidRDefault="00FD4671" w:rsidP="00E6579B">
      <w:pPr>
        <w:autoSpaceDE/>
        <w:autoSpaceDN/>
        <w:adjustRightInd/>
        <w:contextualSpacing/>
        <w:jc w:val="both"/>
        <w:rPr>
          <w:i/>
          <w:iCs/>
          <w:sz w:val="24"/>
          <w:szCs w:val="24"/>
        </w:rPr>
      </w:pPr>
      <w:r>
        <w:rPr>
          <w:i/>
          <w:iCs/>
          <w:sz w:val="24"/>
          <w:szCs w:val="24"/>
        </w:rPr>
        <w:t>Zayıf</w:t>
      </w:r>
      <w:r w:rsidR="007247F1" w:rsidRPr="00D73280">
        <w:rPr>
          <w:i/>
          <w:iCs/>
          <w:sz w:val="24"/>
          <w:szCs w:val="24"/>
        </w:rPr>
        <w:t xml:space="preserve"> yönleri</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Sadece solunum yolu tahminleri elde edebilir.</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Maruz kalma değerlendirme kısımları kullanıcının erişimine açık değildir.</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 xml:space="preserve">Girdi değerlerine ilişkin seçenek miktarı </w:t>
      </w:r>
      <w:proofErr w:type="spellStart"/>
      <w:r w:rsidRPr="00D73280">
        <w:rPr>
          <w:sz w:val="24"/>
          <w:szCs w:val="24"/>
        </w:rPr>
        <w:t>nisbeten</w:t>
      </w:r>
      <w:proofErr w:type="spellEnd"/>
      <w:r w:rsidRPr="00D73280">
        <w:rPr>
          <w:sz w:val="24"/>
          <w:szCs w:val="24"/>
        </w:rPr>
        <w:t xml:space="preserve"> kısıtlıdır, böylece yinelemede kısıtlıdır. Örneğin, madde konsantrasyonu (ürünlerdeki) %100 olarak var sayılır. Maruz kalma süresinin vardiya uzunluğu olduğu var sayılır. Bir gün aktivite 15 dakikadan daha az sürerse sonraki düşük maruz kalma aralığı kullanılabilir. </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Gazlara uygun değildir (tutulan veya salınmış)</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 xml:space="preserve">Bilinmeyen bileşimlerin </w:t>
      </w:r>
      <w:proofErr w:type="spellStart"/>
      <w:r w:rsidRPr="00D73280">
        <w:rPr>
          <w:sz w:val="24"/>
          <w:szCs w:val="24"/>
        </w:rPr>
        <w:t>aerosol</w:t>
      </w:r>
      <w:proofErr w:type="spellEnd"/>
      <w:r w:rsidRPr="00D73280">
        <w:rPr>
          <w:sz w:val="24"/>
          <w:szCs w:val="24"/>
        </w:rPr>
        <w:t xml:space="preserve"> oluşturduğu işlemlerde kullanılmamalıdır (Örneğin, tozlar, dumanlar aşındırma teknikleri sonucu oluşur). </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CMR maddeleri için uygun değildir.</w:t>
      </w:r>
    </w:p>
    <w:p w:rsidR="00FD4671" w:rsidRDefault="00FD4671" w:rsidP="00E6579B">
      <w:pPr>
        <w:autoSpaceDE/>
        <w:autoSpaceDN/>
        <w:adjustRightInd/>
        <w:ind w:firstLine="207"/>
        <w:jc w:val="both"/>
        <w:rPr>
          <w:i/>
          <w:iCs/>
          <w:sz w:val="24"/>
          <w:szCs w:val="24"/>
        </w:rPr>
      </w:pPr>
    </w:p>
    <w:p w:rsidR="007247F1" w:rsidRPr="00D73280" w:rsidRDefault="007247F1" w:rsidP="00E6579B">
      <w:pPr>
        <w:autoSpaceDE/>
        <w:autoSpaceDN/>
        <w:adjustRightInd/>
        <w:ind w:firstLine="207"/>
        <w:jc w:val="both"/>
        <w:rPr>
          <w:i/>
          <w:iCs/>
          <w:sz w:val="24"/>
          <w:szCs w:val="24"/>
        </w:rPr>
      </w:pPr>
      <w:r w:rsidRPr="00D73280">
        <w:rPr>
          <w:i/>
          <w:iCs/>
          <w:sz w:val="24"/>
          <w:szCs w:val="24"/>
        </w:rPr>
        <w:t>Doğrulanma Durumu</w:t>
      </w:r>
    </w:p>
    <w:p w:rsidR="007247F1" w:rsidRPr="00D73280" w:rsidRDefault="007247F1" w:rsidP="00E6579B">
      <w:pPr>
        <w:autoSpaceDE/>
        <w:autoSpaceDN/>
        <w:adjustRightInd/>
        <w:ind w:firstLine="207"/>
        <w:jc w:val="both"/>
        <w:rPr>
          <w:sz w:val="24"/>
          <w:szCs w:val="24"/>
        </w:rPr>
      </w:pPr>
      <w:r w:rsidRPr="00D73280">
        <w:rPr>
          <w:sz w:val="24"/>
          <w:szCs w:val="24"/>
        </w:rPr>
        <w:t xml:space="preserve">COSHH Temel </w:t>
      </w:r>
      <w:proofErr w:type="spellStart"/>
      <w:r w:rsidRPr="00D73280">
        <w:rPr>
          <w:sz w:val="24"/>
          <w:szCs w:val="24"/>
        </w:rPr>
        <w:t>unsurlar’ın</w:t>
      </w:r>
      <w:proofErr w:type="spellEnd"/>
      <w:r w:rsidRPr="00D73280">
        <w:rPr>
          <w:sz w:val="24"/>
          <w:szCs w:val="24"/>
        </w:rPr>
        <w:t xml:space="preserve"> maruz kalma tahmin modeli, hesaplanan veriler ile Tablo R.14-15 de yer alan tahmini maruz kalma aralıklarının karşılaştırılması ve mantık örgüsü ve içeriğe dair kapsamlı bilirkişi incelemesinin uzmanlar tarafından yapılması ile hesaplanmıştır (</w:t>
      </w:r>
      <w:proofErr w:type="spellStart"/>
      <w:r w:rsidRPr="00D73280">
        <w:rPr>
          <w:sz w:val="24"/>
          <w:szCs w:val="24"/>
        </w:rPr>
        <w:t>Maidment</w:t>
      </w:r>
      <w:proofErr w:type="spellEnd"/>
      <w:r w:rsidRPr="00D73280">
        <w:rPr>
          <w:sz w:val="24"/>
          <w:szCs w:val="24"/>
        </w:rPr>
        <w:t xml:space="preserve"> 1998). Fakat karşılaştırmalar için kaliteli verilere ulaşmak oldukça zor olmuştur.</w:t>
      </w:r>
    </w:p>
    <w:p w:rsidR="007247F1" w:rsidRPr="00D73280" w:rsidRDefault="007247F1" w:rsidP="00E6579B">
      <w:pPr>
        <w:autoSpaceDE/>
        <w:autoSpaceDN/>
        <w:adjustRightInd/>
        <w:ind w:firstLine="207"/>
        <w:jc w:val="both"/>
        <w:rPr>
          <w:sz w:val="24"/>
          <w:szCs w:val="24"/>
        </w:rPr>
      </w:pPr>
      <w:r w:rsidRPr="00D73280">
        <w:rPr>
          <w:sz w:val="24"/>
          <w:szCs w:val="24"/>
        </w:rPr>
        <w:t xml:space="preserve">Alman </w:t>
      </w:r>
      <w:proofErr w:type="spellStart"/>
      <w:r w:rsidRPr="00D73280">
        <w:rPr>
          <w:sz w:val="24"/>
          <w:szCs w:val="24"/>
        </w:rPr>
        <w:t>BAuA</w:t>
      </w:r>
      <w:proofErr w:type="spellEnd"/>
      <w:r w:rsidRPr="00D73280">
        <w:rPr>
          <w:sz w:val="24"/>
          <w:szCs w:val="24"/>
        </w:rPr>
        <w:t xml:space="preserve"> tahmini maruz kalma modelinin ilk ve bugüne kadarki en bütünlüklü değerlendirmesini, 958 bağımsız tahmin verisi noktasına dayanarak yaptı (</w:t>
      </w:r>
      <w:proofErr w:type="spellStart"/>
      <w:r w:rsidRPr="00D73280">
        <w:rPr>
          <w:sz w:val="24"/>
          <w:szCs w:val="24"/>
        </w:rPr>
        <w:t>Tischer</w:t>
      </w:r>
      <w:proofErr w:type="spellEnd"/>
      <w:r w:rsidRPr="00D73280">
        <w:rPr>
          <w:sz w:val="24"/>
          <w:szCs w:val="24"/>
        </w:rPr>
        <w:t xml:space="preserve">, 2003 a, b). Analizin birincil deneysel zeminini </w:t>
      </w:r>
      <w:proofErr w:type="spellStart"/>
      <w:r w:rsidRPr="00D73280">
        <w:rPr>
          <w:sz w:val="24"/>
          <w:szCs w:val="24"/>
        </w:rPr>
        <w:t>BAuA’nın</w:t>
      </w:r>
      <w:proofErr w:type="spellEnd"/>
      <w:r w:rsidRPr="00D73280">
        <w:rPr>
          <w:sz w:val="24"/>
          <w:szCs w:val="24"/>
        </w:rPr>
        <w:t xml:space="preserve"> birkaç saha çalışmasından elde edilen tahmin verileri teşkil ediyordu. Bir de kimya endüstrisinin sunduğu bir takım veriler mevcuttu. Katılar (toz halde) ve sıvıların ortak ölçek kullanımına ilişkin ölçülen maruz kalmaların tahmini aralığın içinde yahut aşağısında olduğu tespit edildi. Boya ve yapıştırıcı gibi </w:t>
      </w:r>
      <w:proofErr w:type="spellStart"/>
      <w:r w:rsidRPr="00D73280">
        <w:rPr>
          <w:sz w:val="24"/>
          <w:szCs w:val="24"/>
        </w:rPr>
        <w:t>solvent</w:t>
      </w:r>
      <w:proofErr w:type="spellEnd"/>
      <w:r w:rsidRPr="00D73280">
        <w:rPr>
          <w:sz w:val="24"/>
          <w:szCs w:val="24"/>
        </w:rPr>
        <w:t xml:space="preserve"> </w:t>
      </w:r>
      <w:proofErr w:type="gramStart"/>
      <w:r w:rsidRPr="00D73280">
        <w:rPr>
          <w:sz w:val="24"/>
          <w:szCs w:val="24"/>
        </w:rPr>
        <w:t>bazlı</w:t>
      </w:r>
      <w:proofErr w:type="gramEnd"/>
      <w:r w:rsidRPr="00D73280">
        <w:rPr>
          <w:sz w:val="24"/>
          <w:szCs w:val="24"/>
        </w:rPr>
        <w:t xml:space="preserve"> maddelerin küçük miktarların (mililitre) geniş dağılımlı kullanımında maruz kalma tahminlerinin EMKG-</w:t>
      </w:r>
      <w:r w:rsidR="00FD4671">
        <w:rPr>
          <w:sz w:val="24"/>
          <w:szCs w:val="24"/>
        </w:rPr>
        <w:t>Expo-Aracı</w:t>
      </w:r>
      <w:r w:rsidRPr="00D73280">
        <w:rPr>
          <w:sz w:val="24"/>
          <w:szCs w:val="24"/>
        </w:rPr>
        <w:t xml:space="preserve"> değerlendirmesinin aralığını aştığı durumlar oldu. </w:t>
      </w:r>
    </w:p>
    <w:p w:rsidR="007247F1" w:rsidRPr="00D73280" w:rsidRDefault="007247F1" w:rsidP="00E6579B">
      <w:pPr>
        <w:autoSpaceDE/>
        <w:autoSpaceDN/>
        <w:adjustRightInd/>
        <w:ind w:firstLine="207"/>
        <w:jc w:val="both"/>
        <w:rPr>
          <w:sz w:val="24"/>
          <w:szCs w:val="24"/>
        </w:rPr>
      </w:pPr>
      <w:r w:rsidRPr="00D73280">
        <w:rPr>
          <w:sz w:val="24"/>
          <w:szCs w:val="24"/>
        </w:rPr>
        <w:lastRenderedPageBreak/>
        <w:t xml:space="preserve">Küçük bir baskı tesisinde COSHH Temel unsurlar modeli üç organik uçucu kimyasal için test edildiğinde gerecin hem uzun süreli görev tabanlı hem de tam vardiyalı maruz kalma tahminlerinde başarı olarak işlediğini görülmektedir </w:t>
      </w:r>
      <w:proofErr w:type="gramStart"/>
      <w:r w:rsidRPr="00D73280">
        <w:rPr>
          <w:sz w:val="24"/>
          <w:szCs w:val="24"/>
        </w:rPr>
        <w:t>(</w:t>
      </w:r>
      <w:proofErr w:type="gramEnd"/>
      <w:r w:rsidRPr="00D73280">
        <w:rPr>
          <w:sz w:val="24"/>
          <w:szCs w:val="24"/>
        </w:rPr>
        <w:t>Lee et al. 2009). Modelin Japonya’daki 12 petrol şirketinin iş yerlerindeki maruz kalma tahminleriyle değerlendirilmesi sonucunda modelin güvenlik taraflı (</w:t>
      </w:r>
      <w:proofErr w:type="spellStart"/>
      <w:r w:rsidRPr="00D73280">
        <w:rPr>
          <w:sz w:val="24"/>
          <w:szCs w:val="24"/>
        </w:rPr>
        <w:t>safe-sided</w:t>
      </w:r>
      <w:proofErr w:type="spellEnd"/>
      <w:r w:rsidRPr="00D73280">
        <w:rPr>
          <w:sz w:val="24"/>
          <w:szCs w:val="24"/>
        </w:rPr>
        <w:t xml:space="preserve">) yargılamalar sunduğu tespit edilmiştir </w:t>
      </w:r>
      <w:proofErr w:type="gramStart"/>
      <w:r w:rsidRPr="00D73280">
        <w:rPr>
          <w:sz w:val="24"/>
          <w:szCs w:val="24"/>
        </w:rPr>
        <w:t>(</w:t>
      </w:r>
      <w:proofErr w:type="spellStart"/>
      <w:proofErr w:type="gramEnd"/>
      <w:r w:rsidRPr="00D73280">
        <w:rPr>
          <w:sz w:val="24"/>
          <w:szCs w:val="24"/>
        </w:rPr>
        <w:t>Hashimoto</w:t>
      </w:r>
      <w:proofErr w:type="spellEnd"/>
      <w:r w:rsidRPr="00D73280">
        <w:rPr>
          <w:sz w:val="24"/>
          <w:szCs w:val="24"/>
        </w:rPr>
        <w:t xml:space="preserve"> et al. 2007).</w:t>
      </w:r>
    </w:p>
    <w:p w:rsidR="007247F1" w:rsidRPr="00D73280" w:rsidRDefault="007247F1" w:rsidP="00E6579B">
      <w:pPr>
        <w:autoSpaceDE/>
        <w:autoSpaceDN/>
        <w:adjustRightInd/>
        <w:ind w:firstLine="207"/>
        <w:jc w:val="both"/>
        <w:rPr>
          <w:sz w:val="24"/>
          <w:szCs w:val="24"/>
        </w:rPr>
      </w:pPr>
      <w:r w:rsidRPr="00D73280">
        <w:rPr>
          <w:sz w:val="24"/>
          <w:szCs w:val="24"/>
        </w:rPr>
        <w:t>Genel olarak, mevcut bulgular göz önünde bulundurulduğunda EMKG-</w:t>
      </w:r>
      <w:r w:rsidR="00FD4671">
        <w:rPr>
          <w:sz w:val="24"/>
          <w:szCs w:val="24"/>
        </w:rPr>
        <w:t>Expo-Aracı</w:t>
      </w:r>
      <w:r w:rsidRPr="00D73280">
        <w:rPr>
          <w:sz w:val="24"/>
          <w:szCs w:val="24"/>
        </w:rPr>
        <w:t>’n</w:t>
      </w:r>
      <w:r w:rsidR="00FD4671">
        <w:rPr>
          <w:sz w:val="24"/>
          <w:szCs w:val="24"/>
        </w:rPr>
        <w:t>ı</w:t>
      </w:r>
      <w:r w:rsidRPr="00D73280">
        <w:rPr>
          <w:sz w:val="24"/>
          <w:szCs w:val="24"/>
        </w:rPr>
        <w:t>n birinci aşama</w:t>
      </w:r>
      <w:r w:rsidR="00FD4671">
        <w:rPr>
          <w:sz w:val="24"/>
          <w:szCs w:val="24"/>
        </w:rPr>
        <w:t xml:space="preserve"> (</w:t>
      </w:r>
      <w:proofErr w:type="spellStart"/>
      <w:r w:rsidR="00FD4671">
        <w:rPr>
          <w:sz w:val="24"/>
          <w:szCs w:val="24"/>
        </w:rPr>
        <w:t>Tier</w:t>
      </w:r>
      <w:proofErr w:type="spellEnd"/>
      <w:r w:rsidR="00FD4671">
        <w:rPr>
          <w:sz w:val="24"/>
          <w:szCs w:val="24"/>
        </w:rPr>
        <w:t xml:space="preserve"> 1)</w:t>
      </w:r>
      <w:r w:rsidRPr="00D73280">
        <w:rPr>
          <w:sz w:val="24"/>
          <w:szCs w:val="24"/>
        </w:rPr>
        <w:t xml:space="preserve"> için yeterince ihtiyatlı olduğu ve bu şekilde kullanılabileceği sonucu ortaya çıkmaktadır.</w:t>
      </w:r>
    </w:p>
    <w:p w:rsidR="007247F1" w:rsidRPr="000A1CCB" w:rsidRDefault="007247F1" w:rsidP="00FD4671">
      <w:pPr>
        <w:pStyle w:val="Balk1"/>
        <w:numPr>
          <w:ilvl w:val="3"/>
          <w:numId w:val="29"/>
        </w:numPr>
        <w:rPr>
          <w:sz w:val="24"/>
        </w:rPr>
      </w:pPr>
      <w:bookmarkStart w:id="33" w:name="_Toc437004866"/>
      <w:r w:rsidRPr="000A1CCB">
        <w:rPr>
          <w:sz w:val="24"/>
        </w:rPr>
        <w:t>Girdi Verileri</w:t>
      </w:r>
      <w:bookmarkEnd w:id="33"/>
    </w:p>
    <w:p w:rsidR="007247F1" w:rsidRPr="00D73280" w:rsidRDefault="007247F1" w:rsidP="00E6579B">
      <w:pPr>
        <w:autoSpaceDE/>
        <w:autoSpaceDN/>
        <w:adjustRightInd/>
        <w:ind w:firstLine="207"/>
        <w:jc w:val="both"/>
        <w:rPr>
          <w:sz w:val="24"/>
          <w:szCs w:val="24"/>
        </w:rPr>
      </w:pPr>
      <w:r w:rsidRPr="00D73280">
        <w:rPr>
          <w:sz w:val="24"/>
          <w:szCs w:val="24"/>
        </w:rPr>
        <w:t>Aşağıdaki etkenlere girdi verisi olarak ihtiyaç duyulmaktadır.</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 xml:space="preserve">Maddenin </w:t>
      </w:r>
      <w:proofErr w:type="gramStart"/>
      <w:r w:rsidRPr="00D73280">
        <w:rPr>
          <w:sz w:val="24"/>
          <w:szCs w:val="24"/>
        </w:rPr>
        <w:t>türü : katı</w:t>
      </w:r>
      <w:proofErr w:type="gramEnd"/>
      <w:r w:rsidRPr="00D73280">
        <w:rPr>
          <w:sz w:val="24"/>
          <w:szCs w:val="24"/>
        </w:rPr>
        <w:t>/sıvı</w:t>
      </w:r>
    </w:p>
    <w:p w:rsidR="007247F1" w:rsidRPr="00D73280" w:rsidRDefault="007247F1" w:rsidP="00EE479D">
      <w:pPr>
        <w:numPr>
          <w:ilvl w:val="0"/>
          <w:numId w:val="2"/>
        </w:numPr>
        <w:autoSpaceDE/>
        <w:autoSpaceDN/>
        <w:adjustRightInd/>
        <w:spacing w:line="276" w:lineRule="auto"/>
        <w:contextualSpacing/>
        <w:jc w:val="both"/>
        <w:rPr>
          <w:sz w:val="24"/>
          <w:szCs w:val="24"/>
        </w:rPr>
      </w:pPr>
      <w:proofErr w:type="spellStart"/>
      <w:r w:rsidRPr="00D73280">
        <w:rPr>
          <w:sz w:val="24"/>
          <w:szCs w:val="24"/>
        </w:rPr>
        <w:t>Tozluluk</w:t>
      </w:r>
      <w:proofErr w:type="spellEnd"/>
      <w:r w:rsidRPr="00D73280">
        <w:rPr>
          <w:sz w:val="24"/>
          <w:szCs w:val="24"/>
        </w:rPr>
        <w:t xml:space="preserve"> veya buharlaş</w:t>
      </w:r>
      <w:r w:rsidR="00FD4671">
        <w:rPr>
          <w:sz w:val="24"/>
          <w:szCs w:val="24"/>
        </w:rPr>
        <w:t>ma</w:t>
      </w:r>
      <w:r w:rsidRPr="00D73280">
        <w:rPr>
          <w:sz w:val="24"/>
          <w:szCs w:val="24"/>
        </w:rPr>
        <w:t xml:space="preserve"> (kaynama noktası/buhar basıncı)</w:t>
      </w:r>
    </w:p>
    <w:p w:rsidR="007247F1" w:rsidRPr="00D73280" w:rsidRDefault="003F5BA3" w:rsidP="00EE479D">
      <w:pPr>
        <w:numPr>
          <w:ilvl w:val="0"/>
          <w:numId w:val="2"/>
        </w:numPr>
        <w:autoSpaceDE/>
        <w:autoSpaceDN/>
        <w:adjustRightInd/>
        <w:spacing w:line="276" w:lineRule="auto"/>
        <w:contextualSpacing/>
        <w:jc w:val="both"/>
        <w:rPr>
          <w:sz w:val="24"/>
          <w:szCs w:val="24"/>
        </w:rPr>
      </w:pPr>
      <w:r w:rsidRPr="00D73280">
        <w:rPr>
          <w:sz w:val="24"/>
          <w:szCs w:val="24"/>
        </w:rPr>
        <w:t>İşletim koşulları</w:t>
      </w:r>
      <w:r w:rsidR="007247F1" w:rsidRPr="00D73280">
        <w:rPr>
          <w:sz w:val="24"/>
          <w:szCs w:val="24"/>
        </w:rPr>
        <w:t>(sıcaklık, maddenin miktarı, her bir görev için kullanılan ürün, uygulama yüzeyinin boyutu)</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 xml:space="preserve">Uygulanan </w:t>
      </w:r>
      <w:proofErr w:type="spellStart"/>
      <w:r w:rsidR="003F5BA3" w:rsidRPr="00D73280">
        <w:rPr>
          <w:sz w:val="24"/>
          <w:szCs w:val="24"/>
        </w:rPr>
        <w:t>RYÖ</w:t>
      </w:r>
      <w:r w:rsidRPr="00D73280">
        <w:rPr>
          <w:sz w:val="24"/>
          <w:szCs w:val="24"/>
        </w:rPr>
        <w:t>’ler</w:t>
      </w:r>
      <w:proofErr w:type="spellEnd"/>
      <w:r w:rsidRPr="00D73280">
        <w:rPr>
          <w:sz w:val="24"/>
          <w:szCs w:val="24"/>
          <w:vertAlign w:val="superscript"/>
        </w:rPr>
        <w:footnoteReference w:id="8"/>
      </w:r>
      <w:r w:rsidRPr="00D73280">
        <w:rPr>
          <w:sz w:val="24"/>
          <w:szCs w:val="24"/>
        </w:rPr>
        <w:t xml:space="preserve"> (kontrol stratejisi)</w:t>
      </w:r>
    </w:p>
    <w:p w:rsidR="007247F1" w:rsidRPr="00D73280" w:rsidRDefault="007247F1" w:rsidP="00EE479D">
      <w:pPr>
        <w:numPr>
          <w:ilvl w:val="0"/>
          <w:numId w:val="2"/>
        </w:numPr>
        <w:autoSpaceDE/>
        <w:autoSpaceDN/>
        <w:adjustRightInd/>
        <w:spacing w:line="276" w:lineRule="auto"/>
        <w:contextualSpacing/>
        <w:jc w:val="both"/>
        <w:rPr>
          <w:sz w:val="24"/>
          <w:szCs w:val="24"/>
        </w:rPr>
      </w:pPr>
      <w:r w:rsidRPr="00D73280">
        <w:rPr>
          <w:sz w:val="24"/>
          <w:szCs w:val="24"/>
        </w:rPr>
        <w:t xml:space="preserve">Maruz kalma periyodu </w:t>
      </w:r>
      <w:proofErr w:type="gramStart"/>
      <w:r w:rsidRPr="00D73280">
        <w:rPr>
          <w:sz w:val="24"/>
          <w:szCs w:val="24"/>
        </w:rPr>
        <w:t>(</w:t>
      </w:r>
      <w:proofErr w:type="gramEnd"/>
      <w:r w:rsidRPr="00D73280">
        <w:rPr>
          <w:sz w:val="24"/>
          <w:szCs w:val="24"/>
        </w:rPr>
        <w:t xml:space="preserve"> &lt; 15 dk. veya ≥ 15 dk. )</w:t>
      </w:r>
    </w:p>
    <w:p w:rsidR="00FD4671" w:rsidRDefault="00FD4671" w:rsidP="00E6579B">
      <w:pPr>
        <w:autoSpaceDE/>
        <w:autoSpaceDN/>
        <w:adjustRightInd/>
        <w:jc w:val="both"/>
        <w:rPr>
          <w:sz w:val="24"/>
          <w:szCs w:val="24"/>
          <w:u w:val="single"/>
        </w:rPr>
      </w:pPr>
    </w:p>
    <w:p w:rsidR="007247F1" w:rsidRPr="00D73280" w:rsidRDefault="007247F1" w:rsidP="00E6579B">
      <w:pPr>
        <w:autoSpaceDE/>
        <w:autoSpaceDN/>
        <w:adjustRightInd/>
        <w:jc w:val="both"/>
        <w:rPr>
          <w:sz w:val="24"/>
          <w:szCs w:val="24"/>
          <w:u w:val="single"/>
        </w:rPr>
      </w:pPr>
      <w:proofErr w:type="spellStart"/>
      <w:r w:rsidRPr="00D73280">
        <w:rPr>
          <w:sz w:val="24"/>
          <w:szCs w:val="24"/>
          <w:u w:val="single"/>
        </w:rPr>
        <w:t>Tozluluk</w:t>
      </w:r>
      <w:proofErr w:type="spellEnd"/>
    </w:p>
    <w:p w:rsidR="007247F1" w:rsidRPr="00D73280" w:rsidRDefault="007247F1" w:rsidP="00E6579B">
      <w:pPr>
        <w:autoSpaceDE/>
        <w:autoSpaceDN/>
        <w:adjustRightInd/>
        <w:jc w:val="both"/>
        <w:rPr>
          <w:sz w:val="24"/>
          <w:szCs w:val="24"/>
        </w:rPr>
      </w:pPr>
      <w:r w:rsidRPr="00D73280">
        <w:rPr>
          <w:sz w:val="24"/>
          <w:szCs w:val="24"/>
        </w:rPr>
        <w:t xml:space="preserve">Katılar için, materyalin </w:t>
      </w:r>
      <w:proofErr w:type="spellStart"/>
      <w:r w:rsidRPr="00D73280">
        <w:rPr>
          <w:sz w:val="24"/>
          <w:szCs w:val="24"/>
        </w:rPr>
        <w:t>tozluluğu</w:t>
      </w:r>
      <w:proofErr w:type="spellEnd"/>
      <w:r w:rsidRPr="00D73280">
        <w:rPr>
          <w:sz w:val="24"/>
          <w:szCs w:val="24"/>
        </w:rPr>
        <w:t xml:space="preserve"> göz önünde bulundurulması gereken temel fiziksel özelliktir. </w:t>
      </w:r>
      <w:proofErr w:type="spellStart"/>
      <w:r w:rsidRPr="00D73280">
        <w:rPr>
          <w:sz w:val="24"/>
          <w:szCs w:val="24"/>
        </w:rPr>
        <w:t>Tozluluğu</w:t>
      </w:r>
      <w:proofErr w:type="spellEnd"/>
      <w:r w:rsidRPr="00D73280">
        <w:rPr>
          <w:sz w:val="24"/>
          <w:szCs w:val="24"/>
        </w:rPr>
        <w:t xml:space="preserve"> belirlemek için kullanıcı gözlem ya da kıyası temel alarak </w:t>
      </w:r>
      <w:proofErr w:type="spellStart"/>
      <w:r w:rsidRPr="00D73280">
        <w:rPr>
          <w:sz w:val="24"/>
          <w:szCs w:val="24"/>
        </w:rPr>
        <w:t>tozluluğu</w:t>
      </w:r>
      <w:proofErr w:type="spellEnd"/>
      <w:r w:rsidRPr="00D73280">
        <w:rPr>
          <w:sz w:val="24"/>
          <w:szCs w:val="24"/>
        </w:rPr>
        <w:t xml:space="preserve"> öznel olarak belirlemek zorundadır. Toplamda Tablo R.14-10 da belirtildiği üzere üç </w:t>
      </w:r>
      <w:proofErr w:type="spellStart"/>
      <w:r w:rsidRPr="00D73280">
        <w:rPr>
          <w:sz w:val="24"/>
          <w:szCs w:val="24"/>
        </w:rPr>
        <w:t>tozluluk</w:t>
      </w:r>
      <w:proofErr w:type="spellEnd"/>
      <w:r w:rsidRPr="00D73280">
        <w:rPr>
          <w:sz w:val="24"/>
          <w:szCs w:val="24"/>
        </w:rPr>
        <w:t xml:space="preserve"> bandı bulunmaktadır.</w:t>
      </w:r>
    </w:p>
    <w:p w:rsidR="004043B6" w:rsidRPr="004043B6" w:rsidRDefault="004043B6" w:rsidP="004043B6">
      <w:pPr>
        <w:pStyle w:val="ResimYazs"/>
        <w:keepNext/>
        <w:rPr>
          <w:b w:val="0"/>
          <w:color w:val="auto"/>
          <w:sz w:val="22"/>
        </w:rPr>
      </w:pPr>
      <w:bookmarkStart w:id="34" w:name="_Toc437004892"/>
      <w:r w:rsidRPr="004043B6">
        <w:rPr>
          <w:color w:val="auto"/>
          <w:sz w:val="22"/>
        </w:rPr>
        <w:t xml:space="preserve">Tablo R.14- </w:t>
      </w:r>
      <w:r w:rsidRPr="004043B6">
        <w:rPr>
          <w:color w:val="auto"/>
          <w:sz w:val="22"/>
        </w:rPr>
        <w:fldChar w:fldCharType="begin"/>
      </w:r>
      <w:r w:rsidRPr="004043B6">
        <w:rPr>
          <w:color w:val="auto"/>
          <w:sz w:val="22"/>
        </w:rPr>
        <w:instrText xml:space="preserve"> SEQ Tablo_R.14- \* ARABIC </w:instrText>
      </w:r>
      <w:r w:rsidRPr="004043B6">
        <w:rPr>
          <w:color w:val="auto"/>
          <w:sz w:val="22"/>
        </w:rPr>
        <w:fldChar w:fldCharType="separate"/>
      </w:r>
      <w:r w:rsidR="006C3FAE">
        <w:rPr>
          <w:noProof/>
          <w:color w:val="auto"/>
          <w:sz w:val="22"/>
        </w:rPr>
        <w:t>10</w:t>
      </w:r>
      <w:r w:rsidRPr="004043B6">
        <w:rPr>
          <w:color w:val="auto"/>
          <w:sz w:val="22"/>
        </w:rPr>
        <w:fldChar w:fldCharType="end"/>
      </w:r>
      <w:r w:rsidRPr="004043B6">
        <w:rPr>
          <w:color w:val="auto"/>
          <w:sz w:val="22"/>
        </w:rPr>
        <w:t xml:space="preserve"> </w:t>
      </w:r>
      <w:proofErr w:type="spellStart"/>
      <w:r w:rsidRPr="004043B6">
        <w:rPr>
          <w:b w:val="0"/>
          <w:color w:val="auto"/>
          <w:sz w:val="22"/>
        </w:rPr>
        <w:t>Tozluluk</w:t>
      </w:r>
      <w:proofErr w:type="spellEnd"/>
      <w:r w:rsidRPr="004043B6">
        <w:rPr>
          <w:b w:val="0"/>
          <w:color w:val="auto"/>
          <w:sz w:val="22"/>
        </w:rPr>
        <w:t xml:space="preserve"> bant tanımları</w:t>
      </w:r>
      <w:bookmarkEnd w:id="34"/>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6630"/>
      </w:tblGrid>
      <w:tr w:rsidR="007247F1" w:rsidRPr="00D73280" w:rsidTr="004043B6">
        <w:trPr>
          <w:trHeight w:val="796"/>
        </w:trPr>
        <w:tc>
          <w:tcPr>
            <w:tcW w:w="2218" w:type="dxa"/>
          </w:tcPr>
          <w:p w:rsidR="007247F1" w:rsidRPr="00D73280" w:rsidRDefault="007247F1" w:rsidP="00E6579B">
            <w:pPr>
              <w:autoSpaceDE/>
              <w:autoSpaceDN/>
              <w:adjustRightInd/>
              <w:jc w:val="both"/>
              <w:rPr>
                <w:b/>
                <w:bCs/>
                <w:sz w:val="24"/>
                <w:szCs w:val="24"/>
              </w:rPr>
            </w:pPr>
            <w:r w:rsidRPr="00D73280">
              <w:rPr>
                <w:b/>
                <w:bCs/>
                <w:sz w:val="24"/>
                <w:szCs w:val="24"/>
              </w:rPr>
              <w:t>Yüksek</w:t>
            </w:r>
          </w:p>
        </w:tc>
        <w:tc>
          <w:tcPr>
            <w:tcW w:w="6630" w:type="dxa"/>
          </w:tcPr>
          <w:p w:rsidR="007247F1" w:rsidRPr="00D73280" w:rsidRDefault="007247F1" w:rsidP="00E6579B">
            <w:pPr>
              <w:autoSpaceDE/>
              <w:autoSpaceDN/>
              <w:adjustRightInd/>
              <w:jc w:val="both"/>
              <w:rPr>
                <w:sz w:val="24"/>
                <w:szCs w:val="24"/>
              </w:rPr>
            </w:pPr>
            <w:r w:rsidRPr="00D73280">
              <w:rPr>
                <w:sz w:val="24"/>
                <w:szCs w:val="24"/>
              </w:rPr>
              <w:t>İnce, hafif toz. Kullanıldığında havada birkaç dakika asılı kalabilir. Örneğin: çimento, titanyum dioksit, fotokopi toneri</w:t>
            </w:r>
          </w:p>
        </w:tc>
      </w:tr>
      <w:tr w:rsidR="007247F1" w:rsidRPr="00D73280" w:rsidTr="004043B6">
        <w:trPr>
          <w:trHeight w:val="1107"/>
        </w:trPr>
        <w:tc>
          <w:tcPr>
            <w:tcW w:w="2218" w:type="dxa"/>
          </w:tcPr>
          <w:p w:rsidR="007247F1" w:rsidRPr="00D73280" w:rsidRDefault="007247F1" w:rsidP="00E6579B">
            <w:pPr>
              <w:autoSpaceDE/>
              <w:autoSpaceDN/>
              <w:adjustRightInd/>
              <w:jc w:val="both"/>
              <w:rPr>
                <w:b/>
                <w:bCs/>
                <w:sz w:val="24"/>
                <w:szCs w:val="24"/>
              </w:rPr>
            </w:pPr>
            <w:r w:rsidRPr="00D73280">
              <w:rPr>
                <w:b/>
                <w:bCs/>
                <w:sz w:val="24"/>
                <w:szCs w:val="24"/>
              </w:rPr>
              <w:t>Orta</w:t>
            </w:r>
          </w:p>
        </w:tc>
        <w:tc>
          <w:tcPr>
            <w:tcW w:w="6630" w:type="dxa"/>
          </w:tcPr>
          <w:p w:rsidR="007247F1" w:rsidRPr="00D73280" w:rsidRDefault="007247F1" w:rsidP="00E6579B">
            <w:pPr>
              <w:autoSpaceDE/>
              <w:autoSpaceDN/>
              <w:adjustRightInd/>
              <w:jc w:val="both"/>
              <w:rPr>
                <w:sz w:val="24"/>
                <w:szCs w:val="24"/>
              </w:rPr>
            </w:pPr>
            <w:r w:rsidRPr="00D73280">
              <w:rPr>
                <w:sz w:val="24"/>
                <w:szCs w:val="24"/>
              </w:rPr>
              <w:t xml:space="preserve">Kristalimsi, </w:t>
            </w:r>
            <w:proofErr w:type="spellStart"/>
            <w:r w:rsidRPr="00D73280">
              <w:rPr>
                <w:sz w:val="24"/>
                <w:szCs w:val="24"/>
              </w:rPr>
              <w:t>granüler</w:t>
            </w:r>
            <w:proofErr w:type="spellEnd"/>
            <w:r w:rsidRPr="00D73280">
              <w:rPr>
                <w:sz w:val="24"/>
                <w:szCs w:val="24"/>
              </w:rPr>
              <w:t xml:space="preserve"> katılar. Kullanıldığında, toz görülebilir fakat yere çöküşü hızlıdır. Kullanım sonrası toz yüzeylerde görünür haldedir. Öğreğin: sabun tozu, şeker granülleri</w:t>
            </w:r>
          </w:p>
        </w:tc>
      </w:tr>
      <w:tr w:rsidR="007247F1" w:rsidRPr="004043B6" w:rsidTr="004043B6">
        <w:trPr>
          <w:trHeight w:val="796"/>
        </w:trPr>
        <w:tc>
          <w:tcPr>
            <w:tcW w:w="2218" w:type="dxa"/>
          </w:tcPr>
          <w:p w:rsidR="007247F1" w:rsidRPr="004043B6" w:rsidRDefault="007247F1" w:rsidP="00E6579B">
            <w:pPr>
              <w:autoSpaceDE/>
              <w:autoSpaceDN/>
              <w:adjustRightInd/>
              <w:jc w:val="both"/>
              <w:rPr>
                <w:b/>
                <w:bCs/>
                <w:sz w:val="24"/>
                <w:szCs w:val="24"/>
              </w:rPr>
            </w:pPr>
            <w:r w:rsidRPr="004043B6">
              <w:rPr>
                <w:b/>
                <w:bCs/>
                <w:sz w:val="24"/>
                <w:szCs w:val="24"/>
              </w:rPr>
              <w:t>Düşük</w:t>
            </w:r>
          </w:p>
        </w:tc>
        <w:tc>
          <w:tcPr>
            <w:tcW w:w="6630" w:type="dxa"/>
          </w:tcPr>
          <w:p w:rsidR="007247F1" w:rsidRPr="004043B6" w:rsidRDefault="007247F1" w:rsidP="00E6579B">
            <w:pPr>
              <w:autoSpaceDE/>
              <w:autoSpaceDN/>
              <w:adjustRightInd/>
              <w:jc w:val="both"/>
              <w:rPr>
                <w:sz w:val="24"/>
                <w:szCs w:val="24"/>
              </w:rPr>
            </w:pPr>
            <w:r w:rsidRPr="004043B6">
              <w:rPr>
                <w:sz w:val="24"/>
                <w:szCs w:val="24"/>
              </w:rPr>
              <w:t>Topak benzeri, ufalanamayan katılar. Kullanım sırasında çok az miktarda toz gözlenir. Örneğin: PVC, mum</w:t>
            </w:r>
          </w:p>
        </w:tc>
      </w:tr>
    </w:tbl>
    <w:p w:rsidR="007247F1" w:rsidRPr="004043B6" w:rsidRDefault="007247F1" w:rsidP="00E6579B">
      <w:pPr>
        <w:autoSpaceDE/>
        <w:autoSpaceDN/>
        <w:adjustRightInd/>
        <w:ind w:firstLine="207"/>
        <w:jc w:val="both"/>
        <w:rPr>
          <w:sz w:val="24"/>
          <w:szCs w:val="24"/>
        </w:rPr>
      </w:pPr>
      <w:r w:rsidRPr="004043B6">
        <w:rPr>
          <w:sz w:val="24"/>
          <w:szCs w:val="24"/>
        </w:rPr>
        <w:t xml:space="preserve">Bu kategoriler sınırları açıkça tanımlanmadığından dolayı kullanıcılara zorluk yaşatabilir. Örneğin, tozdan granüle ve topağa dönüşüm belirgin sınırları olmayan bir </w:t>
      </w:r>
      <w:r w:rsidRPr="004043B6">
        <w:rPr>
          <w:sz w:val="24"/>
          <w:szCs w:val="24"/>
        </w:rPr>
        <w:lastRenderedPageBreak/>
        <w:t xml:space="preserve">süreç arz eder ki bu aynı zamanda toz bulutu bulguları için de geçerlidir. Tereddüt durumunda kullanıcı daha yüksek </w:t>
      </w:r>
      <w:proofErr w:type="spellStart"/>
      <w:r w:rsidRPr="004043B6">
        <w:rPr>
          <w:sz w:val="24"/>
          <w:szCs w:val="24"/>
        </w:rPr>
        <w:t>tozluluk</w:t>
      </w:r>
      <w:proofErr w:type="spellEnd"/>
      <w:r w:rsidRPr="004043B6">
        <w:rPr>
          <w:sz w:val="24"/>
          <w:szCs w:val="24"/>
        </w:rPr>
        <w:t xml:space="preserve"> bandını tercih etmelidir.</w:t>
      </w:r>
    </w:p>
    <w:p w:rsidR="007247F1" w:rsidRPr="004043B6" w:rsidRDefault="007247F1" w:rsidP="00E6579B">
      <w:pPr>
        <w:autoSpaceDE/>
        <w:autoSpaceDN/>
        <w:adjustRightInd/>
        <w:ind w:firstLine="207"/>
        <w:jc w:val="both"/>
        <w:rPr>
          <w:sz w:val="24"/>
          <w:szCs w:val="24"/>
          <w:u w:val="single"/>
        </w:rPr>
      </w:pPr>
      <w:r w:rsidRPr="004043B6">
        <w:rPr>
          <w:sz w:val="24"/>
          <w:szCs w:val="24"/>
          <w:u w:val="single"/>
        </w:rPr>
        <w:t>Buharlaş</w:t>
      </w:r>
      <w:r w:rsidR="004043B6">
        <w:rPr>
          <w:sz w:val="24"/>
          <w:szCs w:val="24"/>
          <w:u w:val="single"/>
        </w:rPr>
        <w:t>ma</w:t>
      </w:r>
    </w:p>
    <w:p w:rsidR="007247F1" w:rsidRPr="004043B6" w:rsidRDefault="007247F1" w:rsidP="00E6579B">
      <w:pPr>
        <w:autoSpaceDE/>
        <w:autoSpaceDN/>
        <w:adjustRightInd/>
        <w:ind w:firstLine="207"/>
        <w:jc w:val="both"/>
        <w:rPr>
          <w:sz w:val="24"/>
          <w:szCs w:val="24"/>
        </w:rPr>
      </w:pPr>
      <w:r w:rsidRPr="004043B6">
        <w:rPr>
          <w:sz w:val="24"/>
          <w:szCs w:val="24"/>
        </w:rPr>
        <w:t>Sıvılar için, buharla</w:t>
      </w:r>
      <w:r w:rsidR="004043B6">
        <w:rPr>
          <w:sz w:val="24"/>
          <w:szCs w:val="24"/>
        </w:rPr>
        <w:t xml:space="preserve">şma </w:t>
      </w:r>
      <w:r w:rsidRPr="004043B6">
        <w:rPr>
          <w:sz w:val="24"/>
          <w:szCs w:val="24"/>
        </w:rPr>
        <w:t xml:space="preserve">temel </w:t>
      </w:r>
      <w:r w:rsidR="00017017" w:rsidRPr="004043B6">
        <w:rPr>
          <w:sz w:val="24"/>
          <w:szCs w:val="24"/>
        </w:rPr>
        <w:t>determinant</w:t>
      </w:r>
      <w:r w:rsidR="004043B6">
        <w:rPr>
          <w:sz w:val="24"/>
          <w:szCs w:val="24"/>
        </w:rPr>
        <w:t>tır</w:t>
      </w:r>
      <w:r w:rsidRPr="004043B6">
        <w:rPr>
          <w:sz w:val="24"/>
          <w:szCs w:val="24"/>
        </w:rPr>
        <w:t xml:space="preserve"> ve kullanıcı kaynama noktası, belirli bir sıcaklıktaki buhar basıncı ve sürecin sıcaklığı hakkında bilgiye ihtiyaç duyar. Bu değişkenler üç ayrı bantta düzenlenmiştir (Tablo R.14-11).</w:t>
      </w:r>
    </w:p>
    <w:p w:rsidR="004043B6" w:rsidRPr="004043B6" w:rsidRDefault="004043B6" w:rsidP="004043B6">
      <w:pPr>
        <w:pStyle w:val="ResimYazs"/>
        <w:keepNext/>
        <w:rPr>
          <w:color w:val="auto"/>
          <w:sz w:val="24"/>
        </w:rPr>
      </w:pPr>
      <w:bookmarkStart w:id="35" w:name="_Toc437004893"/>
      <w:r w:rsidRPr="004043B6">
        <w:rPr>
          <w:color w:val="auto"/>
          <w:sz w:val="24"/>
        </w:rPr>
        <w:t xml:space="preserve">Tablo R.14- </w:t>
      </w:r>
      <w:r w:rsidRPr="004043B6">
        <w:rPr>
          <w:color w:val="auto"/>
          <w:sz w:val="24"/>
        </w:rPr>
        <w:fldChar w:fldCharType="begin"/>
      </w:r>
      <w:r w:rsidRPr="004043B6">
        <w:rPr>
          <w:color w:val="auto"/>
          <w:sz w:val="24"/>
        </w:rPr>
        <w:instrText xml:space="preserve"> SEQ Tablo_R.14- \* ARABIC </w:instrText>
      </w:r>
      <w:r w:rsidRPr="004043B6">
        <w:rPr>
          <w:color w:val="auto"/>
          <w:sz w:val="24"/>
        </w:rPr>
        <w:fldChar w:fldCharType="separate"/>
      </w:r>
      <w:r w:rsidR="006C3FAE">
        <w:rPr>
          <w:noProof/>
          <w:color w:val="auto"/>
          <w:sz w:val="24"/>
        </w:rPr>
        <w:t>11</w:t>
      </w:r>
      <w:r w:rsidRPr="004043B6">
        <w:rPr>
          <w:color w:val="auto"/>
          <w:sz w:val="24"/>
        </w:rPr>
        <w:fldChar w:fldCharType="end"/>
      </w:r>
      <w:r w:rsidRPr="004043B6">
        <w:rPr>
          <w:color w:val="auto"/>
          <w:sz w:val="24"/>
        </w:rPr>
        <w:t xml:space="preserve"> </w:t>
      </w:r>
      <w:r w:rsidRPr="004043B6">
        <w:rPr>
          <w:b w:val="0"/>
          <w:color w:val="auto"/>
          <w:sz w:val="24"/>
        </w:rPr>
        <w:t>Buharlaşma bantları</w:t>
      </w:r>
      <w:bookmarkEnd w:id="3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2264"/>
        <w:gridCol w:w="2277"/>
        <w:gridCol w:w="2304"/>
      </w:tblGrid>
      <w:tr w:rsidR="007247F1" w:rsidRPr="004043B6" w:rsidTr="004043B6">
        <w:trPr>
          <w:trHeight w:val="1030"/>
        </w:trPr>
        <w:tc>
          <w:tcPr>
            <w:tcW w:w="1768" w:type="dxa"/>
            <w:shd w:val="clear" w:color="auto" w:fill="C00000"/>
            <w:vAlign w:val="center"/>
          </w:tcPr>
          <w:p w:rsidR="007247F1" w:rsidRPr="004043B6" w:rsidRDefault="007247F1" w:rsidP="004043B6">
            <w:pPr>
              <w:autoSpaceDE/>
              <w:autoSpaceDN/>
              <w:adjustRightInd/>
              <w:jc w:val="both"/>
              <w:rPr>
                <w:b/>
                <w:bCs/>
                <w:sz w:val="24"/>
                <w:szCs w:val="24"/>
              </w:rPr>
            </w:pPr>
            <w:r w:rsidRPr="004043B6">
              <w:rPr>
                <w:b/>
                <w:bCs/>
                <w:sz w:val="24"/>
                <w:szCs w:val="24"/>
              </w:rPr>
              <w:t>Buharlaşma</w:t>
            </w:r>
            <w:r w:rsidR="004043B6">
              <w:rPr>
                <w:b/>
                <w:bCs/>
                <w:sz w:val="24"/>
                <w:szCs w:val="24"/>
              </w:rPr>
              <w:t xml:space="preserve"> b</w:t>
            </w:r>
            <w:r w:rsidRPr="004043B6">
              <w:rPr>
                <w:b/>
                <w:bCs/>
                <w:sz w:val="24"/>
                <w:szCs w:val="24"/>
              </w:rPr>
              <w:t>andı</w:t>
            </w:r>
          </w:p>
        </w:tc>
        <w:tc>
          <w:tcPr>
            <w:tcW w:w="2264" w:type="dxa"/>
            <w:shd w:val="clear" w:color="auto" w:fill="C00000"/>
            <w:vAlign w:val="center"/>
          </w:tcPr>
          <w:p w:rsidR="007247F1" w:rsidRPr="004043B6" w:rsidRDefault="007247F1" w:rsidP="00E6579B">
            <w:pPr>
              <w:autoSpaceDE/>
              <w:autoSpaceDN/>
              <w:adjustRightInd/>
              <w:ind w:right="-64"/>
              <w:jc w:val="both"/>
              <w:rPr>
                <w:b/>
                <w:bCs/>
                <w:sz w:val="24"/>
                <w:szCs w:val="24"/>
              </w:rPr>
            </w:pPr>
            <w:r w:rsidRPr="004043B6">
              <w:rPr>
                <w:b/>
                <w:bCs/>
                <w:sz w:val="24"/>
                <w:szCs w:val="24"/>
              </w:rPr>
              <w:t>Normal sıcaklık   (~20°C )</w:t>
            </w:r>
          </w:p>
        </w:tc>
        <w:tc>
          <w:tcPr>
            <w:tcW w:w="2277" w:type="dxa"/>
            <w:shd w:val="clear" w:color="auto" w:fill="C00000"/>
            <w:vAlign w:val="center"/>
          </w:tcPr>
          <w:p w:rsidR="007247F1" w:rsidRPr="004043B6" w:rsidRDefault="007247F1" w:rsidP="00E6579B">
            <w:pPr>
              <w:autoSpaceDE/>
              <w:autoSpaceDN/>
              <w:adjustRightInd/>
              <w:jc w:val="both"/>
              <w:rPr>
                <w:b/>
                <w:bCs/>
                <w:sz w:val="24"/>
                <w:szCs w:val="24"/>
              </w:rPr>
            </w:pPr>
            <w:r w:rsidRPr="004043B6">
              <w:rPr>
                <w:b/>
                <w:bCs/>
                <w:sz w:val="24"/>
                <w:szCs w:val="24"/>
              </w:rPr>
              <w:t>Herhangi çalışma sıcaklığı (ÇS) (°C)</w:t>
            </w:r>
          </w:p>
        </w:tc>
        <w:tc>
          <w:tcPr>
            <w:tcW w:w="2304" w:type="dxa"/>
            <w:shd w:val="clear" w:color="auto" w:fill="C00000"/>
            <w:vAlign w:val="center"/>
          </w:tcPr>
          <w:p w:rsidR="007247F1" w:rsidRPr="004043B6" w:rsidRDefault="007247F1" w:rsidP="00E6579B">
            <w:pPr>
              <w:autoSpaceDE/>
              <w:autoSpaceDN/>
              <w:adjustRightInd/>
              <w:ind w:firstLine="207"/>
              <w:jc w:val="both"/>
              <w:rPr>
                <w:b/>
                <w:bCs/>
                <w:sz w:val="24"/>
                <w:szCs w:val="24"/>
              </w:rPr>
            </w:pPr>
            <w:r w:rsidRPr="004043B6">
              <w:rPr>
                <w:b/>
                <w:bCs/>
                <w:sz w:val="24"/>
                <w:szCs w:val="24"/>
              </w:rPr>
              <w:t xml:space="preserve">Buhar basıncı (ÇS’de </w:t>
            </w:r>
            <w:proofErr w:type="spellStart"/>
            <w:r w:rsidRPr="004043B6">
              <w:rPr>
                <w:b/>
                <w:bCs/>
                <w:sz w:val="24"/>
                <w:szCs w:val="24"/>
              </w:rPr>
              <w:t>kPa</w:t>
            </w:r>
            <w:proofErr w:type="spellEnd"/>
            <w:r w:rsidRPr="004043B6">
              <w:rPr>
                <w:b/>
                <w:bCs/>
                <w:sz w:val="24"/>
                <w:szCs w:val="24"/>
              </w:rPr>
              <w:t xml:space="preserve"> cinsinden)</w:t>
            </w:r>
          </w:p>
        </w:tc>
      </w:tr>
      <w:tr w:rsidR="007247F1" w:rsidRPr="004043B6" w:rsidTr="004043B6">
        <w:trPr>
          <w:trHeight w:val="879"/>
        </w:trPr>
        <w:tc>
          <w:tcPr>
            <w:tcW w:w="1768" w:type="dxa"/>
            <w:vAlign w:val="center"/>
          </w:tcPr>
          <w:p w:rsidR="007247F1" w:rsidRPr="004043B6" w:rsidRDefault="007247F1" w:rsidP="00E6579B">
            <w:pPr>
              <w:autoSpaceDE/>
              <w:autoSpaceDN/>
              <w:adjustRightInd/>
              <w:jc w:val="both"/>
              <w:rPr>
                <w:b/>
                <w:bCs/>
                <w:sz w:val="24"/>
                <w:szCs w:val="24"/>
              </w:rPr>
            </w:pPr>
            <w:r w:rsidRPr="004043B6">
              <w:rPr>
                <w:b/>
                <w:bCs/>
                <w:sz w:val="24"/>
                <w:szCs w:val="24"/>
              </w:rPr>
              <w:t>Düşük</w:t>
            </w:r>
          </w:p>
        </w:tc>
        <w:tc>
          <w:tcPr>
            <w:tcW w:w="2264" w:type="dxa"/>
            <w:vAlign w:val="center"/>
          </w:tcPr>
          <w:p w:rsidR="007247F1" w:rsidRPr="004043B6" w:rsidRDefault="007247F1" w:rsidP="00E6579B">
            <w:pPr>
              <w:autoSpaceDE/>
              <w:autoSpaceDN/>
              <w:adjustRightInd/>
              <w:jc w:val="both"/>
              <w:rPr>
                <w:sz w:val="24"/>
                <w:szCs w:val="24"/>
              </w:rPr>
            </w:pPr>
            <w:r w:rsidRPr="004043B6">
              <w:rPr>
                <w:sz w:val="24"/>
                <w:szCs w:val="24"/>
              </w:rPr>
              <w:t>150 °C’den yüksek kaynama noktası</w:t>
            </w:r>
          </w:p>
        </w:tc>
        <w:tc>
          <w:tcPr>
            <w:tcW w:w="2277" w:type="dxa"/>
            <w:vAlign w:val="center"/>
          </w:tcPr>
          <w:p w:rsidR="007247F1" w:rsidRPr="004043B6" w:rsidRDefault="007247F1" w:rsidP="00E6579B">
            <w:pPr>
              <w:autoSpaceDE/>
              <w:autoSpaceDN/>
              <w:adjustRightInd/>
              <w:jc w:val="both"/>
              <w:rPr>
                <w:sz w:val="24"/>
                <w:szCs w:val="24"/>
              </w:rPr>
            </w:pPr>
            <w:proofErr w:type="gramStart"/>
            <w:r w:rsidRPr="004043B6">
              <w:rPr>
                <w:sz w:val="24"/>
                <w:szCs w:val="24"/>
              </w:rPr>
              <w:t>k</w:t>
            </w:r>
            <w:proofErr w:type="gramEnd"/>
            <w:r w:rsidRPr="004043B6">
              <w:rPr>
                <w:sz w:val="24"/>
                <w:szCs w:val="24"/>
              </w:rPr>
              <w:t>. n. ≥ 5 x ÇS + 50</w:t>
            </w:r>
          </w:p>
        </w:tc>
        <w:tc>
          <w:tcPr>
            <w:tcW w:w="2304" w:type="dxa"/>
            <w:vAlign w:val="center"/>
          </w:tcPr>
          <w:p w:rsidR="007247F1" w:rsidRPr="004043B6" w:rsidRDefault="007247F1" w:rsidP="00E6579B">
            <w:pPr>
              <w:autoSpaceDE/>
              <w:autoSpaceDN/>
              <w:adjustRightInd/>
              <w:ind w:firstLine="207"/>
              <w:jc w:val="both"/>
              <w:rPr>
                <w:sz w:val="24"/>
                <w:szCs w:val="24"/>
              </w:rPr>
            </w:pPr>
            <w:r w:rsidRPr="004043B6">
              <w:rPr>
                <w:sz w:val="24"/>
                <w:szCs w:val="24"/>
              </w:rPr>
              <w:t>&lt; 0.5</w:t>
            </w:r>
          </w:p>
        </w:tc>
      </w:tr>
      <w:tr w:rsidR="007247F1" w:rsidRPr="004043B6" w:rsidTr="004043B6">
        <w:trPr>
          <w:trHeight w:val="885"/>
        </w:trPr>
        <w:tc>
          <w:tcPr>
            <w:tcW w:w="1768" w:type="dxa"/>
            <w:vAlign w:val="center"/>
          </w:tcPr>
          <w:p w:rsidR="007247F1" w:rsidRPr="004043B6" w:rsidRDefault="007247F1" w:rsidP="00E6579B">
            <w:pPr>
              <w:autoSpaceDE/>
              <w:autoSpaceDN/>
              <w:adjustRightInd/>
              <w:jc w:val="both"/>
              <w:rPr>
                <w:b/>
                <w:bCs/>
                <w:sz w:val="24"/>
                <w:szCs w:val="24"/>
              </w:rPr>
            </w:pPr>
            <w:r w:rsidRPr="004043B6">
              <w:rPr>
                <w:b/>
                <w:bCs/>
                <w:sz w:val="24"/>
                <w:szCs w:val="24"/>
              </w:rPr>
              <w:t>Orta</w:t>
            </w:r>
          </w:p>
        </w:tc>
        <w:tc>
          <w:tcPr>
            <w:tcW w:w="2264" w:type="dxa"/>
            <w:vAlign w:val="center"/>
          </w:tcPr>
          <w:p w:rsidR="007247F1" w:rsidRPr="004043B6" w:rsidRDefault="007247F1" w:rsidP="00E6579B">
            <w:pPr>
              <w:autoSpaceDE/>
              <w:autoSpaceDN/>
              <w:adjustRightInd/>
              <w:jc w:val="both"/>
              <w:rPr>
                <w:sz w:val="24"/>
                <w:szCs w:val="24"/>
              </w:rPr>
            </w:pPr>
            <w:r w:rsidRPr="004043B6">
              <w:rPr>
                <w:sz w:val="24"/>
                <w:szCs w:val="24"/>
              </w:rPr>
              <w:t>50-150 °C arasında kaynama noktası</w:t>
            </w:r>
          </w:p>
        </w:tc>
        <w:tc>
          <w:tcPr>
            <w:tcW w:w="2277" w:type="dxa"/>
            <w:vAlign w:val="center"/>
          </w:tcPr>
          <w:p w:rsidR="007247F1" w:rsidRPr="004043B6" w:rsidRDefault="007247F1" w:rsidP="00E6579B">
            <w:pPr>
              <w:autoSpaceDE/>
              <w:autoSpaceDN/>
              <w:adjustRightInd/>
              <w:jc w:val="both"/>
              <w:rPr>
                <w:sz w:val="24"/>
                <w:szCs w:val="24"/>
              </w:rPr>
            </w:pPr>
            <w:r w:rsidRPr="004043B6">
              <w:rPr>
                <w:sz w:val="24"/>
                <w:szCs w:val="24"/>
              </w:rPr>
              <w:t>Diğer durumlar</w:t>
            </w:r>
          </w:p>
        </w:tc>
        <w:tc>
          <w:tcPr>
            <w:tcW w:w="2304" w:type="dxa"/>
            <w:vAlign w:val="center"/>
          </w:tcPr>
          <w:p w:rsidR="007247F1" w:rsidRPr="004043B6" w:rsidRDefault="007247F1" w:rsidP="00E6579B">
            <w:pPr>
              <w:autoSpaceDE/>
              <w:autoSpaceDN/>
              <w:adjustRightInd/>
              <w:ind w:firstLine="207"/>
              <w:jc w:val="both"/>
              <w:rPr>
                <w:sz w:val="24"/>
                <w:szCs w:val="24"/>
              </w:rPr>
            </w:pPr>
            <w:r w:rsidRPr="004043B6">
              <w:rPr>
                <w:sz w:val="24"/>
                <w:szCs w:val="24"/>
              </w:rPr>
              <w:t>0.5 - 25</w:t>
            </w:r>
          </w:p>
        </w:tc>
      </w:tr>
      <w:tr w:rsidR="007247F1" w:rsidRPr="004043B6" w:rsidTr="004043B6">
        <w:trPr>
          <w:trHeight w:val="885"/>
        </w:trPr>
        <w:tc>
          <w:tcPr>
            <w:tcW w:w="1768" w:type="dxa"/>
            <w:vAlign w:val="center"/>
          </w:tcPr>
          <w:p w:rsidR="007247F1" w:rsidRPr="004043B6" w:rsidRDefault="007247F1" w:rsidP="00E6579B">
            <w:pPr>
              <w:autoSpaceDE/>
              <w:autoSpaceDN/>
              <w:adjustRightInd/>
              <w:jc w:val="both"/>
              <w:rPr>
                <w:b/>
                <w:bCs/>
                <w:sz w:val="24"/>
                <w:szCs w:val="24"/>
              </w:rPr>
            </w:pPr>
            <w:r w:rsidRPr="004043B6">
              <w:rPr>
                <w:b/>
                <w:bCs/>
                <w:sz w:val="24"/>
                <w:szCs w:val="24"/>
              </w:rPr>
              <w:t>Yüksek</w:t>
            </w:r>
          </w:p>
        </w:tc>
        <w:tc>
          <w:tcPr>
            <w:tcW w:w="2264" w:type="dxa"/>
            <w:vAlign w:val="center"/>
          </w:tcPr>
          <w:p w:rsidR="007247F1" w:rsidRPr="004043B6" w:rsidRDefault="007247F1" w:rsidP="00E6579B">
            <w:pPr>
              <w:autoSpaceDE/>
              <w:autoSpaceDN/>
              <w:adjustRightInd/>
              <w:jc w:val="both"/>
              <w:rPr>
                <w:sz w:val="24"/>
                <w:szCs w:val="24"/>
              </w:rPr>
            </w:pPr>
            <w:r w:rsidRPr="004043B6">
              <w:rPr>
                <w:sz w:val="24"/>
                <w:szCs w:val="24"/>
              </w:rPr>
              <w:t>50 °C’den düşük kaynama noktası</w:t>
            </w:r>
          </w:p>
        </w:tc>
        <w:tc>
          <w:tcPr>
            <w:tcW w:w="2277" w:type="dxa"/>
            <w:vAlign w:val="center"/>
          </w:tcPr>
          <w:p w:rsidR="007247F1" w:rsidRPr="004043B6" w:rsidRDefault="007247F1" w:rsidP="00E6579B">
            <w:pPr>
              <w:autoSpaceDE/>
              <w:autoSpaceDN/>
              <w:adjustRightInd/>
              <w:jc w:val="both"/>
              <w:rPr>
                <w:sz w:val="24"/>
                <w:szCs w:val="24"/>
              </w:rPr>
            </w:pPr>
            <w:proofErr w:type="gramStart"/>
            <w:r w:rsidRPr="004043B6">
              <w:rPr>
                <w:sz w:val="24"/>
                <w:szCs w:val="24"/>
              </w:rPr>
              <w:t>k</w:t>
            </w:r>
            <w:proofErr w:type="gramEnd"/>
            <w:r w:rsidRPr="004043B6">
              <w:rPr>
                <w:sz w:val="24"/>
                <w:szCs w:val="24"/>
              </w:rPr>
              <w:t>. n. ≤ 2 x ÇS + 10</w:t>
            </w:r>
          </w:p>
        </w:tc>
        <w:tc>
          <w:tcPr>
            <w:tcW w:w="2304" w:type="dxa"/>
            <w:vAlign w:val="center"/>
          </w:tcPr>
          <w:p w:rsidR="007247F1" w:rsidRPr="004043B6" w:rsidRDefault="007247F1" w:rsidP="00E6579B">
            <w:pPr>
              <w:autoSpaceDE/>
              <w:autoSpaceDN/>
              <w:adjustRightInd/>
              <w:ind w:firstLine="207"/>
              <w:jc w:val="both"/>
              <w:rPr>
                <w:sz w:val="24"/>
                <w:szCs w:val="24"/>
              </w:rPr>
            </w:pPr>
            <w:r w:rsidRPr="004043B6">
              <w:rPr>
                <w:sz w:val="24"/>
                <w:szCs w:val="24"/>
              </w:rPr>
              <w:t>&gt; 25</w:t>
            </w:r>
          </w:p>
        </w:tc>
      </w:tr>
    </w:tbl>
    <w:p w:rsidR="007247F1" w:rsidRPr="004043B6" w:rsidRDefault="007247F1" w:rsidP="00E6579B">
      <w:pPr>
        <w:autoSpaceDE/>
        <w:autoSpaceDN/>
        <w:adjustRightInd/>
        <w:ind w:firstLine="207"/>
        <w:jc w:val="both"/>
        <w:rPr>
          <w:sz w:val="24"/>
          <w:szCs w:val="24"/>
        </w:rPr>
      </w:pPr>
      <w:r w:rsidRPr="004043B6">
        <w:rPr>
          <w:sz w:val="24"/>
          <w:szCs w:val="24"/>
        </w:rPr>
        <w:t>Karışımlarda buharlaş</w:t>
      </w:r>
      <w:r w:rsidR="004043B6">
        <w:rPr>
          <w:sz w:val="24"/>
          <w:szCs w:val="24"/>
        </w:rPr>
        <w:t xml:space="preserve">mayı, </w:t>
      </w:r>
      <w:r w:rsidRPr="004043B6">
        <w:rPr>
          <w:sz w:val="24"/>
          <w:szCs w:val="24"/>
        </w:rPr>
        <w:t>incelenen maddenin kaynama noktası (ya da eğer mevcutsa kısmi buhar basıncı)  belirler. Bir karışımın birleşik maruz kalmasının (bütün bileşenlerin toplamı) hesaplanması gerektiğinde model karışım için belirlenen aralıktaki en düşük kaynama noktasının kullanılmasını önerir. Aralığın alt noktasındaki kaynama noktasının karışımın en buharlaşır bileşenin kaynama noktasına yakın olma ihtimali yüksek olduğundan bu çoğunlukla makul bir yaklaşımdır.</w:t>
      </w:r>
    </w:p>
    <w:p w:rsidR="007247F1" w:rsidRPr="004043B6" w:rsidRDefault="007247F1" w:rsidP="00E6579B">
      <w:pPr>
        <w:autoSpaceDE/>
        <w:autoSpaceDN/>
        <w:adjustRightInd/>
        <w:ind w:firstLine="207"/>
        <w:jc w:val="both"/>
        <w:rPr>
          <w:sz w:val="24"/>
          <w:szCs w:val="24"/>
          <w:u w:val="single"/>
        </w:rPr>
      </w:pPr>
      <w:r w:rsidRPr="004043B6">
        <w:rPr>
          <w:sz w:val="24"/>
          <w:szCs w:val="24"/>
          <w:u w:val="single"/>
        </w:rPr>
        <w:t>Kullanım Aralığı</w:t>
      </w:r>
    </w:p>
    <w:p w:rsidR="007247F1" w:rsidRPr="004043B6" w:rsidRDefault="007247F1" w:rsidP="00E6579B">
      <w:pPr>
        <w:autoSpaceDE/>
        <w:autoSpaceDN/>
        <w:adjustRightInd/>
        <w:ind w:firstLine="207"/>
        <w:jc w:val="both"/>
        <w:rPr>
          <w:sz w:val="24"/>
          <w:szCs w:val="24"/>
        </w:rPr>
      </w:pPr>
      <w:proofErr w:type="spellStart"/>
      <w:r w:rsidRPr="004043B6">
        <w:rPr>
          <w:sz w:val="24"/>
          <w:szCs w:val="24"/>
        </w:rPr>
        <w:t>Operasyonel</w:t>
      </w:r>
      <w:proofErr w:type="spellEnd"/>
      <w:r w:rsidRPr="004043B6">
        <w:rPr>
          <w:sz w:val="24"/>
          <w:szCs w:val="24"/>
        </w:rPr>
        <w:t xml:space="preserve"> etkenlerin maruz kalma potansiyeli üzerindeki etkisi buharlaş</w:t>
      </w:r>
      <w:r w:rsidR="004043B6">
        <w:rPr>
          <w:sz w:val="24"/>
          <w:szCs w:val="24"/>
        </w:rPr>
        <w:t>ma</w:t>
      </w:r>
      <w:r w:rsidRPr="004043B6">
        <w:rPr>
          <w:sz w:val="24"/>
          <w:szCs w:val="24"/>
        </w:rPr>
        <w:t xml:space="preserve"> ve </w:t>
      </w:r>
      <w:proofErr w:type="spellStart"/>
      <w:r w:rsidRPr="004043B6">
        <w:rPr>
          <w:sz w:val="24"/>
          <w:szCs w:val="24"/>
        </w:rPr>
        <w:t>tozluluğun</w:t>
      </w:r>
      <w:proofErr w:type="spellEnd"/>
      <w:r w:rsidRPr="004043B6">
        <w:rPr>
          <w:sz w:val="24"/>
          <w:szCs w:val="24"/>
        </w:rPr>
        <w:t xml:space="preserve"> aksine oldukça dağılımlıdır ve kullanımı kolay bir modele uyarlanamamaktadır.  Kullanım ölçeği materyalin nasıl paketleneceği, nasıl taşınacağı ve nasıl kullanılacağına olan etkisinden dolayı en önemli etken olarak değerlendirilir (Tablo R.14-12). Toplamda üç kategori mevcuttur.</w:t>
      </w:r>
    </w:p>
    <w:p w:rsidR="007247F1" w:rsidRPr="004043B6" w:rsidRDefault="007247F1" w:rsidP="00E6579B">
      <w:pPr>
        <w:autoSpaceDE/>
        <w:autoSpaceDN/>
        <w:adjustRightInd/>
        <w:spacing w:line="276" w:lineRule="auto"/>
        <w:jc w:val="both"/>
        <w:rPr>
          <w:sz w:val="24"/>
          <w:szCs w:val="24"/>
        </w:rPr>
      </w:pPr>
    </w:p>
    <w:p w:rsidR="004043B6" w:rsidRPr="004043B6" w:rsidRDefault="004043B6" w:rsidP="004043B6">
      <w:pPr>
        <w:pStyle w:val="ResimYazs"/>
        <w:keepNext/>
        <w:rPr>
          <w:color w:val="auto"/>
          <w:sz w:val="22"/>
        </w:rPr>
      </w:pPr>
      <w:bookmarkStart w:id="36" w:name="_Toc437004894"/>
      <w:r w:rsidRPr="004043B6">
        <w:rPr>
          <w:color w:val="auto"/>
          <w:sz w:val="22"/>
        </w:rPr>
        <w:t xml:space="preserve">Tablo R.14- </w:t>
      </w:r>
      <w:r w:rsidRPr="004043B6">
        <w:rPr>
          <w:color w:val="auto"/>
          <w:sz w:val="22"/>
        </w:rPr>
        <w:fldChar w:fldCharType="begin"/>
      </w:r>
      <w:r w:rsidRPr="004043B6">
        <w:rPr>
          <w:color w:val="auto"/>
          <w:sz w:val="22"/>
        </w:rPr>
        <w:instrText xml:space="preserve"> SEQ Tablo_R.14- \* ARABIC </w:instrText>
      </w:r>
      <w:r w:rsidRPr="004043B6">
        <w:rPr>
          <w:color w:val="auto"/>
          <w:sz w:val="22"/>
        </w:rPr>
        <w:fldChar w:fldCharType="separate"/>
      </w:r>
      <w:r w:rsidR="006C3FAE">
        <w:rPr>
          <w:noProof/>
          <w:color w:val="auto"/>
          <w:sz w:val="22"/>
        </w:rPr>
        <w:t>12</w:t>
      </w:r>
      <w:r w:rsidRPr="004043B6">
        <w:rPr>
          <w:color w:val="auto"/>
          <w:sz w:val="22"/>
        </w:rPr>
        <w:fldChar w:fldCharType="end"/>
      </w:r>
      <w:r w:rsidRPr="004043B6">
        <w:rPr>
          <w:color w:val="auto"/>
          <w:sz w:val="22"/>
        </w:rPr>
        <w:t xml:space="preserve"> </w:t>
      </w:r>
      <w:r w:rsidRPr="004043B6">
        <w:rPr>
          <w:b w:val="0"/>
          <w:color w:val="auto"/>
          <w:sz w:val="22"/>
        </w:rPr>
        <w:t>Kullanım bantları ölçeği/tek parti</w:t>
      </w:r>
      <w:bookmarkEnd w:id="3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6854"/>
      </w:tblGrid>
      <w:tr w:rsidR="007247F1" w:rsidRPr="004043B6" w:rsidTr="004043B6">
        <w:trPr>
          <w:trHeight w:val="778"/>
        </w:trPr>
        <w:tc>
          <w:tcPr>
            <w:tcW w:w="1562" w:type="dxa"/>
            <w:vAlign w:val="center"/>
          </w:tcPr>
          <w:p w:rsidR="007247F1" w:rsidRPr="004043B6" w:rsidRDefault="007247F1" w:rsidP="00E6579B">
            <w:pPr>
              <w:autoSpaceDE/>
              <w:autoSpaceDN/>
              <w:adjustRightInd/>
              <w:jc w:val="both"/>
              <w:rPr>
                <w:b/>
                <w:bCs/>
                <w:sz w:val="24"/>
                <w:szCs w:val="24"/>
              </w:rPr>
            </w:pPr>
            <w:r w:rsidRPr="004043B6">
              <w:rPr>
                <w:b/>
                <w:bCs/>
                <w:sz w:val="24"/>
                <w:szCs w:val="24"/>
              </w:rPr>
              <w:t>Küçük</w:t>
            </w:r>
          </w:p>
        </w:tc>
        <w:tc>
          <w:tcPr>
            <w:tcW w:w="6854" w:type="dxa"/>
            <w:vAlign w:val="center"/>
          </w:tcPr>
          <w:p w:rsidR="007247F1" w:rsidRPr="004043B6" w:rsidRDefault="007247F1" w:rsidP="00E6579B">
            <w:pPr>
              <w:autoSpaceDE/>
              <w:autoSpaceDN/>
              <w:adjustRightInd/>
              <w:jc w:val="both"/>
              <w:rPr>
                <w:sz w:val="24"/>
                <w:szCs w:val="24"/>
              </w:rPr>
            </w:pPr>
            <w:r w:rsidRPr="004043B6">
              <w:rPr>
                <w:sz w:val="24"/>
                <w:szCs w:val="24"/>
              </w:rPr>
              <w:t>Gram veya milimetre (katılar için 1 kilograma, sıvılar için 1 litreye kadar)</w:t>
            </w:r>
          </w:p>
        </w:tc>
      </w:tr>
      <w:tr w:rsidR="007247F1" w:rsidRPr="004043B6" w:rsidTr="004043B6">
        <w:trPr>
          <w:trHeight w:val="786"/>
        </w:trPr>
        <w:tc>
          <w:tcPr>
            <w:tcW w:w="1562" w:type="dxa"/>
            <w:vAlign w:val="center"/>
          </w:tcPr>
          <w:p w:rsidR="007247F1" w:rsidRPr="004043B6" w:rsidRDefault="007247F1" w:rsidP="00E6579B">
            <w:pPr>
              <w:autoSpaceDE/>
              <w:autoSpaceDN/>
              <w:adjustRightInd/>
              <w:jc w:val="both"/>
              <w:rPr>
                <w:b/>
                <w:bCs/>
                <w:sz w:val="24"/>
                <w:szCs w:val="24"/>
              </w:rPr>
            </w:pPr>
            <w:r w:rsidRPr="004043B6">
              <w:rPr>
                <w:b/>
                <w:bCs/>
                <w:sz w:val="24"/>
                <w:szCs w:val="24"/>
              </w:rPr>
              <w:lastRenderedPageBreak/>
              <w:t>Orta</w:t>
            </w:r>
          </w:p>
        </w:tc>
        <w:tc>
          <w:tcPr>
            <w:tcW w:w="6854" w:type="dxa"/>
            <w:vAlign w:val="center"/>
          </w:tcPr>
          <w:p w:rsidR="007247F1" w:rsidRPr="004043B6" w:rsidRDefault="007247F1" w:rsidP="00E6579B">
            <w:pPr>
              <w:autoSpaceDE/>
              <w:autoSpaceDN/>
              <w:adjustRightInd/>
              <w:jc w:val="both"/>
              <w:rPr>
                <w:sz w:val="24"/>
                <w:szCs w:val="24"/>
              </w:rPr>
            </w:pPr>
            <w:r w:rsidRPr="004043B6">
              <w:rPr>
                <w:sz w:val="24"/>
                <w:szCs w:val="24"/>
              </w:rPr>
              <w:t>Kilogram veya litre (parti ölçüsü katılar için 1 ile 1000 kilogram, sıvılar için 1 ile 1000 litre arasında)</w:t>
            </w:r>
          </w:p>
        </w:tc>
      </w:tr>
      <w:tr w:rsidR="007247F1" w:rsidRPr="004043B6" w:rsidTr="004043B6">
        <w:trPr>
          <w:trHeight w:val="786"/>
        </w:trPr>
        <w:tc>
          <w:tcPr>
            <w:tcW w:w="1562" w:type="dxa"/>
            <w:vAlign w:val="center"/>
          </w:tcPr>
          <w:p w:rsidR="007247F1" w:rsidRPr="004043B6" w:rsidRDefault="007247F1" w:rsidP="00E6579B">
            <w:pPr>
              <w:autoSpaceDE/>
              <w:autoSpaceDN/>
              <w:adjustRightInd/>
              <w:jc w:val="both"/>
              <w:rPr>
                <w:b/>
                <w:bCs/>
                <w:sz w:val="24"/>
                <w:szCs w:val="24"/>
              </w:rPr>
            </w:pPr>
            <w:r w:rsidRPr="004043B6">
              <w:rPr>
                <w:b/>
                <w:bCs/>
                <w:sz w:val="24"/>
                <w:szCs w:val="24"/>
              </w:rPr>
              <w:t>Büyük</w:t>
            </w:r>
          </w:p>
        </w:tc>
        <w:tc>
          <w:tcPr>
            <w:tcW w:w="6854" w:type="dxa"/>
            <w:vAlign w:val="center"/>
          </w:tcPr>
          <w:p w:rsidR="007247F1" w:rsidRPr="004043B6" w:rsidRDefault="007247F1" w:rsidP="00E6579B">
            <w:pPr>
              <w:autoSpaceDE/>
              <w:autoSpaceDN/>
              <w:adjustRightInd/>
              <w:jc w:val="both"/>
              <w:rPr>
                <w:sz w:val="24"/>
                <w:szCs w:val="24"/>
              </w:rPr>
            </w:pPr>
            <w:r w:rsidRPr="004043B6">
              <w:rPr>
                <w:sz w:val="24"/>
                <w:szCs w:val="24"/>
              </w:rPr>
              <w:t>Ton veya metre küp (parti ölçüsü katılar için 1 tondan, sıvılar için 1 metre küpten fazla)</w:t>
            </w:r>
          </w:p>
        </w:tc>
      </w:tr>
    </w:tbl>
    <w:p w:rsidR="007247F1" w:rsidRPr="004043B6" w:rsidRDefault="007247F1" w:rsidP="00E6579B">
      <w:pPr>
        <w:autoSpaceDE/>
        <w:autoSpaceDN/>
        <w:adjustRightInd/>
        <w:ind w:firstLine="284"/>
        <w:jc w:val="both"/>
        <w:rPr>
          <w:sz w:val="24"/>
          <w:szCs w:val="24"/>
        </w:rPr>
      </w:pPr>
      <w:r w:rsidRPr="004043B6">
        <w:rPr>
          <w:sz w:val="24"/>
          <w:szCs w:val="24"/>
        </w:rPr>
        <w:t>Bu kategoriler içinde materyalin işlendiği uygun operasyon veya partiyle bağlantılıdır. Mevcut olan toplam zararlı madde miktarı adet grubunu her zaman belirlemez. Mesela, büyük bir tanktan ( &gt; m</w:t>
      </w:r>
      <w:r w:rsidRPr="004043B6">
        <w:rPr>
          <w:sz w:val="24"/>
          <w:szCs w:val="24"/>
          <w:vertAlign w:val="superscript"/>
        </w:rPr>
        <w:t xml:space="preserve">3 </w:t>
      </w:r>
      <w:r w:rsidRPr="004043B6">
        <w:rPr>
          <w:sz w:val="24"/>
          <w:szCs w:val="24"/>
        </w:rPr>
        <w:t>) 30 litre sıvı azaltıldığında orta adet grubuna düşecektir. Tereddüt durumunda, yüksek olan adet grubu kullanılmalıdır.</w:t>
      </w:r>
    </w:p>
    <w:p w:rsidR="007247F1" w:rsidRPr="004043B6" w:rsidRDefault="007247F1" w:rsidP="00E6579B">
      <w:pPr>
        <w:autoSpaceDE/>
        <w:autoSpaceDN/>
        <w:adjustRightInd/>
        <w:ind w:firstLine="284"/>
        <w:jc w:val="both"/>
        <w:rPr>
          <w:sz w:val="24"/>
          <w:szCs w:val="24"/>
        </w:rPr>
      </w:pPr>
      <w:r w:rsidRPr="004043B6">
        <w:rPr>
          <w:sz w:val="24"/>
          <w:szCs w:val="24"/>
        </w:rPr>
        <w:t>Maruz kalma seviyesini etkileme ihtimali olan diğer bir etken kimyasalın uygulandığı yüzeyin boyutudur. Kimyasalların (boyama, yapıştırıcı kullanımı vb.) geniş dağılımlı kullanımı ön görülenlerden ciddi oranda daha yüksek maruz kalma seviyelerine yol açabilir (</w:t>
      </w:r>
      <w:proofErr w:type="spellStart"/>
      <w:r w:rsidRPr="004043B6">
        <w:rPr>
          <w:sz w:val="24"/>
          <w:szCs w:val="24"/>
        </w:rPr>
        <w:t>Tischer</w:t>
      </w:r>
      <w:proofErr w:type="spellEnd"/>
      <w:r w:rsidRPr="004043B6">
        <w:rPr>
          <w:sz w:val="24"/>
          <w:szCs w:val="24"/>
        </w:rPr>
        <w:t xml:space="preserve"> 2003 a, b). Bu gözlemlerin sonucunda, EMKG-</w:t>
      </w:r>
      <w:r w:rsidR="00FD4671" w:rsidRPr="004043B6">
        <w:rPr>
          <w:sz w:val="24"/>
          <w:szCs w:val="24"/>
        </w:rPr>
        <w:t>Expo-Aracı</w:t>
      </w:r>
      <w:r w:rsidRPr="004043B6">
        <w:rPr>
          <w:sz w:val="24"/>
          <w:szCs w:val="24"/>
        </w:rPr>
        <w:t xml:space="preserve"> geniş dağılımlı kullanım durumlarını şu şekilde ele alır: Eğer bir maddenin düşük miktarı geniş yüzeyli alanlara uygulanırsa (Örneğin; boyama veya temizlemede &gt; 1m</w:t>
      </w:r>
      <w:r w:rsidRPr="004043B6">
        <w:rPr>
          <w:sz w:val="24"/>
          <w:szCs w:val="24"/>
          <w:vertAlign w:val="superscript"/>
        </w:rPr>
        <w:t xml:space="preserve">2 </w:t>
      </w:r>
      <w:r w:rsidRPr="004043B6">
        <w:rPr>
          <w:sz w:val="24"/>
          <w:szCs w:val="24"/>
        </w:rPr>
        <w:t>) madde her bir iş günü için 1 litreden (</w:t>
      </w:r>
      <w:proofErr w:type="gramStart"/>
      <w:r w:rsidRPr="004043B6">
        <w:rPr>
          <w:sz w:val="24"/>
          <w:szCs w:val="24"/>
        </w:rPr>
        <w:t>kümülatif</w:t>
      </w:r>
      <w:proofErr w:type="gramEnd"/>
      <w:r w:rsidRPr="004043B6">
        <w:rPr>
          <w:sz w:val="24"/>
          <w:szCs w:val="24"/>
        </w:rPr>
        <w:t>) fazla kullanılmamalıdır. Eğer kullanım miktarı 1 litreyi aşar ve geniş bir yüzeye uygulanırsa ( alt sınır &gt; 1 m</w:t>
      </w:r>
      <w:r w:rsidRPr="004043B6">
        <w:rPr>
          <w:sz w:val="24"/>
          <w:szCs w:val="24"/>
          <w:vertAlign w:val="superscript"/>
        </w:rPr>
        <w:t xml:space="preserve">2 </w:t>
      </w:r>
      <w:r w:rsidRPr="004043B6">
        <w:rPr>
          <w:sz w:val="24"/>
          <w:szCs w:val="24"/>
        </w:rPr>
        <w:t>) geniş dağılımlı kullanım durumu var sayılmalıdır. Bu durumda sonraki yüksek maruz kalma aralığının seçilmesi gerekir.</w:t>
      </w:r>
    </w:p>
    <w:p w:rsidR="007247F1" w:rsidRPr="004043B6" w:rsidRDefault="007247F1" w:rsidP="00E6579B">
      <w:pPr>
        <w:autoSpaceDE/>
        <w:autoSpaceDN/>
        <w:adjustRightInd/>
        <w:ind w:firstLine="284"/>
        <w:jc w:val="both"/>
        <w:rPr>
          <w:sz w:val="24"/>
          <w:szCs w:val="24"/>
          <w:u w:val="single"/>
        </w:rPr>
      </w:pPr>
      <w:r w:rsidRPr="004043B6">
        <w:rPr>
          <w:sz w:val="24"/>
          <w:szCs w:val="24"/>
          <w:u w:val="single"/>
        </w:rPr>
        <w:t>Maruz kalma potansiyeli bandı</w:t>
      </w:r>
    </w:p>
    <w:p w:rsidR="007247F1" w:rsidRPr="004043B6" w:rsidRDefault="007247F1" w:rsidP="00E6579B">
      <w:pPr>
        <w:autoSpaceDE/>
        <w:autoSpaceDN/>
        <w:adjustRightInd/>
        <w:ind w:firstLine="284"/>
        <w:jc w:val="both"/>
        <w:rPr>
          <w:sz w:val="24"/>
          <w:szCs w:val="24"/>
        </w:rPr>
      </w:pPr>
      <w:r w:rsidRPr="004043B6">
        <w:rPr>
          <w:sz w:val="24"/>
          <w:szCs w:val="24"/>
        </w:rPr>
        <w:t xml:space="preserve">Maddenin fiziksel özellikleri ve kullanılan miktarın bir araya getirilmesi maruz kalma potansiyeline ilişkin bir ölçü verir. Hem katılar hem sıvılar için, bütün </w:t>
      </w:r>
      <w:proofErr w:type="spellStart"/>
      <w:r w:rsidRPr="004043B6">
        <w:rPr>
          <w:sz w:val="24"/>
          <w:szCs w:val="24"/>
        </w:rPr>
        <w:t>operasyonel</w:t>
      </w:r>
      <w:proofErr w:type="spellEnd"/>
      <w:r w:rsidRPr="004043B6">
        <w:rPr>
          <w:sz w:val="24"/>
          <w:szCs w:val="24"/>
        </w:rPr>
        <w:t xml:space="preserve"> ve fiziksel etkenlerin maruz kalma potansiyeli bantları maruz kalma potansiyeli banları diye adlandırılan dört birleştirilmiş banda indirgenebilir. Bunlar aşağıda Tablo R.14-13’ te belirtilmiştir.</w:t>
      </w:r>
    </w:p>
    <w:p w:rsidR="007247F1" w:rsidRDefault="007247F1" w:rsidP="00E6579B">
      <w:pPr>
        <w:autoSpaceDE/>
        <w:autoSpaceDN/>
        <w:adjustRightInd/>
        <w:jc w:val="both"/>
        <w:rPr>
          <w:sz w:val="24"/>
          <w:szCs w:val="24"/>
        </w:rPr>
      </w:pPr>
    </w:p>
    <w:p w:rsidR="004043B6" w:rsidRDefault="004043B6" w:rsidP="00E6579B">
      <w:pPr>
        <w:autoSpaceDE/>
        <w:autoSpaceDN/>
        <w:adjustRightInd/>
        <w:jc w:val="both"/>
        <w:rPr>
          <w:sz w:val="24"/>
          <w:szCs w:val="24"/>
        </w:rPr>
      </w:pPr>
    </w:p>
    <w:p w:rsidR="004043B6" w:rsidRDefault="004043B6" w:rsidP="00E6579B">
      <w:pPr>
        <w:autoSpaceDE/>
        <w:autoSpaceDN/>
        <w:adjustRightInd/>
        <w:jc w:val="both"/>
        <w:rPr>
          <w:sz w:val="24"/>
          <w:szCs w:val="24"/>
        </w:rPr>
      </w:pPr>
    </w:p>
    <w:p w:rsidR="004043B6" w:rsidRPr="004043B6" w:rsidRDefault="004043B6" w:rsidP="00E6579B">
      <w:pPr>
        <w:autoSpaceDE/>
        <w:autoSpaceDN/>
        <w:adjustRightInd/>
        <w:jc w:val="both"/>
        <w:rPr>
          <w:sz w:val="24"/>
          <w:szCs w:val="24"/>
        </w:rPr>
      </w:pPr>
    </w:p>
    <w:p w:rsidR="004043B6" w:rsidRPr="004043B6" w:rsidRDefault="004043B6" w:rsidP="004043B6">
      <w:pPr>
        <w:pStyle w:val="ResimYazs"/>
        <w:keepNext/>
        <w:rPr>
          <w:b w:val="0"/>
          <w:color w:val="auto"/>
          <w:sz w:val="24"/>
        </w:rPr>
      </w:pPr>
      <w:bookmarkStart w:id="37" w:name="_Toc437004895"/>
      <w:r w:rsidRPr="004043B6">
        <w:rPr>
          <w:color w:val="auto"/>
          <w:sz w:val="24"/>
        </w:rPr>
        <w:t xml:space="preserve">Tablo R.14- </w:t>
      </w:r>
      <w:r w:rsidRPr="004043B6">
        <w:rPr>
          <w:color w:val="auto"/>
          <w:sz w:val="24"/>
        </w:rPr>
        <w:fldChar w:fldCharType="begin"/>
      </w:r>
      <w:r w:rsidRPr="004043B6">
        <w:rPr>
          <w:color w:val="auto"/>
          <w:sz w:val="24"/>
        </w:rPr>
        <w:instrText xml:space="preserve"> SEQ Tablo_R.14- \* ARABIC </w:instrText>
      </w:r>
      <w:r w:rsidRPr="004043B6">
        <w:rPr>
          <w:color w:val="auto"/>
          <w:sz w:val="24"/>
        </w:rPr>
        <w:fldChar w:fldCharType="separate"/>
      </w:r>
      <w:r w:rsidR="006C3FAE">
        <w:rPr>
          <w:noProof/>
          <w:color w:val="auto"/>
          <w:sz w:val="24"/>
        </w:rPr>
        <w:t>13</w:t>
      </w:r>
      <w:r w:rsidRPr="004043B6">
        <w:rPr>
          <w:color w:val="auto"/>
          <w:sz w:val="24"/>
        </w:rPr>
        <w:fldChar w:fldCharType="end"/>
      </w:r>
      <w:r w:rsidRPr="004043B6">
        <w:rPr>
          <w:color w:val="auto"/>
          <w:sz w:val="24"/>
        </w:rPr>
        <w:t xml:space="preserve"> </w:t>
      </w:r>
      <w:r w:rsidRPr="004043B6">
        <w:rPr>
          <w:b w:val="0"/>
          <w:color w:val="auto"/>
          <w:sz w:val="24"/>
        </w:rPr>
        <w:t>Maruz kalma potansiyeli bantları (EP)</w:t>
      </w:r>
      <w:r w:rsidRPr="004043B6">
        <w:rPr>
          <w:b w:val="0"/>
          <w:bCs w:val="0"/>
          <w:sz w:val="24"/>
          <w:szCs w:val="24"/>
          <w:vertAlign w:val="superscript"/>
        </w:rPr>
        <w:t xml:space="preserve"> </w:t>
      </w:r>
      <w:r w:rsidRPr="004043B6">
        <w:rPr>
          <w:b w:val="0"/>
          <w:bCs w:val="0"/>
          <w:sz w:val="24"/>
          <w:szCs w:val="24"/>
          <w:vertAlign w:val="superscript"/>
        </w:rPr>
        <w:footnoteReference w:id="9"/>
      </w:r>
      <w:bookmarkEnd w:id="37"/>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526"/>
        <w:gridCol w:w="1984"/>
        <w:gridCol w:w="2268"/>
        <w:gridCol w:w="3544"/>
      </w:tblGrid>
      <w:tr w:rsidR="007247F1" w:rsidRPr="004043B6" w:rsidTr="004043B6">
        <w:trPr>
          <w:trHeight w:val="298"/>
        </w:trPr>
        <w:tc>
          <w:tcPr>
            <w:tcW w:w="1526" w:type="dxa"/>
            <w:shd w:val="clear" w:color="auto" w:fill="C00000"/>
          </w:tcPr>
          <w:p w:rsidR="007247F1" w:rsidRPr="004043B6" w:rsidRDefault="007247F1" w:rsidP="004043B6">
            <w:pPr>
              <w:autoSpaceDE/>
              <w:autoSpaceDN/>
              <w:adjustRightInd/>
              <w:jc w:val="center"/>
              <w:rPr>
                <w:b/>
                <w:bCs/>
                <w:sz w:val="24"/>
                <w:szCs w:val="24"/>
              </w:rPr>
            </w:pPr>
            <w:r w:rsidRPr="004043B6">
              <w:rPr>
                <w:b/>
                <w:bCs/>
                <w:sz w:val="24"/>
                <w:szCs w:val="24"/>
              </w:rPr>
              <w:t>Katılar</w:t>
            </w:r>
          </w:p>
        </w:tc>
        <w:tc>
          <w:tcPr>
            <w:tcW w:w="1984" w:type="dxa"/>
            <w:shd w:val="clear" w:color="auto" w:fill="C00000"/>
          </w:tcPr>
          <w:p w:rsidR="007247F1" w:rsidRPr="004043B6" w:rsidRDefault="007247F1" w:rsidP="004043B6">
            <w:pPr>
              <w:autoSpaceDE/>
              <w:autoSpaceDN/>
              <w:adjustRightInd/>
              <w:jc w:val="center"/>
              <w:rPr>
                <w:b/>
                <w:bCs/>
                <w:sz w:val="24"/>
                <w:szCs w:val="24"/>
              </w:rPr>
            </w:pPr>
            <w:r w:rsidRPr="004043B6">
              <w:rPr>
                <w:b/>
                <w:bCs/>
                <w:sz w:val="24"/>
                <w:szCs w:val="24"/>
              </w:rPr>
              <w:t>Kullanım bandı</w:t>
            </w:r>
          </w:p>
        </w:tc>
        <w:tc>
          <w:tcPr>
            <w:tcW w:w="2268" w:type="dxa"/>
            <w:shd w:val="clear" w:color="auto" w:fill="C00000"/>
          </w:tcPr>
          <w:p w:rsidR="007247F1" w:rsidRPr="004043B6" w:rsidRDefault="007247F1" w:rsidP="004043B6">
            <w:pPr>
              <w:autoSpaceDE/>
              <w:autoSpaceDN/>
              <w:adjustRightInd/>
              <w:jc w:val="center"/>
              <w:rPr>
                <w:b/>
                <w:bCs/>
                <w:sz w:val="24"/>
                <w:szCs w:val="24"/>
              </w:rPr>
            </w:pPr>
            <w:proofErr w:type="spellStart"/>
            <w:r w:rsidRPr="004043B6">
              <w:rPr>
                <w:b/>
                <w:bCs/>
                <w:sz w:val="24"/>
                <w:szCs w:val="24"/>
              </w:rPr>
              <w:t>Tozluluk</w:t>
            </w:r>
            <w:proofErr w:type="spellEnd"/>
            <w:r w:rsidRPr="004043B6">
              <w:rPr>
                <w:b/>
                <w:bCs/>
                <w:sz w:val="24"/>
                <w:szCs w:val="24"/>
              </w:rPr>
              <w:t xml:space="preserve"> bandı</w:t>
            </w:r>
          </w:p>
        </w:tc>
        <w:tc>
          <w:tcPr>
            <w:tcW w:w="3544" w:type="dxa"/>
            <w:shd w:val="clear" w:color="auto" w:fill="C00000"/>
          </w:tcPr>
          <w:p w:rsidR="007247F1" w:rsidRPr="004043B6" w:rsidRDefault="007247F1" w:rsidP="004043B6">
            <w:pPr>
              <w:autoSpaceDE/>
              <w:autoSpaceDN/>
              <w:adjustRightInd/>
              <w:jc w:val="center"/>
              <w:rPr>
                <w:b/>
                <w:bCs/>
                <w:sz w:val="24"/>
                <w:szCs w:val="24"/>
              </w:rPr>
            </w:pPr>
            <w:r w:rsidRPr="004043B6">
              <w:rPr>
                <w:b/>
                <w:bCs/>
                <w:sz w:val="24"/>
                <w:szCs w:val="24"/>
              </w:rPr>
              <w:t>Açıklama</w:t>
            </w:r>
          </w:p>
        </w:tc>
      </w:tr>
      <w:tr w:rsidR="007247F1" w:rsidRPr="004043B6" w:rsidTr="004043B6">
        <w:trPr>
          <w:trHeight w:val="389"/>
        </w:trPr>
        <w:tc>
          <w:tcPr>
            <w:tcW w:w="1526" w:type="dxa"/>
          </w:tcPr>
          <w:p w:rsidR="007247F1" w:rsidRPr="004043B6" w:rsidRDefault="007247F1" w:rsidP="004043B6">
            <w:pPr>
              <w:autoSpaceDE/>
              <w:autoSpaceDN/>
              <w:adjustRightInd/>
              <w:rPr>
                <w:sz w:val="24"/>
                <w:szCs w:val="24"/>
              </w:rPr>
            </w:pPr>
            <w:r w:rsidRPr="004043B6">
              <w:rPr>
                <w:sz w:val="24"/>
                <w:szCs w:val="24"/>
              </w:rPr>
              <w:lastRenderedPageBreak/>
              <w:t>1</w:t>
            </w:r>
          </w:p>
        </w:tc>
        <w:tc>
          <w:tcPr>
            <w:tcW w:w="1984" w:type="dxa"/>
          </w:tcPr>
          <w:p w:rsidR="007247F1" w:rsidRPr="004043B6" w:rsidRDefault="007247F1" w:rsidP="004043B6">
            <w:pPr>
              <w:autoSpaceDE/>
              <w:autoSpaceDN/>
              <w:adjustRightInd/>
              <w:rPr>
                <w:sz w:val="24"/>
                <w:szCs w:val="24"/>
              </w:rPr>
            </w:pPr>
            <w:r w:rsidRPr="004043B6">
              <w:rPr>
                <w:sz w:val="24"/>
                <w:szCs w:val="24"/>
              </w:rPr>
              <w:t>Küçük</w:t>
            </w:r>
          </w:p>
        </w:tc>
        <w:tc>
          <w:tcPr>
            <w:tcW w:w="2268" w:type="dxa"/>
          </w:tcPr>
          <w:p w:rsidR="007247F1" w:rsidRPr="004043B6" w:rsidRDefault="007247F1" w:rsidP="004043B6">
            <w:pPr>
              <w:autoSpaceDE/>
              <w:autoSpaceDN/>
              <w:adjustRightInd/>
              <w:rPr>
                <w:sz w:val="24"/>
                <w:szCs w:val="24"/>
              </w:rPr>
            </w:pPr>
            <w:r w:rsidRPr="004043B6">
              <w:rPr>
                <w:sz w:val="24"/>
                <w:szCs w:val="24"/>
              </w:rPr>
              <w:t>Düşük veya Orta</w:t>
            </w:r>
          </w:p>
        </w:tc>
        <w:tc>
          <w:tcPr>
            <w:tcW w:w="3544" w:type="dxa"/>
          </w:tcPr>
          <w:p w:rsidR="007247F1" w:rsidRPr="004043B6" w:rsidRDefault="007247F1" w:rsidP="004043B6">
            <w:pPr>
              <w:autoSpaceDE/>
              <w:autoSpaceDN/>
              <w:adjustRightInd/>
              <w:rPr>
                <w:sz w:val="24"/>
                <w:szCs w:val="24"/>
              </w:rPr>
            </w:pPr>
            <w:r w:rsidRPr="004043B6">
              <w:rPr>
                <w:sz w:val="24"/>
                <w:szCs w:val="24"/>
              </w:rPr>
              <w:t>Düşük/Orta toz katı madde (gram)</w:t>
            </w:r>
          </w:p>
        </w:tc>
      </w:tr>
      <w:tr w:rsidR="007247F1" w:rsidRPr="004043B6" w:rsidTr="004043B6">
        <w:trPr>
          <w:trHeight w:val="497"/>
        </w:trPr>
        <w:tc>
          <w:tcPr>
            <w:tcW w:w="1526" w:type="dxa"/>
            <w:vMerge w:val="restart"/>
          </w:tcPr>
          <w:p w:rsidR="007247F1" w:rsidRPr="004043B6" w:rsidRDefault="007247F1" w:rsidP="004043B6">
            <w:pPr>
              <w:autoSpaceDE/>
              <w:autoSpaceDN/>
              <w:adjustRightInd/>
              <w:rPr>
                <w:sz w:val="24"/>
                <w:szCs w:val="24"/>
              </w:rPr>
            </w:pPr>
            <w:r w:rsidRPr="004043B6">
              <w:rPr>
                <w:sz w:val="24"/>
                <w:szCs w:val="24"/>
              </w:rPr>
              <w:t>2</w:t>
            </w:r>
          </w:p>
        </w:tc>
        <w:tc>
          <w:tcPr>
            <w:tcW w:w="1984" w:type="dxa"/>
          </w:tcPr>
          <w:p w:rsidR="007247F1" w:rsidRPr="004043B6" w:rsidRDefault="007247F1" w:rsidP="004043B6">
            <w:pPr>
              <w:autoSpaceDE/>
              <w:autoSpaceDN/>
              <w:adjustRightInd/>
              <w:rPr>
                <w:sz w:val="24"/>
                <w:szCs w:val="24"/>
              </w:rPr>
            </w:pPr>
            <w:r w:rsidRPr="004043B6">
              <w:rPr>
                <w:sz w:val="24"/>
                <w:szCs w:val="24"/>
              </w:rPr>
              <w:t>Küçük</w:t>
            </w:r>
          </w:p>
        </w:tc>
        <w:tc>
          <w:tcPr>
            <w:tcW w:w="2268" w:type="dxa"/>
          </w:tcPr>
          <w:p w:rsidR="007247F1" w:rsidRPr="004043B6" w:rsidRDefault="007247F1" w:rsidP="004043B6">
            <w:pPr>
              <w:autoSpaceDE/>
              <w:autoSpaceDN/>
              <w:adjustRightInd/>
              <w:rPr>
                <w:sz w:val="24"/>
                <w:szCs w:val="24"/>
              </w:rPr>
            </w:pPr>
            <w:r w:rsidRPr="004043B6">
              <w:rPr>
                <w:sz w:val="24"/>
                <w:szCs w:val="24"/>
              </w:rPr>
              <w:t>Yüksek</w:t>
            </w:r>
          </w:p>
        </w:tc>
        <w:tc>
          <w:tcPr>
            <w:tcW w:w="3544" w:type="dxa"/>
          </w:tcPr>
          <w:p w:rsidR="007247F1" w:rsidRPr="004043B6" w:rsidRDefault="007247F1" w:rsidP="004043B6">
            <w:pPr>
              <w:autoSpaceDE/>
              <w:autoSpaceDN/>
              <w:adjustRightInd/>
              <w:rPr>
                <w:sz w:val="24"/>
                <w:szCs w:val="24"/>
              </w:rPr>
            </w:pPr>
            <w:r w:rsidRPr="004043B6">
              <w:rPr>
                <w:sz w:val="24"/>
                <w:szCs w:val="24"/>
              </w:rPr>
              <w:t>Toz oranı yüksek katı madde (gram), toz oranı düşük katı madde (ton)</w:t>
            </w:r>
          </w:p>
        </w:tc>
      </w:tr>
      <w:tr w:rsidR="007247F1" w:rsidRPr="004043B6" w:rsidTr="004043B6">
        <w:trPr>
          <w:trHeight w:val="527"/>
        </w:trPr>
        <w:tc>
          <w:tcPr>
            <w:tcW w:w="1526" w:type="dxa"/>
            <w:vMerge/>
          </w:tcPr>
          <w:p w:rsidR="007247F1" w:rsidRPr="004043B6" w:rsidRDefault="007247F1" w:rsidP="004043B6">
            <w:pPr>
              <w:autoSpaceDE/>
              <w:autoSpaceDN/>
              <w:adjustRightInd/>
              <w:rPr>
                <w:sz w:val="24"/>
                <w:szCs w:val="24"/>
              </w:rPr>
            </w:pPr>
          </w:p>
        </w:tc>
        <w:tc>
          <w:tcPr>
            <w:tcW w:w="1984" w:type="dxa"/>
          </w:tcPr>
          <w:p w:rsidR="007247F1" w:rsidRPr="004043B6" w:rsidRDefault="007247F1" w:rsidP="004043B6">
            <w:pPr>
              <w:autoSpaceDE/>
              <w:autoSpaceDN/>
              <w:adjustRightInd/>
              <w:rPr>
                <w:sz w:val="24"/>
                <w:szCs w:val="24"/>
              </w:rPr>
            </w:pPr>
            <w:r w:rsidRPr="004043B6">
              <w:rPr>
                <w:sz w:val="24"/>
                <w:szCs w:val="24"/>
              </w:rPr>
              <w:t>Orta veya Büyük</w:t>
            </w:r>
          </w:p>
        </w:tc>
        <w:tc>
          <w:tcPr>
            <w:tcW w:w="2268" w:type="dxa"/>
          </w:tcPr>
          <w:p w:rsidR="007247F1" w:rsidRPr="004043B6" w:rsidRDefault="007247F1" w:rsidP="004043B6">
            <w:pPr>
              <w:autoSpaceDE/>
              <w:autoSpaceDN/>
              <w:adjustRightInd/>
              <w:rPr>
                <w:sz w:val="24"/>
                <w:szCs w:val="24"/>
              </w:rPr>
            </w:pPr>
            <w:r w:rsidRPr="004043B6">
              <w:rPr>
                <w:sz w:val="24"/>
                <w:szCs w:val="24"/>
              </w:rPr>
              <w:t>Düşük</w:t>
            </w:r>
          </w:p>
        </w:tc>
        <w:tc>
          <w:tcPr>
            <w:tcW w:w="3544" w:type="dxa"/>
          </w:tcPr>
          <w:p w:rsidR="007247F1" w:rsidRPr="004043B6" w:rsidRDefault="007247F1" w:rsidP="004043B6">
            <w:pPr>
              <w:autoSpaceDE/>
              <w:autoSpaceDN/>
              <w:adjustRightInd/>
              <w:rPr>
                <w:sz w:val="24"/>
                <w:szCs w:val="24"/>
              </w:rPr>
            </w:pPr>
          </w:p>
        </w:tc>
      </w:tr>
      <w:tr w:rsidR="007247F1" w:rsidRPr="004043B6" w:rsidTr="004043B6">
        <w:trPr>
          <w:trHeight w:val="562"/>
        </w:trPr>
        <w:tc>
          <w:tcPr>
            <w:tcW w:w="1526" w:type="dxa"/>
          </w:tcPr>
          <w:p w:rsidR="007247F1" w:rsidRPr="004043B6" w:rsidRDefault="007247F1" w:rsidP="004043B6">
            <w:pPr>
              <w:autoSpaceDE/>
              <w:autoSpaceDN/>
              <w:adjustRightInd/>
              <w:rPr>
                <w:sz w:val="24"/>
                <w:szCs w:val="24"/>
              </w:rPr>
            </w:pPr>
            <w:r w:rsidRPr="004043B6">
              <w:rPr>
                <w:sz w:val="24"/>
                <w:szCs w:val="24"/>
              </w:rPr>
              <w:t>3</w:t>
            </w:r>
          </w:p>
        </w:tc>
        <w:tc>
          <w:tcPr>
            <w:tcW w:w="1984" w:type="dxa"/>
          </w:tcPr>
          <w:p w:rsidR="007247F1" w:rsidRPr="004043B6" w:rsidRDefault="007247F1" w:rsidP="004043B6">
            <w:pPr>
              <w:autoSpaceDE/>
              <w:autoSpaceDN/>
              <w:adjustRightInd/>
              <w:rPr>
                <w:sz w:val="24"/>
                <w:szCs w:val="24"/>
              </w:rPr>
            </w:pPr>
            <w:r w:rsidRPr="004043B6">
              <w:rPr>
                <w:sz w:val="24"/>
                <w:szCs w:val="24"/>
              </w:rPr>
              <w:t>Orta</w:t>
            </w:r>
          </w:p>
        </w:tc>
        <w:tc>
          <w:tcPr>
            <w:tcW w:w="2268" w:type="dxa"/>
          </w:tcPr>
          <w:p w:rsidR="007247F1" w:rsidRPr="004043B6" w:rsidRDefault="007247F1" w:rsidP="004043B6">
            <w:pPr>
              <w:autoSpaceDE/>
              <w:autoSpaceDN/>
              <w:adjustRightInd/>
              <w:rPr>
                <w:sz w:val="24"/>
                <w:szCs w:val="24"/>
              </w:rPr>
            </w:pPr>
            <w:r w:rsidRPr="004043B6">
              <w:rPr>
                <w:sz w:val="24"/>
                <w:szCs w:val="24"/>
              </w:rPr>
              <w:t>Orta veya Yüksek</w:t>
            </w:r>
          </w:p>
        </w:tc>
        <w:tc>
          <w:tcPr>
            <w:tcW w:w="3544" w:type="dxa"/>
          </w:tcPr>
          <w:p w:rsidR="007247F1" w:rsidRPr="004043B6" w:rsidRDefault="007247F1" w:rsidP="004043B6">
            <w:pPr>
              <w:autoSpaceDE/>
              <w:autoSpaceDN/>
              <w:adjustRightInd/>
              <w:rPr>
                <w:sz w:val="24"/>
                <w:szCs w:val="24"/>
              </w:rPr>
            </w:pPr>
            <w:r w:rsidRPr="004043B6">
              <w:rPr>
                <w:sz w:val="24"/>
                <w:szCs w:val="24"/>
              </w:rPr>
              <w:t>Toz oranı orta/yüksek katı madde (kg)</w:t>
            </w:r>
          </w:p>
        </w:tc>
      </w:tr>
      <w:tr w:rsidR="007247F1" w:rsidRPr="004043B6" w:rsidTr="004043B6">
        <w:trPr>
          <w:trHeight w:val="556"/>
        </w:trPr>
        <w:tc>
          <w:tcPr>
            <w:tcW w:w="1526" w:type="dxa"/>
          </w:tcPr>
          <w:p w:rsidR="007247F1" w:rsidRPr="004043B6" w:rsidRDefault="007247F1" w:rsidP="004043B6">
            <w:pPr>
              <w:autoSpaceDE/>
              <w:autoSpaceDN/>
              <w:adjustRightInd/>
              <w:rPr>
                <w:sz w:val="24"/>
                <w:szCs w:val="24"/>
              </w:rPr>
            </w:pPr>
            <w:r w:rsidRPr="004043B6">
              <w:rPr>
                <w:sz w:val="24"/>
                <w:szCs w:val="24"/>
              </w:rPr>
              <w:t>4</w:t>
            </w:r>
          </w:p>
        </w:tc>
        <w:tc>
          <w:tcPr>
            <w:tcW w:w="1984" w:type="dxa"/>
          </w:tcPr>
          <w:p w:rsidR="007247F1" w:rsidRPr="004043B6" w:rsidRDefault="007247F1" w:rsidP="004043B6">
            <w:pPr>
              <w:autoSpaceDE/>
              <w:autoSpaceDN/>
              <w:adjustRightInd/>
              <w:rPr>
                <w:sz w:val="24"/>
                <w:szCs w:val="24"/>
              </w:rPr>
            </w:pPr>
            <w:r w:rsidRPr="004043B6">
              <w:rPr>
                <w:sz w:val="24"/>
                <w:szCs w:val="24"/>
              </w:rPr>
              <w:t>Büyük</w:t>
            </w:r>
          </w:p>
        </w:tc>
        <w:tc>
          <w:tcPr>
            <w:tcW w:w="2268" w:type="dxa"/>
          </w:tcPr>
          <w:p w:rsidR="007247F1" w:rsidRPr="004043B6" w:rsidRDefault="007247F1" w:rsidP="004043B6">
            <w:pPr>
              <w:autoSpaceDE/>
              <w:autoSpaceDN/>
              <w:adjustRightInd/>
              <w:rPr>
                <w:sz w:val="24"/>
                <w:szCs w:val="24"/>
              </w:rPr>
            </w:pPr>
            <w:r w:rsidRPr="004043B6">
              <w:rPr>
                <w:sz w:val="24"/>
                <w:szCs w:val="24"/>
              </w:rPr>
              <w:t>Orta veya Yüksek</w:t>
            </w:r>
          </w:p>
        </w:tc>
        <w:tc>
          <w:tcPr>
            <w:tcW w:w="3544" w:type="dxa"/>
          </w:tcPr>
          <w:p w:rsidR="007247F1" w:rsidRPr="004043B6" w:rsidRDefault="007247F1" w:rsidP="004043B6">
            <w:pPr>
              <w:autoSpaceDE/>
              <w:autoSpaceDN/>
              <w:adjustRightInd/>
              <w:rPr>
                <w:sz w:val="24"/>
                <w:szCs w:val="24"/>
              </w:rPr>
            </w:pPr>
            <w:r w:rsidRPr="004043B6">
              <w:rPr>
                <w:sz w:val="24"/>
                <w:szCs w:val="24"/>
              </w:rPr>
              <w:t>Toz oranı orta/ yüksek katı madde (ton)</w:t>
            </w:r>
          </w:p>
        </w:tc>
      </w:tr>
      <w:tr w:rsidR="007247F1" w:rsidRPr="004043B6" w:rsidTr="004043B6">
        <w:trPr>
          <w:trHeight w:val="298"/>
        </w:trPr>
        <w:tc>
          <w:tcPr>
            <w:tcW w:w="1526"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Sıvılar – EP bandı</w:t>
            </w:r>
          </w:p>
        </w:tc>
        <w:tc>
          <w:tcPr>
            <w:tcW w:w="1984"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Kullanım bandı</w:t>
            </w:r>
          </w:p>
        </w:tc>
        <w:tc>
          <w:tcPr>
            <w:tcW w:w="2268"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Buharlaş</w:t>
            </w:r>
            <w:r w:rsidR="004043B6">
              <w:rPr>
                <w:b/>
                <w:bCs/>
                <w:sz w:val="24"/>
                <w:szCs w:val="24"/>
              </w:rPr>
              <w:t>ma</w:t>
            </w:r>
            <w:r w:rsidRPr="004043B6">
              <w:rPr>
                <w:b/>
                <w:bCs/>
                <w:sz w:val="24"/>
                <w:szCs w:val="24"/>
              </w:rPr>
              <w:t xml:space="preserve"> bandı</w:t>
            </w:r>
          </w:p>
        </w:tc>
        <w:tc>
          <w:tcPr>
            <w:tcW w:w="3544"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Açıklama</w:t>
            </w:r>
          </w:p>
        </w:tc>
      </w:tr>
      <w:tr w:rsidR="007247F1" w:rsidRPr="004043B6" w:rsidTr="004043B6">
        <w:trPr>
          <w:trHeight w:val="482"/>
        </w:trPr>
        <w:tc>
          <w:tcPr>
            <w:tcW w:w="1526" w:type="dxa"/>
          </w:tcPr>
          <w:p w:rsidR="007247F1" w:rsidRPr="004043B6" w:rsidRDefault="007247F1" w:rsidP="004043B6">
            <w:pPr>
              <w:autoSpaceDE/>
              <w:autoSpaceDN/>
              <w:adjustRightInd/>
              <w:rPr>
                <w:sz w:val="24"/>
                <w:szCs w:val="24"/>
              </w:rPr>
            </w:pPr>
            <w:r w:rsidRPr="004043B6">
              <w:rPr>
                <w:sz w:val="24"/>
                <w:szCs w:val="24"/>
              </w:rPr>
              <w:t>1</w:t>
            </w:r>
          </w:p>
        </w:tc>
        <w:tc>
          <w:tcPr>
            <w:tcW w:w="1984" w:type="dxa"/>
          </w:tcPr>
          <w:p w:rsidR="007247F1" w:rsidRPr="004043B6" w:rsidRDefault="007247F1" w:rsidP="004043B6">
            <w:pPr>
              <w:autoSpaceDE/>
              <w:autoSpaceDN/>
              <w:adjustRightInd/>
              <w:rPr>
                <w:sz w:val="24"/>
                <w:szCs w:val="24"/>
              </w:rPr>
            </w:pPr>
            <w:r w:rsidRPr="004043B6">
              <w:rPr>
                <w:sz w:val="24"/>
                <w:szCs w:val="24"/>
              </w:rPr>
              <w:t>Küçük</w:t>
            </w:r>
          </w:p>
        </w:tc>
        <w:tc>
          <w:tcPr>
            <w:tcW w:w="2268" w:type="dxa"/>
          </w:tcPr>
          <w:p w:rsidR="007247F1" w:rsidRPr="004043B6" w:rsidRDefault="007247F1" w:rsidP="004043B6">
            <w:pPr>
              <w:autoSpaceDE/>
              <w:autoSpaceDN/>
              <w:adjustRightInd/>
              <w:rPr>
                <w:sz w:val="24"/>
                <w:szCs w:val="24"/>
              </w:rPr>
            </w:pPr>
            <w:r w:rsidRPr="004043B6">
              <w:rPr>
                <w:sz w:val="24"/>
                <w:szCs w:val="24"/>
              </w:rPr>
              <w:t>Düşük</w:t>
            </w:r>
          </w:p>
        </w:tc>
        <w:tc>
          <w:tcPr>
            <w:tcW w:w="3544" w:type="dxa"/>
          </w:tcPr>
          <w:p w:rsidR="007247F1" w:rsidRPr="004043B6" w:rsidRDefault="007247F1" w:rsidP="004043B6">
            <w:pPr>
              <w:autoSpaceDE/>
              <w:autoSpaceDN/>
              <w:adjustRightInd/>
              <w:rPr>
                <w:sz w:val="24"/>
                <w:szCs w:val="24"/>
              </w:rPr>
            </w:pPr>
            <w:r w:rsidRPr="004043B6">
              <w:rPr>
                <w:sz w:val="24"/>
                <w:szCs w:val="24"/>
              </w:rPr>
              <w:t>Düşük uçuculuk oranlı sıvı (mililitre)</w:t>
            </w:r>
          </w:p>
        </w:tc>
      </w:tr>
      <w:tr w:rsidR="007247F1" w:rsidRPr="004043B6" w:rsidTr="004043B6">
        <w:trPr>
          <w:trHeight w:val="879"/>
        </w:trPr>
        <w:tc>
          <w:tcPr>
            <w:tcW w:w="1526" w:type="dxa"/>
            <w:vMerge w:val="restart"/>
          </w:tcPr>
          <w:p w:rsidR="007247F1" w:rsidRPr="004043B6" w:rsidRDefault="007247F1" w:rsidP="004043B6">
            <w:pPr>
              <w:autoSpaceDE/>
              <w:autoSpaceDN/>
              <w:adjustRightInd/>
              <w:rPr>
                <w:sz w:val="24"/>
                <w:szCs w:val="24"/>
              </w:rPr>
            </w:pPr>
            <w:r w:rsidRPr="004043B6">
              <w:rPr>
                <w:sz w:val="24"/>
                <w:szCs w:val="24"/>
              </w:rPr>
              <w:t>2</w:t>
            </w:r>
          </w:p>
        </w:tc>
        <w:tc>
          <w:tcPr>
            <w:tcW w:w="1984" w:type="dxa"/>
          </w:tcPr>
          <w:p w:rsidR="007247F1" w:rsidRPr="004043B6" w:rsidRDefault="007247F1" w:rsidP="004043B6">
            <w:pPr>
              <w:autoSpaceDE/>
              <w:autoSpaceDN/>
              <w:adjustRightInd/>
              <w:rPr>
                <w:sz w:val="24"/>
                <w:szCs w:val="24"/>
              </w:rPr>
            </w:pPr>
            <w:r w:rsidRPr="004043B6">
              <w:rPr>
                <w:sz w:val="24"/>
                <w:szCs w:val="24"/>
              </w:rPr>
              <w:t>Küçük</w:t>
            </w:r>
          </w:p>
        </w:tc>
        <w:tc>
          <w:tcPr>
            <w:tcW w:w="2268" w:type="dxa"/>
          </w:tcPr>
          <w:p w:rsidR="007247F1" w:rsidRPr="004043B6" w:rsidRDefault="007247F1" w:rsidP="004043B6">
            <w:pPr>
              <w:autoSpaceDE/>
              <w:autoSpaceDN/>
              <w:adjustRightInd/>
              <w:rPr>
                <w:sz w:val="24"/>
                <w:szCs w:val="24"/>
              </w:rPr>
            </w:pPr>
            <w:r w:rsidRPr="004043B6">
              <w:rPr>
                <w:sz w:val="24"/>
                <w:szCs w:val="24"/>
              </w:rPr>
              <w:t>Orta veya Yüksek</w:t>
            </w:r>
          </w:p>
        </w:tc>
        <w:tc>
          <w:tcPr>
            <w:tcW w:w="3544" w:type="dxa"/>
          </w:tcPr>
          <w:p w:rsidR="007247F1" w:rsidRPr="004043B6" w:rsidRDefault="007247F1" w:rsidP="004043B6">
            <w:pPr>
              <w:autoSpaceDE/>
              <w:autoSpaceDN/>
              <w:adjustRightInd/>
              <w:rPr>
                <w:sz w:val="24"/>
                <w:szCs w:val="24"/>
              </w:rPr>
            </w:pPr>
            <w:r w:rsidRPr="004043B6">
              <w:rPr>
                <w:sz w:val="24"/>
                <w:szCs w:val="24"/>
              </w:rPr>
              <w:t>Orta/yüksek uçuculuk oranlı sıvı (mililitre), Düşük uçuculuk oranlı sıvı (metre küp)</w:t>
            </w:r>
          </w:p>
        </w:tc>
      </w:tr>
      <w:tr w:rsidR="007247F1" w:rsidRPr="004043B6" w:rsidTr="004043B6">
        <w:trPr>
          <w:trHeight w:val="528"/>
        </w:trPr>
        <w:tc>
          <w:tcPr>
            <w:tcW w:w="1526" w:type="dxa"/>
            <w:vMerge/>
          </w:tcPr>
          <w:p w:rsidR="007247F1" w:rsidRPr="004043B6" w:rsidRDefault="007247F1" w:rsidP="004043B6">
            <w:pPr>
              <w:autoSpaceDE/>
              <w:autoSpaceDN/>
              <w:adjustRightInd/>
              <w:rPr>
                <w:sz w:val="24"/>
                <w:szCs w:val="24"/>
              </w:rPr>
            </w:pPr>
          </w:p>
        </w:tc>
        <w:tc>
          <w:tcPr>
            <w:tcW w:w="1984" w:type="dxa"/>
          </w:tcPr>
          <w:p w:rsidR="007247F1" w:rsidRPr="004043B6" w:rsidRDefault="007247F1" w:rsidP="004043B6">
            <w:pPr>
              <w:autoSpaceDE/>
              <w:autoSpaceDN/>
              <w:adjustRightInd/>
              <w:rPr>
                <w:sz w:val="24"/>
                <w:szCs w:val="24"/>
              </w:rPr>
            </w:pPr>
            <w:r w:rsidRPr="004043B6">
              <w:rPr>
                <w:sz w:val="24"/>
                <w:szCs w:val="24"/>
              </w:rPr>
              <w:t>Orta veya Büyük</w:t>
            </w:r>
          </w:p>
        </w:tc>
        <w:tc>
          <w:tcPr>
            <w:tcW w:w="2268" w:type="dxa"/>
          </w:tcPr>
          <w:p w:rsidR="007247F1" w:rsidRPr="004043B6" w:rsidRDefault="007247F1" w:rsidP="004043B6">
            <w:pPr>
              <w:autoSpaceDE/>
              <w:autoSpaceDN/>
              <w:adjustRightInd/>
              <w:rPr>
                <w:sz w:val="24"/>
                <w:szCs w:val="24"/>
              </w:rPr>
            </w:pPr>
            <w:r w:rsidRPr="004043B6">
              <w:rPr>
                <w:sz w:val="24"/>
                <w:szCs w:val="24"/>
              </w:rPr>
              <w:t>Düşük</w:t>
            </w:r>
          </w:p>
        </w:tc>
        <w:tc>
          <w:tcPr>
            <w:tcW w:w="3544" w:type="dxa"/>
          </w:tcPr>
          <w:p w:rsidR="007247F1" w:rsidRPr="004043B6" w:rsidRDefault="007247F1" w:rsidP="004043B6">
            <w:pPr>
              <w:autoSpaceDE/>
              <w:autoSpaceDN/>
              <w:adjustRightInd/>
              <w:rPr>
                <w:sz w:val="24"/>
                <w:szCs w:val="24"/>
              </w:rPr>
            </w:pPr>
          </w:p>
        </w:tc>
      </w:tr>
      <w:tr w:rsidR="007247F1" w:rsidRPr="004043B6" w:rsidTr="004043B6">
        <w:trPr>
          <w:trHeight w:val="504"/>
        </w:trPr>
        <w:tc>
          <w:tcPr>
            <w:tcW w:w="1526" w:type="dxa"/>
            <w:vMerge w:val="restart"/>
          </w:tcPr>
          <w:p w:rsidR="007247F1" w:rsidRPr="004043B6" w:rsidRDefault="007247F1" w:rsidP="004043B6">
            <w:pPr>
              <w:autoSpaceDE/>
              <w:autoSpaceDN/>
              <w:adjustRightInd/>
              <w:rPr>
                <w:sz w:val="24"/>
                <w:szCs w:val="24"/>
              </w:rPr>
            </w:pPr>
            <w:r w:rsidRPr="004043B6">
              <w:rPr>
                <w:sz w:val="24"/>
                <w:szCs w:val="24"/>
              </w:rPr>
              <w:t>3</w:t>
            </w:r>
          </w:p>
        </w:tc>
        <w:tc>
          <w:tcPr>
            <w:tcW w:w="1984" w:type="dxa"/>
          </w:tcPr>
          <w:p w:rsidR="007247F1" w:rsidRPr="004043B6" w:rsidRDefault="007247F1" w:rsidP="004043B6">
            <w:pPr>
              <w:autoSpaceDE/>
              <w:autoSpaceDN/>
              <w:adjustRightInd/>
              <w:rPr>
                <w:sz w:val="24"/>
                <w:szCs w:val="24"/>
              </w:rPr>
            </w:pPr>
            <w:r w:rsidRPr="004043B6">
              <w:rPr>
                <w:sz w:val="24"/>
                <w:szCs w:val="24"/>
              </w:rPr>
              <w:t>Büyük</w:t>
            </w:r>
          </w:p>
        </w:tc>
        <w:tc>
          <w:tcPr>
            <w:tcW w:w="2268" w:type="dxa"/>
          </w:tcPr>
          <w:p w:rsidR="007247F1" w:rsidRPr="004043B6" w:rsidRDefault="007247F1" w:rsidP="004043B6">
            <w:pPr>
              <w:autoSpaceDE/>
              <w:autoSpaceDN/>
              <w:adjustRightInd/>
              <w:rPr>
                <w:sz w:val="24"/>
                <w:szCs w:val="24"/>
              </w:rPr>
            </w:pPr>
            <w:r w:rsidRPr="004043B6">
              <w:rPr>
                <w:sz w:val="24"/>
                <w:szCs w:val="24"/>
              </w:rPr>
              <w:t>Orta</w:t>
            </w:r>
          </w:p>
        </w:tc>
        <w:tc>
          <w:tcPr>
            <w:tcW w:w="3544" w:type="dxa"/>
          </w:tcPr>
          <w:p w:rsidR="007247F1" w:rsidRPr="004043B6" w:rsidRDefault="007247F1" w:rsidP="004043B6">
            <w:pPr>
              <w:autoSpaceDE/>
              <w:autoSpaceDN/>
              <w:adjustRightInd/>
              <w:rPr>
                <w:sz w:val="24"/>
                <w:szCs w:val="24"/>
              </w:rPr>
            </w:pPr>
            <w:r w:rsidRPr="004043B6">
              <w:rPr>
                <w:sz w:val="24"/>
                <w:szCs w:val="24"/>
              </w:rPr>
              <w:t>Orta uçuculuk oranlı sıvı (metre küp), orta/yüksek uçuculuk oranlı sıvı (litre)</w:t>
            </w:r>
          </w:p>
        </w:tc>
      </w:tr>
      <w:tr w:rsidR="007247F1" w:rsidRPr="004043B6" w:rsidTr="004043B6">
        <w:trPr>
          <w:trHeight w:val="470"/>
        </w:trPr>
        <w:tc>
          <w:tcPr>
            <w:tcW w:w="1526" w:type="dxa"/>
            <w:vMerge/>
          </w:tcPr>
          <w:p w:rsidR="007247F1" w:rsidRPr="004043B6" w:rsidRDefault="007247F1" w:rsidP="004043B6">
            <w:pPr>
              <w:autoSpaceDE/>
              <w:autoSpaceDN/>
              <w:adjustRightInd/>
              <w:rPr>
                <w:sz w:val="24"/>
                <w:szCs w:val="24"/>
              </w:rPr>
            </w:pPr>
          </w:p>
        </w:tc>
        <w:tc>
          <w:tcPr>
            <w:tcW w:w="1984" w:type="dxa"/>
          </w:tcPr>
          <w:p w:rsidR="007247F1" w:rsidRPr="004043B6" w:rsidRDefault="007247F1" w:rsidP="004043B6">
            <w:pPr>
              <w:autoSpaceDE/>
              <w:autoSpaceDN/>
              <w:adjustRightInd/>
              <w:rPr>
                <w:sz w:val="24"/>
                <w:szCs w:val="24"/>
              </w:rPr>
            </w:pPr>
            <w:r w:rsidRPr="004043B6">
              <w:rPr>
                <w:sz w:val="24"/>
                <w:szCs w:val="24"/>
              </w:rPr>
              <w:t>Orta</w:t>
            </w:r>
          </w:p>
        </w:tc>
        <w:tc>
          <w:tcPr>
            <w:tcW w:w="2268" w:type="dxa"/>
          </w:tcPr>
          <w:p w:rsidR="007247F1" w:rsidRPr="004043B6" w:rsidRDefault="007247F1" w:rsidP="004043B6">
            <w:pPr>
              <w:autoSpaceDE/>
              <w:autoSpaceDN/>
              <w:adjustRightInd/>
              <w:rPr>
                <w:sz w:val="24"/>
                <w:szCs w:val="24"/>
              </w:rPr>
            </w:pPr>
            <w:r w:rsidRPr="004043B6">
              <w:rPr>
                <w:sz w:val="24"/>
                <w:szCs w:val="24"/>
              </w:rPr>
              <w:t>Orta veya Yüksek</w:t>
            </w:r>
          </w:p>
        </w:tc>
        <w:tc>
          <w:tcPr>
            <w:tcW w:w="3544" w:type="dxa"/>
          </w:tcPr>
          <w:p w:rsidR="007247F1" w:rsidRPr="004043B6" w:rsidRDefault="007247F1" w:rsidP="004043B6">
            <w:pPr>
              <w:autoSpaceDE/>
              <w:autoSpaceDN/>
              <w:adjustRightInd/>
              <w:rPr>
                <w:sz w:val="24"/>
                <w:szCs w:val="24"/>
              </w:rPr>
            </w:pPr>
          </w:p>
        </w:tc>
      </w:tr>
      <w:tr w:rsidR="007247F1" w:rsidRPr="004043B6" w:rsidTr="004043B6">
        <w:trPr>
          <w:trHeight w:val="559"/>
        </w:trPr>
        <w:tc>
          <w:tcPr>
            <w:tcW w:w="1526" w:type="dxa"/>
          </w:tcPr>
          <w:p w:rsidR="007247F1" w:rsidRPr="004043B6" w:rsidRDefault="007247F1" w:rsidP="004043B6">
            <w:pPr>
              <w:autoSpaceDE/>
              <w:autoSpaceDN/>
              <w:adjustRightInd/>
              <w:rPr>
                <w:sz w:val="24"/>
                <w:szCs w:val="24"/>
              </w:rPr>
            </w:pPr>
            <w:r w:rsidRPr="004043B6">
              <w:rPr>
                <w:sz w:val="24"/>
                <w:szCs w:val="24"/>
              </w:rPr>
              <w:t>4</w:t>
            </w:r>
          </w:p>
        </w:tc>
        <w:tc>
          <w:tcPr>
            <w:tcW w:w="1984" w:type="dxa"/>
          </w:tcPr>
          <w:p w:rsidR="007247F1" w:rsidRPr="004043B6" w:rsidRDefault="007247F1" w:rsidP="004043B6">
            <w:pPr>
              <w:autoSpaceDE/>
              <w:autoSpaceDN/>
              <w:adjustRightInd/>
              <w:rPr>
                <w:sz w:val="24"/>
                <w:szCs w:val="24"/>
              </w:rPr>
            </w:pPr>
            <w:r w:rsidRPr="004043B6">
              <w:rPr>
                <w:sz w:val="24"/>
                <w:szCs w:val="24"/>
              </w:rPr>
              <w:t>Büyük</w:t>
            </w:r>
          </w:p>
        </w:tc>
        <w:tc>
          <w:tcPr>
            <w:tcW w:w="2268" w:type="dxa"/>
          </w:tcPr>
          <w:p w:rsidR="007247F1" w:rsidRPr="004043B6" w:rsidRDefault="007247F1" w:rsidP="004043B6">
            <w:pPr>
              <w:autoSpaceDE/>
              <w:autoSpaceDN/>
              <w:adjustRightInd/>
              <w:rPr>
                <w:sz w:val="24"/>
                <w:szCs w:val="24"/>
              </w:rPr>
            </w:pPr>
            <w:r w:rsidRPr="004043B6">
              <w:rPr>
                <w:sz w:val="24"/>
                <w:szCs w:val="24"/>
              </w:rPr>
              <w:t>Yüksek</w:t>
            </w:r>
          </w:p>
        </w:tc>
        <w:tc>
          <w:tcPr>
            <w:tcW w:w="3544" w:type="dxa"/>
          </w:tcPr>
          <w:p w:rsidR="007247F1" w:rsidRPr="004043B6" w:rsidRDefault="007247F1" w:rsidP="004043B6">
            <w:pPr>
              <w:autoSpaceDE/>
              <w:autoSpaceDN/>
              <w:adjustRightInd/>
              <w:rPr>
                <w:sz w:val="24"/>
                <w:szCs w:val="24"/>
              </w:rPr>
            </w:pPr>
            <w:r w:rsidRPr="004043B6">
              <w:rPr>
                <w:sz w:val="24"/>
                <w:szCs w:val="24"/>
              </w:rPr>
              <w:t>Yüksek uçuculuk oranlı sıvı (metre küp)</w:t>
            </w:r>
          </w:p>
        </w:tc>
      </w:tr>
    </w:tbl>
    <w:p w:rsidR="007247F1" w:rsidRPr="004043B6" w:rsidRDefault="007247F1" w:rsidP="00E6579B">
      <w:pPr>
        <w:autoSpaceDE/>
        <w:autoSpaceDN/>
        <w:adjustRightInd/>
        <w:ind w:firstLine="284"/>
        <w:jc w:val="both"/>
        <w:rPr>
          <w:sz w:val="24"/>
          <w:szCs w:val="24"/>
          <w:u w:val="single"/>
        </w:rPr>
      </w:pPr>
      <w:r w:rsidRPr="004043B6">
        <w:rPr>
          <w:sz w:val="24"/>
          <w:szCs w:val="24"/>
          <w:u w:val="single"/>
        </w:rPr>
        <w:t>Kontrol stratejileri</w:t>
      </w:r>
    </w:p>
    <w:p w:rsidR="007247F1" w:rsidRPr="004043B6" w:rsidRDefault="007247F1" w:rsidP="00E6579B">
      <w:pPr>
        <w:autoSpaceDE/>
        <w:autoSpaceDN/>
        <w:adjustRightInd/>
        <w:ind w:firstLine="284"/>
        <w:jc w:val="both"/>
        <w:rPr>
          <w:sz w:val="24"/>
          <w:szCs w:val="24"/>
        </w:rPr>
      </w:pPr>
      <w:r w:rsidRPr="004043B6">
        <w:rPr>
          <w:sz w:val="24"/>
          <w:szCs w:val="24"/>
        </w:rPr>
        <w:t>EMKG-</w:t>
      </w:r>
      <w:r w:rsidR="00FD4671" w:rsidRPr="004043B6">
        <w:rPr>
          <w:sz w:val="24"/>
          <w:szCs w:val="24"/>
        </w:rPr>
        <w:t>Expo-Aracı</w:t>
      </w:r>
      <w:r w:rsidRPr="004043B6">
        <w:rPr>
          <w:sz w:val="24"/>
          <w:szCs w:val="24"/>
        </w:rPr>
        <w:t xml:space="preserve"> kapsamında kullanım ölçeği, buharlaş</w:t>
      </w:r>
      <w:r w:rsidR="004043B6">
        <w:rPr>
          <w:sz w:val="24"/>
          <w:szCs w:val="24"/>
        </w:rPr>
        <w:t>ma</w:t>
      </w:r>
      <w:r w:rsidRPr="004043B6">
        <w:rPr>
          <w:sz w:val="24"/>
          <w:szCs w:val="24"/>
        </w:rPr>
        <w:t xml:space="preserve"> ve </w:t>
      </w:r>
      <w:proofErr w:type="spellStart"/>
      <w:r w:rsidRPr="004043B6">
        <w:rPr>
          <w:sz w:val="24"/>
          <w:szCs w:val="24"/>
        </w:rPr>
        <w:t>tozluluk</w:t>
      </w:r>
      <w:proofErr w:type="spellEnd"/>
      <w:r w:rsidRPr="004043B6">
        <w:rPr>
          <w:sz w:val="24"/>
          <w:szCs w:val="24"/>
        </w:rPr>
        <w:t xml:space="preserve"> basit bir maruz kalma potansiyeli modeli oluşturmak için kullanılır. Buna karşın, kontrol </w:t>
      </w:r>
      <w:r w:rsidRPr="004043B6">
        <w:rPr>
          <w:sz w:val="24"/>
          <w:szCs w:val="24"/>
        </w:rPr>
        <w:lastRenderedPageBreak/>
        <w:t xml:space="preserve">stratejisi maruz kalmayı azaltmayı hedefleyen bir takım faktörlerle kayda değer </w:t>
      </w:r>
      <w:proofErr w:type="spellStart"/>
      <w:r w:rsidRPr="004043B6">
        <w:rPr>
          <w:sz w:val="24"/>
          <w:szCs w:val="24"/>
        </w:rPr>
        <w:t>detaylılıkta</w:t>
      </w:r>
      <w:proofErr w:type="spellEnd"/>
      <w:r w:rsidRPr="004043B6">
        <w:rPr>
          <w:sz w:val="24"/>
          <w:szCs w:val="24"/>
        </w:rPr>
        <w:t xml:space="preserve"> tanımlanmıştır (Tablo R.14-14). İlgili yaklaşım aşağıdaki kategorilerle başlar.</w:t>
      </w:r>
    </w:p>
    <w:p w:rsidR="004043B6" w:rsidRPr="004043B6" w:rsidRDefault="004043B6" w:rsidP="004043B6">
      <w:pPr>
        <w:pStyle w:val="ResimYazs"/>
        <w:keepNext/>
        <w:rPr>
          <w:b w:val="0"/>
          <w:color w:val="auto"/>
          <w:sz w:val="24"/>
        </w:rPr>
      </w:pPr>
      <w:bookmarkStart w:id="38" w:name="_Toc437004896"/>
      <w:r w:rsidRPr="004043B6">
        <w:rPr>
          <w:color w:val="auto"/>
          <w:sz w:val="24"/>
        </w:rPr>
        <w:t xml:space="preserve">Tablo R.14- </w:t>
      </w:r>
      <w:r w:rsidRPr="004043B6">
        <w:rPr>
          <w:color w:val="auto"/>
          <w:sz w:val="24"/>
        </w:rPr>
        <w:fldChar w:fldCharType="begin"/>
      </w:r>
      <w:r w:rsidRPr="004043B6">
        <w:rPr>
          <w:color w:val="auto"/>
          <w:sz w:val="24"/>
        </w:rPr>
        <w:instrText xml:space="preserve"> SEQ Tablo_R.14- \* ARABIC </w:instrText>
      </w:r>
      <w:r w:rsidRPr="004043B6">
        <w:rPr>
          <w:color w:val="auto"/>
          <w:sz w:val="24"/>
        </w:rPr>
        <w:fldChar w:fldCharType="separate"/>
      </w:r>
      <w:r w:rsidR="006C3FAE">
        <w:rPr>
          <w:noProof/>
          <w:color w:val="auto"/>
          <w:sz w:val="24"/>
        </w:rPr>
        <w:t>14</w:t>
      </w:r>
      <w:r w:rsidRPr="004043B6">
        <w:rPr>
          <w:color w:val="auto"/>
          <w:sz w:val="24"/>
        </w:rPr>
        <w:fldChar w:fldCharType="end"/>
      </w:r>
      <w:r w:rsidRPr="004043B6">
        <w:rPr>
          <w:color w:val="auto"/>
          <w:sz w:val="24"/>
        </w:rPr>
        <w:t xml:space="preserve"> </w:t>
      </w:r>
      <w:r w:rsidRPr="004043B6">
        <w:rPr>
          <w:b w:val="0"/>
          <w:color w:val="auto"/>
          <w:sz w:val="24"/>
        </w:rPr>
        <w:t>Kontrol stratejileri</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034"/>
        <w:gridCol w:w="5834"/>
      </w:tblGrid>
      <w:tr w:rsidR="007247F1" w:rsidRPr="004043B6" w:rsidTr="004043B6">
        <w:trPr>
          <w:trHeight w:val="621"/>
        </w:trPr>
        <w:tc>
          <w:tcPr>
            <w:tcW w:w="1418"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Kontrol Yaklaşımı</w:t>
            </w:r>
          </w:p>
        </w:tc>
        <w:tc>
          <w:tcPr>
            <w:tcW w:w="2034"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Tip</w:t>
            </w:r>
          </w:p>
        </w:tc>
        <w:tc>
          <w:tcPr>
            <w:tcW w:w="5834" w:type="dxa"/>
            <w:shd w:val="clear" w:color="auto" w:fill="C00000"/>
            <w:vAlign w:val="center"/>
          </w:tcPr>
          <w:p w:rsidR="007247F1" w:rsidRPr="004043B6" w:rsidRDefault="007247F1" w:rsidP="004043B6">
            <w:pPr>
              <w:autoSpaceDE/>
              <w:autoSpaceDN/>
              <w:adjustRightInd/>
              <w:jc w:val="center"/>
              <w:rPr>
                <w:b/>
                <w:bCs/>
                <w:sz w:val="24"/>
                <w:szCs w:val="24"/>
              </w:rPr>
            </w:pPr>
            <w:r w:rsidRPr="004043B6">
              <w:rPr>
                <w:b/>
                <w:bCs/>
                <w:sz w:val="24"/>
                <w:szCs w:val="24"/>
              </w:rPr>
              <w:t>Açıklama</w:t>
            </w:r>
          </w:p>
        </w:tc>
      </w:tr>
      <w:tr w:rsidR="007247F1" w:rsidRPr="004043B6" w:rsidTr="000A1CCB">
        <w:trPr>
          <w:trHeight w:val="883"/>
        </w:trPr>
        <w:tc>
          <w:tcPr>
            <w:tcW w:w="1418" w:type="dxa"/>
          </w:tcPr>
          <w:p w:rsidR="007247F1" w:rsidRPr="004043B6" w:rsidRDefault="007247F1" w:rsidP="000A1CCB">
            <w:pPr>
              <w:autoSpaceDE/>
              <w:autoSpaceDN/>
              <w:adjustRightInd/>
              <w:rPr>
                <w:sz w:val="24"/>
                <w:szCs w:val="24"/>
              </w:rPr>
            </w:pPr>
            <w:r w:rsidRPr="004043B6">
              <w:rPr>
                <w:sz w:val="24"/>
                <w:szCs w:val="24"/>
              </w:rPr>
              <w:t>1</w:t>
            </w:r>
          </w:p>
        </w:tc>
        <w:tc>
          <w:tcPr>
            <w:tcW w:w="2034" w:type="dxa"/>
          </w:tcPr>
          <w:p w:rsidR="007247F1" w:rsidRPr="004043B6" w:rsidRDefault="007247F1" w:rsidP="000A1CCB">
            <w:pPr>
              <w:autoSpaceDE/>
              <w:autoSpaceDN/>
              <w:adjustRightInd/>
              <w:rPr>
                <w:sz w:val="24"/>
                <w:szCs w:val="24"/>
              </w:rPr>
            </w:pPr>
            <w:r w:rsidRPr="004043B6">
              <w:rPr>
                <w:sz w:val="24"/>
                <w:szCs w:val="24"/>
              </w:rPr>
              <w:t>Genel havalandırma</w:t>
            </w:r>
          </w:p>
        </w:tc>
        <w:tc>
          <w:tcPr>
            <w:tcW w:w="5834" w:type="dxa"/>
          </w:tcPr>
          <w:p w:rsidR="007247F1" w:rsidRPr="004043B6" w:rsidRDefault="007247F1" w:rsidP="000A1CCB">
            <w:pPr>
              <w:autoSpaceDE/>
              <w:autoSpaceDN/>
              <w:adjustRightInd/>
              <w:rPr>
                <w:sz w:val="24"/>
                <w:szCs w:val="24"/>
              </w:rPr>
            </w:pPr>
            <w:r w:rsidRPr="004043B6">
              <w:rPr>
                <w:sz w:val="24"/>
                <w:szCs w:val="24"/>
              </w:rPr>
              <w:t>İyi genel havalandırma ve iyi çalışma pratiği</w:t>
            </w:r>
          </w:p>
        </w:tc>
      </w:tr>
      <w:tr w:rsidR="007247F1" w:rsidRPr="004043B6" w:rsidTr="000A1CCB">
        <w:trPr>
          <w:trHeight w:val="1180"/>
        </w:trPr>
        <w:tc>
          <w:tcPr>
            <w:tcW w:w="1418" w:type="dxa"/>
          </w:tcPr>
          <w:p w:rsidR="007247F1" w:rsidRPr="004043B6" w:rsidRDefault="007247F1" w:rsidP="000A1CCB">
            <w:pPr>
              <w:autoSpaceDE/>
              <w:autoSpaceDN/>
              <w:adjustRightInd/>
              <w:rPr>
                <w:sz w:val="24"/>
                <w:szCs w:val="24"/>
              </w:rPr>
            </w:pPr>
            <w:r w:rsidRPr="004043B6">
              <w:rPr>
                <w:sz w:val="24"/>
                <w:szCs w:val="24"/>
              </w:rPr>
              <w:t>2</w:t>
            </w:r>
          </w:p>
        </w:tc>
        <w:tc>
          <w:tcPr>
            <w:tcW w:w="2034" w:type="dxa"/>
          </w:tcPr>
          <w:p w:rsidR="007247F1" w:rsidRPr="004043B6" w:rsidRDefault="007247F1" w:rsidP="000A1CCB">
            <w:pPr>
              <w:autoSpaceDE/>
              <w:autoSpaceDN/>
              <w:adjustRightInd/>
              <w:rPr>
                <w:sz w:val="24"/>
                <w:szCs w:val="24"/>
              </w:rPr>
            </w:pPr>
            <w:r w:rsidRPr="004043B6">
              <w:rPr>
                <w:sz w:val="24"/>
                <w:szCs w:val="24"/>
              </w:rPr>
              <w:t>Teknik kontrol</w:t>
            </w:r>
          </w:p>
        </w:tc>
        <w:tc>
          <w:tcPr>
            <w:tcW w:w="5834" w:type="dxa"/>
          </w:tcPr>
          <w:p w:rsidR="007247F1" w:rsidRPr="004043B6" w:rsidRDefault="007247F1" w:rsidP="000A1CCB">
            <w:pPr>
              <w:autoSpaceDE/>
              <w:autoSpaceDN/>
              <w:adjustRightInd/>
              <w:rPr>
                <w:sz w:val="24"/>
                <w:szCs w:val="24"/>
              </w:rPr>
            </w:pPr>
            <w:r w:rsidRPr="004043B6">
              <w:rPr>
                <w:sz w:val="24"/>
                <w:szCs w:val="24"/>
              </w:rPr>
              <w:t>Yerel çıkış havalandırması (tek noktadan çekme, kısmi kapama, yarım çevreleme gibi) ve iyi çalışma pratiği</w:t>
            </w:r>
          </w:p>
        </w:tc>
      </w:tr>
      <w:tr w:rsidR="007247F1" w:rsidRPr="004043B6" w:rsidTr="000A1CCB">
        <w:trPr>
          <w:trHeight w:val="621"/>
        </w:trPr>
        <w:tc>
          <w:tcPr>
            <w:tcW w:w="1418" w:type="dxa"/>
          </w:tcPr>
          <w:p w:rsidR="007247F1" w:rsidRPr="004043B6" w:rsidRDefault="007247F1" w:rsidP="000A1CCB">
            <w:pPr>
              <w:autoSpaceDE/>
              <w:autoSpaceDN/>
              <w:adjustRightInd/>
              <w:rPr>
                <w:sz w:val="24"/>
                <w:szCs w:val="24"/>
              </w:rPr>
            </w:pPr>
            <w:r w:rsidRPr="004043B6">
              <w:rPr>
                <w:sz w:val="24"/>
                <w:szCs w:val="24"/>
              </w:rPr>
              <w:t>3</w:t>
            </w:r>
          </w:p>
        </w:tc>
        <w:tc>
          <w:tcPr>
            <w:tcW w:w="2034" w:type="dxa"/>
          </w:tcPr>
          <w:p w:rsidR="007247F1" w:rsidRPr="004043B6" w:rsidRDefault="007247F1" w:rsidP="000A1CCB">
            <w:pPr>
              <w:autoSpaceDE/>
              <w:autoSpaceDN/>
              <w:adjustRightInd/>
              <w:rPr>
                <w:sz w:val="24"/>
                <w:szCs w:val="24"/>
              </w:rPr>
            </w:pPr>
            <w:r w:rsidRPr="004043B6">
              <w:rPr>
                <w:sz w:val="24"/>
                <w:szCs w:val="24"/>
              </w:rPr>
              <w:t>Çevreleme</w:t>
            </w:r>
          </w:p>
        </w:tc>
        <w:tc>
          <w:tcPr>
            <w:tcW w:w="5834" w:type="dxa"/>
          </w:tcPr>
          <w:p w:rsidR="007247F1" w:rsidRPr="004043B6" w:rsidRDefault="007247F1" w:rsidP="000A1CCB">
            <w:pPr>
              <w:autoSpaceDE/>
              <w:autoSpaceDN/>
              <w:adjustRightInd/>
              <w:rPr>
                <w:sz w:val="24"/>
                <w:szCs w:val="24"/>
              </w:rPr>
            </w:pPr>
            <w:r w:rsidRPr="004043B6">
              <w:rPr>
                <w:sz w:val="24"/>
                <w:szCs w:val="24"/>
              </w:rPr>
              <w:t>Kapama (küçük kaçaklar kabul edilebilir). İyi çalışma pratiği</w:t>
            </w:r>
            <w:r w:rsidR="000A1CCB">
              <w:rPr>
                <w:sz w:val="24"/>
                <w:szCs w:val="24"/>
              </w:rPr>
              <w:t xml:space="preserve">        </w:t>
            </w:r>
          </w:p>
        </w:tc>
      </w:tr>
    </w:tbl>
    <w:p w:rsidR="007247F1" w:rsidRPr="004043B6" w:rsidRDefault="007247F1" w:rsidP="00E6579B">
      <w:pPr>
        <w:ind w:firstLine="284"/>
        <w:jc w:val="both"/>
        <w:rPr>
          <w:sz w:val="24"/>
          <w:szCs w:val="24"/>
        </w:rPr>
      </w:pPr>
      <w:r w:rsidRPr="004043B6">
        <w:rPr>
          <w:sz w:val="24"/>
          <w:szCs w:val="24"/>
        </w:rPr>
        <w:t>Bu genel kontrol çözümleri tartma ve doldurma gibi ortak end</w:t>
      </w:r>
      <w:r w:rsidR="000A1CCB">
        <w:rPr>
          <w:sz w:val="24"/>
          <w:szCs w:val="24"/>
        </w:rPr>
        <w:t>ü</w:t>
      </w:r>
      <w:r w:rsidRPr="004043B6">
        <w:rPr>
          <w:sz w:val="24"/>
          <w:szCs w:val="24"/>
        </w:rPr>
        <w:t xml:space="preserve">striyel birim operasyonlarına yönelik kontrol yaklaşımının pratik örneklerini sunan bir seri </w:t>
      </w:r>
      <w:r w:rsidR="000A1CCB">
        <w:rPr>
          <w:sz w:val="24"/>
          <w:szCs w:val="24"/>
        </w:rPr>
        <w:t xml:space="preserve">Kontrol Rehberlik Formları </w:t>
      </w:r>
      <w:r w:rsidRPr="004043B6">
        <w:rPr>
          <w:sz w:val="24"/>
          <w:szCs w:val="24"/>
        </w:rPr>
        <w:t>(CGS) ile desteklenmektedir</w:t>
      </w:r>
    </w:p>
    <w:p w:rsidR="007247F1" w:rsidRPr="004043B6" w:rsidRDefault="007247F1" w:rsidP="00E6579B">
      <w:pPr>
        <w:ind w:firstLine="207"/>
        <w:jc w:val="both"/>
        <w:rPr>
          <w:sz w:val="24"/>
          <w:szCs w:val="24"/>
        </w:rPr>
      </w:pPr>
      <w:r w:rsidRPr="004043B6">
        <w:rPr>
          <w:sz w:val="24"/>
          <w:szCs w:val="24"/>
        </w:rPr>
        <w:t>CGS güvenli bir kullanım sunması açısından oldukça hayatidir ve kullanıcının maruz kalmayı kontrol etmesi için takip etmesi gereken bir takım kilit noktalar bulunmaktadır. Örneğin; iş sahasına erişim, tasarım ve donanım, donanımın devamlılığı, donanımın test edilmesi ve denenmesi, temizlik ve bakım, kişisel korunma donanım, eğitim ve gözetim.</w:t>
      </w:r>
    </w:p>
    <w:p w:rsidR="007247F1" w:rsidRPr="004043B6" w:rsidRDefault="007247F1" w:rsidP="00E6579B">
      <w:pPr>
        <w:ind w:firstLine="207"/>
        <w:jc w:val="both"/>
        <w:rPr>
          <w:sz w:val="24"/>
          <w:szCs w:val="24"/>
        </w:rPr>
      </w:pPr>
      <w:r w:rsidRPr="004043B6">
        <w:rPr>
          <w:sz w:val="24"/>
          <w:szCs w:val="24"/>
        </w:rPr>
        <w:t xml:space="preserve">COSHH Temel </w:t>
      </w:r>
      <w:proofErr w:type="spellStart"/>
      <w:r w:rsidRPr="004043B6">
        <w:rPr>
          <w:sz w:val="24"/>
          <w:szCs w:val="24"/>
        </w:rPr>
        <w:t>unsurlar’ın</w:t>
      </w:r>
      <w:proofErr w:type="spellEnd"/>
      <w:r w:rsidRPr="004043B6">
        <w:rPr>
          <w:sz w:val="24"/>
          <w:szCs w:val="24"/>
        </w:rPr>
        <w:t xml:space="preserve"> web sitesindeki kontrol rehberlik formlarına şu linkten direkt erişilebilir : </w:t>
      </w:r>
      <w:hyperlink r:id="rId15" w:history="1">
        <w:r w:rsidRPr="004043B6">
          <w:rPr>
            <w:rStyle w:val="Kpr"/>
            <w:rFonts w:cs="Arial"/>
            <w:sz w:val="24"/>
            <w:szCs w:val="24"/>
          </w:rPr>
          <w:t>http://www.coshh-essentials.org.uk/assets/live/g###.pdf</w:t>
        </w:r>
      </w:hyperlink>
      <w:r w:rsidRPr="004043B6">
        <w:rPr>
          <w:sz w:val="24"/>
          <w:szCs w:val="24"/>
        </w:rPr>
        <w:t xml:space="preserve">  ### yerine ulaşılmak istenen kontrol rehberlik formunun numarası yazılmalıdır.  Mesela mühendislik kontrolünü kullanarak varil dolum senaryosu için 212 girilmelidir. Uygun CGS ilgili kontrol yaklaşımı ve kullanılan miktarı gösteren bir listeden seçilebilir (</w:t>
      </w:r>
      <w:proofErr w:type="spellStart"/>
      <w:r w:rsidRPr="004043B6">
        <w:rPr>
          <w:sz w:val="24"/>
          <w:szCs w:val="24"/>
        </w:rPr>
        <w:t>bkz</w:t>
      </w:r>
      <w:proofErr w:type="spellEnd"/>
      <w:r w:rsidRPr="004043B6">
        <w:rPr>
          <w:sz w:val="24"/>
          <w:szCs w:val="24"/>
        </w:rPr>
        <w:t xml:space="preserve">: </w:t>
      </w:r>
      <w:r w:rsidR="000A1CCB">
        <w:rPr>
          <w:sz w:val="24"/>
          <w:szCs w:val="24"/>
        </w:rPr>
        <w:t>Ek</w:t>
      </w:r>
      <w:r w:rsidRPr="004043B6">
        <w:rPr>
          <w:sz w:val="24"/>
          <w:szCs w:val="24"/>
        </w:rPr>
        <w:t xml:space="preserve"> R.14-3)</w:t>
      </w:r>
    </w:p>
    <w:p w:rsidR="007247F1" w:rsidRPr="004043B6" w:rsidRDefault="007247F1" w:rsidP="00E6579B">
      <w:pPr>
        <w:ind w:firstLine="207"/>
        <w:jc w:val="both"/>
        <w:rPr>
          <w:sz w:val="24"/>
          <w:szCs w:val="24"/>
        </w:rPr>
      </w:pPr>
      <w:proofErr w:type="spellStart"/>
      <w:r w:rsidRPr="004043B6">
        <w:rPr>
          <w:sz w:val="24"/>
          <w:szCs w:val="24"/>
        </w:rPr>
        <w:t>CGS’nin</w:t>
      </w:r>
      <w:proofErr w:type="spellEnd"/>
      <w:r w:rsidRPr="004043B6">
        <w:rPr>
          <w:sz w:val="24"/>
          <w:szCs w:val="24"/>
        </w:rPr>
        <w:t xml:space="preserve"> Almanca sürümüne de (</w:t>
      </w:r>
      <w:proofErr w:type="spellStart"/>
      <w:r w:rsidRPr="004043B6">
        <w:rPr>
          <w:sz w:val="24"/>
          <w:szCs w:val="24"/>
        </w:rPr>
        <w:t>Schutzleitfäden</w:t>
      </w:r>
      <w:proofErr w:type="spellEnd"/>
      <w:r w:rsidRPr="004043B6">
        <w:rPr>
          <w:sz w:val="24"/>
          <w:szCs w:val="24"/>
        </w:rPr>
        <w:t>) şu linkten erişilebilir:</w:t>
      </w:r>
    </w:p>
    <w:p w:rsidR="007247F1" w:rsidRPr="004043B6" w:rsidRDefault="00D61302" w:rsidP="00E6579B">
      <w:pPr>
        <w:ind w:firstLine="207"/>
        <w:jc w:val="both"/>
        <w:rPr>
          <w:sz w:val="24"/>
          <w:szCs w:val="24"/>
        </w:rPr>
      </w:pPr>
      <w:hyperlink r:id="rId16" w:history="1">
        <w:r w:rsidR="007247F1" w:rsidRPr="004043B6">
          <w:rPr>
            <w:rStyle w:val="Kpr"/>
            <w:rFonts w:cs="Arial"/>
            <w:sz w:val="24"/>
            <w:szCs w:val="24"/>
          </w:rPr>
          <w:t>http://www.baua.de/de/Themen-von-A-Z/Gefahrstoffe/EMKG/Schutzleitfaeden.html</w:t>
        </w:r>
      </w:hyperlink>
      <w:r w:rsidR="007247F1" w:rsidRPr="004043B6">
        <w:rPr>
          <w:sz w:val="24"/>
          <w:szCs w:val="24"/>
        </w:rPr>
        <w:t xml:space="preserve"> </w:t>
      </w:r>
    </w:p>
    <w:p w:rsidR="007247F1" w:rsidRPr="00997628" w:rsidRDefault="007247F1" w:rsidP="000A1CCB">
      <w:pPr>
        <w:pStyle w:val="Balk1"/>
        <w:numPr>
          <w:ilvl w:val="3"/>
          <w:numId w:val="29"/>
        </w:numPr>
        <w:rPr>
          <w:rFonts w:ascii="Arial" w:hAnsi="Arial" w:cs="Arial"/>
          <w:sz w:val="28"/>
        </w:rPr>
      </w:pPr>
      <w:bookmarkStart w:id="39" w:name="_Toc437004867"/>
      <w:r w:rsidRPr="00997628">
        <w:rPr>
          <w:rFonts w:ascii="Arial" w:hAnsi="Arial" w:cs="Arial"/>
          <w:sz w:val="24"/>
        </w:rPr>
        <w:t>Model Çıktısı (</w:t>
      </w:r>
      <w:r w:rsidR="000A1CCB" w:rsidRPr="00997628">
        <w:rPr>
          <w:rFonts w:ascii="Arial" w:hAnsi="Arial" w:cs="Arial"/>
          <w:sz w:val="24"/>
        </w:rPr>
        <w:t>K</w:t>
      </w:r>
      <w:r w:rsidR="00145569" w:rsidRPr="00997628">
        <w:rPr>
          <w:rFonts w:ascii="Arial" w:hAnsi="Arial" w:cs="Arial"/>
          <w:sz w:val="24"/>
        </w:rPr>
        <w:t xml:space="preserve">imyasal </w:t>
      </w:r>
      <w:r w:rsidR="000A1CCB" w:rsidRPr="00997628">
        <w:rPr>
          <w:rFonts w:ascii="Arial" w:hAnsi="Arial" w:cs="Arial"/>
          <w:sz w:val="24"/>
        </w:rPr>
        <w:t>G</w:t>
      </w:r>
      <w:r w:rsidR="00145569" w:rsidRPr="00997628">
        <w:rPr>
          <w:rFonts w:ascii="Arial" w:hAnsi="Arial" w:cs="Arial"/>
          <w:sz w:val="24"/>
        </w:rPr>
        <w:t xml:space="preserve">üvenlik </w:t>
      </w:r>
      <w:proofErr w:type="spellStart"/>
      <w:r w:rsidR="000A1CCB" w:rsidRPr="00997628">
        <w:rPr>
          <w:rFonts w:ascii="Arial" w:hAnsi="Arial" w:cs="Arial"/>
          <w:sz w:val="24"/>
        </w:rPr>
        <w:t>D</w:t>
      </w:r>
      <w:r w:rsidR="00145569" w:rsidRPr="00997628">
        <w:rPr>
          <w:rFonts w:ascii="Arial" w:hAnsi="Arial" w:cs="Arial"/>
          <w:sz w:val="24"/>
        </w:rPr>
        <w:t>eğerlendirmesi</w:t>
      </w:r>
      <w:r w:rsidR="000A1CCB" w:rsidRPr="00997628">
        <w:rPr>
          <w:rFonts w:ascii="Arial" w:hAnsi="Arial" w:cs="Arial"/>
          <w:sz w:val="24"/>
        </w:rPr>
        <w:t>’</w:t>
      </w:r>
      <w:r w:rsidR="00145569" w:rsidRPr="00997628">
        <w:rPr>
          <w:rFonts w:ascii="Arial" w:hAnsi="Arial" w:cs="Arial"/>
          <w:sz w:val="24"/>
        </w:rPr>
        <w:t>n</w:t>
      </w:r>
      <w:r w:rsidR="000A1CCB" w:rsidRPr="00997628">
        <w:rPr>
          <w:rFonts w:ascii="Arial" w:hAnsi="Arial" w:cs="Arial"/>
          <w:sz w:val="24"/>
        </w:rPr>
        <w:t>de</w:t>
      </w:r>
      <w:proofErr w:type="spellEnd"/>
      <w:r w:rsidRPr="00997628">
        <w:rPr>
          <w:rFonts w:ascii="Arial" w:hAnsi="Arial" w:cs="Arial"/>
          <w:sz w:val="24"/>
        </w:rPr>
        <w:t xml:space="preserve"> kullanmak </w:t>
      </w:r>
      <w:r w:rsidR="000A1CCB" w:rsidRPr="00997628">
        <w:rPr>
          <w:rFonts w:ascii="Arial" w:hAnsi="Arial" w:cs="Arial"/>
          <w:sz w:val="24"/>
        </w:rPr>
        <w:t>için</w:t>
      </w:r>
      <w:r w:rsidRPr="00997628">
        <w:rPr>
          <w:rFonts w:ascii="Arial" w:hAnsi="Arial" w:cs="Arial"/>
          <w:sz w:val="24"/>
        </w:rPr>
        <w:t>)</w:t>
      </w:r>
      <w:bookmarkEnd w:id="39"/>
    </w:p>
    <w:p w:rsidR="007247F1" w:rsidRPr="004043B6" w:rsidRDefault="007247F1" w:rsidP="00E6579B">
      <w:pPr>
        <w:tabs>
          <w:tab w:val="left" w:pos="-567"/>
        </w:tabs>
        <w:ind w:firstLine="207"/>
        <w:jc w:val="both"/>
        <w:rPr>
          <w:sz w:val="24"/>
          <w:szCs w:val="24"/>
        </w:rPr>
      </w:pPr>
      <w:r w:rsidRPr="004043B6">
        <w:rPr>
          <w:sz w:val="24"/>
          <w:szCs w:val="24"/>
        </w:rPr>
        <w:t>Maddenin maruz kalma potansiyeli ve uygulanan kontrol stratejisine bağlı olarak değerlendirme hem toz hem de gazlar için muhtemel altı tahmini maruz kalma aralığına yönlendirir (</w:t>
      </w:r>
      <w:proofErr w:type="spellStart"/>
      <w:r w:rsidRPr="004043B6">
        <w:rPr>
          <w:sz w:val="24"/>
          <w:szCs w:val="24"/>
        </w:rPr>
        <w:t>bkz</w:t>
      </w:r>
      <w:proofErr w:type="spellEnd"/>
      <w:r w:rsidRPr="004043B6">
        <w:rPr>
          <w:sz w:val="24"/>
          <w:szCs w:val="24"/>
        </w:rPr>
        <w:t>: Tablo R.14-15). Aralıkların her biri birer seviye büyüklük farkı gösteren maruz kalmaları temsil ederler. Her kontrol yaklaşım grubu kullanılan maddenin hacmi /tonajı ve özelliklerine (</w:t>
      </w:r>
      <w:proofErr w:type="spellStart"/>
      <w:r w:rsidRPr="004043B6">
        <w:rPr>
          <w:sz w:val="24"/>
          <w:szCs w:val="24"/>
        </w:rPr>
        <w:t>tozluluk</w:t>
      </w:r>
      <w:proofErr w:type="spellEnd"/>
      <w:r w:rsidRPr="004043B6">
        <w:rPr>
          <w:sz w:val="24"/>
          <w:szCs w:val="24"/>
        </w:rPr>
        <w:t xml:space="preserve"> ve </w:t>
      </w:r>
      <w:proofErr w:type="spellStart"/>
      <w:r w:rsidRPr="004043B6">
        <w:rPr>
          <w:sz w:val="24"/>
          <w:szCs w:val="24"/>
        </w:rPr>
        <w:t>buharlaşırlık</w:t>
      </w:r>
      <w:proofErr w:type="spellEnd"/>
      <w:r w:rsidRPr="004043B6">
        <w:rPr>
          <w:sz w:val="24"/>
          <w:szCs w:val="24"/>
        </w:rPr>
        <w:t xml:space="preserve">) bağlı olarak dört </w:t>
      </w:r>
      <w:r w:rsidRPr="004043B6">
        <w:rPr>
          <w:sz w:val="24"/>
          <w:szCs w:val="24"/>
        </w:rPr>
        <w:lastRenderedPageBreak/>
        <w:t>banda ayrılır. Hem katılar hem sıvılar için, en düşük kontrol stratejisi (kontrol yaklaşımı 1) kullanılan en yüksek maruz kalma potansiyeli grubu (Bant 4) yeterli risk kontrolü sağlanması için gereğinden fazla yüksek olarak değerlendirilir. Ön görülen bu maruz kalma katı materyaller için 10 mg/m</w:t>
      </w:r>
      <w:r w:rsidRPr="004043B6">
        <w:rPr>
          <w:sz w:val="24"/>
          <w:szCs w:val="24"/>
          <w:vertAlign w:val="superscript"/>
        </w:rPr>
        <w:t>3</w:t>
      </w:r>
      <w:r w:rsidRPr="004043B6">
        <w:rPr>
          <w:sz w:val="24"/>
          <w:szCs w:val="24"/>
        </w:rPr>
        <w:t xml:space="preserve"> den daha yüksektir ( Alman teknik tüzüğü TRGS900 (AGS 2007) toplam solunabilir toz için 10 mg/m</w:t>
      </w:r>
      <w:r w:rsidRPr="004043B6">
        <w:rPr>
          <w:sz w:val="24"/>
          <w:szCs w:val="24"/>
          <w:vertAlign w:val="superscript"/>
        </w:rPr>
        <w:t xml:space="preserve">3 </w:t>
      </w:r>
      <w:r w:rsidRPr="004043B6">
        <w:rPr>
          <w:sz w:val="24"/>
          <w:szCs w:val="24"/>
        </w:rPr>
        <w:t>OEL</w:t>
      </w:r>
      <w:r w:rsidRPr="004043B6">
        <w:rPr>
          <w:rStyle w:val="DipnotBavurusu"/>
          <w:rFonts w:cs="Arial"/>
          <w:sz w:val="24"/>
          <w:szCs w:val="24"/>
        </w:rPr>
        <w:footnoteReference w:id="10"/>
      </w:r>
      <w:r w:rsidRPr="004043B6">
        <w:rPr>
          <w:sz w:val="24"/>
          <w:szCs w:val="24"/>
        </w:rPr>
        <w:t xml:space="preserve"> ön görür.) . Benzer şekilde, sıvılar için de eğer 500 </w:t>
      </w:r>
      <w:proofErr w:type="spellStart"/>
      <w:r w:rsidRPr="004043B6">
        <w:rPr>
          <w:sz w:val="24"/>
          <w:szCs w:val="24"/>
        </w:rPr>
        <w:t>ppm</w:t>
      </w:r>
      <w:proofErr w:type="spellEnd"/>
      <w:r w:rsidRPr="004043B6">
        <w:rPr>
          <w:sz w:val="24"/>
          <w:szCs w:val="24"/>
        </w:rPr>
        <w:t xml:space="preserve"> den fazlaysa maruz kalma yeterli kontrol sağlanması için gereğinden fazla olarak değerlendirilir. Bu TRGS900 tarafından belirlenen gazlar için en yüksek maruz kalma sınırına ( 1000 </w:t>
      </w:r>
      <w:proofErr w:type="spellStart"/>
      <w:r w:rsidRPr="004043B6">
        <w:rPr>
          <w:sz w:val="24"/>
          <w:szCs w:val="24"/>
        </w:rPr>
        <w:t>ppm</w:t>
      </w:r>
      <w:proofErr w:type="spellEnd"/>
      <w:r w:rsidRPr="004043B6">
        <w:rPr>
          <w:sz w:val="24"/>
          <w:szCs w:val="24"/>
        </w:rPr>
        <w:t>) yakındır ve ihtiyat ve maruz kalma durumunun dikkatli gözlemi önerilir.</w:t>
      </w:r>
    </w:p>
    <w:p w:rsidR="007905E8" w:rsidRPr="007905E8" w:rsidRDefault="007905E8" w:rsidP="007905E8">
      <w:pPr>
        <w:pStyle w:val="ResimYazs"/>
        <w:keepNext/>
        <w:rPr>
          <w:color w:val="auto"/>
          <w:sz w:val="24"/>
        </w:rPr>
      </w:pPr>
      <w:bookmarkStart w:id="40" w:name="_Toc437004897"/>
      <w:r w:rsidRPr="007905E8">
        <w:rPr>
          <w:color w:val="auto"/>
          <w:sz w:val="24"/>
        </w:rPr>
        <w:t xml:space="preserve">Tablo R.14- </w:t>
      </w:r>
      <w:r w:rsidRPr="007905E8">
        <w:rPr>
          <w:color w:val="auto"/>
          <w:sz w:val="24"/>
        </w:rPr>
        <w:fldChar w:fldCharType="begin"/>
      </w:r>
      <w:r w:rsidRPr="007905E8">
        <w:rPr>
          <w:color w:val="auto"/>
          <w:sz w:val="24"/>
        </w:rPr>
        <w:instrText xml:space="preserve"> SEQ Tablo_R.14- \* ARABIC </w:instrText>
      </w:r>
      <w:r w:rsidRPr="007905E8">
        <w:rPr>
          <w:color w:val="auto"/>
          <w:sz w:val="24"/>
        </w:rPr>
        <w:fldChar w:fldCharType="separate"/>
      </w:r>
      <w:r w:rsidR="006C3FAE">
        <w:rPr>
          <w:noProof/>
          <w:color w:val="auto"/>
          <w:sz w:val="24"/>
        </w:rPr>
        <w:t>15</w:t>
      </w:r>
      <w:r w:rsidRPr="007905E8">
        <w:rPr>
          <w:color w:val="auto"/>
          <w:sz w:val="24"/>
        </w:rPr>
        <w:fldChar w:fldCharType="end"/>
      </w:r>
      <w:r w:rsidRPr="007905E8">
        <w:rPr>
          <w:color w:val="auto"/>
          <w:sz w:val="24"/>
        </w:rPr>
        <w:t xml:space="preserve"> </w:t>
      </w:r>
      <w:r w:rsidRPr="007905E8">
        <w:rPr>
          <w:b w:val="0"/>
          <w:color w:val="auto"/>
          <w:sz w:val="24"/>
        </w:rPr>
        <w:t>Tahmini maruz kalma aralıkları</w:t>
      </w:r>
      <w:bookmarkEnd w:id="40"/>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985"/>
        <w:gridCol w:w="3028"/>
        <w:gridCol w:w="2086"/>
        <w:gridCol w:w="2086"/>
      </w:tblGrid>
      <w:tr w:rsidR="007247F1" w:rsidRPr="004043B6" w:rsidTr="00107D6B">
        <w:trPr>
          <w:trHeight w:val="301"/>
        </w:trPr>
        <w:tc>
          <w:tcPr>
            <w:tcW w:w="10427" w:type="dxa"/>
            <w:gridSpan w:val="5"/>
            <w:shd w:val="clear" w:color="auto" w:fill="C00000"/>
          </w:tcPr>
          <w:p w:rsidR="007247F1" w:rsidRPr="004043B6" w:rsidRDefault="007247F1" w:rsidP="00107D6B">
            <w:pPr>
              <w:autoSpaceDE/>
              <w:autoSpaceDN/>
              <w:adjustRightInd/>
              <w:jc w:val="center"/>
              <w:rPr>
                <w:b/>
                <w:bCs/>
                <w:sz w:val="24"/>
                <w:szCs w:val="24"/>
              </w:rPr>
            </w:pPr>
            <w:r w:rsidRPr="004043B6">
              <w:rPr>
                <w:b/>
                <w:bCs/>
                <w:sz w:val="24"/>
                <w:szCs w:val="24"/>
              </w:rPr>
              <w:t>Katılar</w:t>
            </w:r>
          </w:p>
        </w:tc>
      </w:tr>
      <w:tr w:rsidR="007247F1" w:rsidRPr="004043B6" w:rsidTr="00107D6B">
        <w:trPr>
          <w:trHeight w:val="291"/>
        </w:trPr>
        <w:tc>
          <w:tcPr>
            <w:tcW w:w="1242" w:type="dxa"/>
            <w:vMerge w:val="restart"/>
            <w:vAlign w:val="center"/>
          </w:tcPr>
          <w:p w:rsidR="007247F1" w:rsidRPr="004043B6" w:rsidRDefault="007247F1" w:rsidP="00107D6B">
            <w:pPr>
              <w:autoSpaceDE/>
              <w:autoSpaceDN/>
              <w:adjustRightInd/>
              <w:spacing w:before="0" w:after="0"/>
              <w:jc w:val="both"/>
              <w:rPr>
                <w:b/>
                <w:bCs/>
                <w:sz w:val="24"/>
                <w:szCs w:val="24"/>
              </w:rPr>
            </w:pPr>
            <w:proofErr w:type="gramStart"/>
            <w:r w:rsidRPr="004043B6">
              <w:rPr>
                <w:b/>
                <w:bCs/>
                <w:sz w:val="24"/>
                <w:szCs w:val="24"/>
              </w:rPr>
              <w:t xml:space="preserve">Kontrol </w:t>
            </w:r>
            <w:proofErr w:type="spellStart"/>
            <w:r w:rsidRPr="004043B6">
              <w:rPr>
                <w:b/>
                <w:bCs/>
                <w:sz w:val="24"/>
                <w:szCs w:val="24"/>
              </w:rPr>
              <w:t>yaklaşı</w:t>
            </w:r>
            <w:proofErr w:type="spellEnd"/>
            <w:r w:rsidR="00107D6B">
              <w:rPr>
                <w:b/>
                <w:bCs/>
                <w:sz w:val="24"/>
                <w:szCs w:val="24"/>
              </w:rPr>
              <w:t>-</w:t>
            </w:r>
            <w:r w:rsidRPr="004043B6">
              <w:rPr>
                <w:b/>
                <w:bCs/>
                <w:sz w:val="24"/>
                <w:szCs w:val="24"/>
              </w:rPr>
              <w:t>mı</w:t>
            </w:r>
            <w:proofErr w:type="gramEnd"/>
          </w:p>
        </w:tc>
        <w:tc>
          <w:tcPr>
            <w:tcW w:w="9185" w:type="dxa"/>
            <w:gridSpan w:val="4"/>
            <w:vAlign w:val="center"/>
          </w:tcPr>
          <w:p w:rsidR="007247F1" w:rsidRPr="004043B6" w:rsidRDefault="007247F1" w:rsidP="00107D6B">
            <w:pPr>
              <w:autoSpaceDE/>
              <w:autoSpaceDN/>
              <w:adjustRightInd/>
              <w:spacing w:before="0" w:after="0"/>
              <w:jc w:val="both"/>
              <w:rPr>
                <w:b/>
                <w:bCs/>
                <w:sz w:val="24"/>
                <w:szCs w:val="24"/>
              </w:rPr>
            </w:pPr>
            <w:r w:rsidRPr="004043B6">
              <w:rPr>
                <w:b/>
                <w:bCs/>
                <w:sz w:val="24"/>
                <w:szCs w:val="24"/>
              </w:rPr>
              <w:t>Toz için tahmini maruz kalma seviyeleri (mg/m</w:t>
            </w:r>
            <w:r w:rsidRPr="004043B6">
              <w:rPr>
                <w:b/>
                <w:bCs/>
                <w:sz w:val="24"/>
                <w:szCs w:val="24"/>
                <w:vertAlign w:val="superscript"/>
              </w:rPr>
              <w:t>3</w:t>
            </w:r>
            <w:r w:rsidRPr="004043B6">
              <w:rPr>
                <w:b/>
                <w:bCs/>
                <w:sz w:val="24"/>
                <w:szCs w:val="24"/>
              </w:rPr>
              <w:t>)</w:t>
            </w:r>
          </w:p>
        </w:tc>
      </w:tr>
      <w:tr w:rsidR="007247F1" w:rsidRPr="004043B6" w:rsidTr="00107D6B">
        <w:trPr>
          <w:trHeight w:val="306"/>
        </w:trPr>
        <w:tc>
          <w:tcPr>
            <w:tcW w:w="1242" w:type="dxa"/>
            <w:vMerge/>
            <w:vAlign w:val="center"/>
          </w:tcPr>
          <w:p w:rsidR="007247F1" w:rsidRPr="004043B6" w:rsidRDefault="007247F1" w:rsidP="00107D6B">
            <w:pPr>
              <w:autoSpaceDE/>
              <w:autoSpaceDN/>
              <w:adjustRightInd/>
              <w:spacing w:before="0" w:after="0"/>
              <w:jc w:val="both"/>
              <w:rPr>
                <w:sz w:val="24"/>
                <w:szCs w:val="24"/>
              </w:rPr>
            </w:pPr>
          </w:p>
        </w:tc>
        <w:tc>
          <w:tcPr>
            <w:tcW w:w="1985" w:type="dxa"/>
          </w:tcPr>
          <w:p w:rsidR="007247F1" w:rsidRPr="004043B6" w:rsidRDefault="007247F1" w:rsidP="00107D6B">
            <w:pPr>
              <w:autoSpaceDE/>
              <w:autoSpaceDN/>
              <w:adjustRightInd/>
              <w:spacing w:before="0" w:after="0"/>
              <w:jc w:val="both"/>
              <w:rPr>
                <w:sz w:val="24"/>
                <w:szCs w:val="24"/>
              </w:rPr>
            </w:pPr>
            <w:r w:rsidRPr="004043B6">
              <w:rPr>
                <w:b/>
                <w:bCs/>
                <w:sz w:val="24"/>
                <w:szCs w:val="24"/>
              </w:rPr>
              <w:t>Katı EP Bant 1</w:t>
            </w:r>
          </w:p>
        </w:tc>
        <w:tc>
          <w:tcPr>
            <w:tcW w:w="3028" w:type="dxa"/>
          </w:tcPr>
          <w:p w:rsidR="007247F1" w:rsidRPr="004043B6" w:rsidRDefault="007247F1" w:rsidP="00107D6B">
            <w:pPr>
              <w:autoSpaceDE/>
              <w:autoSpaceDN/>
              <w:adjustRightInd/>
              <w:spacing w:before="0" w:after="0"/>
              <w:jc w:val="both"/>
              <w:rPr>
                <w:sz w:val="24"/>
                <w:szCs w:val="24"/>
              </w:rPr>
            </w:pPr>
            <w:r w:rsidRPr="004043B6">
              <w:rPr>
                <w:b/>
                <w:bCs/>
                <w:sz w:val="24"/>
                <w:szCs w:val="24"/>
              </w:rPr>
              <w:t>Katı EP Bant 2</w:t>
            </w:r>
          </w:p>
        </w:tc>
        <w:tc>
          <w:tcPr>
            <w:tcW w:w="2086" w:type="dxa"/>
          </w:tcPr>
          <w:p w:rsidR="007247F1" w:rsidRPr="004043B6" w:rsidRDefault="007247F1" w:rsidP="00107D6B">
            <w:pPr>
              <w:autoSpaceDE/>
              <w:autoSpaceDN/>
              <w:adjustRightInd/>
              <w:spacing w:before="0" w:after="0"/>
              <w:jc w:val="both"/>
              <w:rPr>
                <w:sz w:val="24"/>
                <w:szCs w:val="24"/>
              </w:rPr>
            </w:pPr>
            <w:r w:rsidRPr="004043B6">
              <w:rPr>
                <w:b/>
                <w:bCs/>
                <w:sz w:val="24"/>
                <w:szCs w:val="24"/>
              </w:rPr>
              <w:t>Katı EP Bant 3</w:t>
            </w:r>
          </w:p>
        </w:tc>
        <w:tc>
          <w:tcPr>
            <w:tcW w:w="2086" w:type="dxa"/>
          </w:tcPr>
          <w:p w:rsidR="007247F1" w:rsidRPr="004043B6" w:rsidRDefault="007247F1" w:rsidP="00107D6B">
            <w:pPr>
              <w:autoSpaceDE/>
              <w:autoSpaceDN/>
              <w:adjustRightInd/>
              <w:spacing w:before="0" w:after="0"/>
              <w:jc w:val="both"/>
              <w:rPr>
                <w:sz w:val="24"/>
                <w:szCs w:val="24"/>
              </w:rPr>
            </w:pPr>
            <w:r w:rsidRPr="004043B6">
              <w:rPr>
                <w:b/>
                <w:bCs/>
                <w:sz w:val="24"/>
                <w:szCs w:val="24"/>
              </w:rPr>
              <w:t>Katı EP Bant 4</w:t>
            </w:r>
          </w:p>
        </w:tc>
      </w:tr>
      <w:tr w:rsidR="007247F1" w:rsidRPr="004043B6" w:rsidTr="00107D6B">
        <w:trPr>
          <w:trHeight w:val="857"/>
        </w:trPr>
        <w:tc>
          <w:tcPr>
            <w:tcW w:w="1242" w:type="dxa"/>
            <w:vMerge/>
            <w:vAlign w:val="center"/>
          </w:tcPr>
          <w:p w:rsidR="007247F1" w:rsidRPr="004043B6" w:rsidRDefault="007247F1" w:rsidP="00107D6B">
            <w:pPr>
              <w:autoSpaceDE/>
              <w:autoSpaceDN/>
              <w:adjustRightInd/>
              <w:spacing w:before="0" w:after="0"/>
              <w:jc w:val="both"/>
              <w:rPr>
                <w:sz w:val="24"/>
                <w:szCs w:val="24"/>
              </w:rPr>
            </w:pPr>
          </w:p>
        </w:tc>
        <w:tc>
          <w:tcPr>
            <w:tcW w:w="1985" w:type="dxa"/>
          </w:tcPr>
          <w:p w:rsidR="007247F1" w:rsidRPr="004043B6" w:rsidRDefault="007247F1" w:rsidP="00107D6B">
            <w:pPr>
              <w:autoSpaceDE/>
              <w:autoSpaceDN/>
              <w:adjustRightInd/>
              <w:spacing w:before="0" w:after="0"/>
              <w:rPr>
                <w:b/>
                <w:bCs/>
                <w:sz w:val="24"/>
                <w:szCs w:val="24"/>
              </w:rPr>
            </w:pPr>
            <w:r w:rsidRPr="004043B6">
              <w:rPr>
                <w:sz w:val="24"/>
                <w:szCs w:val="24"/>
              </w:rPr>
              <w:t>(toz oranı düşük/orta katı madde (gram) )</w:t>
            </w:r>
          </w:p>
        </w:tc>
        <w:tc>
          <w:tcPr>
            <w:tcW w:w="3028" w:type="dxa"/>
          </w:tcPr>
          <w:p w:rsidR="007247F1" w:rsidRPr="004043B6" w:rsidRDefault="007247F1" w:rsidP="00107D6B">
            <w:pPr>
              <w:autoSpaceDE/>
              <w:autoSpaceDN/>
              <w:adjustRightInd/>
              <w:spacing w:before="0" w:after="0"/>
              <w:rPr>
                <w:b/>
                <w:bCs/>
                <w:sz w:val="24"/>
                <w:szCs w:val="24"/>
              </w:rPr>
            </w:pPr>
            <w:r w:rsidRPr="004043B6">
              <w:rPr>
                <w:sz w:val="24"/>
                <w:szCs w:val="24"/>
              </w:rPr>
              <w:t>(toz oranı yüksek katı madde (gram)/ toz oranı düşük katı madde (kg/ton) )</w:t>
            </w:r>
          </w:p>
        </w:tc>
        <w:tc>
          <w:tcPr>
            <w:tcW w:w="2086" w:type="dxa"/>
          </w:tcPr>
          <w:p w:rsidR="007247F1" w:rsidRPr="004043B6" w:rsidRDefault="007247F1" w:rsidP="00107D6B">
            <w:pPr>
              <w:autoSpaceDE/>
              <w:autoSpaceDN/>
              <w:adjustRightInd/>
              <w:spacing w:before="0" w:after="0"/>
              <w:rPr>
                <w:b/>
                <w:bCs/>
                <w:sz w:val="24"/>
                <w:szCs w:val="24"/>
              </w:rPr>
            </w:pPr>
            <w:r w:rsidRPr="004043B6">
              <w:rPr>
                <w:sz w:val="24"/>
                <w:szCs w:val="24"/>
              </w:rPr>
              <w:t>(toz oranı orta/yüksek katı madde (kg) )</w:t>
            </w:r>
          </w:p>
        </w:tc>
        <w:tc>
          <w:tcPr>
            <w:tcW w:w="2086" w:type="dxa"/>
          </w:tcPr>
          <w:p w:rsidR="007247F1" w:rsidRPr="004043B6" w:rsidRDefault="007247F1" w:rsidP="00107D6B">
            <w:pPr>
              <w:autoSpaceDE/>
              <w:autoSpaceDN/>
              <w:adjustRightInd/>
              <w:spacing w:before="0" w:after="0"/>
              <w:rPr>
                <w:b/>
                <w:bCs/>
                <w:sz w:val="24"/>
                <w:szCs w:val="24"/>
              </w:rPr>
            </w:pPr>
            <w:r w:rsidRPr="004043B6">
              <w:rPr>
                <w:sz w:val="24"/>
                <w:szCs w:val="24"/>
              </w:rPr>
              <w:t>(toz oranı orta/yüksek katı madde (ton) )</w:t>
            </w:r>
          </w:p>
        </w:tc>
      </w:tr>
      <w:tr w:rsidR="007247F1" w:rsidRPr="004043B6" w:rsidTr="00107D6B">
        <w:trPr>
          <w:trHeight w:val="301"/>
        </w:trPr>
        <w:tc>
          <w:tcPr>
            <w:tcW w:w="1242"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1</w:t>
            </w:r>
          </w:p>
        </w:tc>
        <w:tc>
          <w:tcPr>
            <w:tcW w:w="1985"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 xml:space="preserve">0.01 – </w:t>
            </w:r>
            <w:proofErr w:type="gramStart"/>
            <w:r w:rsidRPr="004043B6">
              <w:rPr>
                <w:sz w:val="24"/>
                <w:szCs w:val="24"/>
              </w:rPr>
              <w:t>0.1</w:t>
            </w:r>
            <w:proofErr w:type="gramEnd"/>
          </w:p>
        </w:tc>
        <w:tc>
          <w:tcPr>
            <w:tcW w:w="3028"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0.1 - 1</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1 – 10</w:t>
            </w:r>
          </w:p>
        </w:tc>
        <w:tc>
          <w:tcPr>
            <w:tcW w:w="2086" w:type="dxa"/>
            <w:vAlign w:val="center"/>
          </w:tcPr>
          <w:p w:rsidR="007247F1" w:rsidRPr="004043B6" w:rsidRDefault="007247F1" w:rsidP="00107D6B">
            <w:pPr>
              <w:autoSpaceDE/>
              <w:autoSpaceDN/>
              <w:adjustRightInd/>
              <w:spacing w:before="0" w:after="0"/>
              <w:jc w:val="both"/>
              <w:rPr>
                <w:sz w:val="24"/>
                <w:szCs w:val="24"/>
                <w:lang w:bidi="ar-EG"/>
              </w:rPr>
            </w:pPr>
            <w:r w:rsidRPr="004043B6">
              <w:rPr>
                <w:sz w:val="24"/>
                <w:szCs w:val="24"/>
              </w:rPr>
              <w:t>&gt;10</w:t>
            </w:r>
            <w:r w:rsidRPr="004043B6">
              <w:rPr>
                <w:sz w:val="24"/>
                <w:szCs w:val="24"/>
                <w:lang w:bidi="ar-EG"/>
              </w:rPr>
              <w:t>*</w:t>
            </w:r>
          </w:p>
        </w:tc>
      </w:tr>
      <w:tr w:rsidR="007247F1" w:rsidRPr="004043B6" w:rsidTr="00107D6B">
        <w:trPr>
          <w:trHeight w:val="301"/>
        </w:trPr>
        <w:tc>
          <w:tcPr>
            <w:tcW w:w="1242"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2</w:t>
            </w:r>
          </w:p>
        </w:tc>
        <w:tc>
          <w:tcPr>
            <w:tcW w:w="1985"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0.001 – 0.01</w:t>
            </w:r>
          </w:p>
        </w:tc>
        <w:tc>
          <w:tcPr>
            <w:tcW w:w="3028"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 xml:space="preserve">0.01 – </w:t>
            </w:r>
            <w:proofErr w:type="gramStart"/>
            <w:r w:rsidRPr="004043B6">
              <w:rPr>
                <w:sz w:val="24"/>
                <w:szCs w:val="24"/>
              </w:rPr>
              <w:t>0.1</w:t>
            </w:r>
            <w:proofErr w:type="gramEnd"/>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0.1 - 1</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1 – 10</w:t>
            </w:r>
          </w:p>
        </w:tc>
      </w:tr>
      <w:tr w:rsidR="007247F1" w:rsidRPr="004043B6" w:rsidTr="00107D6B">
        <w:trPr>
          <w:trHeight w:val="291"/>
        </w:trPr>
        <w:tc>
          <w:tcPr>
            <w:tcW w:w="1242"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3</w:t>
            </w:r>
          </w:p>
        </w:tc>
        <w:tc>
          <w:tcPr>
            <w:tcW w:w="1985"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&lt;0.001</w:t>
            </w:r>
          </w:p>
        </w:tc>
        <w:tc>
          <w:tcPr>
            <w:tcW w:w="3028"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0.001 – 0.01</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 xml:space="preserve">0.01 – </w:t>
            </w:r>
            <w:proofErr w:type="gramStart"/>
            <w:r w:rsidRPr="004043B6">
              <w:rPr>
                <w:sz w:val="24"/>
                <w:szCs w:val="24"/>
              </w:rPr>
              <w:t>0.1</w:t>
            </w:r>
            <w:proofErr w:type="gramEnd"/>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0.1 - 1</w:t>
            </w:r>
          </w:p>
        </w:tc>
      </w:tr>
      <w:tr w:rsidR="007247F1" w:rsidRPr="004043B6" w:rsidTr="00107D6B">
        <w:trPr>
          <w:trHeight w:val="291"/>
        </w:trPr>
        <w:tc>
          <w:tcPr>
            <w:tcW w:w="10427" w:type="dxa"/>
            <w:gridSpan w:val="5"/>
            <w:shd w:val="clear" w:color="auto" w:fill="C00000"/>
          </w:tcPr>
          <w:p w:rsidR="007247F1" w:rsidRPr="004043B6" w:rsidRDefault="007247F1" w:rsidP="00107D6B">
            <w:pPr>
              <w:autoSpaceDE/>
              <w:autoSpaceDN/>
              <w:adjustRightInd/>
              <w:jc w:val="center"/>
              <w:rPr>
                <w:b/>
                <w:bCs/>
                <w:sz w:val="24"/>
                <w:szCs w:val="24"/>
              </w:rPr>
            </w:pPr>
            <w:r w:rsidRPr="004043B6">
              <w:rPr>
                <w:b/>
                <w:bCs/>
                <w:sz w:val="24"/>
                <w:szCs w:val="24"/>
              </w:rPr>
              <w:t>Sıvılar</w:t>
            </w:r>
          </w:p>
        </w:tc>
      </w:tr>
      <w:tr w:rsidR="007247F1" w:rsidRPr="004043B6" w:rsidTr="00107D6B">
        <w:trPr>
          <w:trHeight w:val="301"/>
        </w:trPr>
        <w:tc>
          <w:tcPr>
            <w:tcW w:w="1242" w:type="dxa"/>
            <w:vMerge w:val="restart"/>
            <w:vAlign w:val="center"/>
          </w:tcPr>
          <w:p w:rsidR="007247F1" w:rsidRPr="004043B6" w:rsidRDefault="007247F1" w:rsidP="00107D6B">
            <w:pPr>
              <w:autoSpaceDE/>
              <w:autoSpaceDN/>
              <w:adjustRightInd/>
              <w:spacing w:before="0" w:after="0"/>
              <w:jc w:val="both"/>
              <w:rPr>
                <w:b/>
                <w:bCs/>
                <w:sz w:val="24"/>
                <w:szCs w:val="24"/>
              </w:rPr>
            </w:pPr>
            <w:proofErr w:type="gramStart"/>
            <w:r w:rsidRPr="004043B6">
              <w:rPr>
                <w:b/>
                <w:bCs/>
                <w:sz w:val="24"/>
                <w:szCs w:val="24"/>
              </w:rPr>
              <w:t xml:space="preserve">Kontrol </w:t>
            </w:r>
            <w:proofErr w:type="spellStart"/>
            <w:r w:rsidRPr="004043B6">
              <w:rPr>
                <w:b/>
                <w:bCs/>
                <w:sz w:val="24"/>
                <w:szCs w:val="24"/>
              </w:rPr>
              <w:t>yaklaşı</w:t>
            </w:r>
            <w:proofErr w:type="spellEnd"/>
            <w:r w:rsidR="00107D6B">
              <w:rPr>
                <w:b/>
                <w:bCs/>
                <w:sz w:val="24"/>
                <w:szCs w:val="24"/>
              </w:rPr>
              <w:t>-</w:t>
            </w:r>
            <w:r w:rsidRPr="004043B6">
              <w:rPr>
                <w:b/>
                <w:bCs/>
                <w:sz w:val="24"/>
                <w:szCs w:val="24"/>
              </w:rPr>
              <w:t>mı</w:t>
            </w:r>
            <w:proofErr w:type="gramEnd"/>
          </w:p>
        </w:tc>
        <w:tc>
          <w:tcPr>
            <w:tcW w:w="9185" w:type="dxa"/>
            <w:gridSpan w:val="4"/>
            <w:vAlign w:val="center"/>
          </w:tcPr>
          <w:p w:rsidR="007247F1" w:rsidRPr="004043B6" w:rsidRDefault="007247F1" w:rsidP="00107D6B">
            <w:pPr>
              <w:autoSpaceDE/>
              <w:autoSpaceDN/>
              <w:adjustRightInd/>
              <w:spacing w:before="0" w:after="0"/>
              <w:jc w:val="both"/>
              <w:rPr>
                <w:b/>
                <w:bCs/>
                <w:sz w:val="24"/>
                <w:szCs w:val="24"/>
              </w:rPr>
            </w:pPr>
            <w:r w:rsidRPr="004043B6">
              <w:rPr>
                <w:b/>
                <w:bCs/>
                <w:sz w:val="24"/>
                <w:szCs w:val="24"/>
              </w:rPr>
              <w:t>Gaz için tahmini maruz kalma seviyeleri (</w:t>
            </w:r>
            <w:proofErr w:type="spellStart"/>
            <w:r w:rsidRPr="004043B6">
              <w:rPr>
                <w:b/>
                <w:bCs/>
                <w:sz w:val="24"/>
                <w:szCs w:val="24"/>
              </w:rPr>
              <w:t>ppm</w:t>
            </w:r>
            <w:proofErr w:type="spellEnd"/>
            <w:r w:rsidRPr="004043B6">
              <w:rPr>
                <w:b/>
                <w:bCs/>
                <w:sz w:val="24"/>
                <w:szCs w:val="24"/>
              </w:rPr>
              <w:t>)</w:t>
            </w:r>
          </w:p>
        </w:tc>
      </w:tr>
      <w:tr w:rsidR="007247F1" w:rsidRPr="004043B6" w:rsidTr="00107D6B">
        <w:trPr>
          <w:trHeight w:val="344"/>
        </w:trPr>
        <w:tc>
          <w:tcPr>
            <w:tcW w:w="1242" w:type="dxa"/>
            <w:vMerge/>
            <w:vAlign w:val="center"/>
          </w:tcPr>
          <w:p w:rsidR="007247F1" w:rsidRPr="004043B6" w:rsidRDefault="007247F1" w:rsidP="00107D6B">
            <w:pPr>
              <w:autoSpaceDE/>
              <w:autoSpaceDN/>
              <w:adjustRightInd/>
              <w:spacing w:before="0" w:after="0"/>
              <w:jc w:val="both"/>
              <w:rPr>
                <w:sz w:val="24"/>
                <w:szCs w:val="24"/>
              </w:rPr>
            </w:pPr>
          </w:p>
        </w:tc>
        <w:tc>
          <w:tcPr>
            <w:tcW w:w="1985" w:type="dxa"/>
          </w:tcPr>
          <w:p w:rsidR="007247F1" w:rsidRPr="004043B6" w:rsidRDefault="007247F1" w:rsidP="00107D6B">
            <w:pPr>
              <w:autoSpaceDE/>
              <w:autoSpaceDN/>
              <w:adjustRightInd/>
              <w:spacing w:before="0" w:after="0"/>
              <w:jc w:val="both"/>
              <w:rPr>
                <w:sz w:val="24"/>
                <w:szCs w:val="24"/>
              </w:rPr>
            </w:pPr>
            <w:r w:rsidRPr="004043B6">
              <w:rPr>
                <w:b/>
                <w:bCs/>
                <w:sz w:val="24"/>
                <w:szCs w:val="24"/>
              </w:rPr>
              <w:t>Sıvı EP Bant 1</w:t>
            </w:r>
          </w:p>
        </w:tc>
        <w:tc>
          <w:tcPr>
            <w:tcW w:w="3028" w:type="dxa"/>
          </w:tcPr>
          <w:p w:rsidR="007247F1" w:rsidRPr="004043B6" w:rsidRDefault="007247F1" w:rsidP="00107D6B">
            <w:pPr>
              <w:autoSpaceDE/>
              <w:autoSpaceDN/>
              <w:adjustRightInd/>
              <w:spacing w:before="0" w:after="0"/>
              <w:jc w:val="both"/>
              <w:rPr>
                <w:sz w:val="24"/>
                <w:szCs w:val="24"/>
              </w:rPr>
            </w:pPr>
            <w:r w:rsidRPr="004043B6">
              <w:rPr>
                <w:b/>
                <w:bCs/>
                <w:sz w:val="24"/>
                <w:szCs w:val="24"/>
              </w:rPr>
              <w:t>Sıvı EP Bant 2</w:t>
            </w:r>
          </w:p>
        </w:tc>
        <w:tc>
          <w:tcPr>
            <w:tcW w:w="2086" w:type="dxa"/>
          </w:tcPr>
          <w:p w:rsidR="007247F1" w:rsidRPr="004043B6" w:rsidRDefault="007247F1" w:rsidP="00107D6B">
            <w:pPr>
              <w:autoSpaceDE/>
              <w:autoSpaceDN/>
              <w:adjustRightInd/>
              <w:spacing w:before="0" w:after="0"/>
              <w:jc w:val="both"/>
              <w:rPr>
                <w:sz w:val="24"/>
                <w:szCs w:val="24"/>
              </w:rPr>
            </w:pPr>
            <w:r w:rsidRPr="004043B6">
              <w:rPr>
                <w:b/>
                <w:bCs/>
                <w:sz w:val="24"/>
                <w:szCs w:val="24"/>
              </w:rPr>
              <w:t>Sıvı EP Bant 3</w:t>
            </w:r>
          </w:p>
        </w:tc>
        <w:tc>
          <w:tcPr>
            <w:tcW w:w="2086" w:type="dxa"/>
          </w:tcPr>
          <w:p w:rsidR="007247F1" w:rsidRPr="004043B6" w:rsidRDefault="007247F1" w:rsidP="00107D6B">
            <w:pPr>
              <w:autoSpaceDE/>
              <w:autoSpaceDN/>
              <w:adjustRightInd/>
              <w:spacing w:before="0" w:after="0"/>
              <w:jc w:val="both"/>
              <w:rPr>
                <w:sz w:val="24"/>
                <w:szCs w:val="24"/>
              </w:rPr>
            </w:pPr>
            <w:r w:rsidRPr="004043B6">
              <w:rPr>
                <w:b/>
                <w:bCs/>
                <w:sz w:val="24"/>
                <w:szCs w:val="24"/>
              </w:rPr>
              <w:t>Sıvı EP Bant 4</w:t>
            </w:r>
          </w:p>
        </w:tc>
      </w:tr>
      <w:tr w:rsidR="007247F1" w:rsidRPr="004043B6" w:rsidTr="00107D6B">
        <w:trPr>
          <w:trHeight w:val="1405"/>
        </w:trPr>
        <w:tc>
          <w:tcPr>
            <w:tcW w:w="1242" w:type="dxa"/>
            <w:vMerge/>
            <w:vAlign w:val="center"/>
          </w:tcPr>
          <w:p w:rsidR="007247F1" w:rsidRPr="004043B6" w:rsidRDefault="007247F1" w:rsidP="00107D6B">
            <w:pPr>
              <w:autoSpaceDE/>
              <w:autoSpaceDN/>
              <w:adjustRightInd/>
              <w:spacing w:before="0" w:after="0"/>
              <w:jc w:val="both"/>
              <w:rPr>
                <w:sz w:val="24"/>
                <w:szCs w:val="24"/>
              </w:rPr>
            </w:pPr>
          </w:p>
        </w:tc>
        <w:tc>
          <w:tcPr>
            <w:tcW w:w="1985" w:type="dxa"/>
          </w:tcPr>
          <w:p w:rsidR="007247F1" w:rsidRPr="004043B6" w:rsidRDefault="007247F1" w:rsidP="00107D6B">
            <w:pPr>
              <w:autoSpaceDE/>
              <w:autoSpaceDN/>
              <w:adjustRightInd/>
              <w:spacing w:before="0" w:after="0"/>
              <w:rPr>
                <w:b/>
                <w:bCs/>
                <w:sz w:val="24"/>
                <w:szCs w:val="24"/>
              </w:rPr>
            </w:pPr>
            <w:r w:rsidRPr="004043B6">
              <w:rPr>
                <w:sz w:val="24"/>
                <w:szCs w:val="24"/>
              </w:rPr>
              <w:t>( buharlaşma oranı düşük sıvı madde (ml) )</w:t>
            </w:r>
          </w:p>
        </w:tc>
        <w:tc>
          <w:tcPr>
            <w:tcW w:w="3028" w:type="dxa"/>
          </w:tcPr>
          <w:p w:rsidR="007247F1" w:rsidRPr="004043B6" w:rsidRDefault="007247F1" w:rsidP="00107D6B">
            <w:pPr>
              <w:autoSpaceDE/>
              <w:autoSpaceDN/>
              <w:adjustRightInd/>
              <w:spacing w:before="0" w:after="0"/>
              <w:rPr>
                <w:b/>
                <w:bCs/>
                <w:sz w:val="24"/>
                <w:szCs w:val="24"/>
              </w:rPr>
            </w:pPr>
            <w:r w:rsidRPr="004043B6">
              <w:rPr>
                <w:sz w:val="24"/>
                <w:szCs w:val="24"/>
              </w:rPr>
              <w:t>( buharlaşma oranı orta/yüksek sıvı madde (ml) / buharlaşma oranı düşük sıvı madde (m</w:t>
            </w:r>
            <w:r w:rsidRPr="004043B6">
              <w:rPr>
                <w:sz w:val="24"/>
                <w:szCs w:val="24"/>
                <w:vertAlign w:val="superscript"/>
              </w:rPr>
              <w:t>3</w:t>
            </w:r>
            <w:r w:rsidRPr="004043B6">
              <w:rPr>
                <w:sz w:val="24"/>
                <w:szCs w:val="24"/>
              </w:rPr>
              <w:t>) )</w:t>
            </w:r>
          </w:p>
        </w:tc>
        <w:tc>
          <w:tcPr>
            <w:tcW w:w="2086" w:type="dxa"/>
          </w:tcPr>
          <w:p w:rsidR="007247F1" w:rsidRPr="004043B6" w:rsidRDefault="007247F1" w:rsidP="00107D6B">
            <w:pPr>
              <w:autoSpaceDE/>
              <w:autoSpaceDN/>
              <w:adjustRightInd/>
              <w:spacing w:before="0" w:after="0"/>
              <w:rPr>
                <w:b/>
                <w:bCs/>
                <w:sz w:val="24"/>
                <w:szCs w:val="24"/>
              </w:rPr>
            </w:pPr>
            <w:r w:rsidRPr="004043B6">
              <w:rPr>
                <w:sz w:val="24"/>
                <w:szCs w:val="24"/>
              </w:rPr>
              <w:t>(buharlaşma oranı orta sıvı madde (m</w:t>
            </w:r>
            <w:r w:rsidRPr="004043B6">
              <w:rPr>
                <w:sz w:val="24"/>
                <w:szCs w:val="24"/>
                <w:vertAlign w:val="superscript"/>
              </w:rPr>
              <w:t>3</w:t>
            </w:r>
            <w:r w:rsidRPr="004043B6">
              <w:rPr>
                <w:sz w:val="24"/>
                <w:szCs w:val="24"/>
              </w:rPr>
              <w:t>) / buharlaşma oranı orta/yüksek sıvı madde (L) )</w:t>
            </w:r>
          </w:p>
        </w:tc>
        <w:tc>
          <w:tcPr>
            <w:tcW w:w="2086" w:type="dxa"/>
          </w:tcPr>
          <w:p w:rsidR="007247F1" w:rsidRPr="004043B6" w:rsidRDefault="007247F1" w:rsidP="00107D6B">
            <w:pPr>
              <w:autoSpaceDE/>
              <w:autoSpaceDN/>
              <w:adjustRightInd/>
              <w:spacing w:before="0" w:after="0"/>
              <w:rPr>
                <w:b/>
                <w:bCs/>
                <w:sz w:val="24"/>
                <w:szCs w:val="24"/>
              </w:rPr>
            </w:pPr>
            <w:r w:rsidRPr="004043B6">
              <w:rPr>
                <w:sz w:val="24"/>
                <w:szCs w:val="24"/>
              </w:rPr>
              <w:t>(buharlaşma oranı yüksek sıvı madde (m</w:t>
            </w:r>
            <w:r w:rsidRPr="004043B6">
              <w:rPr>
                <w:sz w:val="24"/>
                <w:szCs w:val="24"/>
                <w:vertAlign w:val="superscript"/>
              </w:rPr>
              <w:t>3</w:t>
            </w:r>
            <w:r w:rsidRPr="004043B6">
              <w:rPr>
                <w:sz w:val="24"/>
                <w:szCs w:val="24"/>
              </w:rPr>
              <w:t>) )</w:t>
            </w:r>
          </w:p>
        </w:tc>
      </w:tr>
      <w:tr w:rsidR="007247F1" w:rsidRPr="004043B6" w:rsidTr="00107D6B">
        <w:trPr>
          <w:trHeight w:val="301"/>
        </w:trPr>
        <w:tc>
          <w:tcPr>
            <w:tcW w:w="1242"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1</w:t>
            </w:r>
          </w:p>
        </w:tc>
        <w:tc>
          <w:tcPr>
            <w:tcW w:w="1985"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&lt;5</w:t>
            </w:r>
          </w:p>
        </w:tc>
        <w:tc>
          <w:tcPr>
            <w:tcW w:w="3028"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5 - 50</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50 - 500</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&gt;500</w:t>
            </w:r>
            <w:r w:rsidRPr="004043B6">
              <w:rPr>
                <w:sz w:val="24"/>
                <w:szCs w:val="24"/>
                <w:lang w:bidi="ar-EG"/>
              </w:rPr>
              <w:t>*</w:t>
            </w:r>
          </w:p>
        </w:tc>
      </w:tr>
      <w:tr w:rsidR="007247F1" w:rsidRPr="004043B6" w:rsidTr="00107D6B">
        <w:trPr>
          <w:trHeight w:val="301"/>
        </w:trPr>
        <w:tc>
          <w:tcPr>
            <w:tcW w:w="1242"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2</w:t>
            </w:r>
          </w:p>
        </w:tc>
        <w:tc>
          <w:tcPr>
            <w:tcW w:w="1985"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&lt;0.5</w:t>
            </w:r>
          </w:p>
        </w:tc>
        <w:tc>
          <w:tcPr>
            <w:tcW w:w="3028"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0.5 - 5</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5 - 50</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50 - 500</w:t>
            </w:r>
          </w:p>
        </w:tc>
      </w:tr>
      <w:tr w:rsidR="007247F1" w:rsidRPr="004043B6" w:rsidTr="00107D6B">
        <w:trPr>
          <w:trHeight w:val="291"/>
        </w:trPr>
        <w:tc>
          <w:tcPr>
            <w:tcW w:w="1242"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3</w:t>
            </w:r>
          </w:p>
        </w:tc>
        <w:tc>
          <w:tcPr>
            <w:tcW w:w="1985"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&lt;0.05</w:t>
            </w:r>
          </w:p>
        </w:tc>
        <w:tc>
          <w:tcPr>
            <w:tcW w:w="3028"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 xml:space="preserve">0.005 – </w:t>
            </w:r>
            <w:proofErr w:type="gramStart"/>
            <w:r w:rsidRPr="004043B6">
              <w:rPr>
                <w:sz w:val="24"/>
                <w:szCs w:val="24"/>
              </w:rPr>
              <w:t>0.5</w:t>
            </w:r>
            <w:proofErr w:type="gramEnd"/>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0.5 - 5</w:t>
            </w:r>
          </w:p>
        </w:tc>
        <w:tc>
          <w:tcPr>
            <w:tcW w:w="2086" w:type="dxa"/>
            <w:vAlign w:val="center"/>
          </w:tcPr>
          <w:p w:rsidR="007247F1" w:rsidRPr="004043B6" w:rsidRDefault="007247F1" w:rsidP="00107D6B">
            <w:pPr>
              <w:autoSpaceDE/>
              <w:autoSpaceDN/>
              <w:adjustRightInd/>
              <w:spacing w:before="0" w:after="0"/>
              <w:jc w:val="both"/>
              <w:rPr>
                <w:sz w:val="24"/>
                <w:szCs w:val="24"/>
              </w:rPr>
            </w:pPr>
            <w:r w:rsidRPr="004043B6">
              <w:rPr>
                <w:sz w:val="24"/>
                <w:szCs w:val="24"/>
              </w:rPr>
              <w:t>0.5 – 5</w:t>
            </w:r>
          </w:p>
        </w:tc>
      </w:tr>
    </w:tbl>
    <w:p w:rsidR="007247F1" w:rsidRPr="004043B6" w:rsidRDefault="007247F1" w:rsidP="00E6579B">
      <w:pPr>
        <w:autoSpaceDE/>
        <w:autoSpaceDN/>
        <w:adjustRightInd/>
        <w:jc w:val="both"/>
        <w:rPr>
          <w:sz w:val="24"/>
          <w:szCs w:val="24"/>
          <w:lang w:bidi="ar-EG"/>
        </w:rPr>
      </w:pPr>
      <w:r w:rsidRPr="004043B6">
        <w:rPr>
          <w:sz w:val="24"/>
          <w:szCs w:val="24"/>
          <w:lang w:bidi="ar-EG"/>
        </w:rPr>
        <w:t>*tavsiye edilmez</w:t>
      </w:r>
    </w:p>
    <w:p w:rsidR="007247F1" w:rsidRPr="004043B6" w:rsidRDefault="007247F1" w:rsidP="00E6579B">
      <w:pPr>
        <w:autoSpaceDE/>
        <w:autoSpaceDN/>
        <w:adjustRightInd/>
        <w:ind w:firstLine="284"/>
        <w:jc w:val="both"/>
        <w:rPr>
          <w:sz w:val="24"/>
          <w:szCs w:val="24"/>
          <w:lang w:bidi="ar-EG"/>
        </w:rPr>
      </w:pPr>
      <w:r w:rsidRPr="004043B6">
        <w:rPr>
          <w:sz w:val="24"/>
          <w:szCs w:val="24"/>
          <w:lang w:bidi="ar-EG"/>
        </w:rPr>
        <w:t xml:space="preserve">Tahmini maruz kalma seviyeleri görev temelli olarak değerlendirilir ve maruz kalma seviyesi işlem gören maddenin maruz kalma potansiyeli ve kullanılan kontrol yaklaşımı tarafından belirlenen özel bir esas senaryo modelini şekillendirir.  Eğer iş tam bir vardiya (8 saat) boyunca sürdürülürse, tahmini maruz kalma seviyesi 8 saatlik bir zaman ağırlıklı ortalamayı yansıtır. Basit olmasına rağmen model az sayıda </w:t>
      </w:r>
      <w:r w:rsidRPr="004043B6">
        <w:rPr>
          <w:sz w:val="24"/>
          <w:szCs w:val="24"/>
          <w:lang w:bidi="ar-EG"/>
        </w:rPr>
        <w:lastRenderedPageBreak/>
        <w:t xml:space="preserve">değişkenle makul bir maruz kalma aralığı öngörebilmektedir. Genel bir kural olarak, DNEL ile karşılaştırma için daha yüksek tahmini maruz kalma seviyesi kullanılmalıdır. Eğer yeterli risk kontrolü sunulamazsa </w:t>
      </w:r>
      <w:proofErr w:type="spellStart"/>
      <w:r w:rsidR="003F5BA3" w:rsidRPr="004043B6">
        <w:rPr>
          <w:sz w:val="24"/>
          <w:szCs w:val="24"/>
          <w:lang w:bidi="ar-EG"/>
        </w:rPr>
        <w:t>RYÖ</w:t>
      </w:r>
      <w:r w:rsidRPr="004043B6">
        <w:rPr>
          <w:sz w:val="24"/>
          <w:szCs w:val="24"/>
          <w:lang w:bidi="ar-EG"/>
        </w:rPr>
        <w:t>’ler</w:t>
      </w:r>
      <w:proofErr w:type="spellEnd"/>
      <w:r w:rsidRPr="004043B6">
        <w:rPr>
          <w:sz w:val="24"/>
          <w:szCs w:val="24"/>
          <w:lang w:bidi="ar-EG"/>
        </w:rPr>
        <w:t xml:space="preserve"> başka bir uygun kontrol rehberlik formu seçilerek hesaplamalara dâhil edilebilir.</w:t>
      </w:r>
    </w:p>
    <w:p w:rsidR="007247F1" w:rsidRPr="004043B6" w:rsidRDefault="007247F1" w:rsidP="00E6579B">
      <w:pPr>
        <w:autoSpaceDE/>
        <w:autoSpaceDN/>
        <w:adjustRightInd/>
        <w:ind w:firstLine="284"/>
        <w:jc w:val="both"/>
        <w:rPr>
          <w:sz w:val="24"/>
          <w:szCs w:val="24"/>
          <w:u w:val="single"/>
          <w:lang w:bidi="ar-EG"/>
        </w:rPr>
      </w:pPr>
      <w:r w:rsidRPr="004043B6">
        <w:rPr>
          <w:sz w:val="24"/>
          <w:szCs w:val="24"/>
          <w:u w:val="single"/>
          <w:lang w:bidi="ar-EG"/>
        </w:rPr>
        <w:t>Kısa süreli maruz kalma</w:t>
      </w:r>
    </w:p>
    <w:p w:rsidR="007247F1" w:rsidRPr="004043B6" w:rsidRDefault="007247F1" w:rsidP="00E6579B">
      <w:pPr>
        <w:autoSpaceDE/>
        <w:autoSpaceDN/>
        <w:adjustRightInd/>
        <w:ind w:firstLine="284"/>
        <w:jc w:val="both"/>
        <w:rPr>
          <w:sz w:val="24"/>
          <w:szCs w:val="24"/>
          <w:lang w:bidi="ar-EG"/>
        </w:rPr>
      </w:pPr>
      <w:r w:rsidRPr="004043B6">
        <w:rPr>
          <w:sz w:val="24"/>
          <w:szCs w:val="24"/>
          <w:lang w:bidi="ar-EG"/>
        </w:rPr>
        <w:t>Eğer aktivite bir günde 15 dakikadan daha az bir süre boyunca yapılıyorsa, sonraki düşük maruz kalma aralığı kullanılabilir. Bu, 8 saatlik tam bir vardiyada 15 dakikalık bir maruz kalma süresi kısa süreli maruz kalma seviyesinin 0.03 katı kadar bir TWA maruz kalması sonucu verdiği için temellendirilebilir (vardiyanın geri kalan zamanında maruz kalmanın sıfır olduğu var sayılmaktadır).  Daha yüksek maruz kalma aralığı seviyesi net bir DNEL ile karşılaştırılabilir.</w:t>
      </w:r>
    </w:p>
    <w:p w:rsidR="007247F1" w:rsidRPr="004043B6" w:rsidRDefault="007247F1" w:rsidP="00107D6B">
      <w:pPr>
        <w:pStyle w:val="Balk1"/>
        <w:numPr>
          <w:ilvl w:val="3"/>
          <w:numId w:val="29"/>
        </w:numPr>
        <w:rPr>
          <w:lang w:bidi="ar-EG"/>
        </w:rPr>
      </w:pPr>
      <w:bookmarkStart w:id="41" w:name="_Toc437004868"/>
      <w:r w:rsidRPr="00107D6B">
        <w:rPr>
          <w:sz w:val="24"/>
          <w:lang w:bidi="ar-EG"/>
        </w:rPr>
        <w:t>EMKG-</w:t>
      </w:r>
      <w:r w:rsidR="00FD4671" w:rsidRPr="00107D6B">
        <w:rPr>
          <w:sz w:val="24"/>
          <w:lang w:bidi="ar-EG"/>
        </w:rPr>
        <w:t>Expo-Aracı</w:t>
      </w:r>
      <w:r w:rsidRPr="00107D6B">
        <w:rPr>
          <w:sz w:val="24"/>
          <w:lang w:bidi="ar-EG"/>
        </w:rPr>
        <w:t>’n</w:t>
      </w:r>
      <w:r w:rsidR="00107D6B">
        <w:rPr>
          <w:sz w:val="24"/>
          <w:lang w:bidi="ar-EG"/>
        </w:rPr>
        <w:t>ı</w:t>
      </w:r>
      <w:r w:rsidRPr="00107D6B">
        <w:rPr>
          <w:sz w:val="24"/>
          <w:lang w:bidi="ar-EG"/>
        </w:rPr>
        <w:t xml:space="preserve"> kullanarak yapılan bir maruz kalma tahmini örneği</w:t>
      </w:r>
      <w:bookmarkEnd w:id="41"/>
    </w:p>
    <w:p w:rsidR="007247F1" w:rsidRPr="004043B6" w:rsidRDefault="007247F1" w:rsidP="00E6579B">
      <w:pPr>
        <w:autoSpaceDE/>
        <w:autoSpaceDN/>
        <w:adjustRightInd/>
        <w:ind w:firstLine="284"/>
        <w:jc w:val="both"/>
        <w:rPr>
          <w:sz w:val="24"/>
          <w:szCs w:val="24"/>
          <w:lang w:bidi="ar-EG"/>
        </w:rPr>
      </w:pPr>
      <w:r w:rsidRPr="004043B6">
        <w:rPr>
          <w:sz w:val="24"/>
          <w:szCs w:val="24"/>
          <w:lang w:bidi="ar-EG"/>
        </w:rPr>
        <w:t>Tablo R.14-16 EMKG-</w:t>
      </w:r>
      <w:r w:rsidR="00FD4671" w:rsidRPr="004043B6">
        <w:rPr>
          <w:sz w:val="24"/>
          <w:szCs w:val="24"/>
          <w:lang w:bidi="ar-EG"/>
        </w:rPr>
        <w:t>Expo-Aracı</w:t>
      </w:r>
      <w:r w:rsidRPr="004043B6">
        <w:rPr>
          <w:sz w:val="24"/>
          <w:szCs w:val="24"/>
          <w:lang w:bidi="ar-EG"/>
        </w:rPr>
        <w:t>n</w:t>
      </w:r>
      <w:r w:rsidR="00107D6B">
        <w:rPr>
          <w:sz w:val="24"/>
          <w:szCs w:val="24"/>
          <w:lang w:bidi="ar-EG"/>
        </w:rPr>
        <w:t>a</w:t>
      </w:r>
      <w:r w:rsidRPr="004043B6">
        <w:rPr>
          <w:sz w:val="24"/>
          <w:szCs w:val="24"/>
          <w:lang w:bidi="ar-EG"/>
        </w:rPr>
        <w:t xml:space="preserve"> ilişkin çıktı parametreleri ve maruz kalma tahmini örneklerini göstermektedir. Mutedil bir tahmin elde etmek için, DNEL ile karşılaştırmada maruz kalma aralığının daha yüksek değeri (kalın yazılı) kullanılmalıdır. Örnek, </w:t>
      </w:r>
      <w:proofErr w:type="spellStart"/>
      <w:r w:rsidRPr="004043B6">
        <w:rPr>
          <w:sz w:val="24"/>
          <w:szCs w:val="24"/>
          <w:lang w:bidi="ar-EG"/>
        </w:rPr>
        <w:t>değerlendirmecinin</w:t>
      </w:r>
      <w:proofErr w:type="spellEnd"/>
      <w:r w:rsidRPr="004043B6">
        <w:rPr>
          <w:sz w:val="24"/>
          <w:szCs w:val="24"/>
          <w:lang w:bidi="ar-EG"/>
        </w:rPr>
        <w:t xml:space="preserve"> değerlendirmesini girdi parametrelerini doğru bir şekilde değiştirerek nasıl geliştirebileceğini açıkça göstermektedir. Örnek madde dokuma süreçlerinde kullanılan toz bastırıcı etmenlerle karıştırılmış (~70%) katı bir boya karışımıdır. Aşağıdaki </w:t>
      </w:r>
      <w:r w:rsidR="003F5BA3" w:rsidRPr="004043B6">
        <w:rPr>
          <w:sz w:val="24"/>
          <w:szCs w:val="24"/>
          <w:lang w:bidi="ar-EG"/>
        </w:rPr>
        <w:t>işletim koşulları</w:t>
      </w:r>
      <w:r w:rsidR="00107D6B">
        <w:rPr>
          <w:sz w:val="24"/>
          <w:szCs w:val="24"/>
          <w:lang w:bidi="ar-EG"/>
        </w:rPr>
        <w:t xml:space="preserve"> (İK) </w:t>
      </w:r>
      <w:r w:rsidRPr="004043B6">
        <w:rPr>
          <w:sz w:val="24"/>
          <w:szCs w:val="24"/>
          <w:lang w:bidi="ar-EG"/>
        </w:rPr>
        <w:t xml:space="preserve">ve risk yönetim </w:t>
      </w:r>
      <w:r w:rsidR="00107D6B">
        <w:rPr>
          <w:sz w:val="24"/>
          <w:szCs w:val="24"/>
          <w:lang w:bidi="ar-EG"/>
        </w:rPr>
        <w:t>önlemleri (RYÖ)</w:t>
      </w:r>
      <w:r w:rsidRPr="004043B6">
        <w:rPr>
          <w:sz w:val="24"/>
          <w:szCs w:val="24"/>
          <w:lang w:bidi="ar-EG"/>
        </w:rPr>
        <w:t xml:space="preserve"> var sayılmaktadır:</w:t>
      </w:r>
    </w:p>
    <w:p w:rsidR="00107D6B" w:rsidRDefault="00107D6B" w:rsidP="00E6579B">
      <w:pPr>
        <w:jc w:val="both"/>
        <w:rPr>
          <w:b/>
          <w:bCs/>
          <w:sz w:val="24"/>
          <w:szCs w:val="24"/>
          <w:u w:val="single"/>
        </w:rPr>
      </w:pPr>
    </w:p>
    <w:p w:rsidR="007247F1" w:rsidRPr="004043B6" w:rsidRDefault="00107D6B" w:rsidP="00E6579B">
      <w:pPr>
        <w:jc w:val="both"/>
        <w:rPr>
          <w:b/>
          <w:bCs/>
          <w:sz w:val="24"/>
          <w:szCs w:val="24"/>
          <w:u w:val="single"/>
        </w:rPr>
      </w:pPr>
      <w:r>
        <w:rPr>
          <w:b/>
          <w:bCs/>
          <w:sz w:val="24"/>
          <w:szCs w:val="24"/>
          <w:u w:val="single"/>
        </w:rPr>
        <w:t xml:space="preserve">İşletim </w:t>
      </w:r>
      <w:r w:rsidR="007247F1" w:rsidRPr="004043B6">
        <w:rPr>
          <w:b/>
          <w:bCs/>
          <w:sz w:val="24"/>
          <w:szCs w:val="24"/>
          <w:u w:val="single"/>
        </w:rPr>
        <w:t>koşullar</w:t>
      </w:r>
      <w:r>
        <w:rPr>
          <w:b/>
          <w:bCs/>
          <w:sz w:val="24"/>
          <w:szCs w:val="24"/>
          <w:u w:val="single"/>
        </w:rPr>
        <w:t>ı (İK)</w:t>
      </w:r>
    </w:p>
    <w:p w:rsidR="007247F1" w:rsidRPr="004043B6" w:rsidRDefault="007247F1" w:rsidP="00E6579B">
      <w:pPr>
        <w:jc w:val="both"/>
        <w:rPr>
          <w:sz w:val="24"/>
          <w:szCs w:val="24"/>
        </w:rPr>
      </w:pPr>
      <w:r w:rsidRPr="004043B6">
        <w:rPr>
          <w:b/>
          <w:bCs/>
          <w:sz w:val="24"/>
          <w:szCs w:val="24"/>
        </w:rPr>
        <w:t xml:space="preserve">İşler: </w:t>
      </w:r>
      <w:r w:rsidRPr="004043B6">
        <w:rPr>
          <w:sz w:val="24"/>
          <w:szCs w:val="24"/>
        </w:rPr>
        <w:t>depolama, tartma, karıştırma</w:t>
      </w:r>
    </w:p>
    <w:p w:rsidR="007247F1" w:rsidRPr="004043B6" w:rsidRDefault="007247F1" w:rsidP="00E6579B">
      <w:pPr>
        <w:jc w:val="both"/>
        <w:rPr>
          <w:b/>
          <w:bCs/>
          <w:sz w:val="24"/>
          <w:szCs w:val="24"/>
        </w:rPr>
      </w:pPr>
      <w:r w:rsidRPr="004043B6">
        <w:rPr>
          <w:b/>
          <w:bCs/>
          <w:sz w:val="24"/>
          <w:szCs w:val="24"/>
        </w:rPr>
        <w:t>Miktar:</w:t>
      </w:r>
    </w:p>
    <w:p w:rsidR="007247F1" w:rsidRPr="004043B6" w:rsidRDefault="007247F1" w:rsidP="00E6579B">
      <w:pPr>
        <w:ind w:firstLine="284"/>
        <w:jc w:val="both"/>
        <w:rPr>
          <w:sz w:val="24"/>
          <w:szCs w:val="24"/>
        </w:rPr>
      </w:pPr>
      <w:r w:rsidRPr="004043B6">
        <w:rPr>
          <w:b/>
          <w:bCs/>
          <w:sz w:val="24"/>
          <w:szCs w:val="24"/>
        </w:rPr>
        <w:t xml:space="preserve"> &lt; </w:t>
      </w:r>
      <w:r w:rsidRPr="004043B6">
        <w:rPr>
          <w:sz w:val="24"/>
          <w:szCs w:val="24"/>
        </w:rPr>
        <w:t xml:space="preserve">1kg (dökülenleri ve </w:t>
      </w:r>
      <w:proofErr w:type="spellStart"/>
      <w:r w:rsidRPr="004043B6">
        <w:rPr>
          <w:sz w:val="24"/>
          <w:szCs w:val="24"/>
        </w:rPr>
        <w:t>laboratuarı</w:t>
      </w:r>
      <w:proofErr w:type="spellEnd"/>
      <w:r w:rsidRPr="004043B6">
        <w:rPr>
          <w:sz w:val="24"/>
          <w:szCs w:val="24"/>
        </w:rPr>
        <w:t xml:space="preserve"> temizleme)</w:t>
      </w:r>
    </w:p>
    <w:p w:rsidR="007247F1" w:rsidRPr="004043B6" w:rsidRDefault="007247F1" w:rsidP="00E6579B">
      <w:pPr>
        <w:ind w:firstLine="284"/>
        <w:jc w:val="both"/>
        <w:rPr>
          <w:b/>
          <w:bCs/>
          <w:sz w:val="24"/>
          <w:szCs w:val="24"/>
        </w:rPr>
      </w:pPr>
      <w:r w:rsidRPr="004043B6">
        <w:rPr>
          <w:sz w:val="24"/>
          <w:szCs w:val="24"/>
        </w:rPr>
        <w:t>Her bir parti için 5 – 10 kg (boya mutfağı)</w:t>
      </w:r>
    </w:p>
    <w:p w:rsidR="007247F1" w:rsidRPr="004043B6" w:rsidRDefault="007247F1" w:rsidP="00E6579B">
      <w:pPr>
        <w:jc w:val="both"/>
        <w:rPr>
          <w:b/>
          <w:bCs/>
          <w:sz w:val="24"/>
          <w:szCs w:val="24"/>
        </w:rPr>
      </w:pPr>
      <w:r w:rsidRPr="004043B6">
        <w:rPr>
          <w:b/>
          <w:bCs/>
          <w:sz w:val="24"/>
          <w:szCs w:val="24"/>
        </w:rPr>
        <w:t>Süre ve sıklık:</w:t>
      </w:r>
    </w:p>
    <w:p w:rsidR="007247F1" w:rsidRPr="004043B6" w:rsidRDefault="007247F1" w:rsidP="00E6579B">
      <w:pPr>
        <w:ind w:firstLine="284"/>
        <w:jc w:val="both"/>
        <w:rPr>
          <w:sz w:val="24"/>
          <w:szCs w:val="24"/>
        </w:rPr>
      </w:pPr>
      <w:r w:rsidRPr="004043B6">
        <w:rPr>
          <w:sz w:val="24"/>
          <w:szCs w:val="24"/>
        </w:rPr>
        <w:t>&lt; 15 dakika (dökülenleri temizleme)</w:t>
      </w:r>
    </w:p>
    <w:p w:rsidR="007247F1" w:rsidRPr="004043B6" w:rsidRDefault="007247F1" w:rsidP="00E6579B">
      <w:pPr>
        <w:ind w:firstLine="284"/>
        <w:jc w:val="both"/>
        <w:rPr>
          <w:sz w:val="24"/>
          <w:szCs w:val="24"/>
        </w:rPr>
      </w:pPr>
      <w:r w:rsidRPr="004043B6">
        <w:rPr>
          <w:sz w:val="24"/>
          <w:szCs w:val="24"/>
        </w:rPr>
        <w:t>Bir vardiya boyunca 15 dakikalık 6 kez (tartma, karıştırma)</w:t>
      </w:r>
    </w:p>
    <w:p w:rsidR="007247F1" w:rsidRPr="004043B6" w:rsidRDefault="00107D6B" w:rsidP="00E6579B">
      <w:pPr>
        <w:jc w:val="both"/>
        <w:rPr>
          <w:b/>
          <w:bCs/>
          <w:sz w:val="24"/>
          <w:szCs w:val="24"/>
          <w:u w:val="single"/>
        </w:rPr>
      </w:pPr>
      <w:r>
        <w:rPr>
          <w:b/>
          <w:bCs/>
          <w:sz w:val="24"/>
          <w:szCs w:val="24"/>
          <w:u w:val="single"/>
        </w:rPr>
        <w:t>Risk Yönetim Önlemleri (RYÖ)</w:t>
      </w:r>
    </w:p>
    <w:p w:rsidR="007247F1" w:rsidRPr="004043B6" w:rsidRDefault="007247F1" w:rsidP="00E6579B">
      <w:pPr>
        <w:ind w:firstLine="284"/>
        <w:jc w:val="both"/>
        <w:rPr>
          <w:sz w:val="24"/>
          <w:szCs w:val="24"/>
        </w:rPr>
      </w:pPr>
      <w:r w:rsidRPr="004043B6">
        <w:rPr>
          <w:sz w:val="24"/>
          <w:szCs w:val="24"/>
        </w:rPr>
        <w:t>Genel havalandırma (depolama, tartma/karıştırma)</w:t>
      </w:r>
    </w:p>
    <w:p w:rsidR="007247F1" w:rsidRPr="004043B6" w:rsidRDefault="007247F1" w:rsidP="00E6579B">
      <w:pPr>
        <w:ind w:firstLine="284"/>
        <w:jc w:val="both"/>
        <w:rPr>
          <w:sz w:val="24"/>
          <w:szCs w:val="24"/>
        </w:rPr>
      </w:pPr>
      <w:r w:rsidRPr="004043B6">
        <w:rPr>
          <w:sz w:val="24"/>
          <w:szCs w:val="24"/>
        </w:rPr>
        <w:t>Yerel çıkış havalandırma (tartma, karıştırma)</w:t>
      </w:r>
    </w:p>
    <w:p w:rsidR="007247F1" w:rsidRPr="004043B6" w:rsidRDefault="007247F1" w:rsidP="00E6579B">
      <w:pPr>
        <w:ind w:firstLine="284"/>
        <w:jc w:val="both"/>
        <w:rPr>
          <w:sz w:val="24"/>
          <w:szCs w:val="24"/>
        </w:rPr>
      </w:pPr>
      <w:r w:rsidRPr="004043B6">
        <w:rPr>
          <w:sz w:val="24"/>
          <w:szCs w:val="24"/>
        </w:rPr>
        <w:t>Eldivenler, koruyucu giysi</w:t>
      </w:r>
    </w:p>
    <w:p w:rsidR="007247F1" w:rsidRDefault="007247F1" w:rsidP="00E6579B">
      <w:pPr>
        <w:ind w:firstLine="284"/>
        <w:jc w:val="both"/>
        <w:rPr>
          <w:sz w:val="24"/>
          <w:szCs w:val="24"/>
        </w:rPr>
      </w:pPr>
    </w:p>
    <w:p w:rsidR="00107D6B" w:rsidRPr="004043B6" w:rsidRDefault="00107D6B" w:rsidP="00E6579B">
      <w:pPr>
        <w:ind w:firstLine="284"/>
        <w:jc w:val="both"/>
        <w:rPr>
          <w:sz w:val="24"/>
          <w:szCs w:val="24"/>
        </w:rPr>
      </w:pPr>
    </w:p>
    <w:p w:rsidR="007905E8" w:rsidRPr="007905E8" w:rsidRDefault="007905E8" w:rsidP="007905E8">
      <w:pPr>
        <w:pStyle w:val="ResimYazs"/>
        <w:keepNext/>
        <w:rPr>
          <w:color w:val="auto"/>
          <w:sz w:val="24"/>
        </w:rPr>
      </w:pPr>
      <w:bookmarkStart w:id="42" w:name="_Toc437004898"/>
      <w:r w:rsidRPr="007905E8">
        <w:rPr>
          <w:color w:val="auto"/>
          <w:sz w:val="24"/>
        </w:rPr>
        <w:t xml:space="preserve">Tablo R.14- </w:t>
      </w:r>
      <w:r w:rsidRPr="007905E8">
        <w:rPr>
          <w:color w:val="auto"/>
          <w:sz w:val="24"/>
        </w:rPr>
        <w:fldChar w:fldCharType="begin"/>
      </w:r>
      <w:r w:rsidRPr="007905E8">
        <w:rPr>
          <w:color w:val="auto"/>
          <w:sz w:val="24"/>
        </w:rPr>
        <w:instrText xml:space="preserve"> SEQ Tablo_R.14- \* ARABIC </w:instrText>
      </w:r>
      <w:r w:rsidRPr="007905E8">
        <w:rPr>
          <w:color w:val="auto"/>
          <w:sz w:val="24"/>
        </w:rPr>
        <w:fldChar w:fldCharType="separate"/>
      </w:r>
      <w:r w:rsidR="006C3FAE">
        <w:rPr>
          <w:noProof/>
          <w:color w:val="auto"/>
          <w:sz w:val="24"/>
        </w:rPr>
        <w:t>16</w:t>
      </w:r>
      <w:r w:rsidRPr="007905E8">
        <w:rPr>
          <w:color w:val="auto"/>
          <w:sz w:val="24"/>
        </w:rPr>
        <w:fldChar w:fldCharType="end"/>
      </w:r>
      <w:r w:rsidRPr="007905E8">
        <w:rPr>
          <w:color w:val="auto"/>
          <w:sz w:val="24"/>
        </w:rPr>
        <w:t xml:space="preserve"> </w:t>
      </w:r>
      <w:r w:rsidRPr="007905E8">
        <w:rPr>
          <w:b w:val="0"/>
          <w:color w:val="auto"/>
          <w:sz w:val="24"/>
        </w:rPr>
        <w:t>EMKG-Expo-</w:t>
      </w:r>
      <w:proofErr w:type="spellStart"/>
      <w:r w:rsidRPr="007905E8">
        <w:rPr>
          <w:b w:val="0"/>
          <w:color w:val="auto"/>
          <w:sz w:val="24"/>
        </w:rPr>
        <w:t>Tool</w:t>
      </w:r>
      <w:proofErr w:type="spellEnd"/>
      <w:r w:rsidRPr="007905E8">
        <w:rPr>
          <w:b w:val="0"/>
          <w:color w:val="auto"/>
          <w:sz w:val="24"/>
        </w:rPr>
        <w:t xml:space="preserve"> çıktısı</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671"/>
        <w:gridCol w:w="1275"/>
        <w:gridCol w:w="1434"/>
        <w:gridCol w:w="1099"/>
        <w:gridCol w:w="1911"/>
      </w:tblGrid>
      <w:tr w:rsidR="007247F1" w:rsidRPr="004043B6" w:rsidTr="007905E8">
        <w:tc>
          <w:tcPr>
            <w:tcW w:w="1898" w:type="dxa"/>
            <w:shd w:val="clear" w:color="auto" w:fill="C00000"/>
          </w:tcPr>
          <w:p w:rsidR="007247F1" w:rsidRPr="004043B6" w:rsidRDefault="007247F1" w:rsidP="00107D6B">
            <w:pPr>
              <w:jc w:val="center"/>
              <w:rPr>
                <w:b/>
                <w:bCs/>
                <w:sz w:val="24"/>
                <w:szCs w:val="24"/>
              </w:rPr>
            </w:pPr>
            <w:r w:rsidRPr="004043B6">
              <w:rPr>
                <w:b/>
                <w:bCs/>
                <w:sz w:val="24"/>
                <w:szCs w:val="24"/>
              </w:rPr>
              <w:t>Eylem</w:t>
            </w:r>
          </w:p>
        </w:tc>
        <w:tc>
          <w:tcPr>
            <w:tcW w:w="1671" w:type="dxa"/>
            <w:shd w:val="clear" w:color="auto" w:fill="C00000"/>
          </w:tcPr>
          <w:p w:rsidR="007247F1" w:rsidRPr="004043B6" w:rsidRDefault="007247F1" w:rsidP="00107D6B">
            <w:pPr>
              <w:jc w:val="center"/>
              <w:rPr>
                <w:b/>
                <w:bCs/>
                <w:sz w:val="24"/>
                <w:szCs w:val="24"/>
              </w:rPr>
            </w:pPr>
            <w:r w:rsidRPr="004043B6">
              <w:rPr>
                <w:b/>
                <w:bCs/>
                <w:sz w:val="24"/>
                <w:szCs w:val="24"/>
              </w:rPr>
              <w:t>Kontrol Stratejisi</w:t>
            </w:r>
          </w:p>
        </w:tc>
        <w:tc>
          <w:tcPr>
            <w:tcW w:w="1275" w:type="dxa"/>
            <w:shd w:val="clear" w:color="auto" w:fill="C00000"/>
          </w:tcPr>
          <w:p w:rsidR="007247F1" w:rsidRPr="004043B6" w:rsidRDefault="007247F1" w:rsidP="00107D6B">
            <w:pPr>
              <w:jc w:val="center"/>
              <w:rPr>
                <w:b/>
                <w:bCs/>
                <w:sz w:val="24"/>
                <w:szCs w:val="24"/>
              </w:rPr>
            </w:pPr>
            <w:r w:rsidRPr="004043B6">
              <w:rPr>
                <w:b/>
                <w:bCs/>
                <w:sz w:val="24"/>
                <w:szCs w:val="24"/>
              </w:rPr>
              <w:t>Toz Oranı</w:t>
            </w:r>
          </w:p>
        </w:tc>
        <w:tc>
          <w:tcPr>
            <w:tcW w:w="1434" w:type="dxa"/>
            <w:shd w:val="clear" w:color="auto" w:fill="C00000"/>
          </w:tcPr>
          <w:p w:rsidR="007247F1" w:rsidRPr="004043B6" w:rsidRDefault="007247F1" w:rsidP="00107D6B">
            <w:pPr>
              <w:jc w:val="center"/>
              <w:rPr>
                <w:b/>
                <w:bCs/>
                <w:sz w:val="24"/>
                <w:szCs w:val="24"/>
              </w:rPr>
            </w:pPr>
            <w:r w:rsidRPr="004043B6">
              <w:rPr>
                <w:b/>
                <w:bCs/>
                <w:sz w:val="24"/>
                <w:szCs w:val="24"/>
              </w:rPr>
              <w:t>Kullanım ölçeği</w:t>
            </w:r>
          </w:p>
        </w:tc>
        <w:tc>
          <w:tcPr>
            <w:tcW w:w="1099" w:type="dxa"/>
            <w:shd w:val="clear" w:color="auto" w:fill="C00000"/>
          </w:tcPr>
          <w:p w:rsidR="007247F1" w:rsidRPr="004043B6" w:rsidRDefault="007247F1" w:rsidP="00107D6B">
            <w:pPr>
              <w:jc w:val="center"/>
              <w:rPr>
                <w:b/>
                <w:bCs/>
                <w:sz w:val="24"/>
                <w:szCs w:val="24"/>
              </w:rPr>
            </w:pPr>
            <w:r w:rsidRPr="004043B6">
              <w:rPr>
                <w:b/>
                <w:bCs/>
                <w:sz w:val="24"/>
                <w:szCs w:val="24"/>
              </w:rPr>
              <w:t>Süre</w:t>
            </w:r>
          </w:p>
        </w:tc>
        <w:tc>
          <w:tcPr>
            <w:tcW w:w="1911" w:type="dxa"/>
            <w:shd w:val="clear" w:color="auto" w:fill="C00000"/>
          </w:tcPr>
          <w:p w:rsidR="007247F1" w:rsidRPr="004043B6" w:rsidRDefault="007247F1" w:rsidP="00107D6B">
            <w:pPr>
              <w:jc w:val="center"/>
              <w:rPr>
                <w:b/>
                <w:bCs/>
                <w:sz w:val="24"/>
                <w:szCs w:val="24"/>
              </w:rPr>
            </w:pPr>
            <w:r w:rsidRPr="004043B6">
              <w:rPr>
                <w:b/>
                <w:bCs/>
                <w:sz w:val="24"/>
                <w:szCs w:val="24"/>
              </w:rPr>
              <w:t>Tahmini maruz kalma aralığı</w:t>
            </w:r>
          </w:p>
        </w:tc>
      </w:tr>
      <w:tr w:rsidR="007247F1" w:rsidRPr="004043B6" w:rsidTr="007905E8">
        <w:tc>
          <w:tcPr>
            <w:tcW w:w="1898" w:type="dxa"/>
            <w:vAlign w:val="center"/>
          </w:tcPr>
          <w:p w:rsidR="007247F1" w:rsidRPr="004043B6" w:rsidRDefault="007247F1" w:rsidP="00E6579B">
            <w:pPr>
              <w:jc w:val="both"/>
              <w:rPr>
                <w:sz w:val="24"/>
                <w:szCs w:val="24"/>
              </w:rPr>
            </w:pPr>
            <w:r w:rsidRPr="004043B6">
              <w:rPr>
                <w:sz w:val="24"/>
                <w:szCs w:val="24"/>
              </w:rPr>
              <w:t>Depolama (saçılan maddenin toplanması)</w:t>
            </w:r>
          </w:p>
        </w:tc>
        <w:tc>
          <w:tcPr>
            <w:tcW w:w="1671" w:type="dxa"/>
            <w:vAlign w:val="center"/>
          </w:tcPr>
          <w:p w:rsidR="007247F1" w:rsidRPr="004043B6" w:rsidRDefault="007247F1" w:rsidP="00E6579B">
            <w:pPr>
              <w:jc w:val="both"/>
              <w:rPr>
                <w:sz w:val="24"/>
                <w:szCs w:val="24"/>
              </w:rPr>
            </w:pPr>
            <w:r w:rsidRPr="004043B6">
              <w:rPr>
                <w:sz w:val="24"/>
                <w:szCs w:val="24"/>
              </w:rPr>
              <w:t>Genel havalandırma (CGS100)</w:t>
            </w:r>
          </w:p>
        </w:tc>
        <w:tc>
          <w:tcPr>
            <w:tcW w:w="1275" w:type="dxa"/>
            <w:vAlign w:val="center"/>
          </w:tcPr>
          <w:p w:rsidR="007247F1" w:rsidRPr="004043B6" w:rsidRDefault="007247F1" w:rsidP="00E6579B">
            <w:pPr>
              <w:jc w:val="both"/>
              <w:rPr>
                <w:sz w:val="24"/>
                <w:szCs w:val="24"/>
              </w:rPr>
            </w:pPr>
            <w:r w:rsidRPr="004043B6">
              <w:rPr>
                <w:sz w:val="24"/>
                <w:szCs w:val="24"/>
              </w:rPr>
              <w:t>Orta</w:t>
            </w:r>
          </w:p>
        </w:tc>
        <w:tc>
          <w:tcPr>
            <w:tcW w:w="1434" w:type="dxa"/>
            <w:vAlign w:val="center"/>
          </w:tcPr>
          <w:p w:rsidR="007247F1" w:rsidRPr="004043B6" w:rsidRDefault="007247F1" w:rsidP="00E6579B">
            <w:pPr>
              <w:jc w:val="both"/>
              <w:rPr>
                <w:sz w:val="24"/>
                <w:szCs w:val="24"/>
              </w:rPr>
            </w:pPr>
            <w:r w:rsidRPr="004043B6">
              <w:rPr>
                <w:sz w:val="24"/>
                <w:szCs w:val="24"/>
              </w:rPr>
              <w:t>Küçük (&lt;1 kg maddenin saçılması)</w:t>
            </w:r>
          </w:p>
        </w:tc>
        <w:tc>
          <w:tcPr>
            <w:tcW w:w="1099" w:type="dxa"/>
            <w:vAlign w:val="center"/>
          </w:tcPr>
          <w:p w:rsidR="007247F1" w:rsidRPr="004043B6" w:rsidRDefault="007247F1" w:rsidP="00E6579B">
            <w:pPr>
              <w:ind w:right="-108"/>
              <w:jc w:val="both"/>
              <w:rPr>
                <w:sz w:val="24"/>
                <w:szCs w:val="24"/>
              </w:rPr>
            </w:pPr>
            <w:r w:rsidRPr="004043B6">
              <w:rPr>
                <w:sz w:val="24"/>
                <w:szCs w:val="24"/>
              </w:rPr>
              <w:t>&lt;15 dakika</w:t>
            </w:r>
          </w:p>
        </w:tc>
        <w:tc>
          <w:tcPr>
            <w:tcW w:w="1911" w:type="dxa"/>
            <w:vAlign w:val="center"/>
          </w:tcPr>
          <w:p w:rsidR="007247F1" w:rsidRPr="004043B6" w:rsidRDefault="007247F1" w:rsidP="00E6579B">
            <w:pPr>
              <w:jc w:val="both"/>
              <w:rPr>
                <w:sz w:val="24"/>
                <w:szCs w:val="24"/>
              </w:rPr>
            </w:pPr>
            <w:r w:rsidRPr="004043B6">
              <w:rPr>
                <w:sz w:val="24"/>
                <w:szCs w:val="24"/>
              </w:rPr>
              <w:t>0.001-</w:t>
            </w:r>
            <w:r w:rsidRPr="004043B6">
              <w:rPr>
                <w:b/>
                <w:bCs/>
                <w:sz w:val="24"/>
                <w:szCs w:val="24"/>
              </w:rPr>
              <w:t>0.01</w:t>
            </w:r>
            <w:r w:rsidRPr="004043B6">
              <w:rPr>
                <w:sz w:val="24"/>
                <w:szCs w:val="24"/>
              </w:rPr>
              <w:t>mg/m</w:t>
            </w:r>
            <w:r w:rsidRPr="004043B6">
              <w:rPr>
                <w:sz w:val="24"/>
                <w:szCs w:val="24"/>
                <w:vertAlign w:val="superscript"/>
              </w:rPr>
              <w:t>3</w:t>
            </w:r>
          </w:p>
        </w:tc>
      </w:tr>
      <w:tr w:rsidR="007247F1" w:rsidRPr="004043B6" w:rsidTr="007905E8">
        <w:tc>
          <w:tcPr>
            <w:tcW w:w="1898" w:type="dxa"/>
            <w:vAlign w:val="center"/>
          </w:tcPr>
          <w:p w:rsidR="007247F1" w:rsidRPr="004043B6" w:rsidRDefault="007247F1" w:rsidP="00E6579B">
            <w:pPr>
              <w:jc w:val="both"/>
              <w:rPr>
                <w:sz w:val="24"/>
                <w:szCs w:val="24"/>
              </w:rPr>
            </w:pPr>
            <w:r w:rsidRPr="004043B6">
              <w:rPr>
                <w:sz w:val="24"/>
                <w:szCs w:val="24"/>
              </w:rPr>
              <w:t>Boya mutfağında tartma ve karıştırma</w:t>
            </w:r>
          </w:p>
        </w:tc>
        <w:tc>
          <w:tcPr>
            <w:tcW w:w="1671" w:type="dxa"/>
            <w:vAlign w:val="center"/>
          </w:tcPr>
          <w:p w:rsidR="007247F1" w:rsidRPr="004043B6" w:rsidRDefault="007247F1" w:rsidP="00E6579B">
            <w:pPr>
              <w:jc w:val="both"/>
              <w:rPr>
                <w:sz w:val="24"/>
                <w:szCs w:val="24"/>
              </w:rPr>
            </w:pPr>
            <w:r w:rsidRPr="004043B6">
              <w:rPr>
                <w:sz w:val="24"/>
                <w:szCs w:val="24"/>
              </w:rPr>
              <w:t>Genel havalandırma (CGS100)</w:t>
            </w:r>
          </w:p>
        </w:tc>
        <w:tc>
          <w:tcPr>
            <w:tcW w:w="1275" w:type="dxa"/>
            <w:vAlign w:val="center"/>
          </w:tcPr>
          <w:p w:rsidR="007247F1" w:rsidRPr="004043B6" w:rsidRDefault="007247F1" w:rsidP="00E6579B">
            <w:pPr>
              <w:jc w:val="both"/>
              <w:rPr>
                <w:sz w:val="24"/>
                <w:szCs w:val="24"/>
              </w:rPr>
            </w:pPr>
            <w:r w:rsidRPr="004043B6">
              <w:rPr>
                <w:sz w:val="24"/>
                <w:szCs w:val="24"/>
              </w:rPr>
              <w:t>Orta</w:t>
            </w:r>
          </w:p>
        </w:tc>
        <w:tc>
          <w:tcPr>
            <w:tcW w:w="1434" w:type="dxa"/>
            <w:vAlign w:val="center"/>
          </w:tcPr>
          <w:p w:rsidR="007247F1" w:rsidRPr="004043B6" w:rsidRDefault="007247F1" w:rsidP="00E6579B">
            <w:pPr>
              <w:jc w:val="both"/>
              <w:rPr>
                <w:sz w:val="24"/>
                <w:szCs w:val="24"/>
              </w:rPr>
            </w:pPr>
            <w:r w:rsidRPr="004043B6">
              <w:rPr>
                <w:sz w:val="24"/>
                <w:szCs w:val="24"/>
              </w:rPr>
              <w:t>Orta (Parti başı 5-10 kg)</w:t>
            </w:r>
          </w:p>
        </w:tc>
        <w:tc>
          <w:tcPr>
            <w:tcW w:w="1099" w:type="dxa"/>
            <w:vAlign w:val="center"/>
          </w:tcPr>
          <w:p w:rsidR="007247F1" w:rsidRPr="004043B6" w:rsidRDefault="007247F1" w:rsidP="00E6579B">
            <w:pPr>
              <w:ind w:right="-108"/>
              <w:jc w:val="both"/>
              <w:rPr>
                <w:sz w:val="24"/>
                <w:szCs w:val="24"/>
              </w:rPr>
            </w:pPr>
            <w:r w:rsidRPr="004043B6">
              <w:rPr>
                <w:sz w:val="24"/>
                <w:szCs w:val="24"/>
              </w:rPr>
              <w:t>&gt;15 dakika</w:t>
            </w:r>
          </w:p>
        </w:tc>
        <w:tc>
          <w:tcPr>
            <w:tcW w:w="1911" w:type="dxa"/>
            <w:vAlign w:val="center"/>
          </w:tcPr>
          <w:p w:rsidR="007247F1" w:rsidRPr="004043B6" w:rsidRDefault="007247F1" w:rsidP="00E6579B">
            <w:pPr>
              <w:jc w:val="both"/>
              <w:rPr>
                <w:sz w:val="24"/>
                <w:szCs w:val="24"/>
              </w:rPr>
            </w:pPr>
            <w:r w:rsidRPr="004043B6">
              <w:rPr>
                <w:sz w:val="24"/>
                <w:szCs w:val="24"/>
              </w:rPr>
              <w:t>1-</w:t>
            </w:r>
            <w:r w:rsidRPr="004043B6">
              <w:rPr>
                <w:b/>
                <w:bCs/>
                <w:sz w:val="24"/>
                <w:szCs w:val="24"/>
              </w:rPr>
              <w:t>10</w:t>
            </w:r>
            <w:r w:rsidRPr="004043B6">
              <w:rPr>
                <w:sz w:val="24"/>
                <w:szCs w:val="24"/>
              </w:rPr>
              <w:t xml:space="preserve"> mg/m</w:t>
            </w:r>
            <w:r w:rsidRPr="004043B6">
              <w:rPr>
                <w:sz w:val="24"/>
                <w:szCs w:val="24"/>
                <w:vertAlign w:val="superscript"/>
              </w:rPr>
              <w:t>3</w:t>
            </w:r>
          </w:p>
        </w:tc>
      </w:tr>
      <w:tr w:rsidR="007247F1" w:rsidRPr="004043B6" w:rsidTr="007905E8">
        <w:tc>
          <w:tcPr>
            <w:tcW w:w="1898" w:type="dxa"/>
            <w:vAlign w:val="center"/>
          </w:tcPr>
          <w:p w:rsidR="007247F1" w:rsidRPr="004043B6" w:rsidRDefault="007247F1" w:rsidP="00E6579B">
            <w:pPr>
              <w:jc w:val="both"/>
              <w:rPr>
                <w:sz w:val="24"/>
                <w:szCs w:val="24"/>
              </w:rPr>
            </w:pPr>
            <w:r w:rsidRPr="004043B6">
              <w:rPr>
                <w:sz w:val="24"/>
                <w:szCs w:val="24"/>
              </w:rPr>
              <w:t>Boya mutfağında tartma ve karıştırma</w:t>
            </w:r>
          </w:p>
        </w:tc>
        <w:tc>
          <w:tcPr>
            <w:tcW w:w="1671" w:type="dxa"/>
            <w:vAlign w:val="center"/>
          </w:tcPr>
          <w:p w:rsidR="007247F1" w:rsidRPr="004043B6" w:rsidRDefault="007247F1" w:rsidP="00E6579B">
            <w:pPr>
              <w:jc w:val="both"/>
              <w:rPr>
                <w:sz w:val="24"/>
                <w:szCs w:val="24"/>
              </w:rPr>
            </w:pPr>
            <w:r w:rsidRPr="004043B6">
              <w:rPr>
                <w:sz w:val="24"/>
                <w:szCs w:val="24"/>
              </w:rPr>
              <w:t>Genel havalandırma (CGS100)</w:t>
            </w:r>
          </w:p>
        </w:tc>
        <w:tc>
          <w:tcPr>
            <w:tcW w:w="1275" w:type="dxa"/>
            <w:vAlign w:val="center"/>
          </w:tcPr>
          <w:p w:rsidR="007247F1" w:rsidRPr="004043B6" w:rsidRDefault="007247F1" w:rsidP="00E6579B">
            <w:pPr>
              <w:jc w:val="both"/>
              <w:rPr>
                <w:sz w:val="24"/>
                <w:szCs w:val="24"/>
              </w:rPr>
            </w:pPr>
            <w:r w:rsidRPr="004043B6">
              <w:rPr>
                <w:sz w:val="24"/>
                <w:szCs w:val="24"/>
              </w:rPr>
              <w:t>Orta</w:t>
            </w:r>
          </w:p>
        </w:tc>
        <w:tc>
          <w:tcPr>
            <w:tcW w:w="1434" w:type="dxa"/>
            <w:vAlign w:val="center"/>
          </w:tcPr>
          <w:p w:rsidR="007247F1" w:rsidRPr="004043B6" w:rsidRDefault="007247F1" w:rsidP="00E6579B">
            <w:pPr>
              <w:jc w:val="both"/>
              <w:rPr>
                <w:sz w:val="24"/>
                <w:szCs w:val="24"/>
              </w:rPr>
            </w:pPr>
            <w:r w:rsidRPr="004043B6">
              <w:rPr>
                <w:sz w:val="24"/>
                <w:szCs w:val="24"/>
              </w:rPr>
              <w:t>Orta (Parti başı 5-10 kg)</w:t>
            </w:r>
          </w:p>
        </w:tc>
        <w:tc>
          <w:tcPr>
            <w:tcW w:w="1099" w:type="dxa"/>
            <w:vAlign w:val="center"/>
          </w:tcPr>
          <w:p w:rsidR="007247F1" w:rsidRPr="004043B6" w:rsidRDefault="007247F1" w:rsidP="00E6579B">
            <w:pPr>
              <w:ind w:right="-108"/>
              <w:jc w:val="both"/>
              <w:rPr>
                <w:sz w:val="24"/>
                <w:szCs w:val="24"/>
              </w:rPr>
            </w:pPr>
            <w:r w:rsidRPr="004043B6">
              <w:rPr>
                <w:sz w:val="24"/>
                <w:szCs w:val="24"/>
              </w:rPr>
              <w:t>&lt;15 dakika</w:t>
            </w:r>
          </w:p>
        </w:tc>
        <w:tc>
          <w:tcPr>
            <w:tcW w:w="1911" w:type="dxa"/>
            <w:vAlign w:val="center"/>
          </w:tcPr>
          <w:p w:rsidR="007247F1" w:rsidRPr="004043B6" w:rsidRDefault="007247F1" w:rsidP="00E6579B">
            <w:pPr>
              <w:jc w:val="both"/>
              <w:rPr>
                <w:sz w:val="24"/>
                <w:szCs w:val="24"/>
              </w:rPr>
            </w:pPr>
            <w:r w:rsidRPr="004043B6">
              <w:rPr>
                <w:sz w:val="24"/>
                <w:szCs w:val="24"/>
              </w:rPr>
              <w:t>0.1-</w:t>
            </w:r>
            <w:r w:rsidRPr="004043B6">
              <w:rPr>
                <w:b/>
                <w:bCs/>
                <w:sz w:val="24"/>
                <w:szCs w:val="24"/>
              </w:rPr>
              <w:t>1</w:t>
            </w:r>
            <w:r w:rsidRPr="004043B6">
              <w:rPr>
                <w:sz w:val="24"/>
                <w:szCs w:val="24"/>
              </w:rPr>
              <w:t>mg/m</w:t>
            </w:r>
            <w:r w:rsidRPr="004043B6">
              <w:rPr>
                <w:sz w:val="24"/>
                <w:szCs w:val="24"/>
                <w:vertAlign w:val="superscript"/>
              </w:rPr>
              <w:t>3</w:t>
            </w:r>
          </w:p>
        </w:tc>
      </w:tr>
      <w:tr w:rsidR="007247F1" w:rsidRPr="004043B6" w:rsidTr="007905E8">
        <w:tc>
          <w:tcPr>
            <w:tcW w:w="1898" w:type="dxa"/>
            <w:vAlign w:val="center"/>
          </w:tcPr>
          <w:p w:rsidR="007247F1" w:rsidRPr="004043B6" w:rsidRDefault="007247F1" w:rsidP="00E6579B">
            <w:pPr>
              <w:jc w:val="both"/>
              <w:rPr>
                <w:sz w:val="24"/>
                <w:szCs w:val="24"/>
              </w:rPr>
            </w:pPr>
            <w:r w:rsidRPr="004043B6">
              <w:rPr>
                <w:sz w:val="24"/>
                <w:szCs w:val="24"/>
              </w:rPr>
              <w:t>Laboratuvarda tartma veya karıştırma</w:t>
            </w:r>
          </w:p>
        </w:tc>
        <w:tc>
          <w:tcPr>
            <w:tcW w:w="1671" w:type="dxa"/>
            <w:vAlign w:val="center"/>
          </w:tcPr>
          <w:p w:rsidR="007247F1" w:rsidRPr="004043B6" w:rsidRDefault="007247F1" w:rsidP="00E6579B">
            <w:pPr>
              <w:jc w:val="both"/>
              <w:rPr>
                <w:sz w:val="24"/>
                <w:szCs w:val="24"/>
              </w:rPr>
            </w:pPr>
            <w:r w:rsidRPr="004043B6">
              <w:rPr>
                <w:sz w:val="24"/>
                <w:szCs w:val="24"/>
              </w:rPr>
              <w:t>Genel havalandırma (CGS100)</w:t>
            </w:r>
          </w:p>
        </w:tc>
        <w:tc>
          <w:tcPr>
            <w:tcW w:w="1275" w:type="dxa"/>
            <w:vAlign w:val="center"/>
          </w:tcPr>
          <w:p w:rsidR="007247F1" w:rsidRPr="004043B6" w:rsidRDefault="007247F1" w:rsidP="00E6579B">
            <w:pPr>
              <w:jc w:val="both"/>
              <w:rPr>
                <w:sz w:val="24"/>
                <w:szCs w:val="24"/>
              </w:rPr>
            </w:pPr>
            <w:r w:rsidRPr="004043B6">
              <w:rPr>
                <w:sz w:val="24"/>
                <w:szCs w:val="24"/>
              </w:rPr>
              <w:t>Orta</w:t>
            </w:r>
          </w:p>
        </w:tc>
        <w:tc>
          <w:tcPr>
            <w:tcW w:w="1434" w:type="dxa"/>
            <w:vAlign w:val="center"/>
          </w:tcPr>
          <w:p w:rsidR="007247F1" w:rsidRPr="004043B6" w:rsidRDefault="007247F1" w:rsidP="00E6579B">
            <w:pPr>
              <w:jc w:val="both"/>
              <w:rPr>
                <w:sz w:val="24"/>
                <w:szCs w:val="24"/>
              </w:rPr>
            </w:pPr>
            <w:r w:rsidRPr="004043B6">
              <w:rPr>
                <w:sz w:val="24"/>
                <w:szCs w:val="24"/>
              </w:rPr>
              <w:t>Küçük (Parti başı &lt;1 kg)</w:t>
            </w:r>
          </w:p>
        </w:tc>
        <w:tc>
          <w:tcPr>
            <w:tcW w:w="1099" w:type="dxa"/>
            <w:vAlign w:val="center"/>
          </w:tcPr>
          <w:p w:rsidR="007247F1" w:rsidRPr="004043B6" w:rsidRDefault="007247F1" w:rsidP="00E6579B">
            <w:pPr>
              <w:ind w:right="-108"/>
              <w:jc w:val="both"/>
              <w:rPr>
                <w:sz w:val="24"/>
                <w:szCs w:val="24"/>
              </w:rPr>
            </w:pPr>
            <w:r w:rsidRPr="004043B6">
              <w:rPr>
                <w:sz w:val="24"/>
                <w:szCs w:val="24"/>
              </w:rPr>
              <w:t>&gt;15 dakika</w:t>
            </w:r>
          </w:p>
        </w:tc>
        <w:tc>
          <w:tcPr>
            <w:tcW w:w="1911" w:type="dxa"/>
            <w:vAlign w:val="center"/>
          </w:tcPr>
          <w:p w:rsidR="007247F1" w:rsidRPr="004043B6" w:rsidRDefault="007247F1" w:rsidP="00E6579B">
            <w:pPr>
              <w:jc w:val="both"/>
              <w:rPr>
                <w:sz w:val="24"/>
                <w:szCs w:val="24"/>
              </w:rPr>
            </w:pPr>
            <w:r w:rsidRPr="004043B6">
              <w:rPr>
                <w:sz w:val="24"/>
                <w:szCs w:val="24"/>
              </w:rPr>
              <w:t>0.01-</w:t>
            </w:r>
            <w:r w:rsidRPr="004043B6">
              <w:rPr>
                <w:b/>
                <w:bCs/>
                <w:sz w:val="24"/>
                <w:szCs w:val="24"/>
              </w:rPr>
              <w:t>0.1</w:t>
            </w:r>
            <w:r w:rsidRPr="004043B6">
              <w:rPr>
                <w:sz w:val="24"/>
                <w:szCs w:val="24"/>
              </w:rPr>
              <w:t>mg/m</w:t>
            </w:r>
            <w:r w:rsidRPr="004043B6">
              <w:rPr>
                <w:sz w:val="24"/>
                <w:szCs w:val="24"/>
                <w:vertAlign w:val="superscript"/>
              </w:rPr>
              <w:t>3</w:t>
            </w:r>
          </w:p>
        </w:tc>
      </w:tr>
      <w:tr w:rsidR="007247F1" w:rsidRPr="004043B6" w:rsidTr="007905E8">
        <w:tc>
          <w:tcPr>
            <w:tcW w:w="1898" w:type="dxa"/>
            <w:vAlign w:val="center"/>
          </w:tcPr>
          <w:p w:rsidR="007247F1" w:rsidRPr="004043B6" w:rsidRDefault="007247F1" w:rsidP="00E6579B">
            <w:pPr>
              <w:jc w:val="both"/>
              <w:rPr>
                <w:sz w:val="24"/>
                <w:szCs w:val="24"/>
              </w:rPr>
            </w:pPr>
            <w:r w:rsidRPr="004043B6">
              <w:rPr>
                <w:sz w:val="24"/>
                <w:szCs w:val="24"/>
              </w:rPr>
              <w:t>Laboratuvarda tartma veya karıştırma</w:t>
            </w:r>
          </w:p>
        </w:tc>
        <w:tc>
          <w:tcPr>
            <w:tcW w:w="1671" w:type="dxa"/>
            <w:vAlign w:val="center"/>
          </w:tcPr>
          <w:p w:rsidR="007247F1" w:rsidRPr="004043B6" w:rsidRDefault="007247F1" w:rsidP="00E6579B">
            <w:pPr>
              <w:ind w:right="-147"/>
              <w:jc w:val="both"/>
              <w:rPr>
                <w:sz w:val="24"/>
                <w:szCs w:val="24"/>
              </w:rPr>
            </w:pPr>
            <w:r w:rsidRPr="004043B6">
              <w:rPr>
                <w:sz w:val="24"/>
                <w:szCs w:val="24"/>
              </w:rPr>
              <w:t>LEV</w:t>
            </w:r>
            <w:r w:rsidRPr="004043B6">
              <w:rPr>
                <w:rStyle w:val="DipnotBavurusu"/>
                <w:rFonts w:cs="Arial"/>
                <w:sz w:val="24"/>
                <w:szCs w:val="24"/>
              </w:rPr>
              <w:footnoteReference w:id="11"/>
            </w:r>
            <w:r w:rsidRPr="004043B6">
              <w:rPr>
                <w:sz w:val="24"/>
                <w:szCs w:val="24"/>
              </w:rPr>
              <w:t xml:space="preserve"> (CGS215)</w:t>
            </w:r>
          </w:p>
        </w:tc>
        <w:tc>
          <w:tcPr>
            <w:tcW w:w="1275" w:type="dxa"/>
            <w:vAlign w:val="center"/>
          </w:tcPr>
          <w:p w:rsidR="007247F1" w:rsidRPr="004043B6" w:rsidRDefault="007247F1" w:rsidP="00E6579B">
            <w:pPr>
              <w:jc w:val="both"/>
              <w:rPr>
                <w:sz w:val="24"/>
                <w:szCs w:val="24"/>
              </w:rPr>
            </w:pPr>
            <w:r w:rsidRPr="004043B6">
              <w:rPr>
                <w:sz w:val="24"/>
                <w:szCs w:val="24"/>
              </w:rPr>
              <w:t>Orta</w:t>
            </w:r>
          </w:p>
        </w:tc>
        <w:tc>
          <w:tcPr>
            <w:tcW w:w="1434" w:type="dxa"/>
            <w:vAlign w:val="center"/>
          </w:tcPr>
          <w:p w:rsidR="007247F1" w:rsidRPr="004043B6" w:rsidRDefault="007247F1" w:rsidP="00E6579B">
            <w:pPr>
              <w:jc w:val="both"/>
              <w:rPr>
                <w:sz w:val="24"/>
                <w:szCs w:val="24"/>
              </w:rPr>
            </w:pPr>
            <w:r w:rsidRPr="004043B6">
              <w:rPr>
                <w:sz w:val="24"/>
                <w:szCs w:val="24"/>
              </w:rPr>
              <w:t>Orta (Parti başı 5-10 kg)</w:t>
            </w:r>
          </w:p>
        </w:tc>
        <w:tc>
          <w:tcPr>
            <w:tcW w:w="1099" w:type="dxa"/>
            <w:vAlign w:val="center"/>
          </w:tcPr>
          <w:p w:rsidR="007247F1" w:rsidRPr="004043B6" w:rsidRDefault="007247F1" w:rsidP="00E6579B">
            <w:pPr>
              <w:ind w:right="-108"/>
              <w:jc w:val="both"/>
              <w:rPr>
                <w:sz w:val="24"/>
                <w:szCs w:val="24"/>
              </w:rPr>
            </w:pPr>
            <w:r w:rsidRPr="004043B6">
              <w:rPr>
                <w:sz w:val="24"/>
                <w:szCs w:val="24"/>
              </w:rPr>
              <w:t>&gt;15 dakika</w:t>
            </w:r>
          </w:p>
        </w:tc>
        <w:tc>
          <w:tcPr>
            <w:tcW w:w="1911" w:type="dxa"/>
            <w:vAlign w:val="center"/>
          </w:tcPr>
          <w:p w:rsidR="007247F1" w:rsidRPr="004043B6" w:rsidRDefault="007247F1" w:rsidP="00E6579B">
            <w:pPr>
              <w:jc w:val="both"/>
              <w:rPr>
                <w:sz w:val="24"/>
                <w:szCs w:val="24"/>
              </w:rPr>
            </w:pPr>
            <w:r w:rsidRPr="004043B6">
              <w:rPr>
                <w:sz w:val="24"/>
                <w:szCs w:val="24"/>
              </w:rPr>
              <w:t>0.1-</w:t>
            </w:r>
            <w:r w:rsidRPr="004043B6">
              <w:rPr>
                <w:b/>
                <w:bCs/>
                <w:sz w:val="24"/>
                <w:szCs w:val="24"/>
              </w:rPr>
              <w:t>1</w:t>
            </w:r>
            <w:r w:rsidRPr="004043B6">
              <w:rPr>
                <w:sz w:val="24"/>
                <w:szCs w:val="24"/>
              </w:rPr>
              <w:t>mg/m</w:t>
            </w:r>
            <w:r w:rsidRPr="004043B6">
              <w:rPr>
                <w:sz w:val="24"/>
                <w:szCs w:val="24"/>
                <w:vertAlign w:val="superscript"/>
              </w:rPr>
              <w:t>3</w:t>
            </w:r>
          </w:p>
        </w:tc>
      </w:tr>
      <w:tr w:rsidR="007247F1" w:rsidRPr="004043B6" w:rsidTr="007905E8">
        <w:tc>
          <w:tcPr>
            <w:tcW w:w="1898" w:type="dxa"/>
            <w:vAlign w:val="center"/>
          </w:tcPr>
          <w:p w:rsidR="007247F1" w:rsidRPr="004043B6" w:rsidRDefault="007247F1" w:rsidP="00E6579B">
            <w:pPr>
              <w:jc w:val="both"/>
              <w:rPr>
                <w:sz w:val="24"/>
                <w:szCs w:val="24"/>
              </w:rPr>
            </w:pPr>
            <w:r w:rsidRPr="004043B6">
              <w:rPr>
                <w:sz w:val="24"/>
                <w:szCs w:val="24"/>
              </w:rPr>
              <w:t>Boya mutfağında karıştırma</w:t>
            </w:r>
          </w:p>
        </w:tc>
        <w:tc>
          <w:tcPr>
            <w:tcW w:w="1671" w:type="dxa"/>
            <w:vAlign w:val="center"/>
          </w:tcPr>
          <w:p w:rsidR="007247F1" w:rsidRPr="004043B6" w:rsidRDefault="007247F1" w:rsidP="00E6579B">
            <w:pPr>
              <w:jc w:val="both"/>
              <w:rPr>
                <w:sz w:val="24"/>
                <w:szCs w:val="24"/>
              </w:rPr>
            </w:pPr>
            <w:r w:rsidRPr="004043B6">
              <w:rPr>
                <w:sz w:val="24"/>
                <w:szCs w:val="24"/>
              </w:rPr>
              <w:t xml:space="preserve">LEV </w:t>
            </w:r>
            <w:proofErr w:type="gramStart"/>
            <w:r w:rsidRPr="004043B6">
              <w:rPr>
                <w:sz w:val="24"/>
                <w:szCs w:val="24"/>
              </w:rPr>
              <w:t>(</w:t>
            </w:r>
            <w:proofErr w:type="gramEnd"/>
            <w:r w:rsidRPr="004043B6">
              <w:rPr>
                <w:sz w:val="24"/>
                <w:szCs w:val="24"/>
              </w:rPr>
              <w:t>CGS215</w:t>
            </w:r>
          </w:p>
        </w:tc>
        <w:tc>
          <w:tcPr>
            <w:tcW w:w="1275" w:type="dxa"/>
            <w:vAlign w:val="center"/>
          </w:tcPr>
          <w:p w:rsidR="007247F1" w:rsidRPr="004043B6" w:rsidRDefault="007247F1" w:rsidP="00E6579B">
            <w:pPr>
              <w:jc w:val="both"/>
              <w:rPr>
                <w:sz w:val="24"/>
                <w:szCs w:val="24"/>
              </w:rPr>
            </w:pPr>
            <w:r w:rsidRPr="004043B6">
              <w:rPr>
                <w:sz w:val="24"/>
                <w:szCs w:val="24"/>
              </w:rPr>
              <w:t>Orta</w:t>
            </w:r>
          </w:p>
        </w:tc>
        <w:tc>
          <w:tcPr>
            <w:tcW w:w="1434" w:type="dxa"/>
            <w:vAlign w:val="center"/>
          </w:tcPr>
          <w:p w:rsidR="007247F1" w:rsidRPr="004043B6" w:rsidRDefault="007247F1" w:rsidP="00E6579B">
            <w:pPr>
              <w:jc w:val="both"/>
              <w:rPr>
                <w:sz w:val="24"/>
                <w:szCs w:val="24"/>
              </w:rPr>
            </w:pPr>
            <w:r w:rsidRPr="004043B6">
              <w:rPr>
                <w:sz w:val="24"/>
                <w:szCs w:val="24"/>
              </w:rPr>
              <w:t>Orta (Parti başı 5-10 kg)</w:t>
            </w:r>
          </w:p>
        </w:tc>
        <w:tc>
          <w:tcPr>
            <w:tcW w:w="1099" w:type="dxa"/>
            <w:vAlign w:val="center"/>
          </w:tcPr>
          <w:p w:rsidR="007247F1" w:rsidRPr="004043B6" w:rsidRDefault="007247F1" w:rsidP="00E6579B">
            <w:pPr>
              <w:ind w:right="-108"/>
              <w:jc w:val="both"/>
              <w:rPr>
                <w:sz w:val="24"/>
                <w:szCs w:val="24"/>
              </w:rPr>
            </w:pPr>
            <w:r w:rsidRPr="004043B6">
              <w:rPr>
                <w:sz w:val="24"/>
                <w:szCs w:val="24"/>
              </w:rPr>
              <w:t>&gt;15 dakika</w:t>
            </w:r>
          </w:p>
        </w:tc>
        <w:tc>
          <w:tcPr>
            <w:tcW w:w="1911" w:type="dxa"/>
            <w:vAlign w:val="center"/>
          </w:tcPr>
          <w:p w:rsidR="007247F1" w:rsidRPr="004043B6" w:rsidRDefault="007247F1" w:rsidP="00E6579B">
            <w:pPr>
              <w:jc w:val="both"/>
              <w:rPr>
                <w:sz w:val="24"/>
                <w:szCs w:val="24"/>
              </w:rPr>
            </w:pPr>
            <w:r w:rsidRPr="004043B6">
              <w:rPr>
                <w:sz w:val="24"/>
                <w:szCs w:val="24"/>
              </w:rPr>
              <w:t>0.1-</w:t>
            </w:r>
            <w:r w:rsidRPr="004043B6">
              <w:rPr>
                <w:b/>
                <w:bCs/>
                <w:sz w:val="24"/>
                <w:szCs w:val="24"/>
              </w:rPr>
              <w:t xml:space="preserve">1 </w:t>
            </w:r>
            <w:r w:rsidRPr="004043B6">
              <w:rPr>
                <w:sz w:val="24"/>
                <w:szCs w:val="24"/>
              </w:rPr>
              <w:t>mg/m</w:t>
            </w:r>
            <w:r w:rsidRPr="004043B6">
              <w:rPr>
                <w:sz w:val="24"/>
                <w:szCs w:val="24"/>
                <w:vertAlign w:val="superscript"/>
              </w:rPr>
              <w:t>3</w:t>
            </w:r>
          </w:p>
        </w:tc>
      </w:tr>
    </w:tbl>
    <w:p w:rsidR="007247F1" w:rsidRPr="004043B6" w:rsidRDefault="007247F1" w:rsidP="00E6579B">
      <w:pPr>
        <w:ind w:firstLine="284"/>
        <w:jc w:val="both"/>
        <w:rPr>
          <w:sz w:val="24"/>
          <w:szCs w:val="24"/>
        </w:rPr>
      </w:pPr>
      <w:r w:rsidRPr="004043B6">
        <w:rPr>
          <w:sz w:val="24"/>
          <w:szCs w:val="24"/>
        </w:rPr>
        <w:t xml:space="preserve">Kalın karakterle gösterilen tahmini maruz kalma aralığı sonuçları (aralığın üst sınırı) risk </w:t>
      </w:r>
      <w:proofErr w:type="spellStart"/>
      <w:r w:rsidRPr="004043B6">
        <w:rPr>
          <w:sz w:val="24"/>
          <w:szCs w:val="24"/>
        </w:rPr>
        <w:t>karakterizasyonu</w:t>
      </w:r>
      <w:proofErr w:type="spellEnd"/>
      <w:r w:rsidRPr="004043B6">
        <w:rPr>
          <w:sz w:val="24"/>
          <w:szCs w:val="24"/>
        </w:rPr>
        <w:t xml:space="preserve"> olarak sayılmıştır. Rehberlik formunda verilen </w:t>
      </w:r>
      <w:proofErr w:type="spellStart"/>
      <w:r w:rsidR="003F5BA3" w:rsidRPr="004043B6">
        <w:rPr>
          <w:sz w:val="24"/>
          <w:szCs w:val="24"/>
        </w:rPr>
        <w:t>RYÖ</w:t>
      </w:r>
      <w:r w:rsidRPr="004043B6">
        <w:rPr>
          <w:sz w:val="24"/>
          <w:szCs w:val="24"/>
        </w:rPr>
        <w:t>’ler</w:t>
      </w:r>
      <w:proofErr w:type="spellEnd"/>
      <w:r w:rsidRPr="004043B6">
        <w:rPr>
          <w:sz w:val="24"/>
          <w:szCs w:val="24"/>
        </w:rPr>
        <w:t xml:space="preserve"> </w:t>
      </w:r>
      <w:r w:rsidR="00107D6B">
        <w:rPr>
          <w:sz w:val="24"/>
          <w:szCs w:val="24"/>
        </w:rPr>
        <w:t>Güvenlik Bilgi Formlarına (GBF)</w:t>
      </w:r>
      <w:r w:rsidRPr="004043B6">
        <w:rPr>
          <w:sz w:val="24"/>
          <w:szCs w:val="24"/>
        </w:rPr>
        <w:t xml:space="preserve"> iliştirilmiş maruz kalma senaryoları</w:t>
      </w:r>
      <w:r w:rsidR="00107D6B">
        <w:rPr>
          <w:sz w:val="24"/>
          <w:szCs w:val="24"/>
        </w:rPr>
        <w:t xml:space="preserve"> ile alt kullanıcılara</w:t>
      </w:r>
      <w:r w:rsidRPr="004043B6">
        <w:rPr>
          <w:sz w:val="24"/>
          <w:szCs w:val="24"/>
        </w:rPr>
        <w:t xml:space="preserve"> iletilmiştir.</w:t>
      </w:r>
    </w:p>
    <w:p w:rsidR="007247F1" w:rsidRPr="00997628" w:rsidRDefault="007247F1" w:rsidP="00107D6B">
      <w:pPr>
        <w:pStyle w:val="Balk1"/>
        <w:numPr>
          <w:ilvl w:val="1"/>
          <w:numId w:val="29"/>
        </w:numPr>
        <w:rPr>
          <w:rFonts w:ascii="Arial" w:hAnsi="Arial" w:cs="Arial"/>
        </w:rPr>
      </w:pPr>
      <w:bookmarkStart w:id="43" w:name="_Toc437004869"/>
      <w:r w:rsidRPr="00997628">
        <w:rPr>
          <w:rFonts w:ascii="Arial" w:hAnsi="Arial" w:cs="Arial"/>
        </w:rPr>
        <w:t>Daha Yüksek Aşama Maruz Kalma Değerlendirmesi</w:t>
      </w:r>
      <w:bookmarkEnd w:id="43"/>
    </w:p>
    <w:p w:rsidR="007247F1" w:rsidRPr="004043B6" w:rsidRDefault="007247F1" w:rsidP="00E6579B">
      <w:pPr>
        <w:ind w:firstLine="284"/>
        <w:jc w:val="both"/>
        <w:rPr>
          <w:sz w:val="24"/>
          <w:szCs w:val="24"/>
        </w:rPr>
      </w:pPr>
      <w:r w:rsidRPr="004043B6">
        <w:rPr>
          <w:sz w:val="24"/>
          <w:szCs w:val="24"/>
        </w:rPr>
        <w:lastRenderedPageBreak/>
        <w:t>Aşama 1</w:t>
      </w:r>
      <w:r w:rsidR="00107D6B">
        <w:rPr>
          <w:sz w:val="24"/>
          <w:szCs w:val="24"/>
        </w:rPr>
        <w:t xml:space="preserve"> (</w:t>
      </w:r>
      <w:proofErr w:type="spellStart"/>
      <w:r w:rsidR="00107D6B">
        <w:rPr>
          <w:sz w:val="24"/>
          <w:szCs w:val="24"/>
        </w:rPr>
        <w:t>Tier</w:t>
      </w:r>
      <w:proofErr w:type="spellEnd"/>
      <w:r w:rsidR="00107D6B">
        <w:rPr>
          <w:sz w:val="24"/>
          <w:szCs w:val="24"/>
        </w:rPr>
        <w:t xml:space="preserve"> 1)</w:t>
      </w:r>
      <w:r w:rsidRPr="004043B6">
        <w:rPr>
          <w:sz w:val="24"/>
          <w:szCs w:val="24"/>
        </w:rPr>
        <w:t xml:space="preserve"> değerlendirmesine göre koruma seviyesinin yeterli olmadığı durumda bir ikinci aşama</w:t>
      </w:r>
      <w:r w:rsidR="00107D6B">
        <w:rPr>
          <w:sz w:val="24"/>
          <w:szCs w:val="24"/>
        </w:rPr>
        <w:t xml:space="preserve"> (</w:t>
      </w:r>
      <w:proofErr w:type="spellStart"/>
      <w:r w:rsidR="00107D6B">
        <w:rPr>
          <w:sz w:val="24"/>
          <w:szCs w:val="24"/>
        </w:rPr>
        <w:t>Tier</w:t>
      </w:r>
      <w:proofErr w:type="spellEnd"/>
      <w:r w:rsidR="00107D6B">
        <w:rPr>
          <w:sz w:val="24"/>
          <w:szCs w:val="24"/>
        </w:rPr>
        <w:t xml:space="preserve"> 2)</w:t>
      </w:r>
      <w:r w:rsidRPr="004043B6">
        <w:rPr>
          <w:sz w:val="24"/>
          <w:szCs w:val="24"/>
        </w:rPr>
        <w:t xml:space="preserve"> değerlendirmesi gerekir. Bu değerlendirme genellikle aşama 1 deki değerlendirmeden daha detaylı ve özeldir. Aşama 2’de değerlendirme herhangi geçerli ve yeterince hassas bir </w:t>
      </w:r>
      <w:r w:rsidR="00107D6B">
        <w:rPr>
          <w:sz w:val="24"/>
          <w:szCs w:val="24"/>
        </w:rPr>
        <w:t>yöntem</w:t>
      </w:r>
      <w:r w:rsidRPr="004043B6">
        <w:rPr>
          <w:sz w:val="24"/>
          <w:szCs w:val="24"/>
        </w:rPr>
        <w:t xml:space="preserve"> ile yapılabilir. Daha yüksek aşama değerlendirmeleri tecrübeli değerlendiri</w:t>
      </w:r>
      <w:r w:rsidR="00107D6B">
        <w:rPr>
          <w:sz w:val="24"/>
          <w:szCs w:val="24"/>
        </w:rPr>
        <w:t>ci</w:t>
      </w:r>
      <w:r w:rsidRPr="004043B6">
        <w:rPr>
          <w:sz w:val="24"/>
          <w:szCs w:val="24"/>
        </w:rPr>
        <w:t>ler tarafından yapılmalıdır. Değerlendiri</w:t>
      </w:r>
      <w:r w:rsidR="00107D6B">
        <w:rPr>
          <w:sz w:val="24"/>
          <w:szCs w:val="24"/>
        </w:rPr>
        <w:t>ci</w:t>
      </w:r>
      <w:r w:rsidRPr="004043B6">
        <w:rPr>
          <w:sz w:val="24"/>
          <w:szCs w:val="24"/>
        </w:rPr>
        <w:t>nin, değerlendirmeyi başarıyla gerçekleştirebilmek için maruz kalma durumları ve modelin özellikleri hakkında daha detaylı bilgiye sahip olması gerekmektedir.</w:t>
      </w:r>
    </w:p>
    <w:p w:rsidR="007247F1" w:rsidRPr="004043B6" w:rsidRDefault="007247F1" w:rsidP="00E6579B">
      <w:pPr>
        <w:ind w:firstLine="284"/>
        <w:jc w:val="both"/>
        <w:rPr>
          <w:sz w:val="24"/>
          <w:szCs w:val="24"/>
        </w:rPr>
      </w:pPr>
      <w:r w:rsidRPr="004043B6">
        <w:rPr>
          <w:sz w:val="24"/>
          <w:szCs w:val="24"/>
        </w:rPr>
        <w:t xml:space="preserve">Birkaç yeni yaklaşım ve </w:t>
      </w:r>
      <w:r w:rsidR="00041FDA" w:rsidRPr="004043B6">
        <w:rPr>
          <w:sz w:val="24"/>
          <w:szCs w:val="24"/>
        </w:rPr>
        <w:t>araç</w:t>
      </w:r>
      <w:r w:rsidRPr="004043B6">
        <w:rPr>
          <w:sz w:val="24"/>
          <w:szCs w:val="24"/>
        </w:rPr>
        <w:t xml:space="preserve"> Endüstri ve Avrupa enstitüleri </w:t>
      </w:r>
      <w:proofErr w:type="gramStart"/>
      <w:r w:rsidRPr="004043B6">
        <w:rPr>
          <w:sz w:val="24"/>
          <w:szCs w:val="24"/>
        </w:rPr>
        <w:t>konsorsiyumu</w:t>
      </w:r>
      <w:proofErr w:type="gramEnd"/>
      <w:r w:rsidRPr="004043B6">
        <w:rPr>
          <w:sz w:val="24"/>
          <w:szCs w:val="24"/>
        </w:rPr>
        <w:t xml:space="preserve"> tarafından geliştirilmektedir. Bu yaklaşımların üç tanesi burada belirtilecektir: </w:t>
      </w:r>
      <w:proofErr w:type="spellStart"/>
      <w:r w:rsidRPr="004043B6">
        <w:rPr>
          <w:sz w:val="24"/>
          <w:szCs w:val="24"/>
        </w:rPr>
        <w:t>Stoffenmanager</w:t>
      </w:r>
      <w:proofErr w:type="spellEnd"/>
      <w:r w:rsidRPr="004043B6">
        <w:rPr>
          <w:sz w:val="24"/>
          <w:szCs w:val="24"/>
        </w:rPr>
        <w:t xml:space="preserve"> maruz kalma modeli (R.14.5.1), RISKOFDERM </w:t>
      </w:r>
      <w:r w:rsidR="00017017" w:rsidRPr="004043B6">
        <w:rPr>
          <w:sz w:val="24"/>
          <w:szCs w:val="24"/>
        </w:rPr>
        <w:t>cilt</w:t>
      </w:r>
      <w:r w:rsidRPr="004043B6">
        <w:rPr>
          <w:sz w:val="24"/>
          <w:szCs w:val="24"/>
        </w:rPr>
        <w:t xml:space="preserve"> yolu modeli (R.14.5.2), ve </w:t>
      </w:r>
      <w:r w:rsidR="00E6579B" w:rsidRPr="004043B6">
        <w:rPr>
          <w:sz w:val="24"/>
          <w:szCs w:val="24"/>
        </w:rPr>
        <w:t>Mesleki</w:t>
      </w:r>
      <w:r w:rsidRPr="004043B6">
        <w:rPr>
          <w:sz w:val="24"/>
          <w:szCs w:val="24"/>
        </w:rPr>
        <w:t xml:space="preserve"> maruz kalma değerlendirmesine ilişkin Gelişmiş </w:t>
      </w:r>
      <w:r w:rsidR="00107D6B">
        <w:rPr>
          <w:sz w:val="24"/>
          <w:szCs w:val="24"/>
        </w:rPr>
        <w:t>REACH Aracı</w:t>
      </w:r>
      <w:r w:rsidRPr="004043B6">
        <w:rPr>
          <w:sz w:val="24"/>
          <w:szCs w:val="24"/>
        </w:rPr>
        <w:t xml:space="preserve"> (ART)</w:t>
      </w:r>
      <w:r w:rsidRPr="004043B6">
        <w:rPr>
          <w:rStyle w:val="DipnotBavurusu"/>
          <w:rFonts w:cs="Arial"/>
          <w:sz w:val="24"/>
          <w:szCs w:val="24"/>
        </w:rPr>
        <w:footnoteReference w:id="12"/>
      </w:r>
      <w:r w:rsidRPr="004043B6">
        <w:rPr>
          <w:sz w:val="24"/>
          <w:szCs w:val="24"/>
        </w:rPr>
        <w:t xml:space="preserve"> (R.14.5.3).</w:t>
      </w:r>
    </w:p>
    <w:p w:rsidR="007247F1" w:rsidRPr="004043B6" w:rsidRDefault="007247F1" w:rsidP="00E6579B">
      <w:pPr>
        <w:ind w:firstLine="284"/>
        <w:jc w:val="both"/>
        <w:rPr>
          <w:sz w:val="24"/>
          <w:szCs w:val="24"/>
        </w:rPr>
      </w:pPr>
      <w:r w:rsidRPr="004043B6">
        <w:rPr>
          <w:sz w:val="24"/>
          <w:szCs w:val="24"/>
        </w:rPr>
        <w:t xml:space="preserve">Ek olarak, özel amaçlar için geliştirilmiş birçok algoritma daha yüksek aşama değerlendirmelerine yönelik kullanılabilir. </w:t>
      </w:r>
      <w:proofErr w:type="spellStart"/>
      <w:r w:rsidRPr="004043B6">
        <w:rPr>
          <w:sz w:val="24"/>
          <w:szCs w:val="24"/>
        </w:rPr>
        <w:t>Biyosid</w:t>
      </w:r>
      <w:r w:rsidR="00107D6B">
        <w:rPr>
          <w:sz w:val="24"/>
          <w:szCs w:val="24"/>
        </w:rPr>
        <w:t>al</w:t>
      </w:r>
      <w:r w:rsidRPr="004043B6">
        <w:rPr>
          <w:sz w:val="24"/>
          <w:szCs w:val="24"/>
        </w:rPr>
        <w:t>ler</w:t>
      </w:r>
      <w:proofErr w:type="spellEnd"/>
      <w:r w:rsidRPr="004043B6">
        <w:rPr>
          <w:sz w:val="24"/>
          <w:szCs w:val="24"/>
        </w:rPr>
        <w:t xml:space="preserve"> (</w:t>
      </w:r>
      <w:proofErr w:type="spellStart"/>
      <w:r w:rsidRPr="004043B6">
        <w:rPr>
          <w:sz w:val="24"/>
          <w:szCs w:val="24"/>
        </w:rPr>
        <w:t>TNsG</w:t>
      </w:r>
      <w:proofErr w:type="spellEnd"/>
      <w:r w:rsidRPr="004043B6">
        <w:rPr>
          <w:sz w:val="24"/>
          <w:szCs w:val="24"/>
        </w:rPr>
        <w:t>) ve pestisi</w:t>
      </w:r>
      <w:r w:rsidR="00107D6B">
        <w:rPr>
          <w:sz w:val="24"/>
          <w:szCs w:val="24"/>
        </w:rPr>
        <w:t>t</w:t>
      </w:r>
      <w:r w:rsidRPr="004043B6">
        <w:rPr>
          <w:sz w:val="24"/>
          <w:szCs w:val="24"/>
        </w:rPr>
        <w:t xml:space="preserve">lerin (EUROPOEM ve diğerleri) maruz kalma değerlendirmelerine yönelik toplanmış maruz kalma değerlendirme modelleri bazı çalışan maruz kalma modellerine uygulanabilir. ABD’de EPA ve EPA ile işbirliği içinde olan bazı enstitüler daha yüksek aşama değerlendirmeleri için kullanışlı olabilecek yaklaşımlar içeren birçok </w:t>
      </w:r>
      <w:r w:rsidR="00041FDA" w:rsidRPr="004043B6">
        <w:rPr>
          <w:sz w:val="24"/>
          <w:szCs w:val="24"/>
        </w:rPr>
        <w:t>araç</w:t>
      </w:r>
      <w:r w:rsidRPr="004043B6">
        <w:rPr>
          <w:sz w:val="24"/>
          <w:szCs w:val="24"/>
        </w:rPr>
        <w:t xml:space="preserve"> geliştirmiştir. Okuyucu bu yaklaşımlar için EPA web sitesine erişebilir </w:t>
      </w:r>
      <w:hyperlink r:id="rId17" w:history="1">
        <w:r w:rsidRPr="004043B6">
          <w:rPr>
            <w:rStyle w:val="Kpr"/>
            <w:rFonts w:cs="Arial"/>
            <w:sz w:val="24"/>
            <w:szCs w:val="24"/>
          </w:rPr>
          <w:t>http://www.epa.gov/oppt/exposure/</w:t>
        </w:r>
      </w:hyperlink>
      <w:r w:rsidRPr="004043B6">
        <w:rPr>
          <w:sz w:val="24"/>
          <w:szCs w:val="24"/>
        </w:rPr>
        <w:t xml:space="preserve"> .</w:t>
      </w:r>
    </w:p>
    <w:p w:rsidR="007247F1" w:rsidRPr="004043B6" w:rsidRDefault="007247F1" w:rsidP="00E6579B">
      <w:pPr>
        <w:ind w:firstLine="284"/>
        <w:jc w:val="both"/>
        <w:rPr>
          <w:sz w:val="24"/>
          <w:szCs w:val="24"/>
        </w:rPr>
      </w:pPr>
      <w:r w:rsidRPr="004043B6">
        <w:rPr>
          <w:sz w:val="24"/>
          <w:szCs w:val="24"/>
        </w:rPr>
        <w:t xml:space="preserve">Eğer aşama 1 seviyesinde bir maruz kalma değerlendirmesi kabul edilebilir bir maruz kalma seviyesi üretmezse daha yüksek aşama modelleri yerine yahut bunlara ek olarak gerçek maruz kalma durumlarında maruz kalma değerlendirmelerinin yapılması bir seçenek olabilir. Bunlar </w:t>
      </w:r>
      <w:proofErr w:type="spellStart"/>
      <w:r w:rsidRPr="004043B6">
        <w:rPr>
          <w:sz w:val="24"/>
          <w:szCs w:val="24"/>
        </w:rPr>
        <w:t>DNEL’lerin</w:t>
      </w:r>
      <w:proofErr w:type="spellEnd"/>
      <w:r w:rsidRPr="004043B6">
        <w:rPr>
          <w:sz w:val="24"/>
          <w:szCs w:val="24"/>
        </w:rPr>
        <w:t xml:space="preserve"> net olarak altındaki seviyelerde maruz kalma seviyeleri üretebilir, eğer üretemezse maruz kalma senaryolarının geliştirilmesi daha etkili </w:t>
      </w:r>
      <w:proofErr w:type="spellStart"/>
      <w:r w:rsidR="003F5BA3" w:rsidRPr="004043B6">
        <w:rPr>
          <w:sz w:val="24"/>
          <w:szCs w:val="24"/>
        </w:rPr>
        <w:t>RYÖ</w:t>
      </w:r>
      <w:r w:rsidRPr="004043B6">
        <w:rPr>
          <w:sz w:val="24"/>
          <w:szCs w:val="24"/>
        </w:rPr>
        <w:t>’ler</w:t>
      </w:r>
      <w:proofErr w:type="spellEnd"/>
      <w:r w:rsidRPr="004043B6">
        <w:rPr>
          <w:sz w:val="24"/>
          <w:szCs w:val="24"/>
        </w:rPr>
        <w:t xml:space="preserve"> uygulamaya odaklanmalıdır.</w:t>
      </w:r>
    </w:p>
    <w:p w:rsidR="007247F1" w:rsidRPr="00DF1094" w:rsidRDefault="007247F1" w:rsidP="00DF1094">
      <w:pPr>
        <w:pStyle w:val="Balk1"/>
        <w:numPr>
          <w:ilvl w:val="2"/>
          <w:numId w:val="29"/>
        </w:numPr>
        <w:rPr>
          <w:sz w:val="28"/>
        </w:rPr>
      </w:pPr>
      <w:bookmarkStart w:id="44" w:name="_Toc437004870"/>
      <w:proofErr w:type="spellStart"/>
      <w:r w:rsidRPr="00DF1094">
        <w:rPr>
          <w:sz w:val="28"/>
        </w:rPr>
        <w:t>St</w:t>
      </w:r>
      <w:r w:rsidR="00DF1094" w:rsidRPr="00DF1094">
        <w:rPr>
          <w:sz w:val="28"/>
        </w:rPr>
        <w:t>o</w:t>
      </w:r>
      <w:r w:rsidRPr="00DF1094">
        <w:rPr>
          <w:sz w:val="28"/>
        </w:rPr>
        <w:t>ff</w:t>
      </w:r>
      <w:r w:rsidR="00DF1094" w:rsidRPr="00DF1094">
        <w:rPr>
          <w:sz w:val="28"/>
        </w:rPr>
        <w:t>e</w:t>
      </w:r>
      <w:r w:rsidRPr="00DF1094">
        <w:rPr>
          <w:sz w:val="28"/>
        </w:rPr>
        <w:t>nmanager</w:t>
      </w:r>
      <w:proofErr w:type="spellEnd"/>
      <w:r w:rsidRPr="00DF1094">
        <w:rPr>
          <w:sz w:val="28"/>
        </w:rPr>
        <w:t xml:space="preserve"> maruz kalma modeli</w:t>
      </w:r>
      <w:bookmarkEnd w:id="44"/>
    </w:p>
    <w:p w:rsidR="007247F1" w:rsidRPr="004043B6" w:rsidRDefault="007247F1" w:rsidP="00E6579B">
      <w:pPr>
        <w:jc w:val="both"/>
        <w:rPr>
          <w:sz w:val="24"/>
          <w:szCs w:val="24"/>
        </w:rPr>
      </w:pPr>
      <w:proofErr w:type="spellStart"/>
      <w:r w:rsidRPr="004043B6">
        <w:rPr>
          <w:sz w:val="24"/>
          <w:szCs w:val="24"/>
        </w:rPr>
        <w:t>St</w:t>
      </w:r>
      <w:r w:rsidR="00DF1094">
        <w:rPr>
          <w:sz w:val="24"/>
          <w:szCs w:val="24"/>
        </w:rPr>
        <w:t>o</w:t>
      </w:r>
      <w:r w:rsidRPr="004043B6">
        <w:rPr>
          <w:sz w:val="24"/>
          <w:szCs w:val="24"/>
        </w:rPr>
        <w:t>ff</w:t>
      </w:r>
      <w:r w:rsidR="00DF1094">
        <w:rPr>
          <w:sz w:val="24"/>
          <w:szCs w:val="24"/>
        </w:rPr>
        <w:t>e</w:t>
      </w:r>
      <w:r w:rsidRPr="004043B6">
        <w:rPr>
          <w:sz w:val="24"/>
          <w:szCs w:val="24"/>
        </w:rPr>
        <w:t>nmanager</w:t>
      </w:r>
      <w:proofErr w:type="spellEnd"/>
      <w:r w:rsidRPr="004043B6">
        <w:rPr>
          <w:sz w:val="24"/>
          <w:szCs w:val="24"/>
        </w:rPr>
        <w:t xml:space="preserve"> (madde yöneticisinin </w:t>
      </w:r>
      <w:r w:rsidR="00DF1094">
        <w:rPr>
          <w:sz w:val="24"/>
          <w:szCs w:val="24"/>
        </w:rPr>
        <w:t>Hollandacası</w:t>
      </w:r>
      <w:r w:rsidRPr="004043B6">
        <w:rPr>
          <w:sz w:val="24"/>
          <w:szCs w:val="24"/>
        </w:rPr>
        <w:t xml:space="preserve">) </w:t>
      </w:r>
      <w:r w:rsidR="00DF1094">
        <w:rPr>
          <w:sz w:val="24"/>
          <w:szCs w:val="24"/>
        </w:rPr>
        <w:t>aracı</w:t>
      </w:r>
      <w:r w:rsidRPr="004043B6">
        <w:rPr>
          <w:sz w:val="24"/>
          <w:szCs w:val="24"/>
        </w:rPr>
        <w:t xml:space="preserve"> aslında küçük ve orta boyuttaki işletmelere yönelik web tabanlı bir risk </w:t>
      </w:r>
      <w:proofErr w:type="spellStart"/>
      <w:r w:rsidR="00DF1094">
        <w:rPr>
          <w:sz w:val="24"/>
          <w:szCs w:val="24"/>
        </w:rPr>
        <w:t>önceliklendirme</w:t>
      </w:r>
      <w:proofErr w:type="spellEnd"/>
      <w:r w:rsidR="00DF1094">
        <w:rPr>
          <w:sz w:val="24"/>
          <w:szCs w:val="24"/>
        </w:rPr>
        <w:t xml:space="preserve"> aracıydı</w:t>
      </w:r>
      <w:r w:rsidRPr="004043B6">
        <w:rPr>
          <w:sz w:val="24"/>
          <w:szCs w:val="24"/>
        </w:rPr>
        <w:t xml:space="preserve"> (</w:t>
      </w:r>
      <w:hyperlink r:id="rId18" w:history="1">
        <w:r w:rsidRPr="004043B6">
          <w:rPr>
            <w:rStyle w:val="Kpr"/>
            <w:rFonts w:cs="Arial"/>
            <w:sz w:val="24"/>
            <w:szCs w:val="24"/>
          </w:rPr>
          <w:t>www.stoffenmanager.nl</w:t>
        </w:r>
      </w:hyperlink>
      <w:r w:rsidRPr="004043B6">
        <w:rPr>
          <w:sz w:val="24"/>
          <w:szCs w:val="24"/>
        </w:rPr>
        <w:t>). Sürüm 4.0</w:t>
      </w:r>
      <w:r w:rsidRPr="004043B6">
        <w:rPr>
          <w:rStyle w:val="DipnotBavurusu"/>
          <w:rFonts w:cs="Arial"/>
          <w:sz w:val="24"/>
          <w:szCs w:val="24"/>
        </w:rPr>
        <w:footnoteReference w:id="13"/>
      </w:r>
      <w:r w:rsidRPr="004043B6">
        <w:rPr>
          <w:sz w:val="24"/>
          <w:szCs w:val="24"/>
        </w:rPr>
        <w:t xml:space="preserve"> gazlara, düşük buharlaş</w:t>
      </w:r>
      <w:r w:rsidR="00DF1094">
        <w:rPr>
          <w:sz w:val="24"/>
          <w:szCs w:val="24"/>
        </w:rPr>
        <w:t>an</w:t>
      </w:r>
      <w:r w:rsidRPr="004043B6">
        <w:rPr>
          <w:sz w:val="24"/>
          <w:szCs w:val="24"/>
        </w:rPr>
        <w:t xml:space="preserve"> sıvıların </w:t>
      </w:r>
      <w:proofErr w:type="spellStart"/>
      <w:r w:rsidRPr="004043B6">
        <w:rPr>
          <w:sz w:val="24"/>
          <w:szCs w:val="24"/>
        </w:rPr>
        <w:t>aerosollerine</w:t>
      </w:r>
      <w:proofErr w:type="spellEnd"/>
      <w:r w:rsidRPr="004043B6">
        <w:rPr>
          <w:sz w:val="24"/>
          <w:szCs w:val="24"/>
        </w:rPr>
        <w:t xml:space="preserve"> ve solunabilir tozlara (taşlama ve kesme gibi ufalama işlemleri de </w:t>
      </w:r>
      <w:proofErr w:type="gramStart"/>
      <w:r w:rsidRPr="004043B6">
        <w:rPr>
          <w:sz w:val="24"/>
          <w:szCs w:val="24"/>
        </w:rPr>
        <w:t>dahil</w:t>
      </w:r>
      <w:proofErr w:type="gramEnd"/>
      <w:r w:rsidRPr="004043B6">
        <w:rPr>
          <w:sz w:val="24"/>
          <w:szCs w:val="24"/>
        </w:rPr>
        <w:t xml:space="preserve"> olmak üzere) solunum yoluyla maruz kalma tahminine yönelik nicel bir model içerir. Modele İngilizce olarak da erişilebilmektedir. Web tabanlı </w:t>
      </w:r>
      <w:r w:rsidR="00041FDA" w:rsidRPr="004043B6">
        <w:rPr>
          <w:sz w:val="24"/>
          <w:szCs w:val="24"/>
        </w:rPr>
        <w:t>araç</w:t>
      </w:r>
      <w:r w:rsidRPr="004043B6">
        <w:rPr>
          <w:sz w:val="24"/>
          <w:szCs w:val="24"/>
        </w:rPr>
        <w:t>t</w:t>
      </w:r>
      <w:r w:rsidR="00DF1094">
        <w:rPr>
          <w:sz w:val="24"/>
          <w:szCs w:val="24"/>
        </w:rPr>
        <w:t>a</w:t>
      </w:r>
      <w:r w:rsidRPr="004043B6">
        <w:rPr>
          <w:sz w:val="24"/>
          <w:szCs w:val="24"/>
        </w:rPr>
        <w:t xml:space="preserve"> şu anda özel bir </w:t>
      </w:r>
      <w:r w:rsidR="00DF1094">
        <w:rPr>
          <w:sz w:val="24"/>
          <w:szCs w:val="24"/>
        </w:rPr>
        <w:t xml:space="preserve">REACH </w:t>
      </w:r>
      <w:r w:rsidRPr="004043B6">
        <w:rPr>
          <w:sz w:val="24"/>
          <w:szCs w:val="24"/>
        </w:rPr>
        <w:t xml:space="preserve">bölümü ve maruz kalma hesaplamalarına yönelik bir bölüm bulunmaktadır (Mesela tam vardiya zaman ağırlıklı ortalamalar hesaplanabilir). İlgili bütün </w:t>
      </w:r>
      <w:proofErr w:type="spellStart"/>
      <w:r w:rsidRPr="004043B6">
        <w:rPr>
          <w:sz w:val="24"/>
          <w:szCs w:val="24"/>
        </w:rPr>
        <w:t>Stoffenmanager</w:t>
      </w:r>
      <w:proofErr w:type="spellEnd"/>
      <w:r w:rsidRPr="004043B6">
        <w:rPr>
          <w:sz w:val="24"/>
          <w:szCs w:val="24"/>
        </w:rPr>
        <w:t xml:space="preserve"> parametreleri ile birlikte yaklaşık 1000 tane tahmin içeren bir maruz kalma veri tabanı modelin doğrulanması ve daha fazla desteklenmesi için kullanılmaktadır. Veri tabanı gelecekteki modelin daha fazla güncellenmesi ve doğrulanmasına imkân tanımak için hala genişlemektedir. </w:t>
      </w:r>
      <w:r w:rsidR="00DF1094">
        <w:rPr>
          <w:sz w:val="24"/>
          <w:szCs w:val="24"/>
        </w:rPr>
        <w:t xml:space="preserve">Hollanda </w:t>
      </w:r>
      <w:r w:rsidRPr="004043B6">
        <w:rPr>
          <w:sz w:val="24"/>
          <w:szCs w:val="24"/>
        </w:rPr>
        <w:t xml:space="preserve">İş Müfettişliği </w:t>
      </w:r>
      <w:proofErr w:type="spellStart"/>
      <w:r w:rsidRPr="004043B6">
        <w:rPr>
          <w:sz w:val="24"/>
          <w:szCs w:val="24"/>
        </w:rPr>
        <w:lastRenderedPageBreak/>
        <w:t>Stoffenmanager</w:t>
      </w:r>
      <w:proofErr w:type="spellEnd"/>
      <w:r w:rsidRPr="004043B6">
        <w:rPr>
          <w:sz w:val="24"/>
          <w:szCs w:val="24"/>
        </w:rPr>
        <w:t xml:space="preserve"> </w:t>
      </w:r>
      <w:proofErr w:type="gramStart"/>
      <w:r w:rsidRPr="004043B6">
        <w:rPr>
          <w:sz w:val="24"/>
          <w:szCs w:val="24"/>
        </w:rPr>
        <w:t>4.0’a</w:t>
      </w:r>
      <w:proofErr w:type="gramEnd"/>
      <w:r w:rsidRPr="004043B6">
        <w:rPr>
          <w:sz w:val="24"/>
          <w:szCs w:val="24"/>
        </w:rPr>
        <w:t xml:space="preserve"> ait sonuçları</w:t>
      </w:r>
      <w:r w:rsidR="00DF1094">
        <w:rPr>
          <w:sz w:val="24"/>
          <w:szCs w:val="24"/>
        </w:rPr>
        <w:t xml:space="preserve">, gerçek ölçümlere </w:t>
      </w:r>
      <w:r w:rsidRPr="004043B6">
        <w:rPr>
          <w:sz w:val="24"/>
          <w:szCs w:val="24"/>
        </w:rPr>
        <w:t>alternatif olarak kabul etmektedir.</w:t>
      </w:r>
    </w:p>
    <w:p w:rsidR="007247F1" w:rsidRPr="004043B6" w:rsidRDefault="007247F1" w:rsidP="00E6579B">
      <w:pPr>
        <w:jc w:val="both"/>
        <w:rPr>
          <w:sz w:val="24"/>
          <w:szCs w:val="24"/>
        </w:rPr>
      </w:pPr>
      <w:proofErr w:type="spellStart"/>
      <w:r w:rsidRPr="004043B6">
        <w:rPr>
          <w:sz w:val="24"/>
          <w:szCs w:val="24"/>
        </w:rPr>
        <w:t>St</w:t>
      </w:r>
      <w:r w:rsidR="00DF1094">
        <w:rPr>
          <w:sz w:val="24"/>
          <w:szCs w:val="24"/>
        </w:rPr>
        <w:t>o</w:t>
      </w:r>
      <w:r w:rsidRPr="004043B6">
        <w:rPr>
          <w:sz w:val="24"/>
          <w:szCs w:val="24"/>
        </w:rPr>
        <w:t>ff</w:t>
      </w:r>
      <w:r w:rsidR="00DF1094">
        <w:rPr>
          <w:sz w:val="24"/>
          <w:szCs w:val="24"/>
        </w:rPr>
        <w:t>e</w:t>
      </w:r>
      <w:r w:rsidRPr="004043B6">
        <w:rPr>
          <w:sz w:val="24"/>
          <w:szCs w:val="24"/>
        </w:rPr>
        <w:t>nmanager</w:t>
      </w:r>
      <w:proofErr w:type="spellEnd"/>
      <w:r w:rsidRPr="004043B6">
        <w:rPr>
          <w:sz w:val="24"/>
          <w:szCs w:val="24"/>
        </w:rPr>
        <w:t xml:space="preserve"> </w:t>
      </w:r>
      <w:proofErr w:type="gramStart"/>
      <w:r w:rsidRPr="004043B6">
        <w:rPr>
          <w:sz w:val="24"/>
          <w:szCs w:val="24"/>
        </w:rPr>
        <w:t>4.0</w:t>
      </w:r>
      <w:proofErr w:type="gramEnd"/>
      <w:r w:rsidRPr="004043B6">
        <w:rPr>
          <w:sz w:val="24"/>
          <w:szCs w:val="24"/>
        </w:rPr>
        <w:t xml:space="preserve"> maruz kalma modeli </w:t>
      </w:r>
      <w:r w:rsidR="00DF1094">
        <w:rPr>
          <w:sz w:val="24"/>
          <w:szCs w:val="24"/>
        </w:rPr>
        <w:t>aracı</w:t>
      </w:r>
      <w:r w:rsidRPr="004043B6">
        <w:rPr>
          <w:sz w:val="24"/>
          <w:szCs w:val="24"/>
        </w:rPr>
        <w:t xml:space="preserve"> hali hazırda birinci aşama ve daha yüksek aşama modelleri arasında bir yerde yer almaktadır. Temel teşkil eden maruz kalma algoritması </w:t>
      </w:r>
      <w:proofErr w:type="spellStart"/>
      <w:r w:rsidRPr="004043B6">
        <w:rPr>
          <w:sz w:val="24"/>
          <w:szCs w:val="24"/>
        </w:rPr>
        <w:t>Cherrie</w:t>
      </w:r>
      <w:proofErr w:type="spellEnd"/>
      <w:r w:rsidRPr="004043B6">
        <w:rPr>
          <w:sz w:val="24"/>
          <w:szCs w:val="24"/>
        </w:rPr>
        <w:t xml:space="preserve"> ve </w:t>
      </w:r>
      <w:proofErr w:type="spellStart"/>
      <w:r w:rsidRPr="004043B6">
        <w:rPr>
          <w:sz w:val="24"/>
          <w:szCs w:val="24"/>
        </w:rPr>
        <w:t>Schneider’in</w:t>
      </w:r>
      <w:proofErr w:type="spellEnd"/>
      <w:r w:rsidRPr="004043B6">
        <w:rPr>
          <w:sz w:val="24"/>
          <w:szCs w:val="24"/>
        </w:rPr>
        <w:t xml:space="preserve"> çalışması üzerine kurulur fakat birkaç farklı şekilde uyarlanmıştır</w:t>
      </w:r>
      <w:r w:rsidR="00DF1094">
        <w:rPr>
          <w:sz w:val="24"/>
          <w:szCs w:val="24"/>
        </w:rPr>
        <w:t>.</w:t>
      </w:r>
      <w:r w:rsidRPr="004043B6">
        <w:rPr>
          <w:sz w:val="24"/>
          <w:szCs w:val="24"/>
        </w:rPr>
        <w:t xml:space="preserve"> Model maruz kalma durumlarını değerlendirmek için süreç</w:t>
      </w:r>
      <w:r w:rsidR="00DF1094">
        <w:rPr>
          <w:sz w:val="24"/>
          <w:szCs w:val="24"/>
        </w:rPr>
        <w:t xml:space="preserve"> (</w:t>
      </w:r>
      <w:proofErr w:type="gramStart"/>
      <w:r w:rsidR="00DF1094">
        <w:rPr>
          <w:sz w:val="24"/>
          <w:szCs w:val="24"/>
        </w:rPr>
        <w:t>proses</w:t>
      </w:r>
      <w:proofErr w:type="gramEnd"/>
      <w:r w:rsidR="00DF1094">
        <w:rPr>
          <w:sz w:val="24"/>
          <w:szCs w:val="24"/>
        </w:rPr>
        <w:t>)</w:t>
      </w:r>
      <w:r w:rsidRPr="004043B6">
        <w:rPr>
          <w:sz w:val="24"/>
          <w:szCs w:val="24"/>
        </w:rPr>
        <w:t xml:space="preserve"> bilgisini, </w:t>
      </w:r>
      <w:proofErr w:type="spellStart"/>
      <w:r w:rsidRPr="004043B6">
        <w:rPr>
          <w:sz w:val="24"/>
          <w:szCs w:val="24"/>
        </w:rPr>
        <w:t>fizyokimyasal</w:t>
      </w:r>
      <w:proofErr w:type="spellEnd"/>
      <w:r w:rsidRPr="004043B6">
        <w:rPr>
          <w:sz w:val="24"/>
          <w:szCs w:val="24"/>
        </w:rPr>
        <w:t xml:space="preserve"> özellikleri ve kütle dengesini kullanır. Aşama 1 </w:t>
      </w:r>
      <w:r w:rsidR="00041FDA" w:rsidRPr="004043B6">
        <w:rPr>
          <w:sz w:val="24"/>
          <w:szCs w:val="24"/>
        </w:rPr>
        <w:t>araç</w:t>
      </w:r>
      <w:r w:rsidRPr="004043B6">
        <w:rPr>
          <w:sz w:val="24"/>
          <w:szCs w:val="24"/>
        </w:rPr>
        <w:t>l</w:t>
      </w:r>
      <w:r w:rsidR="00DF1094">
        <w:rPr>
          <w:sz w:val="24"/>
          <w:szCs w:val="24"/>
        </w:rPr>
        <w:t>arına</w:t>
      </w:r>
      <w:r w:rsidRPr="004043B6">
        <w:rPr>
          <w:sz w:val="24"/>
          <w:szCs w:val="24"/>
        </w:rPr>
        <w:t xml:space="preserve"> kıyasla daha fazla bilgi gerektirir fakat esnekliği daha yüksektir ve daha kesin (Ve dolayısıyla birçok durumda muhtemelen daha düşük ihtiyatlı) sonuçlar vermesi beklenir. Modelin kullanımı kolaydır. </w:t>
      </w:r>
      <w:proofErr w:type="spellStart"/>
      <w:r w:rsidRPr="004043B6">
        <w:rPr>
          <w:sz w:val="24"/>
          <w:szCs w:val="24"/>
        </w:rPr>
        <w:t>Stoffenmanager</w:t>
      </w:r>
      <w:proofErr w:type="spellEnd"/>
      <w:r w:rsidRPr="004043B6">
        <w:rPr>
          <w:sz w:val="24"/>
          <w:szCs w:val="24"/>
        </w:rPr>
        <w:t xml:space="preserve"> görev temelli maruz kalma seviyelerini mg/m</w:t>
      </w:r>
      <w:r w:rsidRPr="004043B6">
        <w:rPr>
          <w:sz w:val="24"/>
          <w:szCs w:val="24"/>
          <w:vertAlign w:val="superscript"/>
        </w:rPr>
        <w:t>3</w:t>
      </w:r>
      <w:r w:rsidRPr="004043B6">
        <w:rPr>
          <w:sz w:val="24"/>
          <w:szCs w:val="24"/>
        </w:rPr>
        <w:t xml:space="preserve"> olarak hesaplar. Zaman ağırlıklı bir ortalama süresi 8 saatten az olan birkaç birleşik iş veya bir iş için hesaplanabilir. Fakat bu sadece maruz kalma hesaplama bölümünde mümkündür.</w:t>
      </w:r>
    </w:p>
    <w:p w:rsidR="007247F1" w:rsidRPr="004043B6" w:rsidRDefault="007247F1" w:rsidP="00E6579B">
      <w:pPr>
        <w:jc w:val="both"/>
        <w:rPr>
          <w:sz w:val="24"/>
          <w:szCs w:val="24"/>
        </w:rPr>
      </w:pPr>
      <w:r w:rsidRPr="004043B6">
        <w:rPr>
          <w:sz w:val="24"/>
          <w:szCs w:val="24"/>
        </w:rPr>
        <w:t xml:space="preserve">Aşağıdaki metin </w:t>
      </w:r>
      <w:proofErr w:type="spellStart"/>
      <w:r w:rsidRPr="004043B6">
        <w:rPr>
          <w:sz w:val="24"/>
          <w:szCs w:val="24"/>
        </w:rPr>
        <w:t>Steffanmanager</w:t>
      </w:r>
      <w:proofErr w:type="spellEnd"/>
      <w:r w:rsidRPr="004043B6">
        <w:rPr>
          <w:sz w:val="24"/>
          <w:szCs w:val="24"/>
        </w:rPr>
        <w:t xml:space="preserve"> </w:t>
      </w:r>
      <w:proofErr w:type="gramStart"/>
      <w:r w:rsidRPr="004043B6">
        <w:rPr>
          <w:sz w:val="24"/>
          <w:szCs w:val="24"/>
        </w:rPr>
        <w:t>4.0</w:t>
      </w:r>
      <w:proofErr w:type="gramEnd"/>
      <w:r w:rsidRPr="004043B6">
        <w:rPr>
          <w:sz w:val="24"/>
          <w:szCs w:val="24"/>
        </w:rPr>
        <w:t xml:space="preserve"> gerecinin kısa bir değerlendirmesini içermektedir.</w:t>
      </w:r>
    </w:p>
    <w:p w:rsidR="007247F1" w:rsidRPr="004043B6" w:rsidRDefault="007247F1" w:rsidP="00E6579B">
      <w:pPr>
        <w:jc w:val="both"/>
        <w:rPr>
          <w:i/>
          <w:iCs/>
          <w:sz w:val="24"/>
          <w:szCs w:val="24"/>
        </w:rPr>
      </w:pPr>
      <w:r w:rsidRPr="004043B6">
        <w:rPr>
          <w:i/>
          <w:iCs/>
          <w:sz w:val="24"/>
          <w:szCs w:val="24"/>
        </w:rPr>
        <w:t>Güçlü Yönleri</w:t>
      </w:r>
    </w:p>
    <w:p w:rsidR="007247F1" w:rsidRPr="004043B6" w:rsidRDefault="007247F1" w:rsidP="00DF1094">
      <w:pPr>
        <w:pStyle w:val="ListeParagraf"/>
        <w:numPr>
          <w:ilvl w:val="0"/>
          <w:numId w:val="2"/>
        </w:numPr>
        <w:autoSpaceDE/>
        <w:autoSpaceDN/>
        <w:adjustRightInd/>
        <w:ind w:left="426" w:hanging="142"/>
        <w:jc w:val="both"/>
        <w:rPr>
          <w:sz w:val="24"/>
          <w:szCs w:val="24"/>
        </w:rPr>
      </w:pPr>
      <w:r w:rsidRPr="004043B6">
        <w:rPr>
          <w:sz w:val="24"/>
          <w:szCs w:val="24"/>
        </w:rPr>
        <w:t>Açık ve kullanıcı dostu yapı, anlaması ve kullanması kolay</w:t>
      </w:r>
    </w:p>
    <w:p w:rsidR="007247F1" w:rsidRPr="004043B6" w:rsidRDefault="00DF1094" w:rsidP="00EE479D">
      <w:pPr>
        <w:numPr>
          <w:ilvl w:val="0"/>
          <w:numId w:val="2"/>
        </w:numPr>
        <w:autoSpaceDE/>
        <w:autoSpaceDN/>
        <w:adjustRightInd/>
        <w:spacing w:line="276" w:lineRule="auto"/>
        <w:ind w:hanging="142"/>
        <w:contextualSpacing/>
        <w:jc w:val="both"/>
        <w:rPr>
          <w:sz w:val="24"/>
          <w:szCs w:val="24"/>
        </w:rPr>
      </w:pPr>
      <w:r>
        <w:rPr>
          <w:sz w:val="24"/>
          <w:szCs w:val="24"/>
        </w:rPr>
        <w:t xml:space="preserve">REACH </w:t>
      </w:r>
      <w:r w:rsidR="007247F1" w:rsidRPr="004043B6">
        <w:rPr>
          <w:sz w:val="24"/>
          <w:szCs w:val="24"/>
        </w:rPr>
        <w:t xml:space="preserve">kapsamında </w:t>
      </w:r>
      <w:r>
        <w:rPr>
          <w:sz w:val="24"/>
          <w:szCs w:val="24"/>
        </w:rPr>
        <w:t xml:space="preserve">ve dolayısıyla KKDİK kapsamında </w:t>
      </w:r>
      <w:r w:rsidR="007247F1" w:rsidRPr="004043B6">
        <w:rPr>
          <w:sz w:val="24"/>
          <w:szCs w:val="24"/>
        </w:rPr>
        <w:t xml:space="preserve">maruz kalma senaryolarının kısa başlığında gereken “maddenin kullanıldığı teknik </w:t>
      </w:r>
      <w:proofErr w:type="spellStart"/>
      <w:r w:rsidR="007247F1" w:rsidRPr="004043B6">
        <w:rPr>
          <w:sz w:val="24"/>
          <w:szCs w:val="24"/>
        </w:rPr>
        <w:t>süreç”e</w:t>
      </w:r>
      <w:proofErr w:type="spellEnd"/>
      <w:r w:rsidR="007247F1" w:rsidRPr="004043B6">
        <w:rPr>
          <w:sz w:val="24"/>
          <w:szCs w:val="24"/>
        </w:rPr>
        <w:t xml:space="preserve"> büyük ölçüde benzeyen kull</w:t>
      </w:r>
      <w:r>
        <w:rPr>
          <w:sz w:val="24"/>
          <w:szCs w:val="24"/>
        </w:rPr>
        <w:t>anım kategorileri üzerine kuruludur.</w:t>
      </w:r>
    </w:p>
    <w:p w:rsidR="007247F1" w:rsidRPr="004043B6" w:rsidRDefault="003F5BA3" w:rsidP="00EE479D">
      <w:pPr>
        <w:numPr>
          <w:ilvl w:val="0"/>
          <w:numId w:val="2"/>
        </w:numPr>
        <w:autoSpaceDE/>
        <w:autoSpaceDN/>
        <w:adjustRightInd/>
        <w:spacing w:line="276" w:lineRule="auto"/>
        <w:ind w:hanging="142"/>
        <w:contextualSpacing/>
        <w:jc w:val="both"/>
        <w:rPr>
          <w:sz w:val="24"/>
          <w:szCs w:val="24"/>
        </w:rPr>
      </w:pPr>
      <w:r w:rsidRPr="004043B6">
        <w:rPr>
          <w:sz w:val="24"/>
          <w:szCs w:val="24"/>
        </w:rPr>
        <w:t>İşletim koşulları</w:t>
      </w:r>
      <w:r w:rsidR="00DF1094">
        <w:rPr>
          <w:sz w:val="24"/>
          <w:szCs w:val="24"/>
        </w:rPr>
        <w:t xml:space="preserve"> (İK) </w:t>
      </w:r>
      <w:r w:rsidR="007247F1" w:rsidRPr="004043B6">
        <w:rPr>
          <w:sz w:val="24"/>
          <w:szCs w:val="24"/>
        </w:rPr>
        <w:t xml:space="preserve">ve Risk Yönetimi </w:t>
      </w:r>
      <w:r w:rsidR="00DF1094">
        <w:rPr>
          <w:sz w:val="24"/>
          <w:szCs w:val="24"/>
        </w:rPr>
        <w:t>Önlemlerine (RYÖ)</w:t>
      </w:r>
      <w:r w:rsidR="007247F1" w:rsidRPr="004043B6">
        <w:rPr>
          <w:sz w:val="24"/>
          <w:szCs w:val="24"/>
        </w:rPr>
        <w:t xml:space="preserve"> yönelik birkaç seçenek daha basit modellere kıyasla daha özel maruz kalma tahminlerini mümkün kılar.</w:t>
      </w:r>
    </w:p>
    <w:p w:rsidR="007247F1" w:rsidRPr="004043B6" w:rsidRDefault="007247F1" w:rsidP="00EE479D">
      <w:pPr>
        <w:numPr>
          <w:ilvl w:val="0"/>
          <w:numId w:val="2"/>
        </w:numPr>
        <w:autoSpaceDE/>
        <w:autoSpaceDN/>
        <w:adjustRightInd/>
        <w:spacing w:line="276" w:lineRule="auto"/>
        <w:ind w:hanging="142"/>
        <w:contextualSpacing/>
        <w:jc w:val="both"/>
        <w:rPr>
          <w:sz w:val="24"/>
          <w:szCs w:val="24"/>
        </w:rPr>
      </w:pPr>
      <w:r w:rsidRPr="004043B6">
        <w:rPr>
          <w:sz w:val="24"/>
          <w:szCs w:val="24"/>
        </w:rPr>
        <w:t xml:space="preserve">Çıktı </w:t>
      </w:r>
      <w:r w:rsidR="00017017" w:rsidRPr="004043B6">
        <w:rPr>
          <w:sz w:val="24"/>
          <w:szCs w:val="24"/>
        </w:rPr>
        <w:t>determinant</w:t>
      </w:r>
      <w:r w:rsidRPr="004043B6">
        <w:rPr>
          <w:sz w:val="24"/>
          <w:szCs w:val="24"/>
        </w:rPr>
        <w:t xml:space="preserve"> skorlar ve 1000 civarındaki reel maruz kalma tahmini arasındaki ilişkinin istatistiksel analizi üzerine kuruludur.</w:t>
      </w:r>
    </w:p>
    <w:p w:rsidR="007247F1" w:rsidRPr="004043B6" w:rsidRDefault="007247F1" w:rsidP="00EE479D">
      <w:pPr>
        <w:numPr>
          <w:ilvl w:val="0"/>
          <w:numId w:val="2"/>
        </w:numPr>
        <w:autoSpaceDE/>
        <w:autoSpaceDN/>
        <w:adjustRightInd/>
        <w:spacing w:line="276" w:lineRule="auto"/>
        <w:ind w:hanging="142"/>
        <w:contextualSpacing/>
        <w:jc w:val="both"/>
        <w:rPr>
          <w:sz w:val="24"/>
          <w:szCs w:val="24"/>
        </w:rPr>
      </w:pPr>
      <w:r w:rsidRPr="004043B6">
        <w:rPr>
          <w:sz w:val="24"/>
          <w:szCs w:val="24"/>
        </w:rPr>
        <w:t>Değerlendirme sonuçları tekrar kullanım veya değiştirme için kaydedilebilir.</w:t>
      </w:r>
    </w:p>
    <w:p w:rsidR="007247F1" w:rsidRPr="004043B6" w:rsidRDefault="007247F1" w:rsidP="00EE479D">
      <w:pPr>
        <w:numPr>
          <w:ilvl w:val="0"/>
          <w:numId w:val="2"/>
        </w:numPr>
        <w:autoSpaceDE/>
        <w:autoSpaceDN/>
        <w:adjustRightInd/>
        <w:spacing w:line="276" w:lineRule="auto"/>
        <w:ind w:hanging="142"/>
        <w:contextualSpacing/>
        <w:jc w:val="both"/>
        <w:rPr>
          <w:sz w:val="24"/>
          <w:szCs w:val="24"/>
        </w:rPr>
      </w:pPr>
      <w:r w:rsidRPr="004043B6">
        <w:rPr>
          <w:sz w:val="24"/>
          <w:szCs w:val="24"/>
        </w:rPr>
        <w:t xml:space="preserve">Modeldeki çeşitlilik maruz kalma değerlendirmesi çıktısında yer almaktadır ve bu maruz kalma dağıtımının farklı </w:t>
      </w:r>
      <w:r w:rsidR="00DF1094">
        <w:rPr>
          <w:sz w:val="24"/>
          <w:szCs w:val="24"/>
        </w:rPr>
        <w:t>yüzdeliklerinin</w:t>
      </w:r>
      <w:r w:rsidRPr="004043B6">
        <w:rPr>
          <w:sz w:val="24"/>
          <w:szCs w:val="24"/>
        </w:rPr>
        <w:t xml:space="preserve"> kullanımını mümkün kılmaktadır. Tahmin edilen maruz kalma dağıtımı bir grafikle de görselleştirilir.</w:t>
      </w:r>
    </w:p>
    <w:p w:rsidR="007247F1" w:rsidRPr="004043B6" w:rsidRDefault="007247F1" w:rsidP="00EE479D">
      <w:pPr>
        <w:numPr>
          <w:ilvl w:val="0"/>
          <w:numId w:val="2"/>
        </w:numPr>
        <w:autoSpaceDE/>
        <w:autoSpaceDN/>
        <w:adjustRightInd/>
        <w:spacing w:line="276" w:lineRule="auto"/>
        <w:ind w:hanging="142"/>
        <w:contextualSpacing/>
        <w:jc w:val="both"/>
        <w:rPr>
          <w:sz w:val="24"/>
          <w:szCs w:val="24"/>
        </w:rPr>
      </w:pPr>
      <w:r w:rsidRPr="004043B6">
        <w:rPr>
          <w:sz w:val="24"/>
          <w:szCs w:val="24"/>
        </w:rPr>
        <w:t xml:space="preserve">Modelin sonucunu temel alarak birkaç kontrol stratejisi (farklı </w:t>
      </w:r>
      <w:proofErr w:type="spellStart"/>
      <w:r w:rsidR="003F5BA3" w:rsidRPr="004043B6">
        <w:rPr>
          <w:sz w:val="24"/>
          <w:szCs w:val="24"/>
        </w:rPr>
        <w:t>RYÖ</w:t>
      </w:r>
      <w:r w:rsidRPr="004043B6">
        <w:rPr>
          <w:sz w:val="24"/>
          <w:szCs w:val="24"/>
        </w:rPr>
        <w:t>’ler</w:t>
      </w:r>
      <w:proofErr w:type="spellEnd"/>
      <w:r w:rsidRPr="004043B6">
        <w:rPr>
          <w:sz w:val="24"/>
          <w:szCs w:val="24"/>
        </w:rPr>
        <w:t xml:space="preserve"> ile) seçilebilir ve bu stratejilerin maruz kalma tahmini üzerindeki etkileri hesaplanabilir.</w:t>
      </w:r>
    </w:p>
    <w:p w:rsidR="00DF1094" w:rsidRDefault="00DF1094" w:rsidP="00E6579B">
      <w:pPr>
        <w:autoSpaceDE/>
        <w:autoSpaceDN/>
        <w:adjustRightInd/>
        <w:jc w:val="both"/>
        <w:rPr>
          <w:i/>
          <w:iCs/>
          <w:sz w:val="24"/>
          <w:szCs w:val="24"/>
        </w:rPr>
      </w:pPr>
    </w:p>
    <w:p w:rsidR="007247F1" w:rsidRPr="004043B6" w:rsidRDefault="007247F1" w:rsidP="00E6579B">
      <w:pPr>
        <w:autoSpaceDE/>
        <w:autoSpaceDN/>
        <w:adjustRightInd/>
        <w:jc w:val="both"/>
        <w:rPr>
          <w:i/>
          <w:iCs/>
          <w:sz w:val="24"/>
          <w:szCs w:val="24"/>
        </w:rPr>
      </w:pPr>
      <w:r w:rsidRPr="004043B6">
        <w:rPr>
          <w:i/>
          <w:iCs/>
          <w:sz w:val="24"/>
          <w:szCs w:val="24"/>
        </w:rPr>
        <w:t>Zayıf yönleri</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proofErr w:type="spellStart"/>
      <w:r w:rsidRPr="004043B6">
        <w:rPr>
          <w:sz w:val="24"/>
          <w:szCs w:val="24"/>
        </w:rPr>
        <w:t>Stoffenmanager</w:t>
      </w:r>
      <w:proofErr w:type="spellEnd"/>
      <w:r w:rsidRPr="004043B6">
        <w:rPr>
          <w:sz w:val="24"/>
          <w:szCs w:val="24"/>
        </w:rPr>
        <w:t xml:space="preserve"> 4.0 1) gazların, 2) fiberlerin, 3) taş veya ahşap hariç (=</w:t>
      </w:r>
      <w:r w:rsidR="00A002C2" w:rsidRPr="004043B6">
        <w:rPr>
          <w:sz w:val="24"/>
          <w:szCs w:val="24"/>
        </w:rPr>
        <w:t xml:space="preserve">Kimyasalların Kaydı, Değerlendirilmesi, İzni ve Kısıtlanması Hakkında </w:t>
      </w:r>
      <w:proofErr w:type="spellStart"/>
      <w:r w:rsidR="00A002C2" w:rsidRPr="004043B6">
        <w:rPr>
          <w:sz w:val="24"/>
          <w:szCs w:val="24"/>
        </w:rPr>
        <w:t>Yönetmelik</w:t>
      </w:r>
      <w:r w:rsidRPr="004043B6">
        <w:rPr>
          <w:sz w:val="24"/>
          <w:szCs w:val="24"/>
        </w:rPr>
        <w:t>’deki</w:t>
      </w:r>
      <w:proofErr w:type="spellEnd"/>
      <w:r w:rsidRPr="004043B6">
        <w:rPr>
          <w:sz w:val="24"/>
          <w:szCs w:val="24"/>
        </w:rPr>
        <w:t xml:space="preserve"> maddeler) katı </w:t>
      </w:r>
      <w:proofErr w:type="gramStart"/>
      <w:r w:rsidRPr="004043B6">
        <w:rPr>
          <w:sz w:val="24"/>
          <w:szCs w:val="24"/>
        </w:rPr>
        <w:t>nesnelerin,</w:t>
      </w:r>
      <w:proofErr w:type="gramEnd"/>
      <w:r w:rsidRPr="004043B6">
        <w:rPr>
          <w:sz w:val="24"/>
          <w:szCs w:val="24"/>
        </w:rPr>
        <w:t xml:space="preserve"> veya 4) kaynak ve atık yakma gibi “</w:t>
      </w:r>
      <w:r w:rsidRPr="00DF1094">
        <w:rPr>
          <w:sz w:val="24"/>
          <w:szCs w:val="24"/>
        </w:rPr>
        <w:t xml:space="preserve">sıcak iş tekniklerinin” maruz kalma değerlendirmelerinde (henüz) kullanılamaz. </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r w:rsidRPr="00DF1094">
        <w:rPr>
          <w:sz w:val="24"/>
          <w:szCs w:val="24"/>
        </w:rPr>
        <w:t>Kullanım kategorileri kullanma tanımlayıcıları ile direkt bağlantılı değildir.</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proofErr w:type="spellStart"/>
      <w:r w:rsidRPr="00DF1094">
        <w:rPr>
          <w:sz w:val="24"/>
          <w:szCs w:val="24"/>
        </w:rPr>
        <w:t>Tozluluk</w:t>
      </w:r>
      <w:proofErr w:type="spellEnd"/>
      <w:r w:rsidRPr="00DF1094">
        <w:rPr>
          <w:sz w:val="24"/>
          <w:szCs w:val="24"/>
        </w:rPr>
        <w:t xml:space="preserve"> kategorisi seçeneği her zaman için görünür değildir.</w:t>
      </w:r>
    </w:p>
    <w:p w:rsidR="007247F1" w:rsidRPr="00DF1094" w:rsidRDefault="00041FDA" w:rsidP="00EE479D">
      <w:pPr>
        <w:numPr>
          <w:ilvl w:val="0"/>
          <w:numId w:val="2"/>
        </w:numPr>
        <w:autoSpaceDE/>
        <w:autoSpaceDN/>
        <w:adjustRightInd/>
        <w:spacing w:line="276" w:lineRule="auto"/>
        <w:ind w:hanging="142"/>
        <w:contextualSpacing/>
        <w:jc w:val="both"/>
        <w:rPr>
          <w:sz w:val="24"/>
          <w:szCs w:val="24"/>
        </w:rPr>
      </w:pPr>
      <w:proofErr w:type="spellStart"/>
      <w:r w:rsidRPr="00DF1094">
        <w:rPr>
          <w:sz w:val="24"/>
          <w:szCs w:val="24"/>
        </w:rPr>
        <w:t>Araç</w:t>
      </w:r>
      <w:r w:rsidR="007247F1" w:rsidRPr="00DF1094">
        <w:rPr>
          <w:sz w:val="24"/>
          <w:szCs w:val="24"/>
        </w:rPr>
        <w:t>teki</w:t>
      </w:r>
      <w:proofErr w:type="spellEnd"/>
      <w:r w:rsidR="007247F1" w:rsidRPr="00DF1094">
        <w:rPr>
          <w:sz w:val="24"/>
          <w:szCs w:val="24"/>
        </w:rPr>
        <w:t xml:space="preserve"> zamana bağlı </w:t>
      </w:r>
      <w:proofErr w:type="gramStart"/>
      <w:r w:rsidR="007247F1" w:rsidRPr="00DF1094">
        <w:rPr>
          <w:sz w:val="24"/>
          <w:szCs w:val="24"/>
        </w:rPr>
        <w:t>kalibrasyon</w:t>
      </w:r>
      <w:proofErr w:type="gramEnd"/>
      <w:r w:rsidR="007247F1" w:rsidRPr="00DF1094">
        <w:rPr>
          <w:sz w:val="24"/>
          <w:szCs w:val="24"/>
        </w:rPr>
        <w:t xml:space="preserve"> değişikliklerini kullanıcı göremez.</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r w:rsidRPr="00DF1094">
        <w:rPr>
          <w:sz w:val="24"/>
          <w:szCs w:val="24"/>
        </w:rPr>
        <w:lastRenderedPageBreak/>
        <w:t xml:space="preserve">Maruz kalmayı belirlemek için kullanılan bazı parametreleri, </w:t>
      </w:r>
      <w:r w:rsidR="00A002C2" w:rsidRPr="00DF1094">
        <w:rPr>
          <w:sz w:val="24"/>
          <w:szCs w:val="24"/>
        </w:rPr>
        <w:t>Kimyasalların Kaydı, Değerlendirilmesi, İzni ve Kısıtlanması Hakkında Yönetmelik</w:t>
      </w:r>
      <w:r w:rsidR="00145569">
        <w:rPr>
          <w:sz w:val="24"/>
          <w:szCs w:val="24"/>
        </w:rPr>
        <w:t xml:space="preserve"> </w:t>
      </w:r>
      <w:r w:rsidRPr="00DF1094">
        <w:rPr>
          <w:sz w:val="24"/>
          <w:szCs w:val="24"/>
        </w:rPr>
        <w:t>bağlamında uygulamak zordur. (Örneğin oda hacimleri)</w:t>
      </w:r>
    </w:p>
    <w:p w:rsidR="00145569" w:rsidRDefault="00145569" w:rsidP="00E6579B">
      <w:pPr>
        <w:autoSpaceDE/>
        <w:autoSpaceDN/>
        <w:adjustRightInd/>
        <w:jc w:val="both"/>
        <w:rPr>
          <w:i/>
          <w:iCs/>
          <w:sz w:val="24"/>
          <w:szCs w:val="24"/>
        </w:rPr>
      </w:pPr>
    </w:p>
    <w:p w:rsidR="007247F1" w:rsidRPr="00DF1094" w:rsidRDefault="007247F1" w:rsidP="00E6579B">
      <w:pPr>
        <w:autoSpaceDE/>
        <w:autoSpaceDN/>
        <w:adjustRightInd/>
        <w:jc w:val="both"/>
        <w:rPr>
          <w:i/>
          <w:iCs/>
          <w:sz w:val="24"/>
          <w:szCs w:val="24"/>
        </w:rPr>
      </w:pPr>
      <w:r w:rsidRPr="00DF1094">
        <w:rPr>
          <w:i/>
          <w:iCs/>
          <w:sz w:val="24"/>
          <w:szCs w:val="24"/>
        </w:rPr>
        <w:t>Zayıf yönlerini telafi yolları</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proofErr w:type="spellStart"/>
      <w:r w:rsidRPr="00DF1094">
        <w:rPr>
          <w:sz w:val="24"/>
          <w:szCs w:val="24"/>
        </w:rPr>
        <w:t>PROC’lar</w:t>
      </w:r>
      <w:proofErr w:type="spellEnd"/>
      <w:r w:rsidRPr="00DF1094">
        <w:rPr>
          <w:sz w:val="24"/>
          <w:szCs w:val="24"/>
        </w:rPr>
        <w:t xml:space="preserve"> </w:t>
      </w:r>
      <w:proofErr w:type="spellStart"/>
      <w:r w:rsidRPr="00DF1094">
        <w:rPr>
          <w:sz w:val="24"/>
          <w:szCs w:val="24"/>
        </w:rPr>
        <w:t>Stoffenmanager</w:t>
      </w:r>
      <w:proofErr w:type="spellEnd"/>
      <w:r w:rsidRPr="00DF1094">
        <w:rPr>
          <w:sz w:val="24"/>
          <w:szCs w:val="24"/>
        </w:rPr>
        <w:t xml:space="preserve"> kullanım kategorilerine aktarılabilir.</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r w:rsidRPr="00DF1094">
        <w:rPr>
          <w:sz w:val="24"/>
          <w:szCs w:val="24"/>
        </w:rPr>
        <w:t xml:space="preserve">Uygun olabilecek en ihtiyatlı </w:t>
      </w:r>
      <w:proofErr w:type="spellStart"/>
      <w:r w:rsidRPr="00DF1094">
        <w:rPr>
          <w:sz w:val="24"/>
          <w:szCs w:val="24"/>
        </w:rPr>
        <w:t>tozluluk</w:t>
      </w:r>
      <w:proofErr w:type="spellEnd"/>
      <w:r w:rsidRPr="00DF1094">
        <w:rPr>
          <w:sz w:val="24"/>
          <w:szCs w:val="24"/>
        </w:rPr>
        <w:t xml:space="preserve"> kategorisi seçeneği kullanılabilir.</w:t>
      </w:r>
    </w:p>
    <w:p w:rsidR="007247F1" w:rsidRPr="00DF1094" w:rsidRDefault="007247F1" w:rsidP="00EE479D">
      <w:pPr>
        <w:numPr>
          <w:ilvl w:val="0"/>
          <w:numId w:val="2"/>
        </w:numPr>
        <w:autoSpaceDE/>
        <w:autoSpaceDN/>
        <w:adjustRightInd/>
        <w:spacing w:line="276" w:lineRule="auto"/>
        <w:ind w:hanging="142"/>
        <w:contextualSpacing/>
        <w:jc w:val="both"/>
        <w:rPr>
          <w:sz w:val="24"/>
          <w:szCs w:val="24"/>
        </w:rPr>
      </w:pPr>
      <w:r w:rsidRPr="00DF1094">
        <w:rPr>
          <w:sz w:val="24"/>
          <w:szCs w:val="24"/>
        </w:rPr>
        <w:t xml:space="preserve">Eğer şartlar çeşitlenebilirse model girdi parametrelerinin birkaç birleşimiyle kullanılabilir ve sonuç değerlerinden ihtiyatlı fakat makul bir çıktı seçilebilir. Örneğin, uygun olabilecek kullanım kategorilerinden en ihtiyatlı seçenek (uzman </w:t>
      </w:r>
      <w:proofErr w:type="spellStart"/>
      <w:r w:rsidRPr="00DF1094">
        <w:rPr>
          <w:sz w:val="24"/>
          <w:szCs w:val="24"/>
        </w:rPr>
        <w:t>değerlendirmeci</w:t>
      </w:r>
      <w:proofErr w:type="spellEnd"/>
      <w:r w:rsidRPr="00DF1094">
        <w:rPr>
          <w:sz w:val="24"/>
          <w:szCs w:val="24"/>
        </w:rPr>
        <w:t xml:space="preserve"> işi)</w:t>
      </w:r>
    </w:p>
    <w:p w:rsidR="00145569" w:rsidRDefault="00145569" w:rsidP="00E6579B">
      <w:pPr>
        <w:autoSpaceDE/>
        <w:autoSpaceDN/>
        <w:adjustRightInd/>
        <w:jc w:val="both"/>
        <w:rPr>
          <w:i/>
          <w:iCs/>
          <w:sz w:val="24"/>
          <w:szCs w:val="24"/>
        </w:rPr>
      </w:pPr>
    </w:p>
    <w:p w:rsidR="007247F1" w:rsidRPr="00DF1094" w:rsidRDefault="007247F1" w:rsidP="00E6579B">
      <w:pPr>
        <w:autoSpaceDE/>
        <w:autoSpaceDN/>
        <w:adjustRightInd/>
        <w:jc w:val="both"/>
        <w:rPr>
          <w:i/>
          <w:iCs/>
          <w:sz w:val="24"/>
          <w:szCs w:val="24"/>
        </w:rPr>
      </w:pPr>
      <w:r w:rsidRPr="00DF1094">
        <w:rPr>
          <w:i/>
          <w:iCs/>
          <w:sz w:val="24"/>
          <w:szCs w:val="24"/>
        </w:rPr>
        <w:t>Uygulanabilirliği</w:t>
      </w:r>
    </w:p>
    <w:p w:rsidR="007247F1" w:rsidRPr="00DF1094" w:rsidRDefault="00041FDA" w:rsidP="00EE479D">
      <w:pPr>
        <w:numPr>
          <w:ilvl w:val="0"/>
          <w:numId w:val="2"/>
        </w:numPr>
        <w:autoSpaceDE/>
        <w:autoSpaceDN/>
        <w:adjustRightInd/>
        <w:spacing w:line="276" w:lineRule="auto"/>
        <w:ind w:hanging="142"/>
        <w:contextualSpacing/>
        <w:jc w:val="both"/>
        <w:rPr>
          <w:sz w:val="24"/>
          <w:szCs w:val="24"/>
        </w:rPr>
      </w:pPr>
      <w:r w:rsidRPr="00DF1094">
        <w:rPr>
          <w:sz w:val="24"/>
          <w:szCs w:val="24"/>
        </w:rPr>
        <w:t>Araç</w:t>
      </w:r>
      <w:r w:rsidR="007247F1" w:rsidRPr="00DF1094">
        <w:rPr>
          <w:sz w:val="24"/>
          <w:szCs w:val="24"/>
        </w:rPr>
        <w:t xml:space="preserve"> gazlar, fiberler, eşyaların </w:t>
      </w:r>
      <w:proofErr w:type="gramStart"/>
      <w:r w:rsidR="007247F1" w:rsidRPr="00DF1094">
        <w:rPr>
          <w:sz w:val="24"/>
          <w:szCs w:val="24"/>
        </w:rPr>
        <w:t>partikülleri</w:t>
      </w:r>
      <w:proofErr w:type="gramEnd"/>
      <w:r w:rsidR="007247F1" w:rsidRPr="00DF1094">
        <w:rPr>
          <w:sz w:val="24"/>
          <w:szCs w:val="24"/>
        </w:rPr>
        <w:t xml:space="preserve"> ve sıcak işlem operasyonları için kullanılamaz</w:t>
      </w:r>
    </w:p>
    <w:p w:rsidR="007247F1" w:rsidRPr="00DF1094" w:rsidRDefault="007247F1" w:rsidP="00E6579B">
      <w:pPr>
        <w:autoSpaceDE/>
        <w:autoSpaceDN/>
        <w:adjustRightInd/>
        <w:jc w:val="both"/>
        <w:rPr>
          <w:sz w:val="24"/>
          <w:szCs w:val="24"/>
        </w:rPr>
      </w:pPr>
    </w:p>
    <w:p w:rsidR="007247F1" w:rsidRPr="00DF1094" w:rsidRDefault="007247F1" w:rsidP="00E6579B">
      <w:pPr>
        <w:autoSpaceDE/>
        <w:autoSpaceDN/>
        <w:adjustRightInd/>
        <w:jc w:val="both"/>
        <w:rPr>
          <w:i/>
          <w:iCs/>
          <w:sz w:val="24"/>
          <w:szCs w:val="24"/>
        </w:rPr>
      </w:pPr>
      <w:r w:rsidRPr="00DF1094">
        <w:rPr>
          <w:i/>
          <w:iCs/>
          <w:sz w:val="24"/>
          <w:szCs w:val="24"/>
        </w:rPr>
        <w:t>Doğrulanma durumu</w:t>
      </w:r>
    </w:p>
    <w:p w:rsidR="007247F1" w:rsidRPr="00DF1094" w:rsidRDefault="00041FDA" w:rsidP="00E6579B">
      <w:pPr>
        <w:autoSpaceDE/>
        <w:autoSpaceDN/>
        <w:adjustRightInd/>
        <w:jc w:val="both"/>
        <w:rPr>
          <w:sz w:val="24"/>
          <w:szCs w:val="24"/>
        </w:rPr>
      </w:pPr>
      <w:r w:rsidRPr="00DF1094">
        <w:rPr>
          <w:sz w:val="24"/>
          <w:szCs w:val="24"/>
        </w:rPr>
        <w:t>Araç</w:t>
      </w:r>
      <w:r w:rsidR="007247F1" w:rsidRPr="00DF1094">
        <w:rPr>
          <w:sz w:val="24"/>
          <w:szCs w:val="24"/>
        </w:rPr>
        <w:t xml:space="preserve"> yayınlanan bir bilimsel maruz kalma modeli üzerine kuruludur (</w:t>
      </w:r>
      <w:proofErr w:type="spellStart"/>
      <w:r w:rsidR="007247F1" w:rsidRPr="00DF1094">
        <w:rPr>
          <w:sz w:val="24"/>
          <w:szCs w:val="24"/>
        </w:rPr>
        <w:t>Marquart</w:t>
      </w:r>
      <w:proofErr w:type="spellEnd"/>
      <w:r w:rsidR="007247F1" w:rsidRPr="00DF1094">
        <w:rPr>
          <w:sz w:val="24"/>
          <w:szCs w:val="24"/>
        </w:rPr>
        <w:t xml:space="preserve"> 2007, </w:t>
      </w:r>
      <w:proofErr w:type="spellStart"/>
      <w:r w:rsidR="007247F1" w:rsidRPr="00DF1094">
        <w:rPr>
          <w:sz w:val="24"/>
          <w:szCs w:val="24"/>
        </w:rPr>
        <w:t>Tielemans</w:t>
      </w:r>
      <w:proofErr w:type="spellEnd"/>
      <w:r w:rsidR="007247F1" w:rsidRPr="00DF1094">
        <w:rPr>
          <w:sz w:val="24"/>
          <w:szCs w:val="24"/>
        </w:rPr>
        <w:t xml:space="preserve"> 2007a). Tahmin verisi gruplarıyla geniş çaplı bir kıyaslama yapılmış ve yayınlanmıştır (</w:t>
      </w:r>
      <w:proofErr w:type="spellStart"/>
      <w:r w:rsidR="007247F1" w:rsidRPr="00DF1094">
        <w:rPr>
          <w:sz w:val="24"/>
          <w:szCs w:val="24"/>
        </w:rPr>
        <w:t>Marquart</w:t>
      </w:r>
      <w:proofErr w:type="spellEnd"/>
      <w:r w:rsidR="007247F1" w:rsidRPr="00DF1094">
        <w:rPr>
          <w:sz w:val="24"/>
          <w:szCs w:val="24"/>
        </w:rPr>
        <w:t xml:space="preserve"> 2007, </w:t>
      </w:r>
      <w:proofErr w:type="spellStart"/>
      <w:r w:rsidR="007247F1" w:rsidRPr="00DF1094">
        <w:rPr>
          <w:sz w:val="24"/>
          <w:szCs w:val="24"/>
        </w:rPr>
        <w:t>Tielemans</w:t>
      </w:r>
      <w:proofErr w:type="spellEnd"/>
      <w:r w:rsidR="007247F1" w:rsidRPr="00DF1094">
        <w:rPr>
          <w:sz w:val="24"/>
          <w:szCs w:val="24"/>
        </w:rPr>
        <w:t xml:space="preserve"> 2007a). </w:t>
      </w:r>
      <w:proofErr w:type="spellStart"/>
      <w:r w:rsidR="007247F1" w:rsidRPr="00DF1094">
        <w:rPr>
          <w:sz w:val="24"/>
          <w:szCs w:val="24"/>
        </w:rPr>
        <w:t>Stoffenmanager</w:t>
      </w:r>
      <w:proofErr w:type="spellEnd"/>
      <w:r w:rsidR="007247F1" w:rsidRPr="00DF1094">
        <w:rPr>
          <w:sz w:val="24"/>
          <w:szCs w:val="24"/>
        </w:rPr>
        <w:t xml:space="preserve"> düzenli olarak bağımsız tahmin verileriyle kıyaslanarak doğrulanır. Doğrulamadan sonra gereken durumlarda </w:t>
      </w:r>
      <w:proofErr w:type="gramStart"/>
      <w:r w:rsidR="007247F1" w:rsidRPr="00DF1094">
        <w:rPr>
          <w:sz w:val="24"/>
          <w:szCs w:val="24"/>
        </w:rPr>
        <w:t>kalibrasyon</w:t>
      </w:r>
      <w:proofErr w:type="gramEnd"/>
      <w:r w:rsidR="007247F1" w:rsidRPr="00DF1094">
        <w:rPr>
          <w:sz w:val="24"/>
          <w:szCs w:val="24"/>
        </w:rPr>
        <w:t xml:space="preserve"> güncellenir ve geçerlilik alanı genişletilir (</w:t>
      </w:r>
      <w:proofErr w:type="spellStart"/>
      <w:r w:rsidR="007247F1" w:rsidRPr="00DF1094">
        <w:rPr>
          <w:sz w:val="24"/>
          <w:szCs w:val="24"/>
        </w:rPr>
        <w:t>Schinkel</w:t>
      </w:r>
      <w:proofErr w:type="spellEnd"/>
      <w:r w:rsidR="007247F1" w:rsidRPr="00DF1094">
        <w:rPr>
          <w:sz w:val="24"/>
          <w:szCs w:val="24"/>
        </w:rPr>
        <w:t xml:space="preserve"> 2009).</w:t>
      </w:r>
    </w:p>
    <w:p w:rsidR="007247F1" w:rsidRPr="00145569" w:rsidRDefault="007247F1" w:rsidP="00145569">
      <w:pPr>
        <w:pStyle w:val="Balk1"/>
        <w:numPr>
          <w:ilvl w:val="3"/>
          <w:numId w:val="29"/>
        </w:numPr>
        <w:rPr>
          <w:rFonts w:ascii="Arial" w:hAnsi="Arial" w:cs="Arial"/>
        </w:rPr>
      </w:pPr>
      <w:bookmarkStart w:id="45" w:name="_Toc437004871"/>
      <w:r w:rsidRPr="00145569">
        <w:rPr>
          <w:rFonts w:ascii="Arial" w:hAnsi="Arial" w:cs="Arial"/>
          <w:sz w:val="24"/>
        </w:rPr>
        <w:t>Girdi Verileri</w:t>
      </w:r>
      <w:bookmarkEnd w:id="45"/>
    </w:p>
    <w:p w:rsidR="007247F1" w:rsidRPr="00DF1094" w:rsidRDefault="007247F1" w:rsidP="00E6579B">
      <w:pPr>
        <w:autoSpaceDE/>
        <w:autoSpaceDN/>
        <w:adjustRightInd/>
        <w:jc w:val="both"/>
        <w:rPr>
          <w:sz w:val="24"/>
          <w:szCs w:val="24"/>
        </w:rPr>
      </w:pPr>
      <w:r w:rsidRPr="00DF1094">
        <w:rPr>
          <w:sz w:val="24"/>
          <w:szCs w:val="24"/>
        </w:rPr>
        <w:t xml:space="preserve">Aşağıdaki parametreler </w:t>
      </w:r>
      <w:proofErr w:type="spellStart"/>
      <w:r w:rsidRPr="00DF1094">
        <w:rPr>
          <w:sz w:val="24"/>
          <w:szCs w:val="24"/>
        </w:rPr>
        <w:t>Stoffenmanager</w:t>
      </w:r>
      <w:proofErr w:type="spellEnd"/>
      <w:r w:rsidRPr="00DF1094">
        <w:rPr>
          <w:sz w:val="24"/>
          <w:szCs w:val="24"/>
        </w:rPr>
        <w:t xml:space="preserve"> kullanımında maruz kalma miktarı tayini için girdi verileri olarak gereklidir.</w:t>
      </w:r>
    </w:p>
    <w:p w:rsidR="00145569"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Maddenin fiziki hali (katı veya sıvı)</w:t>
      </w:r>
    </w:p>
    <w:p w:rsidR="00145569" w:rsidRDefault="007247F1" w:rsidP="00145569">
      <w:pPr>
        <w:numPr>
          <w:ilvl w:val="0"/>
          <w:numId w:val="3"/>
        </w:numPr>
        <w:autoSpaceDE/>
        <w:autoSpaceDN/>
        <w:adjustRightInd/>
        <w:spacing w:after="160" w:line="276" w:lineRule="auto"/>
        <w:ind w:left="426"/>
        <w:contextualSpacing/>
        <w:jc w:val="both"/>
        <w:rPr>
          <w:sz w:val="24"/>
          <w:szCs w:val="24"/>
        </w:rPr>
      </w:pPr>
      <w:r w:rsidRPr="00145569">
        <w:rPr>
          <w:sz w:val="24"/>
          <w:szCs w:val="24"/>
        </w:rPr>
        <w:t xml:space="preserve">Toz </w:t>
      </w:r>
      <w:proofErr w:type="gramStart"/>
      <w:r w:rsidRPr="00145569">
        <w:rPr>
          <w:sz w:val="24"/>
          <w:szCs w:val="24"/>
        </w:rPr>
        <w:t>emisyonuna</w:t>
      </w:r>
      <w:proofErr w:type="gramEnd"/>
      <w:r w:rsidRPr="00145569">
        <w:rPr>
          <w:sz w:val="24"/>
          <w:szCs w:val="24"/>
        </w:rPr>
        <w:t xml:space="preserve"> neden olacak maddelerin (=katı cisimler) kullanımını içeren aktivite olup olmadığı</w:t>
      </w:r>
    </w:p>
    <w:p w:rsidR="007247F1" w:rsidRPr="00145569" w:rsidRDefault="007247F1" w:rsidP="00145569">
      <w:pPr>
        <w:numPr>
          <w:ilvl w:val="0"/>
          <w:numId w:val="3"/>
        </w:numPr>
        <w:autoSpaceDE/>
        <w:autoSpaceDN/>
        <w:adjustRightInd/>
        <w:spacing w:after="160" w:line="276" w:lineRule="auto"/>
        <w:ind w:left="426"/>
        <w:contextualSpacing/>
        <w:jc w:val="both"/>
        <w:rPr>
          <w:sz w:val="24"/>
          <w:szCs w:val="24"/>
        </w:rPr>
      </w:pPr>
      <w:r w:rsidRPr="00145569">
        <w:rPr>
          <w:sz w:val="24"/>
          <w:szCs w:val="24"/>
        </w:rPr>
        <w:t>Katı maddelerden yayılan tozun türü (şimdilik sadece taş veya tahta)</w:t>
      </w:r>
    </w:p>
    <w:p w:rsidR="007247F1" w:rsidRPr="00DF1094"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Üründeki maddelerin yüzdeleri</w:t>
      </w:r>
    </w:p>
    <w:p w:rsidR="007247F1" w:rsidRPr="00DF1094"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Sıvı ürünlerin seyreltilme yüzdesi (saf = %100)</w:t>
      </w:r>
    </w:p>
    <w:p w:rsidR="007247F1" w:rsidRPr="00DF1094"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Kullanım kategorisi</w:t>
      </w:r>
    </w:p>
    <w:p w:rsidR="007247F1" w:rsidRPr="00DF1094"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 xml:space="preserve">Yerel kontroller (Yerel havalandırma ve çevreleme </w:t>
      </w:r>
      <w:proofErr w:type="gramStart"/>
      <w:r w:rsidRPr="00DF1094">
        <w:rPr>
          <w:sz w:val="24"/>
          <w:szCs w:val="24"/>
        </w:rPr>
        <w:t>dahil</w:t>
      </w:r>
      <w:proofErr w:type="gramEnd"/>
      <w:r w:rsidRPr="00DF1094">
        <w:rPr>
          <w:sz w:val="24"/>
          <w:szCs w:val="24"/>
        </w:rPr>
        <w:t>)</w:t>
      </w:r>
    </w:p>
    <w:p w:rsidR="007247F1" w:rsidRPr="00DF1094"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Çalışanın kaynağa olan uzaklığı (1 metreden az bir yakınlıkta veya değil)</w:t>
      </w:r>
    </w:p>
    <w:p w:rsidR="00145569" w:rsidRDefault="007247F1" w:rsidP="00145569">
      <w:pPr>
        <w:numPr>
          <w:ilvl w:val="0"/>
          <w:numId w:val="3"/>
        </w:numPr>
        <w:autoSpaceDE/>
        <w:autoSpaceDN/>
        <w:adjustRightInd/>
        <w:spacing w:after="160" w:line="276" w:lineRule="auto"/>
        <w:ind w:left="426"/>
        <w:contextualSpacing/>
        <w:jc w:val="both"/>
        <w:rPr>
          <w:sz w:val="24"/>
          <w:szCs w:val="24"/>
        </w:rPr>
      </w:pPr>
      <w:r w:rsidRPr="00DF1094">
        <w:rPr>
          <w:sz w:val="24"/>
          <w:szCs w:val="24"/>
        </w:rPr>
        <w:t xml:space="preserve">İkincil </w:t>
      </w:r>
      <w:proofErr w:type="gramStart"/>
      <w:r w:rsidRPr="00DF1094">
        <w:rPr>
          <w:sz w:val="24"/>
          <w:szCs w:val="24"/>
        </w:rPr>
        <w:t>emisyon</w:t>
      </w:r>
      <w:proofErr w:type="gramEnd"/>
      <w:r w:rsidRPr="00DF1094">
        <w:rPr>
          <w:sz w:val="24"/>
          <w:szCs w:val="24"/>
        </w:rPr>
        <w:t xml:space="preserve"> kaynaklarının varlığı:</w:t>
      </w:r>
    </w:p>
    <w:p w:rsidR="00145569" w:rsidRDefault="007247F1" w:rsidP="00145569">
      <w:pPr>
        <w:numPr>
          <w:ilvl w:val="1"/>
          <w:numId w:val="3"/>
        </w:numPr>
        <w:autoSpaceDE/>
        <w:autoSpaceDN/>
        <w:adjustRightInd/>
        <w:spacing w:after="160" w:line="276" w:lineRule="auto"/>
        <w:contextualSpacing/>
        <w:jc w:val="both"/>
        <w:rPr>
          <w:sz w:val="24"/>
          <w:szCs w:val="24"/>
        </w:rPr>
      </w:pPr>
      <w:r w:rsidRPr="00145569">
        <w:rPr>
          <w:sz w:val="24"/>
          <w:szCs w:val="24"/>
        </w:rPr>
        <w:t>Aynı maddeyi eş zamanlı kullanan diğer çalışanlar</w:t>
      </w:r>
    </w:p>
    <w:p w:rsidR="007247F1" w:rsidRPr="00145569" w:rsidRDefault="007247F1" w:rsidP="00145569">
      <w:pPr>
        <w:numPr>
          <w:ilvl w:val="1"/>
          <w:numId w:val="3"/>
        </w:numPr>
        <w:autoSpaceDE/>
        <w:autoSpaceDN/>
        <w:adjustRightInd/>
        <w:spacing w:after="160" w:line="276" w:lineRule="auto"/>
        <w:contextualSpacing/>
        <w:jc w:val="both"/>
        <w:rPr>
          <w:sz w:val="24"/>
          <w:szCs w:val="24"/>
        </w:rPr>
      </w:pPr>
      <w:r w:rsidRPr="00145569">
        <w:rPr>
          <w:sz w:val="24"/>
          <w:szCs w:val="24"/>
        </w:rPr>
        <w:t xml:space="preserve">Aktivite sonrasında kuruma veya katılaşma süresi (Devam eden buhar </w:t>
      </w:r>
      <w:proofErr w:type="gramStart"/>
      <w:r w:rsidRPr="00145569">
        <w:rPr>
          <w:sz w:val="24"/>
          <w:szCs w:val="24"/>
        </w:rPr>
        <w:t>emisyonuyla</w:t>
      </w:r>
      <w:proofErr w:type="gramEnd"/>
      <w:r w:rsidRPr="00145569">
        <w:rPr>
          <w:sz w:val="24"/>
          <w:szCs w:val="24"/>
        </w:rPr>
        <w:t xml:space="preserve"> birlikte)</w:t>
      </w:r>
    </w:p>
    <w:p w:rsidR="007247F1" w:rsidRPr="00DF1094" w:rsidRDefault="007247F1" w:rsidP="00EE479D">
      <w:pPr>
        <w:pStyle w:val="ListeParagraf"/>
        <w:numPr>
          <w:ilvl w:val="0"/>
          <w:numId w:val="3"/>
        </w:numPr>
        <w:autoSpaceDE/>
        <w:autoSpaceDN/>
        <w:adjustRightInd/>
        <w:spacing w:after="160"/>
        <w:ind w:left="426"/>
        <w:jc w:val="both"/>
        <w:rPr>
          <w:sz w:val="24"/>
          <w:szCs w:val="24"/>
        </w:rPr>
      </w:pPr>
      <w:r w:rsidRPr="00DF1094">
        <w:rPr>
          <w:sz w:val="24"/>
          <w:szCs w:val="24"/>
        </w:rPr>
        <w:lastRenderedPageBreak/>
        <w:t xml:space="preserve">Oda hacmi </w:t>
      </w:r>
    </w:p>
    <w:p w:rsidR="007247F1" w:rsidRPr="00DF1094" w:rsidRDefault="007247F1" w:rsidP="00EE479D">
      <w:pPr>
        <w:pStyle w:val="ListeParagraf"/>
        <w:numPr>
          <w:ilvl w:val="0"/>
          <w:numId w:val="3"/>
        </w:numPr>
        <w:autoSpaceDE/>
        <w:autoSpaceDN/>
        <w:adjustRightInd/>
        <w:spacing w:after="160"/>
        <w:ind w:left="426"/>
        <w:jc w:val="both"/>
        <w:rPr>
          <w:sz w:val="24"/>
          <w:szCs w:val="24"/>
        </w:rPr>
      </w:pPr>
      <w:r w:rsidRPr="00DF1094">
        <w:rPr>
          <w:sz w:val="24"/>
          <w:szCs w:val="24"/>
        </w:rPr>
        <w:t>Genel havalandırma</w:t>
      </w:r>
    </w:p>
    <w:p w:rsidR="007247F1" w:rsidRPr="00DF1094" w:rsidRDefault="007247F1" w:rsidP="00EE479D">
      <w:pPr>
        <w:pStyle w:val="ListeParagraf"/>
        <w:numPr>
          <w:ilvl w:val="0"/>
          <w:numId w:val="3"/>
        </w:numPr>
        <w:autoSpaceDE/>
        <w:autoSpaceDN/>
        <w:adjustRightInd/>
        <w:spacing w:after="160"/>
        <w:ind w:left="426"/>
        <w:jc w:val="both"/>
        <w:rPr>
          <w:sz w:val="24"/>
          <w:szCs w:val="24"/>
        </w:rPr>
      </w:pPr>
      <w:r w:rsidRPr="00DF1094">
        <w:rPr>
          <w:sz w:val="24"/>
          <w:szCs w:val="24"/>
        </w:rPr>
        <w:t>Emisyon kontrol birimleri (kontrol odaları gibi)</w:t>
      </w:r>
    </w:p>
    <w:p w:rsidR="007247F1" w:rsidRPr="00DF1094" w:rsidRDefault="007247F1" w:rsidP="00EE479D">
      <w:pPr>
        <w:pStyle w:val="ListeParagraf"/>
        <w:numPr>
          <w:ilvl w:val="0"/>
          <w:numId w:val="3"/>
        </w:numPr>
        <w:autoSpaceDE/>
        <w:autoSpaceDN/>
        <w:adjustRightInd/>
        <w:spacing w:after="160"/>
        <w:ind w:left="426"/>
        <w:jc w:val="both"/>
        <w:rPr>
          <w:sz w:val="24"/>
          <w:szCs w:val="24"/>
        </w:rPr>
      </w:pPr>
      <w:r w:rsidRPr="00DF1094">
        <w:rPr>
          <w:sz w:val="24"/>
          <w:szCs w:val="24"/>
        </w:rPr>
        <w:t>Kullanılan bireysel koruyucu donanımlar</w:t>
      </w:r>
    </w:p>
    <w:p w:rsidR="007247F1" w:rsidRPr="00DF1094" w:rsidRDefault="007247F1" w:rsidP="00EE479D">
      <w:pPr>
        <w:pStyle w:val="ListeParagraf"/>
        <w:numPr>
          <w:ilvl w:val="0"/>
          <w:numId w:val="3"/>
        </w:numPr>
        <w:autoSpaceDE/>
        <w:autoSpaceDN/>
        <w:adjustRightInd/>
        <w:spacing w:after="160"/>
        <w:ind w:left="426"/>
        <w:jc w:val="both"/>
        <w:rPr>
          <w:sz w:val="24"/>
          <w:szCs w:val="24"/>
        </w:rPr>
      </w:pPr>
      <w:r w:rsidRPr="00DF1094">
        <w:rPr>
          <w:sz w:val="24"/>
          <w:szCs w:val="24"/>
        </w:rPr>
        <w:t>Çalışma alanının düzenli olarak temizlenip temizlenmediği bilgisi</w:t>
      </w:r>
    </w:p>
    <w:p w:rsidR="007247F1" w:rsidRPr="00DF1094" w:rsidRDefault="007247F1" w:rsidP="00EE479D">
      <w:pPr>
        <w:pStyle w:val="ListeParagraf"/>
        <w:numPr>
          <w:ilvl w:val="0"/>
          <w:numId w:val="3"/>
        </w:numPr>
        <w:autoSpaceDE/>
        <w:autoSpaceDN/>
        <w:adjustRightInd/>
        <w:spacing w:after="160"/>
        <w:ind w:left="426"/>
        <w:jc w:val="both"/>
        <w:rPr>
          <w:sz w:val="24"/>
          <w:szCs w:val="24"/>
        </w:rPr>
      </w:pPr>
      <w:r w:rsidRPr="00DF1094">
        <w:rPr>
          <w:sz w:val="24"/>
          <w:szCs w:val="24"/>
        </w:rPr>
        <w:t>Kullanılan donanımların düzenli olarak kontrol edilip edilmediği ve iyi bir halde tutulup tutulmadığı bilgisi</w:t>
      </w:r>
    </w:p>
    <w:p w:rsidR="007247F1" w:rsidRPr="00DF1094" w:rsidRDefault="007247F1" w:rsidP="00E6579B">
      <w:pPr>
        <w:jc w:val="both"/>
        <w:rPr>
          <w:sz w:val="24"/>
          <w:szCs w:val="24"/>
        </w:rPr>
      </w:pPr>
      <w:r w:rsidRPr="00DF1094">
        <w:rPr>
          <w:sz w:val="24"/>
          <w:szCs w:val="24"/>
        </w:rPr>
        <w:t>Zaman ağırlıklı ortalama hesaplamak için önce her bir aktive için ayrı değerlendirmeler yapılmalı ve bu değerlendirmeler her aktivitenin zaman ağırlıklı ortalama hesaplamasına girilecek süresi kullanılarak birleştirilmelidir.</w:t>
      </w:r>
    </w:p>
    <w:p w:rsidR="007247F1" w:rsidRPr="00DF1094" w:rsidRDefault="007247F1" w:rsidP="00E6579B">
      <w:pPr>
        <w:jc w:val="both"/>
        <w:rPr>
          <w:sz w:val="24"/>
          <w:szCs w:val="24"/>
        </w:rPr>
      </w:pPr>
      <w:r w:rsidRPr="00DF1094">
        <w:rPr>
          <w:sz w:val="24"/>
          <w:szCs w:val="24"/>
        </w:rPr>
        <w:t xml:space="preserve">Maruz kalma tahminleri için gereken girdilere ek olarak, bir takım başka girdiler de gerekmektedir. Bunlar ürün ismine dair veriler, ürünün uygun </w:t>
      </w:r>
      <w:r w:rsidR="00145569">
        <w:rPr>
          <w:sz w:val="24"/>
          <w:szCs w:val="24"/>
        </w:rPr>
        <w:t>önlem ifadelerine</w:t>
      </w:r>
      <w:r w:rsidRPr="00DF1094">
        <w:rPr>
          <w:sz w:val="24"/>
          <w:szCs w:val="24"/>
        </w:rPr>
        <w:t xml:space="preserve"> dair bilgiler, Güvenlik </w:t>
      </w:r>
      <w:r w:rsidR="00145569">
        <w:rPr>
          <w:sz w:val="24"/>
          <w:szCs w:val="24"/>
        </w:rPr>
        <w:t>Bilgi</w:t>
      </w:r>
      <w:r w:rsidRPr="00DF1094">
        <w:rPr>
          <w:sz w:val="24"/>
          <w:szCs w:val="24"/>
        </w:rPr>
        <w:t xml:space="preserve"> </w:t>
      </w:r>
      <w:proofErr w:type="spellStart"/>
      <w:r w:rsidRPr="00DF1094">
        <w:rPr>
          <w:sz w:val="24"/>
          <w:szCs w:val="24"/>
        </w:rPr>
        <w:t>Formu’nun</w:t>
      </w:r>
      <w:proofErr w:type="spellEnd"/>
      <w:r w:rsidRPr="00DF1094">
        <w:rPr>
          <w:sz w:val="24"/>
          <w:szCs w:val="24"/>
        </w:rPr>
        <w:t xml:space="preserve"> tarihi, değerlendirmenin yapıldığı </w:t>
      </w:r>
      <w:proofErr w:type="gramStart"/>
      <w:r w:rsidRPr="00DF1094">
        <w:rPr>
          <w:sz w:val="24"/>
          <w:szCs w:val="24"/>
        </w:rPr>
        <w:t>departman</w:t>
      </w:r>
      <w:proofErr w:type="gramEnd"/>
      <w:r w:rsidRPr="00DF1094">
        <w:rPr>
          <w:sz w:val="24"/>
          <w:szCs w:val="24"/>
        </w:rPr>
        <w:t xml:space="preserve"> veya iş yerinin ve tedarikçinin ismi ve değerlendirmesi yapılan işlemin yapıldığı süre ve sıklıktır. Bu veriler nicel hesaplamaları etkilemeyecek de olsa yazılımın çalışması için girdiler gerekmektedir.</w:t>
      </w:r>
    </w:p>
    <w:p w:rsidR="007247F1" w:rsidRPr="00145569" w:rsidRDefault="007247F1" w:rsidP="00145569">
      <w:pPr>
        <w:pStyle w:val="Balk1"/>
        <w:numPr>
          <w:ilvl w:val="3"/>
          <w:numId w:val="29"/>
        </w:numPr>
        <w:rPr>
          <w:rFonts w:ascii="Arial" w:hAnsi="Arial" w:cs="Arial"/>
          <w:sz w:val="24"/>
        </w:rPr>
      </w:pPr>
      <w:bookmarkStart w:id="46" w:name="_Toc437004872"/>
      <w:r w:rsidRPr="00145569">
        <w:rPr>
          <w:rFonts w:ascii="Arial" w:hAnsi="Arial" w:cs="Arial"/>
          <w:sz w:val="24"/>
        </w:rPr>
        <w:t>Çıktı Verileri (</w:t>
      </w:r>
      <w:r w:rsidR="00145569">
        <w:rPr>
          <w:rFonts w:ascii="Arial" w:hAnsi="Arial" w:cs="Arial"/>
          <w:sz w:val="24"/>
        </w:rPr>
        <w:t xml:space="preserve">Kimyasal Güvenlik </w:t>
      </w:r>
      <w:proofErr w:type="spellStart"/>
      <w:r w:rsidR="00145569">
        <w:rPr>
          <w:rFonts w:ascii="Arial" w:hAnsi="Arial" w:cs="Arial"/>
          <w:sz w:val="24"/>
        </w:rPr>
        <w:t>Değerlendirmesi</w:t>
      </w:r>
      <w:r w:rsidRPr="00145569">
        <w:rPr>
          <w:rFonts w:ascii="Arial" w:hAnsi="Arial" w:cs="Arial"/>
          <w:sz w:val="24"/>
        </w:rPr>
        <w:t>’</w:t>
      </w:r>
      <w:r w:rsidR="00145569">
        <w:rPr>
          <w:rFonts w:ascii="Arial" w:hAnsi="Arial" w:cs="Arial"/>
          <w:sz w:val="24"/>
        </w:rPr>
        <w:t>n</w:t>
      </w:r>
      <w:r w:rsidRPr="00145569">
        <w:rPr>
          <w:rFonts w:ascii="Arial" w:hAnsi="Arial" w:cs="Arial"/>
          <w:sz w:val="24"/>
        </w:rPr>
        <w:t>d</w:t>
      </w:r>
      <w:r w:rsidR="00145569">
        <w:rPr>
          <w:rFonts w:ascii="Arial" w:hAnsi="Arial" w:cs="Arial"/>
          <w:sz w:val="24"/>
        </w:rPr>
        <w:t>e</w:t>
      </w:r>
      <w:proofErr w:type="spellEnd"/>
      <w:r w:rsidRPr="00145569">
        <w:rPr>
          <w:rFonts w:ascii="Arial" w:hAnsi="Arial" w:cs="Arial"/>
          <w:sz w:val="24"/>
        </w:rPr>
        <w:t xml:space="preserve"> kullanılmak üzere)</w:t>
      </w:r>
      <w:bookmarkEnd w:id="46"/>
    </w:p>
    <w:p w:rsidR="007247F1" w:rsidRPr="00DF1094" w:rsidRDefault="00041FDA" w:rsidP="00E6579B">
      <w:pPr>
        <w:jc w:val="both"/>
        <w:rPr>
          <w:sz w:val="24"/>
          <w:szCs w:val="24"/>
        </w:rPr>
      </w:pPr>
      <w:r w:rsidRPr="00DF1094">
        <w:rPr>
          <w:sz w:val="24"/>
          <w:szCs w:val="24"/>
        </w:rPr>
        <w:t>Araç</w:t>
      </w:r>
      <w:r w:rsidR="007247F1" w:rsidRPr="00DF1094">
        <w:rPr>
          <w:sz w:val="24"/>
          <w:szCs w:val="24"/>
        </w:rPr>
        <w:t xml:space="preserve"> temelde orta değerde görev temelli bir maruz kalma seviyesi tahmin eder. Maruz kalma d</w:t>
      </w:r>
      <w:r w:rsidR="00502439">
        <w:rPr>
          <w:sz w:val="24"/>
          <w:szCs w:val="24"/>
        </w:rPr>
        <w:t>a</w:t>
      </w:r>
      <w:r w:rsidR="007247F1" w:rsidRPr="00DF1094">
        <w:rPr>
          <w:sz w:val="24"/>
          <w:szCs w:val="24"/>
        </w:rPr>
        <w:t xml:space="preserve">ğıtımı </w:t>
      </w:r>
      <w:r w:rsidR="00502439">
        <w:rPr>
          <w:sz w:val="24"/>
          <w:szCs w:val="24"/>
        </w:rPr>
        <w:t>yüzdeliklerin</w:t>
      </w:r>
      <w:r w:rsidR="007247F1" w:rsidRPr="00DF1094">
        <w:rPr>
          <w:sz w:val="24"/>
          <w:szCs w:val="24"/>
        </w:rPr>
        <w:t xml:space="preserve"> de bir kısmı da verilen girdi verilerine göre hesaplanır. Tahmin edilen </w:t>
      </w:r>
      <w:r w:rsidR="00502439">
        <w:rPr>
          <w:sz w:val="24"/>
          <w:szCs w:val="24"/>
        </w:rPr>
        <w:t>yüzdelik</w:t>
      </w:r>
      <w:r w:rsidR="007247F1" w:rsidRPr="00DF1094">
        <w:rPr>
          <w:sz w:val="24"/>
          <w:szCs w:val="24"/>
        </w:rPr>
        <w:t xml:space="preserve">ler önemli gazlara, sıvılara, </w:t>
      </w:r>
      <w:proofErr w:type="spellStart"/>
      <w:r w:rsidR="007247F1" w:rsidRPr="00DF1094">
        <w:rPr>
          <w:sz w:val="24"/>
          <w:szCs w:val="24"/>
        </w:rPr>
        <w:t>aerosollere</w:t>
      </w:r>
      <w:proofErr w:type="spellEnd"/>
      <w:r w:rsidR="007247F1" w:rsidRPr="00DF1094">
        <w:rPr>
          <w:sz w:val="24"/>
          <w:szCs w:val="24"/>
        </w:rPr>
        <w:t xml:space="preserve"> ve solunabilir tozlara maruz kalma tahminlerini kapsayan önemli miktarda bir dizi tahmin ile </w:t>
      </w:r>
      <w:proofErr w:type="gramStart"/>
      <w:r w:rsidR="007247F1" w:rsidRPr="00DF1094">
        <w:rPr>
          <w:sz w:val="24"/>
          <w:szCs w:val="24"/>
        </w:rPr>
        <w:t>kalibrasyon</w:t>
      </w:r>
      <w:proofErr w:type="gramEnd"/>
      <w:r w:rsidR="007247F1" w:rsidRPr="00DF1094">
        <w:rPr>
          <w:sz w:val="24"/>
          <w:szCs w:val="24"/>
        </w:rPr>
        <w:t xml:space="preserve"> üzerine kuruludur. Girdilerin ne kadar ihtiyatlı sunulduğuna bağlı olarak makul en kötü olgu ölçütü olarak daha düşük veya daha yüksek </w:t>
      </w:r>
      <w:r w:rsidR="00502439">
        <w:rPr>
          <w:sz w:val="24"/>
          <w:szCs w:val="24"/>
        </w:rPr>
        <w:t>yüzdelik</w:t>
      </w:r>
      <w:r w:rsidR="007247F1" w:rsidRPr="00DF1094">
        <w:rPr>
          <w:sz w:val="24"/>
          <w:szCs w:val="24"/>
        </w:rPr>
        <w:t xml:space="preserve">ler kullanılabilir. Eğer bütün girdiler için daha çok ya da daha az tipik değerler sunulursa, risk değerlendirmesinde veri dağılımının 90. </w:t>
      </w:r>
      <w:r w:rsidR="00502439">
        <w:rPr>
          <w:sz w:val="24"/>
          <w:szCs w:val="24"/>
        </w:rPr>
        <w:t>yüzdeliğ</w:t>
      </w:r>
      <w:r w:rsidR="007247F1" w:rsidRPr="00DF1094">
        <w:rPr>
          <w:sz w:val="24"/>
          <w:szCs w:val="24"/>
        </w:rPr>
        <w:t xml:space="preserve">in kullanımı önerilir. Eğer bütün girdiler için ihtiyatlı değerler kullanılırsa, risk değerlendirmesinde veri dağılımının 75. </w:t>
      </w:r>
      <w:r w:rsidR="00502439">
        <w:rPr>
          <w:sz w:val="24"/>
          <w:szCs w:val="24"/>
        </w:rPr>
        <w:t>yüzdeliğ</w:t>
      </w:r>
      <w:r w:rsidR="007247F1" w:rsidRPr="00DF1094">
        <w:rPr>
          <w:sz w:val="24"/>
          <w:szCs w:val="24"/>
        </w:rPr>
        <w:t>in kullanılması önerilir.</w:t>
      </w:r>
    </w:p>
    <w:p w:rsidR="007247F1" w:rsidRPr="00DF1094" w:rsidRDefault="007247F1" w:rsidP="00E6579B">
      <w:pPr>
        <w:jc w:val="both"/>
        <w:rPr>
          <w:sz w:val="24"/>
          <w:szCs w:val="24"/>
        </w:rPr>
      </w:pPr>
      <w:r w:rsidRPr="00DF1094">
        <w:rPr>
          <w:sz w:val="24"/>
          <w:szCs w:val="24"/>
        </w:rPr>
        <w:t xml:space="preserve">İş </w:t>
      </w:r>
      <w:proofErr w:type="gramStart"/>
      <w:r w:rsidRPr="00DF1094">
        <w:rPr>
          <w:sz w:val="24"/>
          <w:szCs w:val="24"/>
        </w:rPr>
        <w:t>bazlı</w:t>
      </w:r>
      <w:proofErr w:type="gramEnd"/>
      <w:r w:rsidRPr="00DF1094">
        <w:rPr>
          <w:sz w:val="24"/>
          <w:szCs w:val="24"/>
        </w:rPr>
        <w:t xml:space="preserve"> maruz kalmalar “maruz kalma hesaplama” bölümündeki zaman </w:t>
      </w:r>
      <w:proofErr w:type="spellStart"/>
      <w:r w:rsidRPr="00DF1094">
        <w:rPr>
          <w:sz w:val="24"/>
          <w:szCs w:val="24"/>
        </w:rPr>
        <w:t>ağırlıklama</w:t>
      </w:r>
      <w:proofErr w:type="spellEnd"/>
      <w:r w:rsidRPr="00DF1094">
        <w:rPr>
          <w:sz w:val="24"/>
          <w:szCs w:val="24"/>
        </w:rPr>
        <w:t xml:space="preserve"> kullanılarak vardiya maruz kalmaları halinde birleştirilebilir.</w:t>
      </w:r>
    </w:p>
    <w:p w:rsidR="007247F1" w:rsidRPr="00502439" w:rsidRDefault="007247F1" w:rsidP="00502439">
      <w:pPr>
        <w:pStyle w:val="Balk1"/>
        <w:numPr>
          <w:ilvl w:val="2"/>
          <w:numId w:val="29"/>
        </w:numPr>
        <w:rPr>
          <w:rFonts w:ascii="Arial" w:hAnsi="Arial" w:cs="Arial"/>
          <w:sz w:val="28"/>
        </w:rPr>
      </w:pPr>
      <w:bookmarkStart w:id="47" w:name="_Toc437004873"/>
      <w:r w:rsidRPr="00502439">
        <w:rPr>
          <w:rFonts w:ascii="Arial" w:hAnsi="Arial" w:cs="Arial"/>
          <w:sz w:val="28"/>
        </w:rPr>
        <w:t xml:space="preserve">RISKOFDERM </w:t>
      </w:r>
      <w:r w:rsidR="00017017" w:rsidRPr="00502439">
        <w:rPr>
          <w:rFonts w:ascii="Arial" w:hAnsi="Arial" w:cs="Arial"/>
          <w:sz w:val="28"/>
        </w:rPr>
        <w:t>cilt</w:t>
      </w:r>
      <w:r w:rsidRPr="00502439">
        <w:rPr>
          <w:rFonts w:ascii="Arial" w:hAnsi="Arial" w:cs="Arial"/>
          <w:sz w:val="28"/>
        </w:rPr>
        <w:t xml:space="preserve"> yolu modeli</w:t>
      </w:r>
      <w:bookmarkEnd w:id="47"/>
    </w:p>
    <w:p w:rsidR="00502439" w:rsidRDefault="007247F1" w:rsidP="00502439">
      <w:pPr>
        <w:jc w:val="both"/>
        <w:rPr>
          <w:sz w:val="24"/>
          <w:szCs w:val="24"/>
        </w:rPr>
      </w:pPr>
      <w:r w:rsidRPr="00DF1094">
        <w:rPr>
          <w:sz w:val="24"/>
          <w:szCs w:val="24"/>
        </w:rPr>
        <w:t xml:space="preserve">RISKOFDERM </w:t>
      </w:r>
      <w:r w:rsidR="00017017" w:rsidRPr="00DF1094">
        <w:rPr>
          <w:sz w:val="24"/>
          <w:szCs w:val="24"/>
        </w:rPr>
        <w:t>cilt</w:t>
      </w:r>
      <w:r w:rsidRPr="00DF1094">
        <w:rPr>
          <w:sz w:val="24"/>
          <w:szCs w:val="24"/>
        </w:rPr>
        <w:t xml:space="preserve"> yolu modeli sadece </w:t>
      </w:r>
      <w:proofErr w:type="spellStart"/>
      <w:r w:rsidRPr="00DF1094">
        <w:rPr>
          <w:sz w:val="24"/>
          <w:szCs w:val="24"/>
        </w:rPr>
        <w:t>endustriyel</w:t>
      </w:r>
      <w:proofErr w:type="spellEnd"/>
      <w:r w:rsidRPr="00DF1094">
        <w:rPr>
          <w:sz w:val="24"/>
          <w:szCs w:val="24"/>
        </w:rPr>
        <w:t xml:space="preserve"> ve profesyonel ortamlarda </w:t>
      </w:r>
      <w:r w:rsidR="00017017" w:rsidRPr="00DF1094">
        <w:rPr>
          <w:sz w:val="24"/>
          <w:szCs w:val="24"/>
        </w:rPr>
        <w:t>cilt</w:t>
      </w:r>
      <w:r w:rsidRPr="00DF1094">
        <w:rPr>
          <w:sz w:val="24"/>
          <w:szCs w:val="24"/>
        </w:rPr>
        <w:t xml:space="preserve"> yoluyla maruz kalmalar üzerine odaklanan bir Avrupa 5. Çerçeve program projesinin bir sonucudur (</w:t>
      </w:r>
      <w:proofErr w:type="spellStart"/>
      <w:r w:rsidRPr="00DF1094">
        <w:rPr>
          <w:sz w:val="24"/>
          <w:szCs w:val="24"/>
        </w:rPr>
        <w:t>Warren</w:t>
      </w:r>
      <w:proofErr w:type="spellEnd"/>
      <w:r w:rsidRPr="00DF1094">
        <w:rPr>
          <w:sz w:val="24"/>
          <w:szCs w:val="24"/>
        </w:rPr>
        <w:t xml:space="preserve"> 2006).  Hesaplanan veriler temelinde, yaklaşımlar </w:t>
      </w:r>
      <w:r w:rsidR="00017017" w:rsidRPr="00DF1094">
        <w:rPr>
          <w:sz w:val="24"/>
          <w:szCs w:val="24"/>
        </w:rPr>
        <w:t>Cilt</w:t>
      </w:r>
      <w:r w:rsidRPr="00DF1094">
        <w:rPr>
          <w:sz w:val="24"/>
          <w:szCs w:val="24"/>
        </w:rPr>
        <w:t xml:space="preserve"> yoluyla Maruz Kalma Operasyonu birimleri tabir edilen (DEO birimleri) 6 farklı birim için </w:t>
      </w:r>
      <w:r w:rsidR="00017017" w:rsidRPr="00DF1094">
        <w:rPr>
          <w:sz w:val="24"/>
          <w:szCs w:val="24"/>
        </w:rPr>
        <w:t>cilt</w:t>
      </w:r>
      <w:r w:rsidRPr="00DF1094">
        <w:rPr>
          <w:sz w:val="24"/>
          <w:szCs w:val="24"/>
        </w:rPr>
        <w:t xml:space="preserve"> yoluyla maruz kalma değerlendirmesi yapmaya yönelik geliştirilmiştir. Model </w:t>
      </w:r>
      <w:r w:rsidR="00017017" w:rsidRPr="00DF1094">
        <w:rPr>
          <w:sz w:val="24"/>
          <w:szCs w:val="24"/>
        </w:rPr>
        <w:t>cilt</w:t>
      </w:r>
      <w:r w:rsidRPr="00DF1094">
        <w:rPr>
          <w:sz w:val="24"/>
          <w:szCs w:val="24"/>
        </w:rPr>
        <w:t xml:space="preserve"> ve </w:t>
      </w:r>
      <w:proofErr w:type="spellStart"/>
      <w:r w:rsidR="00017017" w:rsidRPr="00DF1094">
        <w:rPr>
          <w:sz w:val="24"/>
          <w:szCs w:val="24"/>
        </w:rPr>
        <w:t>cilt</w:t>
      </w:r>
      <w:r w:rsidRPr="00DF1094">
        <w:rPr>
          <w:sz w:val="24"/>
          <w:szCs w:val="24"/>
        </w:rPr>
        <w:t>yi</w:t>
      </w:r>
      <w:proofErr w:type="spellEnd"/>
      <w:r w:rsidRPr="00DF1094">
        <w:rPr>
          <w:sz w:val="24"/>
          <w:szCs w:val="24"/>
        </w:rPr>
        <w:t xml:space="preserve"> kaplayan eldiven gibi katmanların maruz kalma potansiyellerini de</w:t>
      </w:r>
      <w:r w:rsidR="00502439">
        <w:rPr>
          <w:sz w:val="24"/>
          <w:szCs w:val="24"/>
        </w:rPr>
        <w:t>ğerlendirir.</w:t>
      </w:r>
    </w:p>
    <w:p w:rsidR="007247F1" w:rsidRPr="00DF1094" w:rsidRDefault="00502439" w:rsidP="00502439">
      <w:pPr>
        <w:jc w:val="both"/>
        <w:rPr>
          <w:sz w:val="24"/>
          <w:szCs w:val="24"/>
        </w:rPr>
      </w:pPr>
      <w:r>
        <w:rPr>
          <w:sz w:val="24"/>
          <w:szCs w:val="24"/>
        </w:rPr>
        <w:lastRenderedPageBreak/>
        <w:t>M</w:t>
      </w:r>
      <w:r w:rsidR="007247F1" w:rsidRPr="00DF1094">
        <w:rPr>
          <w:sz w:val="24"/>
          <w:szCs w:val="24"/>
        </w:rPr>
        <w:t xml:space="preserve">odelin bir Excel tablosu sürümü ve model için bir rehberlik </w:t>
      </w:r>
      <w:proofErr w:type="spellStart"/>
      <w:r w:rsidR="007247F1" w:rsidRPr="00DF1094">
        <w:rPr>
          <w:sz w:val="24"/>
          <w:szCs w:val="24"/>
        </w:rPr>
        <w:t>dökümanı</w:t>
      </w:r>
      <w:proofErr w:type="spellEnd"/>
      <w:r w:rsidR="007247F1" w:rsidRPr="00DF1094">
        <w:rPr>
          <w:sz w:val="24"/>
          <w:szCs w:val="24"/>
        </w:rPr>
        <w:t xml:space="preserve"> </w:t>
      </w:r>
      <w:proofErr w:type="spellStart"/>
      <w:r w:rsidR="007247F1" w:rsidRPr="00DF1094">
        <w:rPr>
          <w:sz w:val="24"/>
          <w:szCs w:val="24"/>
        </w:rPr>
        <w:t>TNO’nun</w:t>
      </w:r>
      <w:proofErr w:type="spellEnd"/>
      <w:r w:rsidR="007247F1" w:rsidRPr="00DF1094">
        <w:rPr>
          <w:sz w:val="24"/>
          <w:szCs w:val="24"/>
        </w:rPr>
        <w:t xml:space="preserve"> web sitesinden indirilebilir.</w:t>
      </w:r>
      <w:r w:rsidR="007247F1" w:rsidRPr="00DF1094">
        <w:rPr>
          <w:sz w:val="24"/>
          <w:szCs w:val="24"/>
          <w:vertAlign w:val="superscript"/>
        </w:rPr>
        <w:footnoteReference w:id="14"/>
      </w:r>
      <w:r w:rsidR="007247F1" w:rsidRPr="00DF1094">
        <w:rPr>
          <w:sz w:val="24"/>
          <w:szCs w:val="24"/>
        </w:rPr>
        <w:t xml:space="preserve"> Genişletilmiş işlevselliklerle donatılmış web tabanlı bir sürüm şu an geliştirme aşamasındadır.</w:t>
      </w:r>
    </w:p>
    <w:p w:rsidR="007247F1" w:rsidRPr="00DF1094" w:rsidRDefault="007247F1" w:rsidP="00E6579B">
      <w:pPr>
        <w:autoSpaceDE/>
        <w:autoSpaceDN/>
        <w:adjustRightInd/>
        <w:jc w:val="both"/>
        <w:rPr>
          <w:sz w:val="24"/>
          <w:szCs w:val="24"/>
        </w:rPr>
      </w:pPr>
      <w:r w:rsidRPr="00DF1094">
        <w:rPr>
          <w:sz w:val="24"/>
          <w:szCs w:val="24"/>
        </w:rPr>
        <w:t>RISKOFDERM tarafından yapılan temel hesaplama dakika başına düşen potansiyel maruz kalmadır (el veya vücudun geri kalan kısımları için). Uzun süreli bir toplam maruz kalma, maruz kalmaya sebep olan aktivitenin süresini girerek hesaplanır.</w:t>
      </w:r>
    </w:p>
    <w:p w:rsidR="007247F1" w:rsidRPr="00DF1094" w:rsidRDefault="007247F1" w:rsidP="00E6579B">
      <w:pPr>
        <w:autoSpaceDE/>
        <w:autoSpaceDN/>
        <w:adjustRightInd/>
        <w:jc w:val="both"/>
        <w:rPr>
          <w:sz w:val="24"/>
          <w:szCs w:val="24"/>
        </w:rPr>
      </w:pPr>
      <w:r w:rsidRPr="00DF1094">
        <w:rPr>
          <w:sz w:val="24"/>
          <w:szCs w:val="24"/>
        </w:rPr>
        <w:t xml:space="preserve">Aşağıda </w:t>
      </w:r>
      <w:r w:rsidR="00502439">
        <w:rPr>
          <w:sz w:val="24"/>
          <w:szCs w:val="24"/>
        </w:rPr>
        <w:t>aracın</w:t>
      </w:r>
      <w:r w:rsidRPr="00DF1094">
        <w:rPr>
          <w:sz w:val="24"/>
          <w:szCs w:val="24"/>
        </w:rPr>
        <w:t xml:space="preserve"> kısa bir değerlendirmesi verilmiştir.</w:t>
      </w:r>
    </w:p>
    <w:p w:rsidR="007247F1" w:rsidRPr="00DF1094" w:rsidRDefault="007247F1" w:rsidP="00E6579B">
      <w:pPr>
        <w:autoSpaceDE/>
        <w:autoSpaceDN/>
        <w:adjustRightInd/>
        <w:jc w:val="both"/>
        <w:rPr>
          <w:sz w:val="24"/>
          <w:szCs w:val="24"/>
        </w:rPr>
      </w:pPr>
      <w:r w:rsidRPr="00DF1094">
        <w:rPr>
          <w:sz w:val="24"/>
          <w:szCs w:val="24"/>
        </w:rPr>
        <w:t>Güçlü Yönleri</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Net ve kullanıcı dostu yapı</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Model farklı algoritmalar üzerinden gerçekleşen kullanım türünün/sürecinin etkisini göz önünde bulundurur (altı DEO birimi için).</w:t>
      </w:r>
      <w:r w:rsidRPr="00DF1094">
        <w:rPr>
          <w:sz w:val="24"/>
          <w:szCs w:val="24"/>
          <w:vertAlign w:val="superscript"/>
        </w:rPr>
        <w:footnoteReference w:id="15"/>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 xml:space="preserve">Model görev </w:t>
      </w:r>
      <w:proofErr w:type="spellStart"/>
      <w:r w:rsidRPr="00DF1094">
        <w:rPr>
          <w:sz w:val="24"/>
          <w:szCs w:val="24"/>
        </w:rPr>
        <w:t>temellidır</w:t>
      </w:r>
      <w:proofErr w:type="spellEnd"/>
      <w:r w:rsidRPr="00DF1094">
        <w:rPr>
          <w:sz w:val="24"/>
          <w:szCs w:val="24"/>
        </w:rPr>
        <w:t>.</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Vücudun ve ellerin maruz kalma potansiyeli birbirinden ayrı hesaplanır (Bazı DEO birimleri için)</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 xml:space="preserve">Birkaç </w:t>
      </w:r>
      <w:r w:rsidR="00502439">
        <w:rPr>
          <w:sz w:val="24"/>
          <w:szCs w:val="24"/>
        </w:rPr>
        <w:t>İK</w:t>
      </w:r>
      <w:r w:rsidRPr="00DF1094">
        <w:rPr>
          <w:sz w:val="24"/>
          <w:szCs w:val="24"/>
        </w:rPr>
        <w:t xml:space="preserve"> ve </w:t>
      </w:r>
      <w:r w:rsidR="003F5BA3" w:rsidRPr="00DF1094">
        <w:rPr>
          <w:sz w:val="24"/>
          <w:szCs w:val="24"/>
        </w:rPr>
        <w:t>RYÖ</w:t>
      </w:r>
      <w:r w:rsidRPr="00DF1094">
        <w:rPr>
          <w:sz w:val="24"/>
          <w:szCs w:val="24"/>
        </w:rPr>
        <w:t xml:space="preserve"> içerilmesi mümkündür.</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Maruz kalma süresi göz önünde bulundurulur.</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Ürünün kullanım sıklığı göz önünde bulundurulur.</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Algoritmalar geniş bir maruz kalma potansiyeli verisi grubunun istatistiksel analizleri üzerine kuruludur.</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 xml:space="preserve">Veri dağılımının </w:t>
      </w:r>
      <w:r w:rsidR="00502439">
        <w:rPr>
          <w:sz w:val="24"/>
          <w:szCs w:val="24"/>
        </w:rPr>
        <w:t>yüzdeliğ</w:t>
      </w:r>
      <w:r w:rsidRPr="00DF1094">
        <w:rPr>
          <w:sz w:val="24"/>
          <w:szCs w:val="24"/>
        </w:rPr>
        <w:t>inin seçilmesi girdilerin görece ihtiyatlılığı üzerine kurulabilir.</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Model</w:t>
      </w:r>
      <w:r w:rsidR="00502439">
        <w:rPr>
          <w:sz w:val="24"/>
          <w:szCs w:val="24"/>
        </w:rPr>
        <w:t>,</w:t>
      </w:r>
      <w:r w:rsidRPr="00DF1094">
        <w:rPr>
          <w:sz w:val="24"/>
          <w:szCs w:val="24"/>
        </w:rPr>
        <w:t xml:space="preserve"> modelin oluşturulmasında kullanılan aralıkların dışında kalan girdi değerleri için uyarı imkânı sunar.</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Model ayrıca cildin taşıyabileceği bulaşma seviyesine kıyaslandığında mantıksız bir şekilde yüksek olduğu düşünülen maruz kalma hesaplamaları durumunda da uyarı imkânı sunar.</w:t>
      </w:r>
    </w:p>
    <w:p w:rsidR="00502439" w:rsidRDefault="00502439" w:rsidP="00E6579B">
      <w:pPr>
        <w:autoSpaceDE/>
        <w:autoSpaceDN/>
        <w:adjustRightInd/>
        <w:jc w:val="both"/>
        <w:rPr>
          <w:i/>
          <w:iCs/>
          <w:sz w:val="24"/>
          <w:szCs w:val="24"/>
        </w:rPr>
      </w:pPr>
    </w:p>
    <w:p w:rsidR="007247F1" w:rsidRPr="00DF1094" w:rsidRDefault="007247F1" w:rsidP="00E6579B">
      <w:pPr>
        <w:autoSpaceDE/>
        <w:autoSpaceDN/>
        <w:adjustRightInd/>
        <w:jc w:val="both"/>
        <w:rPr>
          <w:i/>
          <w:iCs/>
          <w:sz w:val="24"/>
          <w:szCs w:val="24"/>
        </w:rPr>
      </w:pPr>
      <w:r w:rsidRPr="00DF1094">
        <w:rPr>
          <w:i/>
          <w:iCs/>
          <w:sz w:val="24"/>
          <w:szCs w:val="24"/>
        </w:rPr>
        <w:t>Zayıf yönleri</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Tozların kullanımına yönelik algoritmaların temeli görece sınırlıdır.</w:t>
      </w:r>
    </w:p>
    <w:p w:rsidR="00502439" w:rsidRDefault="007247F1" w:rsidP="00EE479D">
      <w:pPr>
        <w:numPr>
          <w:ilvl w:val="0"/>
          <w:numId w:val="2"/>
        </w:numPr>
        <w:autoSpaceDE/>
        <w:autoSpaceDN/>
        <w:adjustRightInd/>
        <w:spacing w:line="276" w:lineRule="auto"/>
        <w:contextualSpacing/>
        <w:jc w:val="both"/>
        <w:rPr>
          <w:sz w:val="24"/>
          <w:szCs w:val="24"/>
        </w:rPr>
      </w:pPr>
      <w:r w:rsidRPr="00502439">
        <w:rPr>
          <w:sz w:val="24"/>
          <w:szCs w:val="24"/>
        </w:rPr>
        <w:t>İhtiyaç duyulan bilgilere değerlendirici her zaman ulaşamayabilir. (Örneğin, kullanım sıklığı, hava akımının yönü)</w:t>
      </w:r>
    </w:p>
    <w:p w:rsidR="007247F1" w:rsidRPr="00502439" w:rsidRDefault="007247F1" w:rsidP="00EE479D">
      <w:pPr>
        <w:numPr>
          <w:ilvl w:val="0"/>
          <w:numId w:val="2"/>
        </w:numPr>
        <w:autoSpaceDE/>
        <w:autoSpaceDN/>
        <w:adjustRightInd/>
        <w:spacing w:line="276" w:lineRule="auto"/>
        <w:contextualSpacing/>
        <w:jc w:val="both"/>
        <w:rPr>
          <w:sz w:val="24"/>
          <w:szCs w:val="24"/>
        </w:rPr>
      </w:pPr>
      <w:r w:rsidRPr="00502439">
        <w:rPr>
          <w:sz w:val="24"/>
          <w:szCs w:val="24"/>
        </w:rPr>
        <w:t>Maruz kalan alan olarak sadece eller veya vücut seçilebilir, daha fazla farklılaşmaya imkân tanımaz.</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lastRenderedPageBreak/>
        <w:t>Model kıyafet veya eldivenlerin koruyucu etkisini göz önünde bulundurmaz.</w:t>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Eller veya vücudun maruz kalma potansiyeline ilişkin algoritmalar bütün DEO birimleri için mevcut değildir. Aynı zamanda, modele zemin teşkil eden tahmin verileri DEO birimleri içindeki bütün muhtemel durumları kapsamaz.</w:t>
      </w:r>
      <w:r w:rsidRPr="00DF1094">
        <w:rPr>
          <w:sz w:val="24"/>
          <w:szCs w:val="24"/>
          <w:vertAlign w:val="superscript"/>
        </w:rPr>
        <w:footnoteReference w:id="16"/>
      </w:r>
    </w:p>
    <w:p w:rsidR="007247F1" w:rsidRPr="00DF1094" w:rsidRDefault="007247F1" w:rsidP="00EE479D">
      <w:pPr>
        <w:numPr>
          <w:ilvl w:val="0"/>
          <w:numId w:val="2"/>
        </w:numPr>
        <w:autoSpaceDE/>
        <w:autoSpaceDN/>
        <w:adjustRightInd/>
        <w:spacing w:line="276" w:lineRule="auto"/>
        <w:contextualSpacing/>
        <w:jc w:val="both"/>
        <w:rPr>
          <w:sz w:val="24"/>
          <w:szCs w:val="24"/>
        </w:rPr>
      </w:pPr>
      <w:r w:rsidRPr="00DF1094">
        <w:rPr>
          <w:sz w:val="24"/>
          <w:szCs w:val="24"/>
        </w:rPr>
        <w:t xml:space="preserve">Algoritmaları destekleyen </w:t>
      </w:r>
      <w:r w:rsidR="00017017" w:rsidRPr="00DF1094">
        <w:rPr>
          <w:sz w:val="24"/>
          <w:szCs w:val="24"/>
        </w:rPr>
        <w:t>cilt</w:t>
      </w:r>
      <w:r w:rsidRPr="00DF1094">
        <w:rPr>
          <w:sz w:val="24"/>
          <w:szCs w:val="24"/>
        </w:rPr>
        <w:t xml:space="preserve"> yoluyla maruz kalma veri grubu heterojen olabilir.</w:t>
      </w:r>
    </w:p>
    <w:p w:rsidR="00502439" w:rsidRDefault="007247F1" w:rsidP="00502439">
      <w:pPr>
        <w:numPr>
          <w:ilvl w:val="0"/>
          <w:numId w:val="2"/>
        </w:numPr>
        <w:autoSpaceDE/>
        <w:autoSpaceDN/>
        <w:adjustRightInd/>
        <w:spacing w:line="276" w:lineRule="auto"/>
        <w:contextualSpacing/>
        <w:jc w:val="both"/>
        <w:rPr>
          <w:sz w:val="24"/>
          <w:szCs w:val="24"/>
        </w:rPr>
      </w:pPr>
      <w:r w:rsidRPr="00DF1094">
        <w:rPr>
          <w:sz w:val="24"/>
          <w:szCs w:val="24"/>
        </w:rPr>
        <w:t xml:space="preserve">Veri dağılımının </w:t>
      </w:r>
      <w:proofErr w:type="spellStart"/>
      <w:r w:rsidR="00502439">
        <w:rPr>
          <w:sz w:val="24"/>
          <w:szCs w:val="24"/>
        </w:rPr>
        <w:t>yüzdelik</w:t>
      </w:r>
      <w:r w:rsidRPr="00DF1094">
        <w:rPr>
          <w:sz w:val="24"/>
          <w:szCs w:val="24"/>
        </w:rPr>
        <w:t>in</w:t>
      </w:r>
      <w:proofErr w:type="spellEnd"/>
      <w:r w:rsidRPr="00DF1094">
        <w:rPr>
          <w:sz w:val="24"/>
          <w:szCs w:val="24"/>
        </w:rPr>
        <w:t xml:space="preserve"> seçilmesi her zaman belirgin olmayabilir.</w:t>
      </w:r>
      <w:bookmarkStart w:id="48" w:name="OLE_LINK9"/>
      <w:bookmarkStart w:id="49" w:name="OLE_LINK10"/>
    </w:p>
    <w:p w:rsidR="00502439" w:rsidRDefault="007247F1" w:rsidP="00502439">
      <w:pPr>
        <w:numPr>
          <w:ilvl w:val="0"/>
          <w:numId w:val="2"/>
        </w:numPr>
        <w:autoSpaceDE/>
        <w:autoSpaceDN/>
        <w:adjustRightInd/>
        <w:spacing w:line="276" w:lineRule="auto"/>
        <w:contextualSpacing/>
        <w:jc w:val="both"/>
        <w:rPr>
          <w:sz w:val="24"/>
          <w:szCs w:val="24"/>
        </w:rPr>
      </w:pPr>
      <w:proofErr w:type="spellStart"/>
      <w:r w:rsidRPr="00502439">
        <w:rPr>
          <w:sz w:val="24"/>
          <w:szCs w:val="24"/>
        </w:rPr>
        <w:t>Olasılıksal</w:t>
      </w:r>
      <w:proofErr w:type="spellEnd"/>
      <w:r w:rsidRPr="00502439">
        <w:rPr>
          <w:sz w:val="24"/>
          <w:szCs w:val="24"/>
        </w:rPr>
        <w:t xml:space="preserve"> değerlendirmelere elektronik tablo sürümünde imkân verilmemektedir.</w:t>
      </w:r>
    </w:p>
    <w:p w:rsidR="007247F1" w:rsidRPr="00502439" w:rsidRDefault="007247F1" w:rsidP="00502439">
      <w:pPr>
        <w:numPr>
          <w:ilvl w:val="0"/>
          <w:numId w:val="2"/>
        </w:numPr>
        <w:autoSpaceDE/>
        <w:autoSpaceDN/>
        <w:adjustRightInd/>
        <w:spacing w:line="276" w:lineRule="auto"/>
        <w:contextualSpacing/>
        <w:jc w:val="both"/>
        <w:rPr>
          <w:sz w:val="24"/>
          <w:szCs w:val="24"/>
        </w:rPr>
      </w:pPr>
      <w:r w:rsidRPr="00502439">
        <w:rPr>
          <w:sz w:val="24"/>
          <w:szCs w:val="24"/>
        </w:rPr>
        <w:t>Birbirinden ayrı görevlere ilişkin tahminleri tam vardiyalı tahminler halinde birleştirmez.</w:t>
      </w:r>
    </w:p>
    <w:p w:rsidR="00502439" w:rsidRDefault="00502439" w:rsidP="00E6579B">
      <w:pPr>
        <w:jc w:val="both"/>
        <w:rPr>
          <w:i/>
          <w:iCs/>
          <w:sz w:val="24"/>
          <w:szCs w:val="24"/>
        </w:rPr>
      </w:pPr>
    </w:p>
    <w:p w:rsidR="007247F1" w:rsidRPr="00DF1094" w:rsidRDefault="007247F1" w:rsidP="00E6579B">
      <w:pPr>
        <w:jc w:val="both"/>
        <w:rPr>
          <w:i/>
          <w:iCs/>
          <w:sz w:val="24"/>
          <w:szCs w:val="24"/>
        </w:rPr>
      </w:pPr>
      <w:r w:rsidRPr="00DF1094">
        <w:rPr>
          <w:i/>
          <w:iCs/>
          <w:sz w:val="24"/>
          <w:szCs w:val="24"/>
        </w:rPr>
        <w:t>Zayıf yönlerini telafi yolları</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Değerlendir</w:t>
      </w:r>
      <w:r w:rsidR="00502439">
        <w:rPr>
          <w:sz w:val="24"/>
          <w:szCs w:val="24"/>
        </w:rPr>
        <w:t>i</w:t>
      </w:r>
      <w:r w:rsidRPr="00DF1094">
        <w:rPr>
          <w:sz w:val="24"/>
          <w:szCs w:val="24"/>
        </w:rPr>
        <w:t xml:space="preserve">cinin elinde gerçek bilginin sınırlı ölçüde olduğu parametrelerde ihtiyata uygun verilerin girilmesi seçilebilir. </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Belirsiz girdilerin etkisini araştırmak için birkaç “olsa ne olur?” analizi yapılabilir.</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Kıyafet veya eldivenlerin bilinen veya varsayılan (koruyucu) bir etkisi modelden ayrı olarak göz önünde bulundurulabilir.</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 xml:space="preserve">İhtiyatlı değerler bütün girdiler için kullanıldığında veri dağılımının 75. </w:t>
      </w:r>
      <w:r w:rsidR="00502439">
        <w:rPr>
          <w:sz w:val="24"/>
          <w:szCs w:val="24"/>
        </w:rPr>
        <w:t>yüzdelik</w:t>
      </w:r>
      <w:r w:rsidRPr="00DF1094">
        <w:rPr>
          <w:sz w:val="24"/>
          <w:szCs w:val="24"/>
        </w:rPr>
        <w:t xml:space="preserve"> makul en kötü ölçüt olarak kullanılabilir. Daha düşük ihtiyatlı girdi verileri kullanıldığında veri dağılımının 90. </w:t>
      </w:r>
      <w:r w:rsidR="00502439">
        <w:rPr>
          <w:sz w:val="24"/>
          <w:szCs w:val="24"/>
        </w:rPr>
        <w:t>yüzdeliğ</w:t>
      </w:r>
      <w:r w:rsidRPr="00DF1094">
        <w:rPr>
          <w:sz w:val="24"/>
          <w:szCs w:val="24"/>
        </w:rPr>
        <w:t>in</w:t>
      </w:r>
      <w:r w:rsidR="00502439">
        <w:rPr>
          <w:sz w:val="24"/>
          <w:szCs w:val="24"/>
        </w:rPr>
        <w:t>in</w:t>
      </w:r>
      <w:r w:rsidRPr="00DF1094">
        <w:rPr>
          <w:sz w:val="24"/>
          <w:szCs w:val="24"/>
        </w:rPr>
        <w:t xml:space="preserve"> kullanımı önerilir</w:t>
      </w:r>
    </w:p>
    <w:p w:rsidR="007247F1" w:rsidRPr="00DF1094" w:rsidRDefault="007247F1" w:rsidP="00E6579B">
      <w:pPr>
        <w:jc w:val="both"/>
        <w:rPr>
          <w:i/>
          <w:iCs/>
          <w:sz w:val="24"/>
          <w:szCs w:val="24"/>
        </w:rPr>
      </w:pPr>
      <w:r w:rsidRPr="00DF1094">
        <w:rPr>
          <w:i/>
          <w:iCs/>
          <w:sz w:val="24"/>
          <w:szCs w:val="24"/>
        </w:rPr>
        <w:t>Uygulanabilirliği</w:t>
      </w:r>
    </w:p>
    <w:p w:rsidR="007247F1" w:rsidRPr="00DF1094" w:rsidRDefault="007247F1" w:rsidP="00E6579B">
      <w:pPr>
        <w:jc w:val="both"/>
        <w:rPr>
          <w:sz w:val="24"/>
          <w:szCs w:val="24"/>
        </w:rPr>
      </w:pPr>
      <w:r w:rsidRPr="00DF1094">
        <w:rPr>
          <w:sz w:val="24"/>
          <w:szCs w:val="24"/>
        </w:rPr>
        <w:t xml:space="preserve">Uçucu maddelere </w:t>
      </w:r>
      <w:r w:rsidR="00017017" w:rsidRPr="00DF1094">
        <w:rPr>
          <w:sz w:val="24"/>
          <w:szCs w:val="24"/>
        </w:rPr>
        <w:t>cilt</w:t>
      </w:r>
      <w:r w:rsidRPr="00DF1094">
        <w:rPr>
          <w:sz w:val="24"/>
          <w:szCs w:val="24"/>
        </w:rPr>
        <w:t xml:space="preserve"> yoluyla maruz kalmaya ilişkin veri yoksunluğu sebebiyle model çok uçucu maddeler için tatmin edici uyumluluğa sahip değildir (mesela &gt;500 </w:t>
      </w:r>
      <w:proofErr w:type="spellStart"/>
      <w:r w:rsidRPr="00DF1094">
        <w:rPr>
          <w:sz w:val="24"/>
          <w:szCs w:val="24"/>
        </w:rPr>
        <w:t>Pa</w:t>
      </w:r>
      <w:proofErr w:type="spellEnd"/>
      <w:r w:rsidRPr="00DF1094">
        <w:rPr>
          <w:sz w:val="24"/>
          <w:szCs w:val="24"/>
        </w:rPr>
        <w:t xml:space="preserve"> buhar basıncı). Tahmin veri tablolarında bulunanlar dışındaki girdi verileriyle kullanımı çok dikkat yürütülmelidir. Bu sınırlar TNO web sitesinden indirilebilecek olan elektronik tablo sürümüyle birlikte rehberlik </w:t>
      </w:r>
      <w:proofErr w:type="spellStart"/>
      <w:r w:rsidRPr="00DF1094">
        <w:rPr>
          <w:sz w:val="24"/>
          <w:szCs w:val="24"/>
        </w:rPr>
        <w:t>dökümanında</w:t>
      </w:r>
      <w:proofErr w:type="spellEnd"/>
      <w:r w:rsidRPr="00DF1094">
        <w:rPr>
          <w:sz w:val="24"/>
          <w:szCs w:val="24"/>
        </w:rPr>
        <w:t xml:space="preserve"> sunulmuştur.</w:t>
      </w:r>
    </w:p>
    <w:p w:rsidR="007247F1" w:rsidRPr="00DF1094" w:rsidRDefault="007247F1" w:rsidP="00E6579B">
      <w:pPr>
        <w:jc w:val="both"/>
        <w:rPr>
          <w:i/>
          <w:iCs/>
          <w:sz w:val="24"/>
          <w:szCs w:val="24"/>
        </w:rPr>
      </w:pPr>
      <w:r w:rsidRPr="00DF1094">
        <w:rPr>
          <w:i/>
          <w:iCs/>
          <w:sz w:val="24"/>
          <w:szCs w:val="24"/>
        </w:rPr>
        <w:t>Doğrulanma durumu</w:t>
      </w:r>
    </w:p>
    <w:p w:rsidR="007247F1" w:rsidRPr="00DF1094" w:rsidRDefault="007247F1" w:rsidP="00E6579B">
      <w:pPr>
        <w:jc w:val="both"/>
        <w:rPr>
          <w:sz w:val="24"/>
          <w:szCs w:val="24"/>
        </w:rPr>
      </w:pPr>
      <w:r w:rsidRPr="00DF1094">
        <w:rPr>
          <w:sz w:val="24"/>
          <w:szCs w:val="24"/>
        </w:rPr>
        <w:t>Modelin doğrulaması henüz bağımsız verilerle sağlanmamıştır. Taslak sürümünden sonraki bir kalite testi araştırması modelin genel itibariyle oldukça makul olduğunu göstermiştir. Modelin geçerliliği ve yeterliliği model için temel alınan veri tablosundaki tahminlere benzer durumlar için görece iyi bilinir durumdadır (</w:t>
      </w:r>
      <w:proofErr w:type="spellStart"/>
      <w:r w:rsidRPr="00DF1094">
        <w:rPr>
          <w:sz w:val="24"/>
          <w:szCs w:val="24"/>
        </w:rPr>
        <w:t>Warren</w:t>
      </w:r>
      <w:proofErr w:type="spellEnd"/>
      <w:r w:rsidRPr="00DF1094">
        <w:rPr>
          <w:sz w:val="24"/>
          <w:szCs w:val="24"/>
        </w:rPr>
        <w:t xml:space="preserve"> 2006).</w:t>
      </w:r>
    </w:p>
    <w:p w:rsidR="007247F1" w:rsidRPr="00502439" w:rsidRDefault="007247F1" w:rsidP="00502439">
      <w:pPr>
        <w:pStyle w:val="Balk1"/>
        <w:numPr>
          <w:ilvl w:val="3"/>
          <w:numId w:val="29"/>
        </w:numPr>
        <w:rPr>
          <w:rFonts w:ascii="Arial" w:hAnsi="Arial" w:cs="Arial"/>
        </w:rPr>
      </w:pPr>
      <w:bookmarkStart w:id="50" w:name="_Toc437004874"/>
      <w:r w:rsidRPr="00502439">
        <w:rPr>
          <w:rFonts w:ascii="Arial" w:hAnsi="Arial" w:cs="Arial"/>
          <w:sz w:val="24"/>
        </w:rPr>
        <w:t>Girdi Verileri</w:t>
      </w:r>
      <w:bookmarkEnd w:id="50"/>
    </w:p>
    <w:p w:rsidR="007247F1" w:rsidRPr="00DF1094" w:rsidRDefault="007247F1" w:rsidP="00E6579B">
      <w:pPr>
        <w:jc w:val="both"/>
        <w:rPr>
          <w:sz w:val="24"/>
          <w:szCs w:val="24"/>
        </w:rPr>
      </w:pPr>
      <w:r w:rsidRPr="00DF1094">
        <w:rPr>
          <w:sz w:val="24"/>
          <w:szCs w:val="24"/>
        </w:rPr>
        <w:t xml:space="preserve">RISKOFDERM </w:t>
      </w:r>
      <w:r w:rsidR="00017017" w:rsidRPr="00DF1094">
        <w:rPr>
          <w:sz w:val="24"/>
          <w:szCs w:val="24"/>
        </w:rPr>
        <w:t>cilt</w:t>
      </w:r>
      <w:r w:rsidRPr="00DF1094">
        <w:rPr>
          <w:sz w:val="24"/>
          <w:szCs w:val="24"/>
        </w:rPr>
        <w:t xml:space="preserve"> yoluyla maruz kalma modelinin kullanımında ilk </w:t>
      </w:r>
      <w:r w:rsidR="00502439">
        <w:rPr>
          <w:sz w:val="24"/>
          <w:szCs w:val="24"/>
        </w:rPr>
        <w:t>aşama</w:t>
      </w:r>
      <w:r w:rsidRPr="00DF1094">
        <w:rPr>
          <w:sz w:val="24"/>
          <w:szCs w:val="24"/>
        </w:rPr>
        <w:t xml:space="preserve"> maruz kalma sürecinin türünü girmektir (altı süreçten biri veya DEO birimleri arasında tercih). Sonraki adım maruz kalma süreci girdisine göre değişir ve aşağıdaki öğelere ihtiyaç duyulabilir.</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Cilt temasının türü</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lastRenderedPageBreak/>
        <w:t>Cilt temasının sıklığı</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Kullanılan ürünün türü</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Ürünün akışkanlığı</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 xml:space="preserve">Ürünün </w:t>
      </w:r>
      <w:proofErr w:type="spellStart"/>
      <w:r w:rsidRPr="00DF1094">
        <w:rPr>
          <w:sz w:val="24"/>
          <w:szCs w:val="24"/>
        </w:rPr>
        <w:t>buharlaşırlığı</w:t>
      </w:r>
      <w:proofErr w:type="spellEnd"/>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 xml:space="preserve">Ürünün </w:t>
      </w:r>
      <w:proofErr w:type="spellStart"/>
      <w:r w:rsidRPr="00DF1094">
        <w:rPr>
          <w:sz w:val="24"/>
          <w:szCs w:val="24"/>
        </w:rPr>
        <w:t>tozluluğu</w:t>
      </w:r>
      <w:proofErr w:type="spellEnd"/>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Ürünün kullanım sıklığı</w:t>
      </w:r>
    </w:p>
    <w:p w:rsidR="007247F1" w:rsidRPr="00DF1094" w:rsidRDefault="007247F1" w:rsidP="00EE479D">
      <w:pPr>
        <w:pStyle w:val="ListeParagraf"/>
        <w:numPr>
          <w:ilvl w:val="0"/>
          <w:numId w:val="2"/>
        </w:numPr>
        <w:autoSpaceDE/>
        <w:autoSpaceDN/>
        <w:adjustRightInd/>
        <w:ind w:left="0"/>
        <w:jc w:val="both"/>
        <w:rPr>
          <w:sz w:val="24"/>
          <w:szCs w:val="24"/>
        </w:rPr>
      </w:pPr>
      <w:proofErr w:type="spellStart"/>
      <w:r w:rsidRPr="00DF1094">
        <w:rPr>
          <w:sz w:val="24"/>
          <w:szCs w:val="24"/>
        </w:rPr>
        <w:t>Aerosol</w:t>
      </w:r>
      <w:proofErr w:type="spellEnd"/>
      <w:r w:rsidRPr="00DF1094">
        <w:rPr>
          <w:sz w:val="24"/>
          <w:szCs w:val="24"/>
        </w:rPr>
        <w:t xml:space="preserve"> oluşumu</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Otomatik yahut manuel görevler</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Uygulamanın yönü</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Kullanılan araçlar</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Havalandırmanın kalitesi</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Hava akımının yönü</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Çalışanın kaynaktan tecridi</w:t>
      </w:r>
    </w:p>
    <w:p w:rsidR="007247F1" w:rsidRPr="00DF1094" w:rsidRDefault="007247F1" w:rsidP="00EE479D">
      <w:pPr>
        <w:pStyle w:val="ListeParagraf"/>
        <w:numPr>
          <w:ilvl w:val="0"/>
          <w:numId w:val="2"/>
        </w:numPr>
        <w:autoSpaceDE/>
        <w:autoSpaceDN/>
        <w:adjustRightInd/>
        <w:ind w:left="0"/>
        <w:jc w:val="both"/>
        <w:rPr>
          <w:sz w:val="24"/>
          <w:szCs w:val="24"/>
        </w:rPr>
      </w:pPr>
      <w:r w:rsidRPr="00DF1094">
        <w:rPr>
          <w:sz w:val="24"/>
          <w:szCs w:val="24"/>
        </w:rPr>
        <w:t>Çalışanın kaynağa mesafesi</w:t>
      </w:r>
    </w:p>
    <w:p w:rsidR="007247F1" w:rsidRPr="00DF1094" w:rsidRDefault="007247F1" w:rsidP="00E6579B">
      <w:pPr>
        <w:autoSpaceDE/>
        <w:autoSpaceDN/>
        <w:adjustRightInd/>
        <w:jc w:val="both"/>
        <w:rPr>
          <w:sz w:val="24"/>
          <w:szCs w:val="24"/>
        </w:rPr>
      </w:pPr>
      <w:r w:rsidRPr="00DF1094">
        <w:rPr>
          <w:sz w:val="24"/>
          <w:szCs w:val="24"/>
        </w:rPr>
        <w:t xml:space="preserve">Bütün durumlarda, maruz kalma süresi gereklidir. Web </w:t>
      </w:r>
      <w:proofErr w:type="spellStart"/>
      <w:r w:rsidRPr="00DF1094">
        <w:rPr>
          <w:sz w:val="24"/>
          <w:szCs w:val="24"/>
        </w:rPr>
        <w:t>srürümünde</w:t>
      </w:r>
      <w:proofErr w:type="spellEnd"/>
      <w:r w:rsidRPr="00DF1094">
        <w:rPr>
          <w:sz w:val="24"/>
          <w:szCs w:val="24"/>
        </w:rPr>
        <w:t xml:space="preserve"> el ve/veya vücut arasında tercih yapılması gerekir.</w:t>
      </w:r>
    </w:p>
    <w:p w:rsidR="007247F1" w:rsidRPr="00502439" w:rsidRDefault="007247F1" w:rsidP="00502439">
      <w:pPr>
        <w:pStyle w:val="Balk1"/>
        <w:numPr>
          <w:ilvl w:val="3"/>
          <w:numId w:val="29"/>
        </w:numPr>
        <w:rPr>
          <w:rFonts w:ascii="Arial" w:hAnsi="Arial" w:cs="Arial"/>
          <w:sz w:val="24"/>
        </w:rPr>
      </w:pPr>
      <w:bookmarkStart w:id="51" w:name="_Toc437004875"/>
      <w:r w:rsidRPr="00502439">
        <w:rPr>
          <w:rFonts w:ascii="Arial" w:hAnsi="Arial" w:cs="Arial"/>
          <w:sz w:val="24"/>
        </w:rPr>
        <w:t>Çıktı verileri (</w:t>
      </w:r>
      <w:r w:rsidR="00502439">
        <w:rPr>
          <w:rFonts w:ascii="Arial" w:hAnsi="Arial" w:cs="Arial"/>
          <w:sz w:val="24"/>
        </w:rPr>
        <w:t>Kimyasal Güvenlik Değerlendirmesinde</w:t>
      </w:r>
      <w:r w:rsidRPr="00502439">
        <w:rPr>
          <w:rFonts w:ascii="Arial" w:hAnsi="Arial" w:cs="Arial"/>
          <w:sz w:val="24"/>
        </w:rPr>
        <w:t xml:space="preserve"> kullanılmak üzere)</w:t>
      </w:r>
      <w:bookmarkEnd w:id="51"/>
    </w:p>
    <w:p w:rsidR="007247F1" w:rsidRPr="00DF1094" w:rsidRDefault="007247F1" w:rsidP="00E6579B">
      <w:pPr>
        <w:autoSpaceDE/>
        <w:autoSpaceDN/>
        <w:adjustRightInd/>
        <w:jc w:val="both"/>
        <w:rPr>
          <w:sz w:val="24"/>
          <w:szCs w:val="24"/>
        </w:rPr>
      </w:pPr>
      <w:r w:rsidRPr="00DF1094">
        <w:rPr>
          <w:sz w:val="24"/>
          <w:szCs w:val="24"/>
        </w:rPr>
        <w:t xml:space="preserve">RISKOFDERM </w:t>
      </w:r>
      <w:r w:rsidR="00017017" w:rsidRPr="00DF1094">
        <w:rPr>
          <w:sz w:val="24"/>
          <w:szCs w:val="24"/>
        </w:rPr>
        <w:t>cilt</w:t>
      </w:r>
      <w:r w:rsidRPr="00DF1094">
        <w:rPr>
          <w:sz w:val="24"/>
          <w:szCs w:val="24"/>
        </w:rPr>
        <w:t xml:space="preserve"> yoluyla maruz kalma modelinin elektronik tablo sürümü, herhangi bir </w:t>
      </w:r>
      <w:r w:rsidR="00502439">
        <w:rPr>
          <w:sz w:val="24"/>
          <w:szCs w:val="24"/>
        </w:rPr>
        <w:t>yüzdelik</w:t>
      </w:r>
      <w:r w:rsidRPr="00DF1094">
        <w:rPr>
          <w:sz w:val="24"/>
          <w:szCs w:val="24"/>
        </w:rPr>
        <w:t xml:space="preserve"> ve sağlanan girdilere uygun orta seviyeli maruz kalma için maruz kalma tahminleri sağlar. Değerler veri dağılımının bir takım sabit </w:t>
      </w:r>
      <w:r w:rsidR="00502439">
        <w:rPr>
          <w:sz w:val="24"/>
          <w:szCs w:val="24"/>
        </w:rPr>
        <w:t>yüzdeliğ</w:t>
      </w:r>
      <w:r w:rsidRPr="00DF1094">
        <w:rPr>
          <w:sz w:val="24"/>
          <w:szCs w:val="24"/>
        </w:rPr>
        <w:t xml:space="preserve">i için de sunulmaktadır. </w:t>
      </w:r>
      <w:bookmarkStart w:id="52" w:name="OLE_LINK1"/>
      <w:bookmarkStart w:id="53" w:name="OLE_LINK2"/>
      <w:r w:rsidRPr="00DF1094">
        <w:rPr>
          <w:sz w:val="24"/>
          <w:szCs w:val="24"/>
        </w:rPr>
        <w:t>Tahmin, maruz kalmanın sadece el, sadece vücut yahut her ikisi için de gerçekleşmiş olması durumuna göre yapılır</w:t>
      </w:r>
      <w:bookmarkEnd w:id="52"/>
      <w:bookmarkEnd w:id="53"/>
      <w:r w:rsidRPr="00DF1094">
        <w:rPr>
          <w:sz w:val="24"/>
          <w:szCs w:val="24"/>
        </w:rPr>
        <w:t>.</w:t>
      </w:r>
    </w:p>
    <w:p w:rsidR="007247F1" w:rsidRPr="00DF1094" w:rsidRDefault="007247F1" w:rsidP="00E6579B">
      <w:pPr>
        <w:autoSpaceDE/>
        <w:autoSpaceDN/>
        <w:adjustRightInd/>
        <w:jc w:val="both"/>
        <w:rPr>
          <w:sz w:val="24"/>
          <w:szCs w:val="24"/>
        </w:rPr>
      </w:pPr>
      <w:r w:rsidRPr="00DF1094">
        <w:rPr>
          <w:sz w:val="24"/>
          <w:szCs w:val="24"/>
        </w:rPr>
        <w:t xml:space="preserve">Web tabanlı sürüm sağlanan girdi dağıtımına ilişkin maruz kalma tahminlerinin bir dağıtımını sunar. RISKOFDERM </w:t>
      </w:r>
      <w:r w:rsidR="00017017" w:rsidRPr="00DF1094">
        <w:rPr>
          <w:sz w:val="24"/>
          <w:szCs w:val="24"/>
        </w:rPr>
        <w:t>cilt</w:t>
      </w:r>
      <w:r w:rsidRPr="00DF1094">
        <w:rPr>
          <w:sz w:val="24"/>
          <w:szCs w:val="24"/>
        </w:rPr>
        <w:t xml:space="preserve"> yoluyla maruz kalma modeli, oldukça geniş bir tahmin verisi tablosunun karma modelli istatistiksel analizleri üzerinden elde edilen eşitlikler üzerine kurulu hesaplamalar yapar.</w:t>
      </w:r>
    </w:p>
    <w:p w:rsidR="007247F1" w:rsidRPr="00502439" w:rsidRDefault="00502439" w:rsidP="00502439">
      <w:pPr>
        <w:pStyle w:val="Balk1"/>
        <w:numPr>
          <w:ilvl w:val="2"/>
          <w:numId w:val="29"/>
        </w:numPr>
        <w:rPr>
          <w:rFonts w:ascii="Arial" w:hAnsi="Arial" w:cs="Arial"/>
          <w:sz w:val="28"/>
        </w:rPr>
      </w:pPr>
      <w:bookmarkStart w:id="54" w:name="_Toc437004876"/>
      <w:r>
        <w:rPr>
          <w:rFonts w:ascii="Arial" w:hAnsi="Arial" w:cs="Arial"/>
          <w:sz w:val="28"/>
        </w:rPr>
        <w:t xml:space="preserve">Advanced REACH </w:t>
      </w:r>
      <w:proofErr w:type="spellStart"/>
      <w:r>
        <w:rPr>
          <w:rFonts w:ascii="Arial" w:hAnsi="Arial" w:cs="Arial"/>
          <w:sz w:val="28"/>
        </w:rPr>
        <w:t>Tool</w:t>
      </w:r>
      <w:proofErr w:type="spellEnd"/>
      <w:r w:rsidR="007247F1" w:rsidRPr="00502439">
        <w:rPr>
          <w:rFonts w:ascii="Arial" w:hAnsi="Arial" w:cs="Arial"/>
          <w:sz w:val="28"/>
          <w:vertAlign w:val="superscript"/>
        </w:rPr>
        <w:footnoteReference w:id="17"/>
      </w:r>
      <w:bookmarkEnd w:id="54"/>
    </w:p>
    <w:p w:rsidR="007247F1" w:rsidRPr="00DF1094" w:rsidRDefault="007247F1" w:rsidP="00E6579B">
      <w:pPr>
        <w:autoSpaceDE/>
        <w:autoSpaceDN/>
        <w:adjustRightInd/>
        <w:jc w:val="both"/>
        <w:rPr>
          <w:sz w:val="24"/>
          <w:szCs w:val="24"/>
        </w:rPr>
      </w:pPr>
      <w:r w:rsidRPr="00DF1094">
        <w:rPr>
          <w:sz w:val="24"/>
          <w:szCs w:val="24"/>
        </w:rPr>
        <w:t>A</w:t>
      </w:r>
      <w:r w:rsidR="00502439">
        <w:rPr>
          <w:sz w:val="24"/>
          <w:szCs w:val="24"/>
        </w:rPr>
        <w:t xml:space="preserve">dvanced </w:t>
      </w:r>
      <w:r w:rsidRPr="00DF1094">
        <w:rPr>
          <w:sz w:val="24"/>
          <w:szCs w:val="24"/>
        </w:rPr>
        <w:t>R</w:t>
      </w:r>
      <w:r w:rsidR="00502439">
        <w:rPr>
          <w:sz w:val="24"/>
          <w:szCs w:val="24"/>
        </w:rPr>
        <w:t xml:space="preserve">EACH </w:t>
      </w:r>
      <w:proofErr w:type="spellStart"/>
      <w:r w:rsidRPr="00DF1094">
        <w:rPr>
          <w:sz w:val="24"/>
          <w:szCs w:val="24"/>
        </w:rPr>
        <w:t>T</w:t>
      </w:r>
      <w:r w:rsidR="00502439">
        <w:rPr>
          <w:sz w:val="24"/>
          <w:szCs w:val="24"/>
        </w:rPr>
        <w:t>ool</w:t>
      </w:r>
      <w:proofErr w:type="spellEnd"/>
      <w:r w:rsidR="00502439">
        <w:rPr>
          <w:sz w:val="24"/>
          <w:szCs w:val="24"/>
        </w:rPr>
        <w:t xml:space="preserve"> (ART)</w:t>
      </w:r>
      <w:r w:rsidRPr="00DF1094">
        <w:rPr>
          <w:sz w:val="24"/>
          <w:szCs w:val="24"/>
        </w:rPr>
        <w:t xml:space="preserve"> yaklaşımı mekanik kurallarına göre modellenmiş maruz kalma tahminleri ve ilgili maruz kalma tahminlerini kullanır. </w:t>
      </w:r>
      <w:r w:rsidR="00041FDA" w:rsidRPr="00DF1094">
        <w:rPr>
          <w:sz w:val="24"/>
          <w:szCs w:val="24"/>
        </w:rPr>
        <w:t>Araç</w:t>
      </w:r>
      <w:r w:rsidRPr="00DF1094">
        <w:rPr>
          <w:sz w:val="24"/>
          <w:szCs w:val="24"/>
        </w:rPr>
        <w:t xml:space="preserve">, ayrıntılı risk değerlendirmesinin gerekliliklerine bağlı olmak kaydıyla, kullanıcının gerçekçi ve makul en kötü maruz kalma ihtimalleri üretmesine imkân tanıyarak maruz kalma çeşitliliği ve belirsizliği dağıtımının tamamına dair tahminler sunar. Yaklaşım gelecekte olacak yahut risk değerlendirmesi sürecinde ortaya çıkabilecek bütün yeni verilerin </w:t>
      </w:r>
      <w:proofErr w:type="gramStart"/>
      <w:r w:rsidRPr="00DF1094">
        <w:rPr>
          <w:sz w:val="24"/>
          <w:szCs w:val="24"/>
        </w:rPr>
        <w:t>dahil</w:t>
      </w:r>
      <w:proofErr w:type="gramEnd"/>
      <w:r w:rsidRPr="00DF1094">
        <w:rPr>
          <w:sz w:val="24"/>
          <w:szCs w:val="24"/>
        </w:rPr>
        <w:t xml:space="preserve"> edilmesini kolaylaştırır. </w:t>
      </w:r>
      <w:r w:rsidR="00041FDA" w:rsidRPr="00DF1094">
        <w:rPr>
          <w:sz w:val="24"/>
          <w:szCs w:val="24"/>
        </w:rPr>
        <w:t>Araç</w:t>
      </w:r>
      <w:r w:rsidRPr="00DF1094">
        <w:rPr>
          <w:sz w:val="24"/>
          <w:szCs w:val="24"/>
        </w:rPr>
        <w:t xml:space="preserve"> uzman değerlendir</w:t>
      </w:r>
      <w:r w:rsidR="00997628">
        <w:rPr>
          <w:sz w:val="24"/>
          <w:szCs w:val="24"/>
        </w:rPr>
        <w:t>ic</w:t>
      </w:r>
      <w:r w:rsidRPr="00DF1094">
        <w:rPr>
          <w:sz w:val="24"/>
          <w:szCs w:val="24"/>
        </w:rPr>
        <w:t>ilerin kullanımına uygundur.</w:t>
      </w:r>
    </w:p>
    <w:p w:rsidR="007247F1" w:rsidRPr="00DF1094" w:rsidRDefault="00041FDA" w:rsidP="00E6579B">
      <w:pPr>
        <w:autoSpaceDE/>
        <w:autoSpaceDN/>
        <w:adjustRightInd/>
        <w:jc w:val="both"/>
        <w:rPr>
          <w:sz w:val="24"/>
          <w:szCs w:val="24"/>
        </w:rPr>
      </w:pPr>
      <w:r w:rsidRPr="00DF1094">
        <w:rPr>
          <w:sz w:val="24"/>
          <w:szCs w:val="24"/>
        </w:rPr>
        <w:t>Araç</w:t>
      </w:r>
      <w:r w:rsidR="007247F1" w:rsidRPr="00DF1094">
        <w:rPr>
          <w:sz w:val="24"/>
          <w:szCs w:val="24"/>
        </w:rPr>
        <w:t>, karşılaştırılabilir senaryolar üzerinden benzer maruz kalma verilerinin kullanımına müsaade ettiği için değerlendirmeler senaryoya özel maruz kalma verilerine ihtiyaç duymayacaktır (</w:t>
      </w:r>
      <w:proofErr w:type="spellStart"/>
      <w:r w:rsidR="007247F1" w:rsidRPr="00DF1094">
        <w:rPr>
          <w:sz w:val="24"/>
          <w:szCs w:val="24"/>
        </w:rPr>
        <w:t>Tielemans</w:t>
      </w:r>
      <w:proofErr w:type="spellEnd"/>
      <w:r w:rsidR="007247F1" w:rsidRPr="00DF1094">
        <w:rPr>
          <w:sz w:val="24"/>
          <w:szCs w:val="24"/>
        </w:rPr>
        <w:t xml:space="preserve"> 2007b). Bununla birlikte, maruz kalma </w:t>
      </w:r>
      <w:r w:rsidR="007247F1" w:rsidRPr="00DF1094">
        <w:rPr>
          <w:sz w:val="24"/>
          <w:szCs w:val="24"/>
        </w:rPr>
        <w:lastRenderedPageBreak/>
        <w:t xml:space="preserve">verilerinin düzgünce toplanmasını teşvik eder ve tedarik zincirinin aşağısı ve yukarısına maruz kalma verilerinin paylaştırılmasını kolaylaştırır. </w:t>
      </w:r>
      <w:r w:rsidRPr="00DF1094">
        <w:rPr>
          <w:sz w:val="24"/>
          <w:szCs w:val="24"/>
        </w:rPr>
        <w:t>Araç</w:t>
      </w:r>
      <w:r w:rsidR="007247F1" w:rsidRPr="00DF1094">
        <w:rPr>
          <w:sz w:val="24"/>
          <w:szCs w:val="24"/>
        </w:rPr>
        <w:t xml:space="preserve">, hem </w:t>
      </w:r>
      <w:proofErr w:type="spellStart"/>
      <w:r w:rsidR="007247F1" w:rsidRPr="00DF1094">
        <w:rPr>
          <w:sz w:val="24"/>
          <w:szCs w:val="24"/>
        </w:rPr>
        <w:t>mekaniksel</w:t>
      </w:r>
      <w:proofErr w:type="spellEnd"/>
      <w:r w:rsidR="007247F1" w:rsidRPr="00DF1094">
        <w:rPr>
          <w:sz w:val="24"/>
          <w:szCs w:val="24"/>
        </w:rPr>
        <w:t xml:space="preserve"> bir modeli hem de bir maruz kalma </w:t>
      </w:r>
      <w:proofErr w:type="spellStart"/>
      <w:r w:rsidR="007247F1" w:rsidRPr="00DF1094">
        <w:rPr>
          <w:sz w:val="24"/>
          <w:szCs w:val="24"/>
        </w:rPr>
        <w:t>veritabanından</w:t>
      </w:r>
      <w:proofErr w:type="spellEnd"/>
      <w:r w:rsidR="007247F1" w:rsidRPr="00DF1094">
        <w:rPr>
          <w:sz w:val="24"/>
          <w:szCs w:val="24"/>
        </w:rPr>
        <w:t xml:space="preserve"> sağlanan bilgiye sahip bir deneysel boyutu bir araya getirir. İki boyut da </w:t>
      </w:r>
      <w:r w:rsidR="00A002C2" w:rsidRPr="00DF1094">
        <w:rPr>
          <w:sz w:val="24"/>
          <w:szCs w:val="24"/>
        </w:rPr>
        <w:t>Kimyasalların Kaydı, Değerlendirilmesi, İzni ve Kısıtlanması Hakkında Yönetmelik</w:t>
      </w:r>
      <w:r w:rsidR="00997628">
        <w:rPr>
          <w:sz w:val="24"/>
          <w:szCs w:val="24"/>
        </w:rPr>
        <w:t xml:space="preserve"> </w:t>
      </w:r>
      <w:r w:rsidR="007247F1" w:rsidRPr="00DF1094">
        <w:rPr>
          <w:sz w:val="24"/>
          <w:szCs w:val="24"/>
        </w:rPr>
        <w:t xml:space="preserve">sürecine uygun özel senaryolara yönelik maruz kalma tahminleri üretmek için bir </w:t>
      </w:r>
      <w:proofErr w:type="spellStart"/>
      <w:r w:rsidR="007247F1" w:rsidRPr="00DF1094">
        <w:rPr>
          <w:sz w:val="24"/>
          <w:szCs w:val="24"/>
        </w:rPr>
        <w:t>Bayesian</w:t>
      </w:r>
      <w:proofErr w:type="spellEnd"/>
      <w:r w:rsidR="007247F1" w:rsidRPr="00DF1094">
        <w:rPr>
          <w:sz w:val="24"/>
          <w:szCs w:val="24"/>
        </w:rPr>
        <w:t xml:space="preserve"> istatistiksel süreci kullanılarak birleştirilecektir.</w:t>
      </w:r>
    </w:p>
    <w:p w:rsidR="007247F1" w:rsidRPr="00DF1094" w:rsidRDefault="007247F1" w:rsidP="00E6579B">
      <w:pPr>
        <w:autoSpaceDE/>
        <w:autoSpaceDN/>
        <w:adjustRightInd/>
        <w:jc w:val="both"/>
        <w:rPr>
          <w:sz w:val="24"/>
          <w:szCs w:val="24"/>
        </w:rPr>
      </w:pPr>
      <w:r w:rsidRPr="00DF1094">
        <w:rPr>
          <w:sz w:val="24"/>
          <w:szCs w:val="24"/>
        </w:rPr>
        <w:t xml:space="preserve">ART kayıt olduktan sonra ücretsiz olarak kullanılabilecek bir web gerecidir. Kayıt aşağıdaki adresten kolayca yapılabilir: </w:t>
      </w:r>
      <w:hyperlink r:id="rId19" w:history="1">
        <w:r w:rsidRPr="00DF1094">
          <w:rPr>
            <w:color w:val="0000FF"/>
            <w:sz w:val="24"/>
            <w:szCs w:val="24"/>
            <w:u w:val="single"/>
          </w:rPr>
          <w:t>http://www.advancedreachtool.com/</w:t>
        </w:r>
      </w:hyperlink>
      <w:r w:rsidRPr="00DF1094">
        <w:rPr>
          <w:sz w:val="24"/>
          <w:szCs w:val="24"/>
        </w:rPr>
        <w:t xml:space="preserve"> </w:t>
      </w:r>
    </w:p>
    <w:p w:rsidR="007247F1" w:rsidRPr="00DF1094" w:rsidRDefault="007247F1" w:rsidP="00E6579B">
      <w:pPr>
        <w:autoSpaceDE/>
        <w:autoSpaceDN/>
        <w:adjustRightInd/>
        <w:jc w:val="both"/>
        <w:rPr>
          <w:i/>
          <w:iCs/>
          <w:sz w:val="24"/>
          <w:szCs w:val="24"/>
        </w:rPr>
      </w:pPr>
      <w:r w:rsidRPr="00DF1094">
        <w:rPr>
          <w:i/>
          <w:iCs/>
          <w:sz w:val="24"/>
          <w:szCs w:val="24"/>
        </w:rPr>
        <w:t>Güçlü Yönleri</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Kullanımı kolay, güzel yapılandırılmış web-gereci</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 xml:space="preserve">Kaynaktan çalışana bütün maruz kalma süreci genelindeki risk yönetim tedbirlerini ve bir takım </w:t>
      </w:r>
      <w:proofErr w:type="spellStart"/>
      <w:r w:rsidRPr="00DF1094">
        <w:rPr>
          <w:sz w:val="24"/>
          <w:szCs w:val="24"/>
        </w:rPr>
        <w:t>operasyonel</w:t>
      </w:r>
      <w:proofErr w:type="spellEnd"/>
      <w:r w:rsidRPr="00DF1094">
        <w:rPr>
          <w:sz w:val="24"/>
          <w:szCs w:val="24"/>
        </w:rPr>
        <w:t xml:space="preserve"> koşulları göz önünde bulundurur.</w:t>
      </w:r>
    </w:p>
    <w:p w:rsidR="007247F1" w:rsidRPr="00DF1094" w:rsidRDefault="00017017" w:rsidP="00EE479D">
      <w:pPr>
        <w:numPr>
          <w:ilvl w:val="0"/>
          <w:numId w:val="2"/>
        </w:numPr>
        <w:autoSpaceDE/>
        <w:autoSpaceDN/>
        <w:adjustRightInd/>
        <w:spacing w:line="276" w:lineRule="auto"/>
        <w:ind w:left="284"/>
        <w:contextualSpacing/>
        <w:jc w:val="both"/>
        <w:rPr>
          <w:sz w:val="24"/>
          <w:szCs w:val="24"/>
        </w:rPr>
      </w:pPr>
      <w:proofErr w:type="spellStart"/>
      <w:r w:rsidRPr="00DF1094">
        <w:rPr>
          <w:sz w:val="24"/>
          <w:szCs w:val="24"/>
        </w:rPr>
        <w:t>Determinant</w:t>
      </w:r>
      <w:r w:rsidR="007247F1" w:rsidRPr="00DF1094">
        <w:rPr>
          <w:sz w:val="24"/>
          <w:szCs w:val="24"/>
        </w:rPr>
        <w:t>lerin</w:t>
      </w:r>
      <w:proofErr w:type="spellEnd"/>
      <w:r w:rsidR="007247F1" w:rsidRPr="00DF1094">
        <w:rPr>
          <w:sz w:val="24"/>
          <w:szCs w:val="24"/>
        </w:rPr>
        <w:t xml:space="preserve"> etkisi yayınlanan etkilerin ve uzman görüşünün birleşimi üzerine kuruludur.</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Model geniş ölçüm verileri ile kalibre edilmiştir.</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 xml:space="preserve">Ortaya çıkan maruz kalma dağıtımının bazı </w:t>
      </w:r>
      <w:r w:rsidR="00502439">
        <w:rPr>
          <w:sz w:val="24"/>
          <w:szCs w:val="24"/>
        </w:rPr>
        <w:t>yüzdelik</w:t>
      </w:r>
      <w:r w:rsidRPr="00DF1094">
        <w:rPr>
          <w:sz w:val="24"/>
          <w:szCs w:val="24"/>
        </w:rPr>
        <w:t>leri arasından seçim yapma imkânı sunar.</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Mekanik model sonucunun belirsizliğinin bir göstergesini sunar.</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Birbirini takip eden aktiviteler esnasındaki maruz kalmayı tahmin etmek mümkündür.</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 xml:space="preserve">Mekanik model sonuçlarını ölçüm verileri ile bir </w:t>
      </w:r>
      <w:proofErr w:type="spellStart"/>
      <w:r w:rsidRPr="00DF1094">
        <w:rPr>
          <w:sz w:val="24"/>
          <w:szCs w:val="24"/>
        </w:rPr>
        <w:t>Bayesian</w:t>
      </w:r>
      <w:proofErr w:type="spellEnd"/>
      <w:r w:rsidRPr="00DF1094">
        <w:rPr>
          <w:sz w:val="24"/>
          <w:szCs w:val="24"/>
        </w:rPr>
        <w:t xml:space="preserve"> istatistiksel sürecinde birleştirir.</w:t>
      </w:r>
    </w:p>
    <w:p w:rsidR="00997628" w:rsidRDefault="00997628" w:rsidP="00E6579B">
      <w:pPr>
        <w:autoSpaceDE/>
        <w:autoSpaceDN/>
        <w:adjustRightInd/>
        <w:ind w:left="-76"/>
        <w:jc w:val="both"/>
        <w:rPr>
          <w:i/>
          <w:iCs/>
          <w:sz w:val="24"/>
          <w:szCs w:val="24"/>
        </w:rPr>
      </w:pPr>
    </w:p>
    <w:p w:rsidR="007247F1" w:rsidRPr="00DF1094" w:rsidRDefault="007247F1" w:rsidP="00E6579B">
      <w:pPr>
        <w:autoSpaceDE/>
        <w:autoSpaceDN/>
        <w:adjustRightInd/>
        <w:ind w:left="-76"/>
        <w:jc w:val="both"/>
        <w:rPr>
          <w:i/>
          <w:iCs/>
          <w:sz w:val="24"/>
          <w:szCs w:val="24"/>
        </w:rPr>
      </w:pPr>
      <w:r w:rsidRPr="00DF1094">
        <w:rPr>
          <w:i/>
          <w:iCs/>
          <w:sz w:val="24"/>
          <w:szCs w:val="24"/>
        </w:rPr>
        <w:t>Zayıf Yönleri</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Aşama 1 modellerine göre yüksek bilgi ihtiyacı</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Girdi parametrelerinin seçiminde genellikle uzman görüşü gerekmektedir.</w:t>
      </w:r>
    </w:p>
    <w:p w:rsidR="007247F1" w:rsidRPr="00DF1094" w:rsidRDefault="00041FDA" w:rsidP="00EE479D">
      <w:pPr>
        <w:numPr>
          <w:ilvl w:val="0"/>
          <w:numId w:val="2"/>
        </w:numPr>
        <w:autoSpaceDE/>
        <w:autoSpaceDN/>
        <w:adjustRightInd/>
        <w:spacing w:line="276" w:lineRule="auto"/>
        <w:ind w:left="284"/>
        <w:contextualSpacing/>
        <w:jc w:val="both"/>
        <w:rPr>
          <w:sz w:val="24"/>
          <w:szCs w:val="24"/>
        </w:rPr>
      </w:pPr>
      <w:r w:rsidRPr="00DF1094">
        <w:rPr>
          <w:sz w:val="24"/>
          <w:szCs w:val="24"/>
        </w:rPr>
        <w:t>Araç</w:t>
      </w:r>
      <w:r w:rsidR="007247F1" w:rsidRPr="00DF1094">
        <w:rPr>
          <w:sz w:val="24"/>
          <w:szCs w:val="24"/>
        </w:rPr>
        <w:t xml:space="preserve"> </w:t>
      </w:r>
      <w:r w:rsidR="00017017" w:rsidRPr="00DF1094">
        <w:rPr>
          <w:sz w:val="24"/>
          <w:szCs w:val="24"/>
        </w:rPr>
        <w:t>cilt</w:t>
      </w:r>
      <w:r w:rsidR="007247F1" w:rsidRPr="00DF1094">
        <w:rPr>
          <w:sz w:val="24"/>
          <w:szCs w:val="24"/>
        </w:rPr>
        <w:t xml:space="preserve"> yoluyla maruz kalmaları öngörmez </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Veri tablosundaki değişiklikler kullanıcı tarafından kolayca fark edilemez</w:t>
      </w:r>
    </w:p>
    <w:p w:rsidR="007247F1" w:rsidRPr="00DF1094" w:rsidRDefault="007247F1" w:rsidP="00EE479D">
      <w:pPr>
        <w:numPr>
          <w:ilvl w:val="0"/>
          <w:numId w:val="2"/>
        </w:numPr>
        <w:autoSpaceDE/>
        <w:autoSpaceDN/>
        <w:adjustRightInd/>
        <w:spacing w:line="276" w:lineRule="auto"/>
        <w:ind w:left="284"/>
        <w:contextualSpacing/>
        <w:jc w:val="both"/>
        <w:rPr>
          <w:sz w:val="24"/>
          <w:szCs w:val="24"/>
        </w:rPr>
      </w:pPr>
      <w:r w:rsidRPr="00DF1094">
        <w:rPr>
          <w:sz w:val="24"/>
          <w:szCs w:val="24"/>
        </w:rPr>
        <w:t>ART gerecinin mevcut sürümü dumana ve gazlara maruz kalma tahmini yapamaz.</w:t>
      </w:r>
    </w:p>
    <w:bookmarkEnd w:id="48"/>
    <w:bookmarkEnd w:id="49"/>
    <w:p w:rsidR="007247F1" w:rsidRPr="00DF1094" w:rsidRDefault="007247F1" w:rsidP="00EE479D">
      <w:pPr>
        <w:pStyle w:val="ListeParagraf"/>
        <w:numPr>
          <w:ilvl w:val="0"/>
          <w:numId w:val="2"/>
        </w:numPr>
        <w:tabs>
          <w:tab w:val="left" w:pos="284"/>
        </w:tabs>
        <w:autoSpaceDE/>
        <w:autoSpaceDN/>
        <w:adjustRightInd/>
        <w:ind w:left="284"/>
        <w:jc w:val="both"/>
        <w:rPr>
          <w:sz w:val="24"/>
          <w:szCs w:val="24"/>
        </w:rPr>
      </w:pPr>
      <w:proofErr w:type="spellStart"/>
      <w:r w:rsidRPr="00DF1094">
        <w:rPr>
          <w:sz w:val="24"/>
          <w:szCs w:val="24"/>
        </w:rPr>
        <w:t>ART’d</w:t>
      </w:r>
      <w:r w:rsidR="00997628">
        <w:rPr>
          <w:sz w:val="24"/>
          <w:szCs w:val="24"/>
        </w:rPr>
        <w:t>e</w:t>
      </w:r>
      <w:r w:rsidRPr="00DF1094">
        <w:rPr>
          <w:sz w:val="24"/>
          <w:szCs w:val="24"/>
        </w:rPr>
        <w:t>ki</w:t>
      </w:r>
      <w:proofErr w:type="spellEnd"/>
      <w:r w:rsidRPr="00DF1094">
        <w:rPr>
          <w:sz w:val="24"/>
          <w:szCs w:val="24"/>
        </w:rPr>
        <w:t xml:space="preserve"> maruz kalma tahminini yürüten etkenleri </w:t>
      </w:r>
      <w:r w:rsidR="00A002C2" w:rsidRPr="00DF1094">
        <w:rPr>
          <w:sz w:val="24"/>
          <w:szCs w:val="24"/>
        </w:rPr>
        <w:t>Kimyasalların Kaydı, Değerlendirilmesi, İzni ve Kısıtlanması Hakkında Yönetmelik</w:t>
      </w:r>
      <w:r w:rsidR="00997628">
        <w:rPr>
          <w:sz w:val="24"/>
          <w:szCs w:val="24"/>
        </w:rPr>
        <w:t xml:space="preserve"> </w:t>
      </w:r>
      <w:r w:rsidRPr="00DF1094">
        <w:rPr>
          <w:sz w:val="24"/>
          <w:szCs w:val="24"/>
        </w:rPr>
        <w:t xml:space="preserve">kapsamında değerlendirmek ve iletmek için </w:t>
      </w:r>
      <w:r w:rsidR="003F5BA3" w:rsidRPr="00DF1094">
        <w:rPr>
          <w:sz w:val="24"/>
          <w:szCs w:val="24"/>
        </w:rPr>
        <w:t>işletim koşulları</w:t>
      </w:r>
      <w:r w:rsidR="00997628">
        <w:rPr>
          <w:sz w:val="24"/>
          <w:szCs w:val="24"/>
        </w:rPr>
        <w:t xml:space="preserve"> </w:t>
      </w:r>
      <w:r w:rsidRPr="00DF1094">
        <w:rPr>
          <w:sz w:val="24"/>
          <w:szCs w:val="24"/>
        </w:rPr>
        <w:t>ve risk yönetim tedbirlerine dönüştürmek zordur.</w:t>
      </w:r>
    </w:p>
    <w:p w:rsidR="007247F1" w:rsidRPr="00DF1094" w:rsidRDefault="007247F1" w:rsidP="00E6579B">
      <w:pPr>
        <w:tabs>
          <w:tab w:val="left" w:pos="284"/>
        </w:tabs>
        <w:ind w:left="284"/>
        <w:jc w:val="both"/>
        <w:rPr>
          <w:i/>
          <w:iCs/>
          <w:sz w:val="24"/>
          <w:szCs w:val="24"/>
        </w:rPr>
      </w:pPr>
      <w:r w:rsidRPr="00DF1094">
        <w:rPr>
          <w:i/>
          <w:iCs/>
          <w:sz w:val="24"/>
          <w:szCs w:val="24"/>
        </w:rPr>
        <w:t>Zayıf yönleri telafi yolları</w:t>
      </w:r>
    </w:p>
    <w:p w:rsidR="007247F1" w:rsidRPr="00DF1094" w:rsidRDefault="007247F1" w:rsidP="00EE479D">
      <w:pPr>
        <w:pStyle w:val="ListeParagraf"/>
        <w:numPr>
          <w:ilvl w:val="0"/>
          <w:numId w:val="2"/>
        </w:numPr>
        <w:tabs>
          <w:tab w:val="left" w:pos="284"/>
        </w:tabs>
        <w:autoSpaceDE/>
        <w:autoSpaceDN/>
        <w:adjustRightInd/>
        <w:ind w:left="284"/>
        <w:jc w:val="both"/>
        <w:rPr>
          <w:sz w:val="24"/>
          <w:szCs w:val="24"/>
        </w:rPr>
      </w:pPr>
      <w:r w:rsidRPr="00DF1094">
        <w:rPr>
          <w:sz w:val="24"/>
          <w:szCs w:val="24"/>
        </w:rPr>
        <w:t xml:space="preserve">Bazı sorumluların veya bir konsorsiyumun yürüttüğü </w:t>
      </w:r>
      <w:proofErr w:type="gramStart"/>
      <w:r w:rsidRPr="00DF1094">
        <w:rPr>
          <w:sz w:val="24"/>
          <w:szCs w:val="24"/>
        </w:rPr>
        <w:t>dahili</w:t>
      </w:r>
      <w:proofErr w:type="gramEnd"/>
      <w:r w:rsidRPr="00DF1094">
        <w:rPr>
          <w:sz w:val="24"/>
          <w:szCs w:val="24"/>
        </w:rPr>
        <w:t xml:space="preserve"> bir süreçte yahut paydaşların dahil olduğu daha geniş katılımlı bir süreçte (tercihen) birçok girdi için ön tanımlı değerler belirlenebilir.</w:t>
      </w:r>
    </w:p>
    <w:p w:rsidR="007247F1" w:rsidRPr="00DF1094" w:rsidRDefault="007247F1" w:rsidP="00EE479D">
      <w:pPr>
        <w:pStyle w:val="ListeParagraf"/>
        <w:numPr>
          <w:ilvl w:val="1"/>
          <w:numId w:val="4"/>
        </w:numPr>
        <w:tabs>
          <w:tab w:val="left" w:pos="284"/>
        </w:tabs>
        <w:autoSpaceDE/>
        <w:autoSpaceDN/>
        <w:adjustRightInd/>
        <w:ind w:left="284"/>
        <w:jc w:val="both"/>
        <w:rPr>
          <w:sz w:val="24"/>
          <w:szCs w:val="24"/>
        </w:rPr>
      </w:pPr>
      <w:r w:rsidRPr="00DF1094">
        <w:rPr>
          <w:sz w:val="24"/>
          <w:szCs w:val="24"/>
        </w:rPr>
        <w:t xml:space="preserve">Böyle ön tanımlar madde kategorisine yahut endüstri </w:t>
      </w:r>
      <w:proofErr w:type="spellStart"/>
      <w:r w:rsidRPr="00DF1094">
        <w:rPr>
          <w:sz w:val="24"/>
          <w:szCs w:val="24"/>
        </w:rPr>
        <w:t>sektürüne</w:t>
      </w:r>
      <w:proofErr w:type="spellEnd"/>
      <w:r w:rsidRPr="00DF1094">
        <w:rPr>
          <w:sz w:val="24"/>
          <w:szCs w:val="24"/>
        </w:rPr>
        <w:t xml:space="preserve"> bağlı olarak belirlenebilir.</w:t>
      </w:r>
    </w:p>
    <w:p w:rsidR="007247F1" w:rsidRPr="00DF1094" w:rsidRDefault="007247F1" w:rsidP="00EE479D">
      <w:pPr>
        <w:pStyle w:val="ListeParagraf"/>
        <w:numPr>
          <w:ilvl w:val="1"/>
          <w:numId w:val="4"/>
        </w:numPr>
        <w:tabs>
          <w:tab w:val="left" w:pos="284"/>
        </w:tabs>
        <w:autoSpaceDE/>
        <w:autoSpaceDN/>
        <w:adjustRightInd/>
        <w:ind w:left="284"/>
        <w:jc w:val="both"/>
        <w:rPr>
          <w:sz w:val="24"/>
          <w:szCs w:val="24"/>
        </w:rPr>
      </w:pPr>
      <w:proofErr w:type="spellStart"/>
      <w:r w:rsidRPr="00DF1094">
        <w:rPr>
          <w:sz w:val="24"/>
          <w:szCs w:val="24"/>
        </w:rPr>
        <w:lastRenderedPageBreak/>
        <w:t>Öntanımlar</w:t>
      </w:r>
      <w:proofErr w:type="spellEnd"/>
      <w:r w:rsidRPr="00DF1094">
        <w:rPr>
          <w:sz w:val="24"/>
          <w:szCs w:val="24"/>
        </w:rPr>
        <w:t xml:space="preserve"> ART üzerine kurulu, mevcut ölçüm verilerinin </w:t>
      </w:r>
      <w:proofErr w:type="gramStart"/>
      <w:r w:rsidRPr="00DF1094">
        <w:rPr>
          <w:sz w:val="24"/>
          <w:szCs w:val="24"/>
        </w:rPr>
        <w:t>entegrasyonunu</w:t>
      </w:r>
      <w:proofErr w:type="gramEnd"/>
      <w:r w:rsidRPr="00DF1094">
        <w:rPr>
          <w:sz w:val="24"/>
          <w:szCs w:val="24"/>
        </w:rPr>
        <w:t xml:space="preserve"> da içeren Kapsamlı Maruz Kalma Senaryolarına dâhil edilebilir.</w:t>
      </w:r>
    </w:p>
    <w:p w:rsidR="007247F1" w:rsidRPr="00DF1094" w:rsidRDefault="007247F1" w:rsidP="00EE479D">
      <w:pPr>
        <w:pStyle w:val="ListeParagraf"/>
        <w:numPr>
          <w:ilvl w:val="0"/>
          <w:numId w:val="2"/>
        </w:numPr>
        <w:tabs>
          <w:tab w:val="left" w:pos="284"/>
        </w:tabs>
        <w:autoSpaceDE/>
        <w:autoSpaceDN/>
        <w:adjustRightInd/>
        <w:ind w:left="284"/>
        <w:jc w:val="both"/>
        <w:rPr>
          <w:sz w:val="24"/>
          <w:szCs w:val="24"/>
        </w:rPr>
      </w:pPr>
      <w:r w:rsidRPr="00DF1094">
        <w:rPr>
          <w:sz w:val="24"/>
          <w:szCs w:val="24"/>
        </w:rPr>
        <w:t xml:space="preserve">Kısa süreli aktivitelere yönelik tam vardiyalı maruz kalma seviyeleri </w:t>
      </w:r>
      <w:r w:rsidR="00041FDA" w:rsidRPr="00DF1094">
        <w:rPr>
          <w:sz w:val="24"/>
          <w:szCs w:val="24"/>
        </w:rPr>
        <w:t>araç</w:t>
      </w:r>
      <w:r w:rsidRPr="00DF1094">
        <w:rPr>
          <w:sz w:val="24"/>
          <w:szCs w:val="24"/>
        </w:rPr>
        <w:t xml:space="preserve"> içinde hesaplanabilir.</w:t>
      </w:r>
    </w:p>
    <w:p w:rsidR="007247F1" w:rsidRPr="00DF1094" w:rsidRDefault="007247F1" w:rsidP="00E6579B">
      <w:pPr>
        <w:jc w:val="both"/>
        <w:rPr>
          <w:i/>
          <w:iCs/>
          <w:sz w:val="24"/>
          <w:szCs w:val="24"/>
        </w:rPr>
      </w:pPr>
      <w:proofErr w:type="spellStart"/>
      <w:r w:rsidRPr="00DF1094">
        <w:rPr>
          <w:i/>
          <w:iCs/>
          <w:sz w:val="24"/>
          <w:szCs w:val="24"/>
        </w:rPr>
        <w:t>Uygulanabirliği</w:t>
      </w:r>
      <w:proofErr w:type="spellEnd"/>
    </w:p>
    <w:p w:rsidR="007247F1" w:rsidRPr="00DF1094" w:rsidRDefault="007247F1" w:rsidP="00E6579B">
      <w:pPr>
        <w:jc w:val="both"/>
        <w:rPr>
          <w:sz w:val="24"/>
          <w:szCs w:val="24"/>
        </w:rPr>
      </w:pPr>
      <w:r w:rsidRPr="00DF1094">
        <w:rPr>
          <w:sz w:val="24"/>
          <w:szCs w:val="24"/>
        </w:rPr>
        <w:t xml:space="preserve">ART, maruz kalma değerlendirmesinin süreçlerde (manuel ya da değil) kullanılan sıvılar ve katılara ilişkin yapılması gerektiğinde kullanılabilir. Ayrıca, katı maddelerin ufalanması, aşındırıcı püskürtme, </w:t>
      </w:r>
      <w:proofErr w:type="gramStart"/>
      <w:r w:rsidRPr="00DF1094">
        <w:rPr>
          <w:sz w:val="24"/>
          <w:szCs w:val="24"/>
        </w:rPr>
        <w:t>presleme</w:t>
      </w:r>
      <w:proofErr w:type="gramEnd"/>
      <w:r w:rsidRPr="00DF1094">
        <w:rPr>
          <w:sz w:val="24"/>
          <w:szCs w:val="24"/>
        </w:rPr>
        <w:t xml:space="preserve"> ve kirlenmiş nesnelerin kullanımı gibi süreçlerde ortaya çıkan sıvı katılar için kullanılabilir. Buna karşın, maddelerin tepkime süreçlerinde (atık çıkışı gazı, plastik dumanı) oluştuğu veya gazlar ve fiberlerin kullanıldığı senaryolarda kullanıma uygun değildir. </w:t>
      </w:r>
    </w:p>
    <w:p w:rsidR="007247F1" w:rsidRPr="00DF1094" w:rsidRDefault="007247F1" w:rsidP="00E6579B">
      <w:pPr>
        <w:jc w:val="both"/>
        <w:rPr>
          <w:i/>
          <w:iCs/>
          <w:sz w:val="24"/>
          <w:szCs w:val="24"/>
        </w:rPr>
      </w:pPr>
      <w:r w:rsidRPr="00DF1094">
        <w:rPr>
          <w:i/>
          <w:iCs/>
          <w:sz w:val="24"/>
          <w:szCs w:val="24"/>
        </w:rPr>
        <w:t>Doğrulanma durumu</w:t>
      </w:r>
    </w:p>
    <w:p w:rsidR="007247F1" w:rsidRPr="00DF1094" w:rsidRDefault="00041FDA" w:rsidP="00E6579B">
      <w:pPr>
        <w:jc w:val="both"/>
        <w:rPr>
          <w:sz w:val="24"/>
          <w:szCs w:val="24"/>
        </w:rPr>
      </w:pPr>
      <w:r w:rsidRPr="00DF1094">
        <w:rPr>
          <w:sz w:val="24"/>
          <w:szCs w:val="24"/>
        </w:rPr>
        <w:t>Araç</w:t>
      </w:r>
      <w:r w:rsidR="007247F1" w:rsidRPr="00DF1094">
        <w:rPr>
          <w:sz w:val="24"/>
          <w:szCs w:val="24"/>
        </w:rPr>
        <w:t xml:space="preserve"> tahminlerinin bağımsız bir modellenmiş veri grubuna göre değerlendirmesi henüz yayınlanmamıştır.</w:t>
      </w:r>
    </w:p>
    <w:p w:rsidR="007247F1" w:rsidRPr="00997628" w:rsidRDefault="007247F1" w:rsidP="00997628">
      <w:pPr>
        <w:pStyle w:val="Balk1"/>
        <w:numPr>
          <w:ilvl w:val="3"/>
          <w:numId w:val="29"/>
        </w:numPr>
        <w:rPr>
          <w:rFonts w:ascii="Arial" w:hAnsi="Arial" w:cs="Arial"/>
        </w:rPr>
      </w:pPr>
      <w:bookmarkStart w:id="55" w:name="_Toc437004877"/>
      <w:r w:rsidRPr="00997628">
        <w:rPr>
          <w:rFonts w:ascii="Arial" w:hAnsi="Arial" w:cs="Arial"/>
          <w:sz w:val="24"/>
        </w:rPr>
        <w:t>Girdi Verileri</w:t>
      </w:r>
      <w:bookmarkEnd w:id="55"/>
    </w:p>
    <w:p w:rsidR="007247F1" w:rsidRPr="00DF1094" w:rsidRDefault="007247F1" w:rsidP="00E6579B">
      <w:pPr>
        <w:jc w:val="both"/>
        <w:rPr>
          <w:sz w:val="24"/>
          <w:szCs w:val="24"/>
        </w:rPr>
      </w:pPr>
      <w:r w:rsidRPr="00DF1094">
        <w:rPr>
          <w:sz w:val="24"/>
          <w:szCs w:val="24"/>
        </w:rPr>
        <w:t xml:space="preserve">Girdiler içsel </w:t>
      </w:r>
      <w:proofErr w:type="gramStart"/>
      <w:r w:rsidRPr="00DF1094">
        <w:rPr>
          <w:sz w:val="24"/>
          <w:szCs w:val="24"/>
        </w:rPr>
        <w:t>emisyon</w:t>
      </w:r>
      <w:proofErr w:type="gramEnd"/>
      <w:r w:rsidRPr="00DF1094">
        <w:rPr>
          <w:sz w:val="24"/>
          <w:szCs w:val="24"/>
        </w:rPr>
        <w:t xml:space="preserve"> oranları, yerel kontrollerin etkinliği ve kimyasal taşıma veya işleme yöntemleri gibi “temel d</w:t>
      </w:r>
      <w:r w:rsidR="00997628">
        <w:rPr>
          <w:sz w:val="24"/>
          <w:szCs w:val="24"/>
        </w:rPr>
        <w:t>üzenleyici</w:t>
      </w:r>
      <w:r w:rsidRPr="00DF1094">
        <w:rPr>
          <w:sz w:val="24"/>
          <w:szCs w:val="24"/>
        </w:rPr>
        <w:t xml:space="preserve"> etkenleri” (MF)</w:t>
      </w:r>
      <w:r w:rsidRPr="00DF1094">
        <w:rPr>
          <w:rStyle w:val="DipnotBavurusu"/>
          <w:rFonts w:cs="Arial"/>
          <w:sz w:val="24"/>
          <w:szCs w:val="24"/>
        </w:rPr>
        <w:footnoteReference w:id="18"/>
      </w:r>
      <w:r w:rsidRPr="00DF1094">
        <w:rPr>
          <w:sz w:val="24"/>
          <w:szCs w:val="24"/>
        </w:rPr>
        <w:t xml:space="preserve"> grupları halinde düzenlenmiştir. </w:t>
      </w:r>
      <w:proofErr w:type="spellStart"/>
      <w:r w:rsidRPr="00DF1094">
        <w:rPr>
          <w:sz w:val="24"/>
          <w:szCs w:val="24"/>
        </w:rPr>
        <w:t>MF’lerin</w:t>
      </w:r>
      <w:proofErr w:type="spellEnd"/>
      <w:r w:rsidRPr="00DF1094">
        <w:rPr>
          <w:sz w:val="24"/>
          <w:szCs w:val="24"/>
        </w:rPr>
        <w:t xml:space="preserve"> görece özet bir tanımı temel alınarak özel girdiler (</w:t>
      </w:r>
      <w:r w:rsidR="00017017" w:rsidRPr="00DF1094">
        <w:rPr>
          <w:sz w:val="24"/>
          <w:szCs w:val="24"/>
        </w:rPr>
        <w:t>determinant</w:t>
      </w:r>
      <w:r w:rsidRPr="00DF1094">
        <w:rPr>
          <w:sz w:val="24"/>
          <w:szCs w:val="24"/>
        </w:rPr>
        <w:t>l</w:t>
      </w:r>
      <w:r w:rsidR="00997628">
        <w:rPr>
          <w:sz w:val="24"/>
          <w:szCs w:val="24"/>
        </w:rPr>
        <w:t>a</w:t>
      </w:r>
      <w:r w:rsidRPr="00DF1094">
        <w:rPr>
          <w:sz w:val="24"/>
          <w:szCs w:val="24"/>
        </w:rPr>
        <w:t>r) elde edilmiştir. Gerecin kullanıcısı bu girdiler vasıtasıyla yönlendirilir.</w:t>
      </w:r>
    </w:p>
    <w:p w:rsidR="007247F1" w:rsidRPr="00DF1094" w:rsidRDefault="007247F1" w:rsidP="00E6579B">
      <w:pPr>
        <w:jc w:val="both"/>
        <w:rPr>
          <w:sz w:val="24"/>
          <w:szCs w:val="24"/>
        </w:rPr>
      </w:pPr>
      <w:r w:rsidRPr="00DF1094">
        <w:rPr>
          <w:sz w:val="24"/>
          <w:szCs w:val="24"/>
        </w:rPr>
        <w:t>Mekanik model ile maruz kalma hesaplamaları için aşağıdaki girdiler gerekmektedir.</w:t>
      </w:r>
    </w:p>
    <w:p w:rsidR="00997628" w:rsidRDefault="007247F1" w:rsidP="00997628">
      <w:pPr>
        <w:numPr>
          <w:ilvl w:val="0"/>
          <w:numId w:val="5"/>
        </w:numPr>
        <w:autoSpaceDE/>
        <w:autoSpaceDN/>
        <w:adjustRightInd/>
        <w:spacing w:before="0" w:after="0"/>
        <w:ind w:left="284"/>
        <w:jc w:val="both"/>
        <w:rPr>
          <w:sz w:val="24"/>
          <w:szCs w:val="24"/>
        </w:rPr>
      </w:pPr>
      <w:r w:rsidRPr="00997628">
        <w:rPr>
          <w:sz w:val="24"/>
          <w:szCs w:val="24"/>
        </w:rPr>
        <w:t>Vardiya süresince gerçekleşen aktivitelerin süresi (her bir aktivite ayrı değerlendirilecektir)</w:t>
      </w:r>
    </w:p>
    <w:p w:rsidR="007247F1" w:rsidRPr="00997628" w:rsidRDefault="007247F1" w:rsidP="00997628">
      <w:pPr>
        <w:numPr>
          <w:ilvl w:val="0"/>
          <w:numId w:val="5"/>
        </w:numPr>
        <w:autoSpaceDE/>
        <w:autoSpaceDN/>
        <w:adjustRightInd/>
        <w:spacing w:before="0" w:after="0"/>
        <w:ind w:left="284"/>
        <w:jc w:val="both"/>
        <w:rPr>
          <w:sz w:val="24"/>
          <w:szCs w:val="24"/>
        </w:rPr>
      </w:pPr>
      <w:r w:rsidRPr="00997628">
        <w:rPr>
          <w:sz w:val="24"/>
          <w:szCs w:val="24"/>
        </w:rPr>
        <w:t xml:space="preserve">Kullanılan materyal türü (Tozlu, </w:t>
      </w:r>
      <w:proofErr w:type="spellStart"/>
      <w:r w:rsidRPr="00997628">
        <w:rPr>
          <w:sz w:val="24"/>
          <w:szCs w:val="24"/>
        </w:rPr>
        <w:t>granüler</w:t>
      </w:r>
      <w:proofErr w:type="spellEnd"/>
      <w:r w:rsidRPr="00997628">
        <w:rPr>
          <w:sz w:val="24"/>
          <w:szCs w:val="24"/>
        </w:rPr>
        <w:t xml:space="preserve"> veya topaksı maddeler, katı cisimler, sıvılar)</w:t>
      </w:r>
    </w:p>
    <w:p w:rsidR="00997628" w:rsidRDefault="007247F1" w:rsidP="00997628">
      <w:pPr>
        <w:numPr>
          <w:ilvl w:val="0"/>
          <w:numId w:val="5"/>
        </w:numPr>
        <w:autoSpaceDE/>
        <w:autoSpaceDN/>
        <w:adjustRightInd/>
        <w:spacing w:before="0" w:after="0"/>
        <w:ind w:left="284"/>
        <w:jc w:val="both"/>
        <w:rPr>
          <w:sz w:val="24"/>
          <w:szCs w:val="24"/>
        </w:rPr>
      </w:pPr>
      <w:r w:rsidRPr="00DF1094">
        <w:rPr>
          <w:sz w:val="24"/>
          <w:szCs w:val="24"/>
        </w:rPr>
        <w:t xml:space="preserve">Tozlu, </w:t>
      </w:r>
      <w:proofErr w:type="spellStart"/>
      <w:r w:rsidRPr="00DF1094">
        <w:rPr>
          <w:sz w:val="24"/>
          <w:szCs w:val="24"/>
        </w:rPr>
        <w:t>granüler</w:t>
      </w:r>
      <w:proofErr w:type="spellEnd"/>
      <w:r w:rsidRPr="00DF1094">
        <w:rPr>
          <w:sz w:val="24"/>
          <w:szCs w:val="24"/>
        </w:rPr>
        <w:t xml:space="preserve"> veya topaksı materyaller için:</w:t>
      </w:r>
    </w:p>
    <w:p w:rsidR="00997628" w:rsidRDefault="007247F1" w:rsidP="00997628">
      <w:pPr>
        <w:numPr>
          <w:ilvl w:val="1"/>
          <w:numId w:val="5"/>
        </w:numPr>
        <w:autoSpaceDE/>
        <w:autoSpaceDN/>
        <w:adjustRightInd/>
        <w:spacing w:before="0" w:after="0"/>
        <w:jc w:val="both"/>
        <w:rPr>
          <w:sz w:val="24"/>
          <w:szCs w:val="24"/>
        </w:rPr>
      </w:pPr>
      <w:proofErr w:type="spellStart"/>
      <w:r w:rsidRPr="00997628">
        <w:rPr>
          <w:sz w:val="24"/>
          <w:szCs w:val="24"/>
        </w:rPr>
        <w:t>Tozluluk</w:t>
      </w:r>
      <w:proofErr w:type="spellEnd"/>
      <w:r w:rsidRPr="00997628">
        <w:rPr>
          <w:sz w:val="24"/>
          <w:szCs w:val="24"/>
        </w:rPr>
        <w:t xml:space="preserve"> oranı (hesaplanmış) veya </w:t>
      </w:r>
      <w:proofErr w:type="spellStart"/>
      <w:r w:rsidRPr="00997628">
        <w:rPr>
          <w:sz w:val="24"/>
          <w:szCs w:val="24"/>
        </w:rPr>
        <w:t>tozluluk</w:t>
      </w:r>
      <w:proofErr w:type="spellEnd"/>
      <w:r w:rsidRPr="00997628">
        <w:rPr>
          <w:sz w:val="24"/>
          <w:szCs w:val="24"/>
        </w:rPr>
        <w:t xml:space="preserve"> kategorisi</w:t>
      </w:r>
    </w:p>
    <w:p w:rsidR="007247F1" w:rsidRPr="00997628" w:rsidRDefault="007247F1" w:rsidP="00997628">
      <w:pPr>
        <w:numPr>
          <w:ilvl w:val="1"/>
          <w:numId w:val="5"/>
        </w:numPr>
        <w:autoSpaceDE/>
        <w:autoSpaceDN/>
        <w:adjustRightInd/>
        <w:spacing w:before="0" w:after="0"/>
        <w:jc w:val="both"/>
        <w:rPr>
          <w:sz w:val="24"/>
          <w:szCs w:val="24"/>
        </w:rPr>
      </w:pPr>
      <w:r w:rsidRPr="00997628">
        <w:rPr>
          <w:sz w:val="24"/>
          <w:szCs w:val="24"/>
        </w:rPr>
        <w:t>Materyalin nem oranı</w:t>
      </w:r>
    </w:p>
    <w:p w:rsidR="00997628" w:rsidRDefault="007247F1" w:rsidP="00997628">
      <w:pPr>
        <w:numPr>
          <w:ilvl w:val="0"/>
          <w:numId w:val="5"/>
        </w:numPr>
        <w:autoSpaceDE/>
        <w:autoSpaceDN/>
        <w:adjustRightInd/>
        <w:spacing w:before="0" w:after="0"/>
        <w:ind w:left="284"/>
        <w:jc w:val="both"/>
        <w:rPr>
          <w:sz w:val="24"/>
          <w:szCs w:val="24"/>
        </w:rPr>
      </w:pPr>
      <w:r w:rsidRPr="00DF1094">
        <w:rPr>
          <w:sz w:val="24"/>
          <w:szCs w:val="24"/>
        </w:rPr>
        <w:t>Katı cisimler için:</w:t>
      </w:r>
    </w:p>
    <w:p w:rsidR="00997628" w:rsidRDefault="007247F1" w:rsidP="00997628">
      <w:pPr>
        <w:numPr>
          <w:ilvl w:val="1"/>
          <w:numId w:val="5"/>
        </w:numPr>
        <w:autoSpaceDE/>
        <w:autoSpaceDN/>
        <w:adjustRightInd/>
        <w:spacing w:before="0" w:after="0"/>
        <w:jc w:val="both"/>
        <w:rPr>
          <w:sz w:val="24"/>
          <w:szCs w:val="24"/>
        </w:rPr>
      </w:pPr>
      <w:r w:rsidRPr="00997628">
        <w:rPr>
          <w:sz w:val="24"/>
          <w:szCs w:val="24"/>
        </w:rPr>
        <w:t>Katı objeyi oluşturan materyal</w:t>
      </w:r>
    </w:p>
    <w:p w:rsidR="007247F1" w:rsidRPr="00997628" w:rsidRDefault="007247F1" w:rsidP="00997628">
      <w:pPr>
        <w:numPr>
          <w:ilvl w:val="1"/>
          <w:numId w:val="5"/>
        </w:numPr>
        <w:autoSpaceDE/>
        <w:autoSpaceDN/>
        <w:adjustRightInd/>
        <w:spacing w:before="0" w:after="0"/>
        <w:jc w:val="both"/>
        <w:rPr>
          <w:sz w:val="24"/>
          <w:szCs w:val="24"/>
        </w:rPr>
      </w:pPr>
      <w:r w:rsidRPr="00997628">
        <w:rPr>
          <w:sz w:val="24"/>
          <w:szCs w:val="24"/>
        </w:rPr>
        <w:t>Materyalin nem oranı</w:t>
      </w:r>
    </w:p>
    <w:p w:rsidR="00997628" w:rsidRDefault="007247F1" w:rsidP="00997628">
      <w:pPr>
        <w:numPr>
          <w:ilvl w:val="0"/>
          <w:numId w:val="5"/>
        </w:numPr>
        <w:autoSpaceDE/>
        <w:autoSpaceDN/>
        <w:adjustRightInd/>
        <w:spacing w:before="0" w:after="0"/>
        <w:ind w:left="284"/>
        <w:jc w:val="both"/>
        <w:rPr>
          <w:sz w:val="24"/>
          <w:szCs w:val="24"/>
        </w:rPr>
      </w:pPr>
      <w:r w:rsidRPr="00DF1094">
        <w:rPr>
          <w:sz w:val="24"/>
          <w:szCs w:val="24"/>
        </w:rPr>
        <w:t>Sıvılar için:</w:t>
      </w:r>
    </w:p>
    <w:p w:rsidR="00997628" w:rsidRDefault="007247F1" w:rsidP="00997628">
      <w:pPr>
        <w:numPr>
          <w:ilvl w:val="1"/>
          <w:numId w:val="5"/>
        </w:numPr>
        <w:autoSpaceDE/>
        <w:autoSpaceDN/>
        <w:adjustRightInd/>
        <w:spacing w:before="0" w:after="0"/>
        <w:jc w:val="both"/>
        <w:rPr>
          <w:sz w:val="24"/>
          <w:szCs w:val="24"/>
        </w:rPr>
      </w:pPr>
      <w:r w:rsidRPr="00997628">
        <w:rPr>
          <w:sz w:val="24"/>
          <w:szCs w:val="24"/>
        </w:rPr>
        <w:t>İşlemdeki sıvının sıcaklığı (veya oda sıcaklığı ile karşılaştırılması)</w:t>
      </w:r>
    </w:p>
    <w:p w:rsidR="00997628" w:rsidRDefault="007247F1" w:rsidP="00997628">
      <w:pPr>
        <w:numPr>
          <w:ilvl w:val="1"/>
          <w:numId w:val="5"/>
        </w:numPr>
        <w:autoSpaceDE/>
        <w:autoSpaceDN/>
        <w:adjustRightInd/>
        <w:spacing w:before="0" w:after="0"/>
        <w:jc w:val="both"/>
        <w:rPr>
          <w:sz w:val="24"/>
          <w:szCs w:val="24"/>
        </w:rPr>
      </w:pPr>
      <w:r w:rsidRPr="00997628">
        <w:rPr>
          <w:sz w:val="24"/>
          <w:szCs w:val="24"/>
        </w:rPr>
        <w:t>Sıvının buhar basıncı</w:t>
      </w:r>
    </w:p>
    <w:p w:rsidR="00997628" w:rsidRDefault="007247F1" w:rsidP="00997628">
      <w:pPr>
        <w:numPr>
          <w:ilvl w:val="1"/>
          <w:numId w:val="5"/>
        </w:numPr>
        <w:autoSpaceDE/>
        <w:autoSpaceDN/>
        <w:adjustRightInd/>
        <w:spacing w:before="0" w:after="0"/>
        <w:jc w:val="both"/>
        <w:rPr>
          <w:sz w:val="24"/>
          <w:szCs w:val="24"/>
        </w:rPr>
      </w:pPr>
      <w:r w:rsidRPr="00997628">
        <w:rPr>
          <w:sz w:val="24"/>
          <w:szCs w:val="24"/>
        </w:rPr>
        <w:t>Sıvının kaynama noktası</w:t>
      </w:r>
    </w:p>
    <w:p w:rsidR="00997628" w:rsidRDefault="007247F1" w:rsidP="00997628">
      <w:pPr>
        <w:numPr>
          <w:ilvl w:val="1"/>
          <w:numId w:val="5"/>
        </w:numPr>
        <w:autoSpaceDE/>
        <w:autoSpaceDN/>
        <w:adjustRightInd/>
        <w:spacing w:before="0" w:after="0"/>
        <w:jc w:val="both"/>
        <w:rPr>
          <w:sz w:val="24"/>
          <w:szCs w:val="24"/>
        </w:rPr>
      </w:pPr>
      <w:r w:rsidRPr="00997628">
        <w:rPr>
          <w:sz w:val="24"/>
          <w:szCs w:val="24"/>
        </w:rPr>
        <w:t>Sıvının akışkanlığı</w:t>
      </w:r>
    </w:p>
    <w:p w:rsidR="007247F1" w:rsidRPr="00997628" w:rsidRDefault="007247F1" w:rsidP="00997628">
      <w:pPr>
        <w:numPr>
          <w:ilvl w:val="1"/>
          <w:numId w:val="5"/>
        </w:numPr>
        <w:autoSpaceDE/>
        <w:autoSpaceDN/>
        <w:adjustRightInd/>
        <w:spacing w:before="0" w:after="0"/>
        <w:jc w:val="both"/>
        <w:rPr>
          <w:sz w:val="24"/>
          <w:szCs w:val="24"/>
        </w:rPr>
      </w:pPr>
      <w:r w:rsidRPr="00997628">
        <w:rPr>
          <w:sz w:val="24"/>
          <w:szCs w:val="24"/>
        </w:rPr>
        <w:t>Sıvıdaki maddenin aktiflik katsayısı</w:t>
      </w:r>
    </w:p>
    <w:p w:rsidR="007247F1" w:rsidRPr="00997628" w:rsidRDefault="007247F1" w:rsidP="00997628">
      <w:pPr>
        <w:numPr>
          <w:ilvl w:val="0"/>
          <w:numId w:val="5"/>
        </w:numPr>
        <w:autoSpaceDE/>
        <w:autoSpaceDN/>
        <w:adjustRightInd/>
        <w:spacing w:before="0" w:after="0"/>
        <w:ind w:left="284"/>
        <w:jc w:val="both"/>
        <w:rPr>
          <w:sz w:val="24"/>
          <w:szCs w:val="24"/>
        </w:rPr>
      </w:pPr>
      <w:r w:rsidRPr="00997628">
        <w:rPr>
          <w:sz w:val="24"/>
          <w:szCs w:val="24"/>
        </w:rPr>
        <w:t xml:space="preserve">Tüm materyaller için: Materyalin içindeki maddelerin </w:t>
      </w:r>
      <w:proofErr w:type="spellStart"/>
      <w:r w:rsidRPr="00997628">
        <w:rPr>
          <w:sz w:val="24"/>
          <w:szCs w:val="24"/>
        </w:rPr>
        <w:t>molar</w:t>
      </w:r>
      <w:proofErr w:type="spellEnd"/>
      <w:r w:rsidRPr="00997628">
        <w:rPr>
          <w:sz w:val="24"/>
          <w:szCs w:val="24"/>
        </w:rPr>
        <w:t xml:space="preserve"> veya ağırlık bilgileri </w:t>
      </w:r>
    </w:p>
    <w:p w:rsidR="00997628" w:rsidRDefault="007247F1" w:rsidP="00997628">
      <w:pPr>
        <w:numPr>
          <w:ilvl w:val="0"/>
          <w:numId w:val="5"/>
        </w:numPr>
        <w:autoSpaceDE/>
        <w:autoSpaceDN/>
        <w:adjustRightInd/>
        <w:spacing w:before="0" w:line="276" w:lineRule="auto"/>
        <w:ind w:left="284"/>
        <w:jc w:val="both"/>
        <w:rPr>
          <w:sz w:val="24"/>
          <w:szCs w:val="24"/>
        </w:rPr>
      </w:pPr>
      <w:r w:rsidRPr="00997628">
        <w:rPr>
          <w:sz w:val="24"/>
          <w:szCs w:val="24"/>
        </w:rPr>
        <w:t xml:space="preserve">Çalışanın solunum alanındaki birincil </w:t>
      </w:r>
      <w:proofErr w:type="gramStart"/>
      <w:r w:rsidRPr="00997628">
        <w:rPr>
          <w:sz w:val="24"/>
          <w:szCs w:val="24"/>
        </w:rPr>
        <w:t>emisyon</w:t>
      </w:r>
      <w:proofErr w:type="gramEnd"/>
      <w:r w:rsidRPr="00997628">
        <w:rPr>
          <w:sz w:val="24"/>
          <w:szCs w:val="24"/>
        </w:rPr>
        <w:t xml:space="preserve"> kaynakları (var/yok)</w:t>
      </w:r>
    </w:p>
    <w:p w:rsidR="00997628" w:rsidRDefault="007247F1" w:rsidP="00997628">
      <w:pPr>
        <w:numPr>
          <w:ilvl w:val="0"/>
          <w:numId w:val="5"/>
        </w:numPr>
        <w:autoSpaceDE/>
        <w:autoSpaceDN/>
        <w:adjustRightInd/>
        <w:spacing w:before="0" w:line="276" w:lineRule="auto"/>
        <w:ind w:left="284"/>
        <w:jc w:val="both"/>
        <w:rPr>
          <w:sz w:val="24"/>
          <w:szCs w:val="24"/>
        </w:rPr>
      </w:pPr>
      <w:r w:rsidRPr="00997628">
        <w:rPr>
          <w:sz w:val="24"/>
          <w:szCs w:val="24"/>
        </w:rPr>
        <w:lastRenderedPageBreak/>
        <w:t>Eğer varsa, solunum alanı dışındaki ikincil kaynaklar da değerlendirme için gereklidir.</w:t>
      </w:r>
    </w:p>
    <w:p w:rsidR="00997628" w:rsidRDefault="007247F1" w:rsidP="00997628">
      <w:pPr>
        <w:numPr>
          <w:ilvl w:val="0"/>
          <w:numId w:val="5"/>
        </w:numPr>
        <w:autoSpaceDE/>
        <w:autoSpaceDN/>
        <w:adjustRightInd/>
        <w:spacing w:before="0" w:after="0" w:line="276" w:lineRule="auto"/>
        <w:ind w:left="284"/>
        <w:jc w:val="both"/>
        <w:rPr>
          <w:sz w:val="24"/>
          <w:szCs w:val="24"/>
        </w:rPr>
      </w:pPr>
      <w:r w:rsidRPr="00997628">
        <w:rPr>
          <w:sz w:val="24"/>
          <w:szCs w:val="24"/>
        </w:rPr>
        <w:t xml:space="preserve">Hem birincil hem de ikincil </w:t>
      </w:r>
      <w:proofErr w:type="gramStart"/>
      <w:r w:rsidRPr="00997628">
        <w:rPr>
          <w:sz w:val="24"/>
          <w:szCs w:val="24"/>
        </w:rPr>
        <w:t>emisyon</w:t>
      </w:r>
      <w:proofErr w:type="gramEnd"/>
      <w:r w:rsidRPr="00997628">
        <w:rPr>
          <w:sz w:val="24"/>
          <w:szCs w:val="24"/>
        </w:rPr>
        <w:t xml:space="preserve"> kaynakları için aşağıdaki bilgiler gereklidir:</w:t>
      </w:r>
    </w:p>
    <w:p w:rsidR="00997628" w:rsidRDefault="007247F1" w:rsidP="00997628">
      <w:pPr>
        <w:numPr>
          <w:ilvl w:val="1"/>
          <w:numId w:val="5"/>
        </w:numPr>
        <w:autoSpaceDE/>
        <w:autoSpaceDN/>
        <w:adjustRightInd/>
        <w:spacing w:before="0" w:after="0" w:line="276" w:lineRule="auto"/>
        <w:jc w:val="both"/>
        <w:rPr>
          <w:sz w:val="24"/>
          <w:szCs w:val="24"/>
        </w:rPr>
      </w:pPr>
      <w:r w:rsidRPr="00997628">
        <w:rPr>
          <w:sz w:val="24"/>
          <w:szCs w:val="24"/>
        </w:rPr>
        <w:t>Aktivitenin sınıfı</w:t>
      </w:r>
    </w:p>
    <w:p w:rsidR="00997628" w:rsidRDefault="007247F1" w:rsidP="00997628">
      <w:pPr>
        <w:numPr>
          <w:ilvl w:val="1"/>
          <w:numId w:val="5"/>
        </w:numPr>
        <w:autoSpaceDE/>
        <w:autoSpaceDN/>
        <w:adjustRightInd/>
        <w:spacing w:before="0" w:after="0" w:line="276" w:lineRule="auto"/>
        <w:jc w:val="both"/>
        <w:rPr>
          <w:sz w:val="24"/>
          <w:szCs w:val="24"/>
        </w:rPr>
      </w:pPr>
      <w:r w:rsidRPr="00997628">
        <w:rPr>
          <w:sz w:val="24"/>
          <w:szCs w:val="24"/>
        </w:rPr>
        <w:t>Bazı durumlarda aktivite altsınıfları tanımlanmıştır</w:t>
      </w:r>
    </w:p>
    <w:p w:rsidR="00997628" w:rsidRDefault="007247F1" w:rsidP="00997628">
      <w:pPr>
        <w:numPr>
          <w:ilvl w:val="1"/>
          <w:numId w:val="5"/>
        </w:numPr>
        <w:autoSpaceDE/>
        <w:autoSpaceDN/>
        <w:adjustRightInd/>
        <w:spacing w:before="0" w:after="0" w:line="276" w:lineRule="auto"/>
        <w:jc w:val="both"/>
        <w:rPr>
          <w:sz w:val="24"/>
          <w:szCs w:val="24"/>
        </w:rPr>
      </w:pPr>
      <w:r w:rsidRPr="00997628">
        <w:rPr>
          <w:sz w:val="24"/>
          <w:szCs w:val="24"/>
        </w:rPr>
        <w:t>Bazı aktivite sınıfları için aşağıdakiler gibi birtakım ek sorular sorulur:</w:t>
      </w:r>
    </w:p>
    <w:p w:rsidR="00997628" w:rsidRDefault="007247F1" w:rsidP="00997628">
      <w:pPr>
        <w:numPr>
          <w:ilvl w:val="2"/>
          <w:numId w:val="5"/>
        </w:numPr>
        <w:autoSpaceDE/>
        <w:autoSpaceDN/>
        <w:adjustRightInd/>
        <w:spacing w:before="0" w:after="0" w:line="276" w:lineRule="auto"/>
        <w:jc w:val="both"/>
        <w:rPr>
          <w:sz w:val="24"/>
          <w:szCs w:val="24"/>
        </w:rPr>
      </w:pPr>
      <w:r w:rsidRPr="00997628">
        <w:rPr>
          <w:sz w:val="24"/>
          <w:szCs w:val="24"/>
        </w:rPr>
        <w:t>(Sprey için) Sprey yönü</w:t>
      </w:r>
    </w:p>
    <w:p w:rsidR="007247F1" w:rsidRPr="00997628" w:rsidRDefault="007247F1" w:rsidP="00997628">
      <w:pPr>
        <w:numPr>
          <w:ilvl w:val="2"/>
          <w:numId w:val="5"/>
        </w:numPr>
        <w:autoSpaceDE/>
        <w:autoSpaceDN/>
        <w:adjustRightInd/>
        <w:spacing w:before="0" w:after="0" w:line="276" w:lineRule="auto"/>
        <w:jc w:val="both"/>
        <w:rPr>
          <w:sz w:val="24"/>
          <w:szCs w:val="24"/>
        </w:rPr>
      </w:pPr>
      <w:r w:rsidRPr="00997628">
        <w:rPr>
          <w:sz w:val="24"/>
          <w:szCs w:val="24"/>
        </w:rPr>
        <w:t xml:space="preserve">(Taşıma sırasında damlayan malzemeler için) Damlama yüksekliği </w:t>
      </w:r>
    </w:p>
    <w:p w:rsidR="007247F1" w:rsidRPr="00997628" w:rsidRDefault="007247F1" w:rsidP="00997628">
      <w:pPr>
        <w:numPr>
          <w:ilvl w:val="0"/>
          <w:numId w:val="5"/>
        </w:numPr>
        <w:tabs>
          <w:tab w:val="left" w:pos="567"/>
        </w:tabs>
        <w:autoSpaceDE/>
        <w:autoSpaceDN/>
        <w:adjustRightInd/>
        <w:spacing w:before="0" w:after="0" w:line="276" w:lineRule="auto"/>
        <w:ind w:left="567"/>
        <w:jc w:val="both"/>
        <w:rPr>
          <w:sz w:val="24"/>
          <w:szCs w:val="24"/>
        </w:rPr>
      </w:pPr>
      <w:r w:rsidRPr="00997628">
        <w:rPr>
          <w:sz w:val="24"/>
          <w:szCs w:val="24"/>
        </w:rPr>
        <w:t xml:space="preserve">Birçok aktivite sınıfı için, aktivite ‘ölçeğini’ belirten parametreler gerekmektedir. </w:t>
      </w:r>
      <w:proofErr w:type="gramStart"/>
      <w:r w:rsidRPr="00997628">
        <w:rPr>
          <w:sz w:val="24"/>
          <w:szCs w:val="24"/>
        </w:rPr>
        <w:t xml:space="preserve">Örneğin: Kullanım oranı, yüzey alanı. </w:t>
      </w:r>
      <w:proofErr w:type="gramEnd"/>
    </w:p>
    <w:p w:rsidR="007247F1" w:rsidRPr="00997628" w:rsidRDefault="007247F1" w:rsidP="00997628">
      <w:pPr>
        <w:autoSpaceDE/>
        <w:autoSpaceDN/>
        <w:adjustRightInd/>
        <w:spacing w:before="0" w:after="0"/>
        <w:jc w:val="both"/>
        <w:rPr>
          <w:sz w:val="24"/>
          <w:szCs w:val="24"/>
        </w:rPr>
      </w:pPr>
      <w:r w:rsidRPr="00997628">
        <w:rPr>
          <w:sz w:val="24"/>
          <w:szCs w:val="24"/>
        </w:rPr>
        <w:t xml:space="preserve">Birincil kaynaklar için (solunum alanı içindekiler ve dışındakiler) risk yönetimi tedbirleri ile ilgili aşağıdaki bilgilerin sağlanması gerekmektedir: </w:t>
      </w:r>
    </w:p>
    <w:p w:rsidR="007247F1" w:rsidRPr="00997628" w:rsidRDefault="007247F1" w:rsidP="00997628">
      <w:pPr>
        <w:numPr>
          <w:ilvl w:val="0"/>
          <w:numId w:val="6"/>
        </w:numPr>
        <w:autoSpaceDE/>
        <w:autoSpaceDN/>
        <w:adjustRightInd/>
        <w:spacing w:before="0" w:after="0" w:line="276" w:lineRule="auto"/>
        <w:ind w:left="284"/>
        <w:jc w:val="both"/>
        <w:rPr>
          <w:sz w:val="24"/>
          <w:szCs w:val="24"/>
        </w:rPr>
      </w:pPr>
      <w:r w:rsidRPr="00997628">
        <w:rPr>
          <w:sz w:val="24"/>
          <w:szCs w:val="24"/>
        </w:rPr>
        <w:t>Aşağıdaki teknikleri içeren, kaynağa yakın herhangi bir kontrol önlemi</w:t>
      </w:r>
    </w:p>
    <w:p w:rsidR="007247F1" w:rsidRPr="00997628" w:rsidRDefault="007247F1" w:rsidP="00997628">
      <w:pPr>
        <w:numPr>
          <w:ilvl w:val="0"/>
          <w:numId w:val="6"/>
        </w:numPr>
        <w:autoSpaceDE/>
        <w:autoSpaceDN/>
        <w:adjustRightInd/>
        <w:spacing w:before="0" w:after="0"/>
        <w:ind w:left="709"/>
        <w:jc w:val="both"/>
        <w:rPr>
          <w:sz w:val="24"/>
          <w:szCs w:val="24"/>
        </w:rPr>
      </w:pPr>
      <w:r w:rsidRPr="00997628">
        <w:rPr>
          <w:sz w:val="24"/>
          <w:szCs w:val="24"/>
        </w:rPr>
        <w:t xml:space="preserve">Durdurma teknikleri (sadece tozlu, </w:t>
      </w:r>
      <w:proofErr w:type="spellStart"/>
      <w:r w:rsidRPr="00997628">
        <w:rPr>
          <w:sz w:val="24"/>
          <w:szCs w:val="24"/>
        </w:rPr>
        <w:t>granüler</w:t>
      </w:r>
      <w:proofErr w:type="spellEnd"/>
      <w:r w:rsidRPr="00997628">
        <w:rPr>
          <w:sz w:val="24"/>
          <w:szCs w:val="24"/>
        </w:rPr>
        <w:t xml:space="preserve"> ve topaksı maddeler için)</w:t>
      </w:r>
    </w:p>
    <w:p w:rsidR="007247F1" w:rsidRPr="00997628" w:rsidRDefault="007247F1" w:rsidP="00997628">
      <w:pPr>
        <w:numPr>
          <w:ilvl w:val="0"/>
          <w:numId w:val="6"/>
        </w:numPr>
        <w:autoSpaceDE/>
        <w:autoSpaceDN/>
        <w:adjustRightInd/>
        <w:spacing w:before="0" w:after="0"/>
        <w:ind w:left="709"/>
        <w:jc w:val="both"/>
        <w:rPr>
          <w:sz w:val="24"/>
          <w:szCs w:val="24"/>
        </w:rPr>
      </w:pPr>
      <w:r w:rsidRPr="00997628">
        <w:rPr>
          <w:sz w:val="24"/>
          <w:szCs w:val="24"/>
        </w:rPr>
        <w:t xml:space="preserve">Tahliye etmeden çevreleme </w:t>
      </w:r>
    </w:p>
    <w:p w:rsidR="007247F1" w:rsidRPr="00997628" w:rsidRDefault="007247F1" w:rsidP="00997628">
      <w:pPr>
        <w:numPr>
          <w:ilvl w:val="0"/>
          <w:numId w:val="6"/>
        </w:numPr>
        <w:autoSpaceDE/>
        <w:autoSpaceDN/>
        <w:adjustRightInd/>
        <w:spacing w:before="0" w:after="0"/>
        <w:ind w:left="709"/>
        <w:jc w:val="both"/>
        <w:rPr>
          <w:sz w:val="24"/>
          <w:szCs w:val="24"/>
        </w:rPr>
      </w:pPr>
      <w:r w:rsidRPr="00997628">
        <w:rPr>
          <w:sz w:val="24"/>
          <w:szCs w:val="24"/>
        </w:rPr>
        <w:t>Yerel havalandırma – her biri 2-3 alt seçenekten oluşan 3 seçenek</w:t>
      </w:r>
    </w:p>
    <w:p w:rsidR="007247F1" w:rsidRPr="00997628" w:rsidRDefault="007247F1" w:rsidP="00997628">
      <w:pPr>
        <w:numPr>
          <w:ilvl w:val="0"/>
          <w:numId w:val="6"/>
        </w:numPr>
        <w:autoSpaceDE/>
        <w:autoSpaceDN/>
        <w:adjustRightInd/>
        <w:spacing w:before="0" w:after="0"/>
        <w:ind w:left="284"/>
        <w:jc w:val="both"/>
        <w:rPr>
          <w:sz w:val="24"/>
          <w:szCs w:val="24"/>
        </w:rPr>
      </w:pPr>
      <w:r w:rsidRPr="00997628">
        <w:rPr>
          <w:sz w:val="24"/>
          <w:szCs w:val="24"/>
        </w:rPr>
        <w:t xml:space="preserve">Yüzey çevrelemesi ve kaçak </w:t>
      </w:r>
      <w:proofErr w:type="gramStart"/>
      <w:r w:rsidRPr="00997628">
        <w:rPr>
          <w:sz w:val="24"/>
          <w:szCs w:val="24"/>
        </w:rPr>
        <w:t>emisyonunu</w:t>
      </w:r>
      <w:proofErr w:type="gramEnd"/>
      <w:r w:rsidRPr="00997628">
        <w:rPr>
          <w:sz w:val="24"/>
          <w:szCs w:val="24"/>
        </w:rPr>
        <w:t xml:space="preserve"> sınırlandırmak için gerekli önlemler</w:t>
      </w:r>
    </w:p>
    <w:p w:rsidR="007247F1" w:rsidRPr="00997628" w:rsidRDefault="007247F1" w:rsidP="00997628">
      <w:pPr>
        <w:numPr>
          <w:ilvl w:val="0"/>
          <w:numId w:val="6"/>
        </w:numPr>
        <w:autoSpaceDE/>
        <w:autoSpaceDN/>
        <w:adjustRightInd/>
        <w:spacing w:before="0" w:after="0"/>
        <w:ind w:left="709"/>
        <w:jc w:val="both"/>
        <w:rPr>
          <w:sz w:val="24"/>
          <w:szCs w:val="24"/>
        </w:rPr>
      </w:pPr>
      <w:r w:rsidRPr="00997628">
        <w:rPr>
          <w:sz w:val="24"/>
          <w:szCs w:val="24"/>
        </w:rPr>
        <w:t>İşlemin etrafını çevirme</w:t>
      </w:r>
    </w:p>
    <w:p w:rsidR="007247F1" w:rsidRPr="00997628" w:rsidRDefault="007247F1" w:rsidP="00997628">
      <w:pPr>
        <w:numPr>
          <w:ilvl w:val="0"/>
          <w:numId w:val="6"/>
        </w:numPr>
        <w:autoSpaceDE/>
        <w:autoSpaceDN/>
        <w:adjustRightInd/>
        <w:spacing w:before="0" w:after="0"/>
        <w:ind w:left="709"/>
        <w:jc w:val="both"/>
        <w:rPr>
          <w:sz w:val="24"/>
          <w:szCs w:val="24"/>
        </w:rPr>
      </w:pPr>
      <w:r w:rsidRPr="00997628">
        <w:rPr>
          <w:sz w:val="24"/>
          <w:szCs w:val="24"/>
        </w:rPr>
        <w:t>Anında yapılan etkili temizlik</w:t>
      </w:r>
    </w:p>
    <w:p w:rsidR="007247F1" w:rsidRPr="00997628" w:rsidRDefault="007247F1" w:rsidP="00997628">
      <w:pPr>
        <w:numPr>
          <w:ilvl w:val="0"/>
          <w:numId w:val="6"/>
        </w:numPr>
        <w:autoSpaceDE/>
        <w:autoSpaceDN/>
        <w:adjustRightInd/>
        <w:spacing w:before="0" w:after="0"/>
        <w:ind w:left="709"/>
        <w:jc w:val="both"/>
        <w:rPr>
          <w:sz w:val="24"/>
          <w:szCs w:val="24"/>
        </w:rPr>
      </w:pPr>
      <w:r w:rsidRPr="00997628">
        <w:rPr>
          <w:sz w:val="24"/>
          <w:szCs w:val="24"/>
        </w:rPr>
        <w:t>Genel temizlik</w:t>
      </w:r>
    </w:p>
    <w:p w:rsidR="007247F1" w:rsidRPr="00997628" w:rsidRDefault="007247F1" w:rsidP="00997628">
      <w:pPr>
        <w:numPr>
          <w:ilvl w:val="0"/>
          <w:numId w:val="6"/>
        </w:numPr>
        <w:autoSpaceDE/>
        <w:autoSpaceDN/>
        <w:adjustRightInd/>
        <w:spacing w:before="0" w:after="0" w:line="276" w:lineRule="auto"/>
        <w:ind w:left="284"/>
        <w:jc w:val="both"/>
        <w:rPr>
          <w:sz w:val="24"/>
          <w:szCs w:val="24"/>
        </w:rPr>
      </w:pPr>
      <w:r w:rsidRPr="00997628">
        <w:rPr>
          <w:sz w:val="24"/>
          <w:szCs w:val="24"/>
        </w:rPr>
        <w:t>Saçılma durumları ve önlemleri</w:t>
      </w:r>
    </w:p>
    <w:p w:rsidR="007247F1" w:rsidRPr="00997628" w:rsidRDefault="007247F1" w:rsidP="00997628">
      <w:pPr>
        <w:numPr>
          <w:ilvl w:val="0"/>
          <w:numId w:val="6"/>
        </w:numPr>
        <w:autoSpaceDE/>
        <w:autoSpaceDN/>
        <w:adjustRightInd/>
        <w:spacing w:before="0" w:after="0" w:line="276" w:lineRule="auto"/>
        <w:ind w:left="709"/>
        <w:jc w:val="both"/>
        <w:rPr>
          <w:sz w:val="24"/>
          <w:szCs w:val="24"/>
        </w:rPr>
      </w:pPr>
      <w:r w:rsidRPr="00997628">
        <w:rPr>
          <w:sz w:val="24"/>
          <w:szCs w:val="24"/>
        </w:rPr>
        <w:t>İç ortamda, dış ortamda veya bir sprey odasında çalışma</w:t>
      </w:r>
    </w:p>
    <w:p w:rsidR="007247F1" w:rsidRPr="00997628" w:rsidRDefault="007247F1" w:rsidP="00997628">
      <w:pPr>
        <w:numPr>
          <w:ilvl w:val="1"/>
          <w:numId w:val="7"/>
        </w:numPr>
        <w:autoSpaceDE/>
        <w:autoSpaceDN/>
        <w:adjustRightInd/>
        <w:spacing w:before="0" w:after="0" w:line="276" w:lineRule="auto"/>
        <w:ind w:left="1134"/>
        <w:jc w:val="both"/>
        <w:rPr>
          <w:sz w:val="24"/>
          <w:szCs w:val="24"/>
        </w:rPr>
      </w:pPr>
      <w:r w:rsidRPr="00997628">
        <w:rPr>
          <w:sz w:val="24"/>
          <w:szCs w:val="24"/>
        </w:rPr>
        <w:t>İç ortamlar için: oda boyutları ve havalandırma oranı</w:t>
      </w:r>
    </w:p>
    <w:p w:rsidR="007247F1" w:rsidRPr="00997628" w:rsidRDefault="007247F1" w:rsidP="00997628">
      <w:pPr>
        <w:numPr>
          <w:ilvl w:val="1"/>
          <w:numId w:val="7"/>
        </w:numPr>
        <w:autoSpaceDE/>
        <w:autoSpaceDN/>
        <w:adjustRightInd/>
        <w:spacing w:before="0" w:after="0" w:line="276" w:lineRule="auto"/>
        <w:ind w:left="1134"/>
        <w:jc w:val="both"/>
        <w:rPr>
          <w:sz w:val="24"/>
          <w:szCs w:val="24"/>
        </w:rPr>
      </w:pPr>
      <w:r w:rsidRPr="00997628">
        <w:rPr>
          <w:sz w:val="24"/>
          <w:szCs w:val="24"/>
        </w:rPr>
        <w:t>Dış ortamlar için: kaynağın binalara ve çalışanların kaynağa göre konumu</w:t>
      </w:r>
    </w:p>
    <w:p w:rsidR="007247F1" w:rsidRPr="00997628" w:rsidRDefault="007247F1" w:rsidP="00997628">
      <w:pPr>
        <w:autoSpaceDE/>
        <w:autoSpaceDN/>
        <w:adjustRightInd/>
        <w:spacing w:before="0" w:after="0"/>
        <w:jc w:val="both"/>
        <w:rPr>
          <w:sz w:val="24"/>
          <w:szCs w:val="24"/>
        </w:rPr>
      </w:pPr>
      <w:r w:rsidRPr="00997628">
        <w:rPr>
          <w:sz w:val="24"/>
          <w:szCs w:val="24"/>
        </w:rPr>
        <w:t xml:space="preserve">Solunum alanı dışındaki birincil kaynaklar için sadece aşağıdaki </w:t>
      </w:r>
      <w:proofErr w:type="spellStart"/>
      <w:r w:rsidR="003F5BA3" w:rsidRPr="00997628">
        <w:rPr>
          <w:sz w:val="24"/>
          <w:szCs w:val="24"/>
        </w:rPr>
        <w:t>RYÖ</w:t>
      </w:r>
      <w:r w:rsidRPr="00997628">
        <w:rPr>
          <w:sz w:val="24"/>
          <w:szCs w:val="24"/>
        </w:rPr>
        <w:t>’lerin</w:t>
      </w:r>
      <w:proofErr w:type="spellEnd"/>
      <w:r w:rsidRPr="00997628">
        <w:rPr>
          <w:sz w:val="24"/>
          <w:szCs w:val="24"/>
        </w:rPr>
        <w:t xml:space="preserve"> değerlendirilmesi gerekir:</w:t>
      </w:r>
    </w:p>
    <w:p w:rsidR="007247F1" w:rsidRPr="00997628" w:rsidRDefault="007247F1" w:rsidP="00997628">
      <w:pPr>
        <w:numPr>
          <w:ilvl w:val="0"/>
          <w:numId w:val="6"/>
        </w:numPr>
        <w:autoSpaceDE/>
        <w:autoSpaceDN/>
        <w:adjustRightInd/>
        <w:spacing w:before="0" w:after="0" w:line="276" w:lineRule="auto"/>
        <w:ind w:left="284" w:hanging="284"/>
        <w:contextualSpacing/>
        <w:jc w:val="both"/>
        <w:rPr>
          <w:sz w:val="24"/>
          <w:szCs w:val="24"/>
        </w:rPr>
      </w:pPr>
      <w:r w:rsidRPr="00997628">
        <w:rPr>
          <w:sz w:val="24"/>
          <w:szCs w:val="24"/>
        </w:rPr>
        <w:t>Emisyon kaynağının çalışandan tecrit edilmesi (birkaç seçenek)</w:t>
      </w:r>
    </w:p>
    <w:p w:rsidR="007247F1" w:rsidRPr="00997628" w:rsidRDefault="007247F1" w:rsidP="00997628">
      <w:pPr>
        <w:numPr>
          <w:ilvl w:val="0"/>
          <w:numId w:val="6"/>
        </w:numPr>
        <w:autoSpaceDE/>
        <w:autoSpaceDN/>
        <w:adjustRightInd/>
        <w:spacing w:before="0" w:after="0" w:line="276" w:lineRule="auto"/>
        <w:ind w:left="284" w:hanging="284"/>
        <w:contextualSpacing/>
        <w:jc w:val="both"/>
        <w:rPr>
          <w:sz w:val="24"/>
          <w:szCs w:val="24"/>
        </w:rPr>
      </w:pPr>
      <w:r w:rsidRPr="00997628">
        <w:rPr>
          <w:sz w:val="24"/>
          <w:szCs w:val="24"/>
        </w:rPr>
        <w:t xml:space="preserve">Çalışanın </w:t>
      </w:r>
      <w:proofErr w:type="gramStart"/>
      <w:r w:rsidRPr="00997628">
        <w:rPr>
          <w:sz w:val="24"/>
          <w:szCs w:val="24"/>
        </w:rPr>
        <w:t>emisyon</w:t>
      </w:r>
      <w:proofErr w:type="gramEnd"/>
      <w:r w:rsidRPr="00997628">
        <w:rPr>
          <w:sz w:val="24"/>
          <w:szCs w:val="24"/>
        </w:rPr>
        <w:t xml:space="preserve"> kaynağından bireysel çevreleme ile tecrit edilmesi (birkaç seçenek)</w:t>
      </w:r>
    </w:p>
    <w:p w:rsidR="007247F1" w:rsidRPr="00997628" w:rsidRDefault="007247F1" w:rsidP="00997628">
      <w:pPr>
        <w:autoSpaceDE/>
        <w:autoSpaceDN/>
        <w:adjustRightInd/>
        <w:spacing w:before="0" w:after="0"/>
        <w:jc w:val="both"/>
        <w:rPr>
          <w:sz w:val="24"/>
          <w:szCs w:val="24"/>
        </w:rPr>
      </w:pPr>
      <w:r w:rsidRPr="00997628">
        <w:rPr>
          <w:sz w:val="24"/>
          <w:szCs w:val="24"/>
        </w:rPr>
        <w:t xml:space="preserve">Çalışandan tecrit edilmiş </w:t>
      </w:r>
      <w:proofErr w:type="gramStart"/>
      <w:r w:rsidRPr="00997628">
        <w:rPr>
          <w:sz w:val="24"/>
          <w:szCs w:val="24"/>
        </w:rPr>
        <w:t>emisyon</w:t>
      </w:r>
      <w:proofErr w:type="gramEnd"/>
      <w:r w:rsidRPr="00997628">
        <w:rPr>
          <w:sz w:val="24"/>
          <w:szCs w:val="24"/>
        </w:rPr>
        <w:t xml:space="preserve"> kaynaklarına dair problem solunum alanının dışındaki ikincil kaynaklar için de geçerlidir.</w:t>
      </w:r>
    </w:p>
    <w:p w:rsidR="007247F1" w:rsidRPr="00997628" w:rsidRDefault="007247F1" w:rsidP="00E6579B">
      <w:pPr>
        <w:autoSpaceDE/>
        <w:autoSpaceDN/>
        <w:adjustRightInd/>
        <w:jc w:val="both"/>
        <w:rPr>
          <w:sz w:val="24"/>
          <w:szCs w:val="24"/>
        </w:rPr>
      </w:pPr>
      <w:r w:rsidRPr="00997628">
        <w:rPr>
          <w:sz w:val="24"/>
          <w:szCs w:val="24"/>
        </w:rPr>
        <w:t>Ek olarak hesaplamaların yapılabilmesi için maddenin ve değerlendirmenin ismi gibi bazı yönetimsel veriler de gerekmektedir.</w:t>
      </w:r>
    </w:p>
    <w:p w:rsidR="007247F1" w:rsidRPr="00997628" w:rsidRDefault="007247F1" w:rsidP="00997628">
      <w:pPr>
        <w:pStyle w:val="Balk1"/>
        <w:numPr>
          <w:ilvl w:val="3"/>
          <w:numId w:val="29"/>
        </w:numPr>
        <w:rPr>
          <w:rFonts w:ascii="Arial" w:hAnsi="Arial" w:cs="Arial"/>
        </w:rPr>
      </w:pPr>
      <w:bookmarkStart w:id="56" w:name="_Toc437004878"/>
      <w:r w:rsidRPr="00997628">
        <w:rPr>
          <w:rFonts w:ascii="Arial" w:hAnsi="Arial" w:cs="Arial"/>
          <w:sz w:val="24"/>
        </w:rPr>
        <w:t>Çıktı verileri (</w:t>
      </w:r>
      <w:r w:rsidR="00997628" w:rsidRPr="00997628">
        <w:rPr>
          <w:rFonts w:ascii="Arial" w:hAnsi="Arial" w:cs="Arial"/>
          <w:sz w:val="24"/>
        </w:rPr>
        <w:t xml:space="preserve">Kimyasal Güvenlik </w:t>
      </w:r>
      <w:proofErr w:type="spellStart"/>
      <w:r w:rsidR="00997628" w:rsidRPr="00997628">
        <w:rPr>
          <w:rFonts w:ascii="Arial" w:hAnsi="Arial" w:cs="Arial"/>
          <w:sz w:val="24"/>
        </w:rPr>
        <w:t>Değerlendirmesi’nde</w:t>
      </w:r>
      <w:proofErr w:type="spellEnd"/>
      <w:r w:rsidR="00997628" w:rsidRPr="00997628">
        <w:rPr>
          <w:rFonts w:ascii="Arial" w:hAnsi="Arial" w:cs="Arial"/>
          <w:sz w:val="24"/>
        </w:rPr>
        <w:t xml:space="preserve"> kullanmak için</w:t>
      </w:r>
      <w:r w:rsidRPr="00997628">
        <w:rPr>
          <w:rFonts w:ascii="Arial" w:hAnsi="Arial" w:cs="Arial"/>
          <w:sz w:val="24"/>
        </w:rPr>
        <w:t>)</w:t>
      </w:r>
      <w:bookmarkEnd w:id="56"/>
    </w:p>
    <w:p w:rsidR="007247F1" w:rsidRPr="00997628" w:rsidRDefault="007247F1" w:rsidP="00E6579B">
      <w:pPr>
        <w:autoSpaceDE/>
        <w:autoSpaceDN/>
        <w:adjustRightInd/>
        <w:jc w:val="both"/>
        <w:rPr>
          <w:sz w:val="24"/>
          <w:szCs w:val="24"/>
        </w:rPr>
      </w:pPr>
      <w:r w:rsidRPr="00997628">
        <w:rPr>
          <w:sz w:val="24"/>
          <w:szCs w:val="24"/>
        </w:rPr>
        <w:t xml:space="preserve">ART sürüm </w:t>
      </w:r>
      <w:proofErr w:type="gramStart"/>
      <w:r w:rsidRPr="00997628">
        <w:rPr>
          <w:sz w:val="24"/>
          <w:szCs w:val="24"/>
        </w:rPr>
        <w:t>1.0</w:t>
      </w:r>
      <w:proofErr w:type="gramEnd"/>
      <w:r w:rsidRPr="00997628">
        <w:rPr>
          <w:sz w:val="24"/>
          <w:szCs w:val="24"/>
        </w:rPr>
        <w:t xml:space="preserve"> aşağıdaki sonuçları sunmaktadır.</w:t>
      </w:r>
    </w:p>
    <w:p w:rsidR="007247F1" w:rsidRPr="00997628" w:rsidRDefault="007247F1" w:rsidP="00EE479D">
      <w:pPr>
        <w:numPr>
          <w:ilvl w:val="0"/>
          <w:numId w:val="2"/>
        </w:numPr>
        <w:autoSpaceDE/>
        <w:autoSpaceDN/>
        <w:adjustRightInd/>
        <w:spacing w:line="276" w:lineRule="auto"/>
        <w:ind w:left="284" w:hanging="284"/>
        <w:contextualSpacing/>
        <w:jc w:val="both"/>
        <w:rPr>
          <w:b/>
          <w:bCs/>
          <w:sz w:val="24"/>
          <w:szCs w:val="24"/>
        </w:rPr>
      </w:pPr>
      <w:r w:rsidRPr="00997628">
        <w:rPr>
          <w:b/>
          <w:bCs/>
          <w:sz w:val="24"/>
          <w:szCs w:val="24"/>
        </w:rPr>
        <w:t>Tam vardiya maruz kalma (</w:t>
      </w:r>
      <w:r w:rsidR="00A002C2" w:rsidRPr="00997628">
        <w:rPr>
          <w:b/>
          <w:bCs/>
          <w:sz w:val="24"/>
          <w:szCs w:val="24"/>
        </w:rPr>
        <w:t>Kimyasalların Kaydı, Değerlendirilmesi, İzni ve Kısıtlanması Hakkında Yönetmelik</w:t>
      </w:r>
      <w:r w:rsidR="00997628">
        <w:rPr>
          <w:b/>
          <w:bCs/>
          <w:sz w:val="24"/>
          <w:szCs w:val="24"/>
        </w:rPr>
        <w:t xml:space="preserve"> </w:t>
      </w:r>
      <w:r w:rsidRPr="00997628">
        <w:rPr>
          <w:b/>
          <w:bCs/>
          <w:sz w:val="24"/>
          <w:szCs w:val="24"/>
        </w:rPr>
        <w:t xml:space="preserve">değerlendirmeleri için önerilir): </w:t>
      </w:r>
      <w:r w:rsidRPr="00997628">
        <w:rPr>
          <w:sz w:val="24"/>
          <w:szCs w:val="24"/>
        </w:rPr>
        <w:t xml:space="preserve">ART tam vardiya maruz kalmalar için geniş kapsamlı bir dağıtım hesaplar. Bu durumda, </w:t>
      </w:r>
      <w:r w:rsidRPr="00997628">
        <w:rPr>
          <w:sz w:val="24"/>
          <w:szCs w:val="24"/>
        </w:rPr>
        <w:lastRenderedPageBreak/>
        <w:t xml:space="preserve">maruz kalma seviyesini 90. </w:t>
      </w:r>
      <w:r w:rsidR="00502439" w:rsidRPr="00997628">
        <w:rPr>
          <w:sz w:val="24"/>
          <w:szCs w:val="24"/>
        </w:rPr>
        <w:t>yüzdelik</w:t>
      </w:r>
      <w:r w:rsidRPr="00997628">
        <w:rPr>
          <w:sz w:val="24"/>
          <w:szCs w:val="24"/>
        </w:rPr>
        <w:t xml:space="preserve"> sunar -ki rastgele seçilmiş bir günde rastgele seçilmiş bir çalışanın maruz kalma seviyesinin bu seviyeyi aşma olasılığı %10 dur.</w:t>
      </w:r>
    </w:p>
    <w:p w:rsidR="007247F1" w:rsidRPr="00997628" w:rsidRDefault="007247F1" w:rsidP="00EE479D">
      <w:pPr>
        <w:numPr>
          <w:ilvl w:val="0"/>
          <w:numId w:val="2"/>
        </w:numPr>
        <w:autoSpaceDE/>
        <w:autoSpaceDN/>
        <w:adjustRightInd/>
        <w:spacing w:line="276" w:lineRule="auto"/>
        <w:ind w:left="284" w:hanging="284"/>
        <w:contextualSpacing/>
        <w:jc w:val="both"/>
        <w:rPr>
          <w:b/>
          <w:bCs/>
          <w:sz w:val="24"/>
          <w:szCs w:val="24"/>
        </w:rPr>
      </w:pPr>
      <w:r w:rsidRPr="00997628">
        <w:rPr>
          <w:b/>
          <w:bCs/>
          <w:sz w:val="24"/>
          <w:szCs w:val="24"/>
        </w:rPr>
        <w:t xml:space="preserve">Uzun süreli ortalama maruz kalma: </w:t>
      </w:r>
      <w:r w:rsidRPr="00997628">
        <w:rPr>
          <w:sz w:val="24"/>
          <w:szCs w:val="24"/>
        </w:rPr>
        <w:t xml:space="preserve">ART çalışanların uzun süreli ortalama maruz kalma dağıtımlarını hesaplar (aylar boyunca). Bu durumda, uzun süreli ortalama maruz kalma seviyesini 90. </w:t>
      </w:r>
      <w:r w:rsidR="00502439" w:rsidRPr="00997628">
        <w:rPr>
          <w:sz w:val="24"/>
          <w:szCs w:val="24"/>
        </w:rPr>
        <w:t>yüzdelik</w:t>
      </w:r>
      <w:r w:rsidRPr="00997628">
        <w:rPr>
          <w:sz w:val="24"/>
          <w:szCs w:val="24"/>
        </w:rPr>
        <w:t xml:space="preserve"> sunar –ki rast gele seçilmiş bir çalışanın maruz kalma seviyesinin bu seviyeyi aşma olasılığı %10 dur.</w:t>
      </w:r>
    </w:p>
    <w:p w:rsidR="007247F1" w:rsidRPr="00997628" w:rsidRDefault="00041FDA" w:rsidP="00EE479D">
      <w:pPr>
        <w:pStyle w:val="ListeParagraf"/>
        <w:numPr>
          <w:ilvl w:val="0"/>
          <w:numId w:val="2"/>
        </w:numPr>
        <w:autoSpaceDE/>
        <w:autoSpaceDN/>
        <w:adjustRightInd/>
        <w:ind w:left="284" w:hanging="284"/>
        <w:jc w:val="both"/>
        <w:rPr>
          <w:b/>
          <w:bCs/>
          <w:sz w:val="24"/>
          <w:szCs w:val="24"/>
        </w:rPr>
      </w:pPr>
      <w:r w:rsidRPr="00997628">
        <w:rPr>
          <w:sz w:val="24"/>
          <w:szCs w:val="24"/>
        </w:rPr>
        <w:t>Araç</w:t>
      </w:r>
      <w:r w:rsidR="007247F1" w:rsidRPr="00997628">
        <w:rPr>
          <w:sz w:val="24"/>
          <w:szCs w:val="24"/>
        </w:rPr>
        <w:t xml:space="preserve">, veri dağılımının 50. , 75. , 90. , 95. , ve 99. </w:t>
      </w:r>
      <w:r w:rsidR="00502439" w:rsidRPr="00997628">
        <w:rPr>
          <w:sz w:val="24"/>
          <w:szCs w:val="24"/>
        </w:rPr>
        <w:t>yüzdelik</w:t>
      </w:r>
      <w:r w:rsidR="007247F1" w:rsidRPr="00997628">
        <w:rPr>
          <w:sz w:val="24"/>
          <w:szCs w:val="24"/>
        </w:rPr>
        <w:t>lerinin ve seçilen yüzdelik çevresinde %90, %95 ve  %99’lık güven aralıklarının ve kullanıma izin verir (</w:t>
      </w:r>
      <w:proofErr w:type="spellStart"/>
      <w:r w:rsidR="007247F1" w:rsidRPr="00997628">
        <w:rPr>
          <w:sz w:val="24"/>
          <w:szCs w:val="24"/>
        </w:rPr>
        <w:t>Değerlendirmeci</w:t>
      </w:r>
      <w:proofErr w:type="spellEnd"/>
      <w:r w:rsidR="007247F1" w:rsidRPr="00997628">
        <w:rPr>
          <w:sz w:val="24"/>
          <w:szCs w:val="24"/>
        </w:rPr>
        <w:t xml:space="preserve"> verileri kullanmak ve yorumlamak için özel uzmanlığa sahip olmalıdır.). </w:t>
      </w:r>
    </w:p>
    <w:p w:rsidR="007247F1" w:rsidRPr="00997628" w:rsidRDefault="007247F1" w:rsidP="00E6579B">
      <w:pPr>
        <w:jc w:val="both"/>
        <w:rPr>
          <w:i/>
          <w:iCs/>
          <w:sz w:val="24"/>
          <w:szCs w:val="24"/>
        </w:rPr>
      </w:pPr>
      <w:r w:rsidRPr="00997628">
        <w:rPr>
          <w:i/>
          <w:iCs/>
          <w:sz w:val="24"/>
          <w:szCs w:val="24"/>
        </w:rPr>
        <w:t>Sürüm güncellemeleri</w:t>
      </w:r>
    </w:p>
    <w:p w:rsidR="007247F1" w:rsidRPr="00997628" w:rsidRDefault="007247F1" w:rsidP="00E6579B">
      <w:pPr>
        <w:jc w:val="both"/>
        <w:rPr>
          <w:b/>
          <w:bCs/>
          <w:sz w:val="24"/>
          <w:szCs w:val="24"/>
        </w:rPr>
      </w:pPr>
      <w:r w:rsidRPr="00997628">
        <w:rPr>
          <w:sz w:val="24"/>
          <w:szCs w:val="24"/>
        </w:rPr>
        <w:t>İleriki güncellemeler karşılaştırılabilir verilerin elde edilebileceği bir maruz kalma veri tabanı ve kısa süreli maruz kalma seviyelerini değerlendirme imkânı içerecektir.</w:t>
      </w:r>
    </w:p>
    <w:p w:rsidR="007247F1" w:rsidRPr="00997628" w:rsidRDefault="007247F1" w:rsidP="00997628">
      <w:pPr>
        <w:pStyle w:val="Balk1"/>
        <w:numPr>
          <w:ilvl w:val="1"/>
          <w:numId w:val="29"/>
        </w:numPr>
        <w:rPr>
          <w:rFonts w:ascii="Arial" w:hAnsi="Arial" w:cs="Arial"/>
        </w:rPr>
      </w:pPr>
      <w:bookmarkStart w:id="57" w:name="_Toc437004879"/>
      <w:r w:rsidRPr="00997628">
        <w:rPr>
          <w:rFonts w:ascii="Arial" w:hAnsi="Arial" w:cs="Arial"/>
        </w:rPr>
        <w:t>Kaynakça</w:t>
      </w:r>
      <w:bookmarkEnd w:id="57"/>
    </w:p>
    <w:p w:rsidR="007247F1" w:rsidRPr="00997628" w:rsidRDefault="007247F1" w:rsidP="00E6579B">
      <w:pPr>
        <w:autoSpaceDE/>
        <w:autoSpaceDN/>
        <w:adjustRightInd/>
        <w:jc w:val="both"/>
        <w:rPr>
          <w:sz w:val="24"/>
          <w:szCs w:val="24"/>
        </w:rPr>
      </w:pPr>
      <w:r w:rsidRPr="00997628">
        <w:rPr>
          <w:sz w:val="24"/>
          <w:szCs w:val="24"/>
        </w:rPr>
        <w:t xml:space="preserve">AGS 2007. </w:t>
      </w:r>
      <w:proofErr w:type="spellStart"/>
      <w:r w:rsidRPr="00997628">
        <w:rPr>
          <w:sz w:val="24"/>
          <w:szCs w:val="24"/>
        </w:rPr>
        <w:t>Ausschuss</w:t>
      </w:r>
      <w:proofErr w:type="spellEnd"/>
      <w:r w:rsidRPr="00997628">
        <w:rPr>
          <w:sz w:val="24"/>
          <w:szCs w:val="24"/>
        </w:rPr>
        <w:t xml:space="preserve"> </w:t>
      </w:r>
      <w:proofErr w:type="spellStart"/>
      <w:r w:rsidRPr="00997628">
        <w:rPr>
          <w:sz w:val="24"/>
          <w:szCs w:val="24"/>
        </w:rPr>
        <w:t>für</w:t>
      </w:r>
      <w:proofErr w:type="spellEnd"/>
      <w:r w:rsidRPr="00997628">
        <w:rPr>
          <w:sz w:val="24"/>
          <w:szCs w:val="24"/>
        </w:rPr>
        <w:t xml:space="preserve"> </w:t>
      </w:r>
      <w:proofErr w:type="spellStart"/>
      <w:r w:rsidRPr="00997628">
        <w:rPr>
          <w:sz w:val="24"/>
          <w:szCs w:val="24"/>
        </w:rPr>
        <w:t>Gefahrstoffe</w:t>
      </w:r>
      <w:proofErr w:type="spellEnd"/>
      <w:r w:rsidRPr="00997628">
        <w:rPr>
          <w:sz w:val="24"/>
          <w:szCs w:val="24"/>
        </w:rPr>
        <w:t xml:space="preserve">, </w:t>
      </w:r>
      <w:proofErr w:type="spellStart"/>
      <w:r w:rsidRPr="00997628">
        <w:rPr>
          <w:sz w:val="24"/>
          <w:szCs w:val="24"/>
        </w:rPr>
        <w:t>Technische</w:t>
      </w:r>
      <w:proofErr w:type="spellEnd"/>
      <w:r w:rsidRPr="00997628">
        <w:rPr>
          <w:sz w:val="24"/>
          <w:szCs w:val="24"/>
        </w:rPr>
        <w:t xml:space="preserve"> </w:t>
      </w:r>
      <w:proofErr w:type="spellStart"/>
      <w:r w:rsidRPr="00997628">
        <w:rPr>
          <w:sz w:val="24"/>
          <w:szCs w:val="24"/>
        </w:rPr>
        <w:t>Regeln</w:t>
      </w:r>
      <w:proofErr w:type="spellEnd"/>
      <w:r w:rsidRPr="00997628">
        <w:rPr>
          <w:sz w:val="24"/>
          <w:szCs w:val="24"/>
        </w:rPr>
        <w:t xml:space="preserve"> </w:t>
      </w:r>
      <w:proofErr w:type="spellStart"/>
      <w:r w:rsidRPr="00997628">
        <w:rPr>
          <w:sz w:val="24"/>
          <w:szCs w:val="24"/>
        </w:rPr>
        <w:t>für</w:t>
      </w:r>
      <w:proofErr w:type="spellEnd"/>
      <w:r w:rsidRPr="00997628">
        <w:rPr>
          <w:sz w:val="24"/>
          <w:szCs w:val="24"/>
        </w:rPr>
        <w:t xml:space="preserve"> </w:t>
      </w:r>
      <w:proofErr w:type="spellStart"/>
      <w:r w:rsidRPr="00997628">
        <w:rPr>
          <w:sz w:val="24"/>
          <w:szCs w:val="24"/>
        </w:rPr>
        <w:t>Gefahrstoffe</w:t>
      </w:r>
      <w:proofErr w:type="spellEnd"/>
      <w:r w:rsidRPr="00997628">
        <w:rPr>
          <w:sz w:val="24"/>
          <w:szCs w:val="24"/>
        </w:rPr>
        <w:t xml:space="preserve">, </w:t>
      </w:r>
      <w:proofErr w:type="spellStart"/>
      <w:r w:rsidRPr="00997628">
        <w:rPr>
          <w:sz w:val="24"/>
          <w:szCs w:val="24"/>
        </w:rPr>
        <w:t>Arbeitsplatzgrenzwerte</w:t>
      </w:r>
      <w:proofErr w:type="spellEnd"/>
      <w:r w:rsidRPr="00997628">
        <w:rPr>
          <w:sz w:val="24"/>
          <w:szCs w:val="24"/>
        </w:rPr>
        <w:t xml:space="preserve">, </w:t>
      </w:r>
      <w:proofErr w:type="spellStart"/>
      <w:r w:rsidRPr="00997628">
        <w:rPr>
          <w:sz w:val="24"/>
          <w:szCs w:val="24"/>
        </w:rPr>
        <w:t>Ausgabe</w:t>
      </w:r>
      <w:proofErr w:type="spellEnd"/>
      <w:r w:rsidRPr="00997628">
        <w:rPr>
          <w:sz w:val="24"/>
          <w:szCs w:val="24"/>
        </w:rPr>
        <w:t xml:space="preserve"> </w:t>
      </w:r>
      <w:proofErr w:type="spellStart"/>
      <w:r w:rsidRPr="00997628">
        <w:rPr>
          <w:sz w:val="24"/>
          <w:szCs w:val="24"/>
        </w:rPr>
        <w:t>Januar</w:t>
      </w:r>
      <w:proofErr w:type="spellEnd"/>
      <w:r w:rsidRPr="00997628">
        <w:rPr>
          <w:sz w:val="24"/>
          <w:szCs w:val="24"/>
        </w:rPr>
        <w:t xml:space="preserve"> 2006, </w:t>
      </w:r>
      <w:proofErr w:type="spellStart"/>
      <w:r w:rsidRPr="00997628">
        <w:rPr>
          <w:sz w:val="24"/>
          <w:szCs w:val="24"/>
        </w:rPr>
        <w:t>zuletzt</w:t>
      </w:r>
      <w:proofErr w:type="spellEnd"/>
      <w:r w:rsidRPr="00997628">
        <w:rPr>
          <w:sz w:val="24"/>
          <w:szCs w:val="24"/>
        </w:rPr>
        <w:t xml:space="preserve"> </w:t>
      </w:r>
      <w:proofErr w:type="spellStart"/>
      <w:r w:rsidRPr="00997628">
        <w:rPr>
          <w:sz w:val="24"/>
          <w:szCs w:val="24"/>
        </w:rPr>
        <w:t>geändert</w:t>
      </w:r>
      <w:proofErr w:type="spellEnd"/>
      <w:r w:rsidRPr="00997628">
        <w:rPr>
          <w:sz w:val="24"/>
          <w:szCs w:val="24"/>
        </w:rPr>
        <w:t xml:space="preserve"> </w:t>
      </w:r>
      <w:proofErr w:type="spellStart"/>
      <w:r w:rsidRPr="00997628">
        <w:rPr>
          <w:sz w:val="24"/>
          <w:szCs w:val="24"/>
        </w:rPr>
        <w:t>und</w:t>
      </w:r>
      <w:proofErr w:type="spellEnd"/>
      <w:r w:rsidRPr="00997628">
        <w:rPr>
          <w:sz w:val="24"/>
          <w:szCs w:val="24"/>
        </w:rPr>
        <w:t xml:space="preserve"> </w:t>
      </w:r>
      <w:proofErr w:type="spellStart"/>
      <w:r w:rsidRPr="00997628">
        <w:rPr>
          <w:sz w:val="24"/>
          <w:szCs w:val="24"/>
        </w:rPr>
        <w:t>ergänzt</w:t>
      </w:r>
      <w:proofErr w:type="spellEnd"/>
      <w:r w:rsidRPr="00997628">
        <w:rPr>
          <w:sz w:val="24"/>
          <w:szCs w:val="24"/>
        </w:rPr>
        <w:t xml:space="preserve"> </w:t>
      </w:r>
      <w:proofErr w:type="spellStart"/>
      <w:r w:rsidRPr="00997628">
        <w:rPr>
          <w:sz w:val="24"/>
          <w:szCs w:val="24"/>
        </w:rPr>
        <w:t>March</w:t>
      </w:r>
      <w:proofErr w:type="spellEnd"/>
      <w:r w:rsidRPr="00997628">
        <w:rPr>
          <w:sz w:val="24"/>
          <w:szCs w:val="24"/>
        </w:rPr>
        <w:t xml:space="preserve"> 2007.</w:t>
      </w:r>
    </w:p>
    <w:p w:rsidR="007247F1" w:rsidRPr="00997628" w:rsidRDefault="007247F1" w:rsidP="00E6579B">
      <w:pPr>
        <w:autoSpaceDE/>
        <w:autoSpaceDN/>
        <w:adjustRightInd/>
        <w:jc w:val="both"/>
        <w:rPr>
          <w:sz w:val="24"/>
          <w:szCs w:val="24"/>
        </w:rPr>
      </w:pPr>
      <w:proofErr w:type="spellStart"/>
      <w:r w:rsidRPr="00997628">
        <w:rPr>
          <w:sz w:val="24"/>
          <w:szCs w:val="24"/>
        </w:rPr>
        <w:t>BAuA</w:t>
      </w:r>
      <w:proofErr w:type="spellEnd"/>
      <w:r w:rsidRPr="00997628">
        <w:rPr>
          <w:sz w:val="24"/>
          <w:szCs w:val="24"/>
        </w:rPr>
        <w:t xml:space="preserve">  (</w:t>
      </w:r>
      <w:proofErr w:type="spellStart"/>
      <w:proofErr w:type="gramStart"/>
      <w:r w:rsidRPr="00997628">
        <w:rPr>
          <w:sz w:val="24"/>
          <w:szCs w:val="24"/>
        </w:rPr>
        <w:t>Bundesanstalt</w:t>
      </w:r>
      <w:proofErr w:type="spellEnd"/>
      <w:r w:rsidRPr="00997628">
        <w:rPr>
          <w:sz w:val="24"/>
          <w:szCs w:val="24"/>
        </w:rPr>
        <w:t xml:space="preserve">  </w:t>
      </w:r>
      <w:proofErr w:type="spellStart"/>
      <w:r w:rsidRPr="00997628">
        <w:rPr>
          <w:sz w:val="24"/>
          <w:szCs w:val="24"/>
        </w:rPr>
        <w:t>für</w:t>
      </w:r>
      <w:proofErr w:type="spellEnd"/>
      <w:proofErr w:type="gramEnd"/>
      <w:r w:rsidRPr="00997628">
        <w:rPr>
          <w:sz w:val="24"/>
          <w:szCs w:val="24"/>
        </w:rPr>
        <w:t xml:space="preserve">  </w:t>
      </w:r>
      <w:proofErr w:type="spellStart"/>
      <w:r w:rsidRPr="00997628">
        <w:rPr>
          <w:sz w:val="24"/>
          <w:szCs w:val="24"/>
        </w:rPr>
        <w:t>Arbeitsschutz</w:t>
      </w:r>
      <w:proofErr w:type="spellEnd"/>
      <w:r w:rsidRPr="00997628">
        <w:rPr>
          <w:sz w:val="24"/>
          <w:szCs w:val="24"/>
        </w:rPr>
        <w:t xml:space="preserve">  </w:t>
      </w:r>
      <w:proofErr w:type="spellStart"/>
      <w:r w:rsidRPr="00997628">
        <w:rPr>
          <w:sz w:val="24"/>
          <w:szCs w:val="24"/>
        </w:rPr>
        <w:t>und</w:t>
      </w:r>
      <w:proofErr w:type="spellEnd"/>
      <w:r w:rsidRPr="00997628">
        <w:rPr>
          <w:sz w:val="24"/>
          <w:szCs w:val="24"/>
        </w:rPr>
        <w:t xml:space="preserve">  </w:t>
      </w:r>
      <w:proofErr w:type="spellStart"/>
      <w:r w:rsidRPr="00997628">
        <w:rPr>
          <w:sz w:val="24"/>
          <w:szCs w:val="24"/>
        </w:rPr>
        <w:t>Arbeitsmedizin</w:t>
      </w:r>
      <w:proofErr w:type="spellEnd"/>
      <w:r w:rsidRPr="00997628">
        <w:rPr>
          <w:sz w:val="24"/>
          <w:szCs w:val="24"/>
        </w:rPr>
        <w:t>),  Dortmund  2008.  Zararlı maddelere yönelik kullanımı kolay iş yeri kontrol şeması, http://www.baua.de/emkg, İngilizce versiyon: http://www.baua.de/nn_18306/en/Topics-from-A-to-Z/Hazardous-Substances/workplace-control- scheme.pdf.</w:t>
      </w:r>
    </w:p>
    <w:p w:rsidR="007247F1" w:rsidRPr="00997628" w:rsidRDefault="007247F1" w:rsidP="00E6579B">
      <w:pPr>
        <w:autoSpaceDE/>
        <w:autoSpaceDN/>
        <w:adjustRightInd/>
        <w:jc w:val="both"/>
        <w:rPr>
          <w:sz w:val="24"/>
          <w:szCs w:val="24"/>
        </w:rPr>
      </w:pPr>
      <w:r w:rsidRPr="00997628">
        <w:rPr>
          <w:sz w:val="24"/>
          <w:szCs w:val="24"/>
        </w:rPr>
        <w:t>CEN 1995. İşyeri ortamları – sınır değerleri ve tahmin stratejisi ile karşılaştırmaya yönelik kimyasallara solunum yoluyla maruz kalma değerlendirmesi için rehber. CEN 689. Avrupa Standardizasyon Komitesi (CEN), Brüksel.</w:t>
      </w:r>
    </w:p>
    <w:p w:rsidR="007247F1" w:rsidRPr="00997628" w:rsidRDefault="007247F1" w:rsidP="00E6579B">
      <w:pPr>
        <w:autoSpaceDE/>
        <w:autoSpaceDN/>
        <w:adjustRightInd/>
        <w:jc w:val="both"/>
        <w:rPr>
          <w:sz w:val="24"/>
          <w:szCs w:val="24"/>
        </w:rPr>
      </w:pPr>
      <w:r w:rsidRPr="00997628">
        <w:rPr>
          <w:sz w:val="24"/>
          <w:szCs w:val="24"/>
        </w:rPr>
        <w:t xml:space="preserve">CEN 2012. İş yeri maruz kalması. Kimyasal ölçümlere yönelik </w:t>
      </w:r>
      <w:proofErr w:type="gramStart"/>
      <w:r w:rsidRPr="00997628">
        <w:rPr>
          <w:sz w:val="24"/>
          <w:szCs w:val="24"/>
        </w:rPr>
        <w:t>prosedürlerin</w:t>
      </w:r>
      <w:proofErr w:type="gramEnd"/>
      <w:r w:rsidRPr="00997628">
        <w:rPr>
          <w:sz w:val="24"/>
          <w:szCs w:val="24"/>
        </w:rPr>
        <w:t xml:space="preserve"> performansı için genel gereksinimler. EN 482:2012 Avrupa Standardizasyon Komitesi (CEN), Brüksel.</w:t>
      </w:r>
    </w:p>
    <w:p w:rsidR="007247F1" w:rsidRPr="00997628" w:rsidRDefault="007247F1" w:rsidP="00E6579B">
      <w:pPr>
        <w:autoSpaceDE/>
        <w:autoSpaceDN/>
        <w:adjustRightInd/>
        <w:jc w:val="both"/>
        <w:rPr>
          <w:sz w:val="24"/>
          <w:szCs w:val="24"/>
        </w:rPr>
      </w:pPr>
      <w:proofErr w:type="spellStart"/>
      <w:r w:rsidRPr="00997628">
        <w:rPr>
          <w:sz w:val="24"/>
          <w:szCs w:val="24"/>
        </w:rPr>
        <w:t>Cherrie</w:t>
      </w:r>
      <w:proofErr w:type="spellEnd"/>
      <w:r w:rsidRPr="00997628">
        <w:rPr>
          <w:sz w:val="24"/>
          <w:szCs w:val="24"/>
        </w:rPr>
        <w:t xml:space="preserve"> JW, </w:t>
      </w:r>
      <w:proofErr w:type="spellStart"/>
      <w:r w:rsidRPr="00997628">
        <w:rPr>
          <w:sz w:val="24"/>
          <w:szCs w:val="24"/>
        </w:rPr>
        <w:t>Schneider</w:t>
      </w:r>
      <w:proofErr w:type="spellEnd"/>
      <w:r w:rsidRPr="00997628">
        <w:rPr>
          <w:sz w:val="24"/>
          <w:szCs w:val="24"/>
        </w:rPr>
        <w:t xml:space="preserve"> T 1999. Geçmiş </w:t>
      </w:r>
      <w:proofErr w:type="gramStart"/>
      <w:r w:rsidRPr="00997628">
        <w:rPr>
          <w:sz w:val="24"/>
          <w:szCs w:val="24"/>
        </w:rPr>
        <w:t>konsantrasyonların</w:t>
      </w:r>
      <w:proofErr w:type="gramEnd"/>
      <w:r w:rsidRPr="00997628">
        <w:rPr>
          <w:sz w:val="24"/>
          <w:szCs w:val="24"/>
        </w:rPr>
        <w:t xml:space="preserve"> yapısal öznel değerlendirmesine yönelik yeni bir metodun doğrulanması. </w:t>
      </w:r>
      <w:r w:rsidR="00E6579B" w:rsidRPr="00997628">
        <w:rPr>
          <w:sz w:val="24"/>
          <w:szCs w:val="24"/>
        </w:rPr>
        <w:t>Mesleki</w:t>
      </w:r>
      <w:r w:rsidRPr="00997628">
        <w:rPr>
          <w:sz w:val="24"/>
          <w:szCs w:val="24"/>
        </w:rPr>
        <w:t xml:space="preserve"> Hijyen Yıllıkları </w:t>
      </w:r>
      <w:proofErr w:type="gramStart"/>
      <w:r w:rsidRPr="00997628">
        <w:rPr>
          <w:sz w:val="24"/>
          <w:szCs w:val="24"/>
        </w:rPr>
        <w:t>43:235</w:t>
      </w:r>
      <w:proofErr w:type="gramEnd"/>
      <w:r w:rsidRPr="00997628">
        <w:rPr>
          <w:sz w:val="24"/>
          <w:szCs w:val="24"/>
        </w:rPr>
        <w:t>-245.</w:t>
      </w:r>
    </w:p>
    <w:p w:rsidR="007247F1" w:rsidRPr="00997628" w:rsidRDefault="007247F1" w:rsidP="00E6579B">
      <w:pPr>
        <w:autoSpaceDE/>
        <w:autoSpaceDN/>
        <w:adjustRightInd/>
        <w:jc w:val="both"/>
        <w:rPr>
          <w:sz w:val="24"/>
          <w:szCs w:val="24"/>
        </w:rPr>
      </w:pPr>
      <w:r w:rsidRPr="00997628">
        <w:rPr>
          <w:sz w:val="24"/>
          <w:szCs w:val="24"/>
        </w:rPr>
        <w:t xml:space="preserve">COSHHS Essentials Kontrol Rehberliği Bilgi Formları HSE UK: </w:t>
      </w:r>
    </w:p>
    <w:p w:rsidR="007247F1" w:rsidRPr="00997628" w:rsidRDefault="007247F1" w:rsidP="00E6579B">
      <w:pPr>
        <w:autoSpaceDE/>
        <w:autoSpaceDN/>
        <w:adjustRightInd/>
        <w:jc w:val="both"/>
        <w:rPr>
          <w:sz w:val="24"/>
          <w:szCs w:val="24"/>
        </w:rPr>
      </w:pPr>
      <w:r w:rsidRPr="00997628">
        <w:rPr>
          <w:sz w:val="24"/>
          <w:szCs w:val="24"/>
        </w:rPr>
        <w:t xml:space="preserve">http://www.oehc.uchc.edu/news/Control_Guidance_Factsheets.pdf     </w:t>
      </w:r>
    </w:p>
    <w:p w:rsidR="007247F1" w:rsidRPr="00997628" w:rsidRDefault="007247F1" w:rsidP="00E6579B">
      <w:pPr>
        <w:autoSpaceDE/>
        <w:autoSpaceDN/>
        <w:adjustRightInd/>
        <w:jc w:val="both"/>
        <w:rPr>
          <w:sz w:val="24"/>
          <w:szCs w:val="24"/>
        </w:rPr>
      </w:pPr>
      <w:r w:rsidRPr="00997628">
        <w:rPr>
          <w:sz w:val="24"/>
          <w:szCs w:val="24"/>
        </w:rPr>
        <w:t xml:space="preserve">EC 2000. Çalışanların kimyasallara bağlı güvenlik ve sağlık risklerinden korunmasına yönelik 98/24/EC sayılı kurul yönergesinin uygulanmasındaki yol gösterici </w:t>
      </w:r>
      <w:r w:rsidR="00E6579B" w:rsidRPr="00997628">
        <w:rPr>
          <w:sz w:val="24"/>
          <w:szCs w:val="24"/>
        </w:rPr>
        <w:t>Mesleki</w:t>
      </w:r>
      <w:r w:rsidRPr="00997628">
        <w:rPr>
          <w:sz w:val="24"/>
          <w:szCs w:val="24"/>
        </w:rPr>
        <w:t xml:space="preserve"> maruz kalma sınırı değerlerinin ilk listesini oluşturan 2000/39/EC sayılı komisyon yönergesi</w:t>
      </w:r>
    </w:p>
    <w:p w:rsidR="007247F1" w:rsidRPr="00997628" w:rsidRDefault="007247F1" w:rsidP="00E6579B">
      <w:pPr>
        <w:autoSpaceDE/>
        <w:autoSpaceDN/>
        <w:adjustRightInd/>
        <w:jc w:val="both"/>
        <w:rPr>
          <w:sz w:val="24"/>
          <w:szCs w:val="24"/>
        </w:rPr>
      </w:pPr>
    </w:p>
    <w:p w:rsidR="007247F1" w:rsidRPr="00997628" w:rsidRDefault="007247F1" w:rsidP="00E6579B">
      <w:pPr>
        <w:autoSpaceDE/>
        <w:autoSpaceDN/>
        <w:adjustRightInd/>
        <w:jc w:val="both"/>
        <w:rPr>
          <w:sz w:val="24"/>
          <w:szCs w:val="24"/>
        </w:rPr>
      </w:pPr>
      <w:r w:rsidRPr="00997628">
        <w:rPr>
          <w:sz w:val="24"/>
          <w:szCs w:val="24"/>
        </w:rPr>
        <w:lastRenderedPageBreak/>
        <w:t xml:space="preserve">EC 1998. Çalışanların kimyasallara bağlı güvenlik ve sağlık risklerinden korunmasına yönelik 98/24/EC sayılı kurul yönergesi </w:t>
      </w:r>
      <w:proofErr w:type="gramStart"/>
      <w:r w:rsidRPr="00997628">
        <w:rPr>
          <w:sz w:val="24"/>
          <w:szCs w:val="24"/>
        </w:rPr>
        <w:t>(</w:t>
      </w:r>
      <w:proofErr w:type="gramEnd"/>
      <w:r w:rsidRPr="00997628">
        <w:rPr>
          <w:sz w:val="24"/>
          <w:szCs w:val="24"/>
        </w:rPr>
        <w:t xml:space="preserve">89/391/EEC sayılı yönergenin 16(1). </w:t>
      </w:r>
      <w:proofErr w:type="gramStart"/>
      <w:r w:rsidRPr="00997628">
        <w:rPr>
          <w:sz w:val="24"/>
          <w:szCs w:val="24"/>
        </w:rPr>
        <w:t>maddesi</w:t>
      </w:r>
      <w:proofErr w:type="gramEnd"/>
      <w:r w:rsidRPr="00997628">
        <w:rPr>
          <w:sz w:val="24"/>
          <w:szCs w:val="24"/>
        </w:rPr>
        <w:t xml:space="preserve"> çerçevesindeki 14. bireysel yönerge)</w:t>
      </w:r>
    </w:p>
    <w:p w:rsidR="007247F1" w:rsidRPr="00997628" w:rsidRDefault="007247F1" w:rsidP="00E6579B">
      <w:pPr>
        <w:autoSpaceDE/>
        <w:autoSpaceDN/>
        <w:adjustRightInd/>
        <w:jc w:val="both"/>
        <w:rPr>
          <w:sz w:val="24"/>
          <w:szCs w:val="24"/>
        </w:rPr>
      </w:pPr>
      <w:r w:rsidRPr="00997628">
        <w:rPr>
          <w:sz w:val="24"/>
          <w:szCs w:val="24"/>
        </w:rPr>
        <w:t xml:space="preserve">ECETOC 2004. Hedeflenmiş Risk Değerlendirmesi 93 sayılı teknik raporu. Avrupa Kimyasalların </w:t>
      </w:r>
      <w:proofErr w:type="spellStart"/>
      <w:r w:rsidRPr="00997628">
        <w:rPr>
          <w:sz w:val="24"/>
          <w:szCs w:val="24"/>
        </w:rPr>
        <w:t>Ekotoksikoloji</w:t>
      </w:r>
      <w:proofErr w:type="spellEnd"/>
      <w:r w:rsidRPr="00997628">
        <w:rPr>
          <w:sz w:val="24"/>
          <w:szCs w:val="24"/>
        </w:rPr>
        <w:t xml:space="preserve"> ve Toksikoloji Merkezi. Brüksel, Belçika 2009.</w:t>
      </w:r>
    </w:p>
    <w:p w:rsidR="007247F1" w:rsidRPr="00997628" w:rsidRDefault="007247F1" w:rsidP="00E6579B">
      <w:pPr>
        <w:autoSpaceDE/>
        <w:autoSpaceDN/>
        <w:adjustRightInd/>
        <w:jc w:val="both"/>
        <w:rPr>
          <w:sz w:val="24"/>
          <w:szCs w:val="24"/>
        </w:rPr>
      </w:pPr>
      <w:r w:rsidRPr="00997628">
        <w:rPr>
          <w:sz w:val="24"/>
          <w:szCs w:val="24"/>
        </w:rPr>
        <w:t>ECETOC 2009. ECETOC TRA 107 sayılı teknik raporu. 93 sayılı ECETOC Hedeflenmiş Risk Değerlendirmesi raporuna ek. Brüksel, Belçika 2009.</w:t>
      </w:r>
    </w:p>
    <w:p w:rsidR="007247F1" w:rsidRPr="00997628" w:rsidRDefault="007247F1" w:rsidP="00E6579B">
      <w:pPr>
        <w:autoSpaceDE/>
        <w:autoSpaceDN/>
        <w:adjustRightInd/>
        <w:jc w:val="both"/>
        <w:rPr>
          <w:sz w:val="24"/>
          <w:szCs w:val="24"/>
        </w:rPr>
      </w:pPr>
      <w:r w:rsidRPr="00997628">
        <w:rPr>
          <w:sz w:val="24"/>
          <w:szCs w:val="24"/>
        </w:rPr>
        <w:t xml:space="preserve">Lee EG,  </w:t>
      </w:r>
      <w:proofErr w:type="spellStart"/>
      <w:r w:rsidRPr="00997628">
        <w:rPr>
          <w:sz w:val="24"/>
          <w:szCs w:val="24"/>
        </w:rPr>
        <w:t>Harper</w:t>
      </w:r>
      <w:proofErr w:type="spellEnd"/>
      <w:r w:rsidRPr="00997628">
        <w:rPr>
          <w:sz w:val="24"/>
          <w:szCs w:val="24"/>
        </w:rPr>
        <w:t xml:space="preserve"> M, </w:t>
      </w:r>
      <w:proofErr w:type="spellStart"/>
      <w:r w:rsidRPr="00997628">
        <w:rPr>
          <w:sz w:val="24"/>
          <w:szCs w:val="24"/>
        </w:rPr>
        <w:t>Bowen</w:t>
      </w:r>
      <w:proofErr w:type="spellEnd"/>
      <w:r w:rsidRPr="00997628">
        <w:rPr>
          <w:sz w:val="24"/>
          <w:szCs w:val="24"/>
        </w:rPr>
        <w:t xml:space="preserve"> RB 2009. COSHH Temel </w:t>
      </w:r>
      <w:proofErr w:type="spellStart"/>
      <w:r w:rsidRPr="00997628">
        <w:rPr>
          <w:sz w:val="24"/>
          <w:szCs w:val="24"/>
        </w:rPr>
        <w:t>unsurlar’ın</w:t>
      </w:r>
      <w:proofErr w:type="spellEnd"/>
      <w:r w:rsidRPr="00997628">
        <w:rPr>
          <w:sz w:val="24"/>
          <w:szCs w:val="24"/>
        </w:rPr>
        <w:t xml:space="preserve"> değerlendirmesi: küçük bir baskı merkezinde metilen klorür, </w:t>
      </w:r>
      <w:proofErr w:type="spellStart"/>
      <w:proofErr w:type="gramStart"/>
      <w:r w:rsidRPr="00997628">
        <w:rPr>
          <w:sz w:val="24"/>
          <w:szCs w:val="24"/>
        </w:rPr>
        <w:t>izopropanol</w:t>
      </w:r>
      <w:proofErr w:type="spellEnd"/>
      <w:r w:rsidRPr="00997628">
        <w:rPr>
          <w:sz w:val="24"/>
          <w:szCs w:val="24"/>
        </w:rPr>
        <w:t>,</w:t>
      </w:r>
      <w:proofErr w:type="gramEnd"/>
      <w:r w:rsidRPr="00997628">
        <w:rPr>
          <w:sz w:val="24"/>
          <w:szCs w:val="24"/>
        </w:rPr>
        <w:t xml:space="preserve"> ve aseton maruz kalmaları. </w:t>
      </w:r>
      <w:proofErr w:type="gramStart"/>
      <w:r w:rsidR="00E6579B" w:rsidRPr="00997628">
        <w:rPr>
          <w:sz w:val="24"/>
          <w:szCs w:val="24"/>
        </w:rPr>
        <w:t>Mesleki</w:t>
      </w:r>
      <w:r w:rsidRPr="00997628">
        <w:rPr>
          <w:sz w:val="24"/>
          <w:szCs w:val="24"/>
        </w:rPr>
        <w:t xml:space="preserve"> Hijyen Yıllıkları. </w:t>
      </w:r>
      <w:proofErr w:type="gramEnd"/>
      <w:r w:rsidRPr="00997628">
        <w:rPr>
          <w:sz w:val="24"/>
          <w:szCs w:val="24"/>
        </w:rPr>
        <w:t>Temmuz 2009; 53: 463- 474.</w:t>
      </w:r>
    </w:p>
    <w:p w:rsidR="007247F1" w:rsidRPr="00997628" w:rsidRDefault="007247F1" w:rsidP="00E6579B">
      <w:pPr>
        <w:autoSpaceDE/>
        <w:autoSpaceDN/>
        <w:adjustRightInd/>
        <w:jc w:val="both"/>
        <w:rPr>
          <w:sz w:val="24"/>
          <w:szCs w:val="24"/>
        </w:rPr>
      </w:pPr>
      <w:proofErr w:type="spellStart"/>
      <w:r w:rsidRPr="00997628">
        <w:rPr>
          <w:sz w:val="24"/>
          <w:szCs w:val="24"/>
        </w:rPr>
        <w:t>Hashimoto</w:t>
      </w:r>
      <w:proofErr w:type="spellEnd"/>
      <w:r w:rsidRPr="00997628">
        <w:rPr>
          <w:sz w:val="24"/>
          <w:szCs w:val="24"/>
        </w:rPr>
        <w:t xml:space="preserve"> H</w:t>
      </w:r>
      <w:proofErr w:type="gramStart"/>
      <w:r w:rsidRPr="00997628">
        <w:rPr>
          <w:sz w:val="24"/>
          <w:szCs w:val="24"/>
        </w:rPr>
        <w:t>.,</w:t>
      </w:r>
      <w:proofErr w:type="gramEnd"/>
      <w:r w:rsidRPr="00997628">
        <w:rPr>
          <w:sz w:val="24"/>
          <w:szCs w:val="24"/>
        </w:rPr>
        <w:t xml:space="preserve"> </w:t>
      </w:r>
      <w:proofErr w:type="spellStart"/>
      <w:r w:rsidRPr="00997628">
        <w:rPr>
          <w:sz w:val="24"/>
          <w:szCs w:val="24"/>
        </w:rPr>
        <w:t>Goto</w:t>
      </w:r>
      <w:proofErr w:type="spellEnd"/>
      <w:r w:rsidRPr="00997628">
        <w:rPr>
          <w:sz w:val="24"/>
          <w:szCs w:val="24"/>
        </w:rPr>
        <w:t xml:space="preserve"> T., </w:t>
      </w:r>
      <w:proofErr w:type="spellStart"/>
      <w:r w:rsidRPr="00997628">
        <w:rPr>
          <w:sz w:val="24"/>
          <w:szCs w:val="24"/>
        </w:rPr>
        <w:t>Nakachi</w:t>
      </w:r>
      <w:proofErr w:type="spellEnd"/>
      <w:r w:rsidRPr="00997628">
        <w:rPr>
          <w:sz w:val="24"/>
          <w:szCs w:val="24"/>
        </w:rPr>
        <w:t xml:space="preserve"> N. et al. 2007. Bantlara ayırma kontrol metodunun değerlendirmesi – ölçüm temelli kapsamlı risk değerlendirmesi ile karşılaştırma. J. </w:t>
      </w:r>
      <w:proofErr w:type="spellStart"/>
      <w:r w:rsidRPr="00997628">
        <w:rPr>
          <w:sz w:val="24"/>
          <w:szCs w:val="24"/>
        </w:rPr>
        <w:t>Occup</w:t>
      </w:r>
      <w:proofErr w:type="spellEnd"/>
      <w:r w:rsidRPr="00997628">
        <w:rPr>
          <w:sz w:val="24"/>
          <w:szCs w:val="24"/>
        </w:rPr>
        <w:t xml:space="preserve">. </w:t>
      </w:r>
      <w:proofErr w:type="spellStart"/>
      <w:r w:rsidRPr="00997628">
        <w:rPr>
          <w:sz w:val="24"/>
          <w:szCs w:val="24"/>
        </w:rPr>
        <w:t>Health</w:t>
      </w:r>
      <w:proofErr w:type="spellEnd"/>
      <w:r w:rsidRPr="00997628">
        <w:rPr>
          <w:sz w:val="24"/>
          <w:szCs w:val="24"/>
        </w:rPr>
        <w:t>; 49: 482- 92.</w:t>
      </w:r>
    </w:p>
    <w:p w:rsidR="007247F1" w:rsidRPr="00997628" w:rsidRDefault="007247F1" w:rsidP="00E6579B">
      <w:pPr>
        <w:autoSpaceDE/>
        <w:autoSpaceDN/>
        <w:adjustRightInd/>
        <w:jc w:val="both"/>
        <w:rPr>
          <w:sz w:val="24"/>
          <w:szCs w:val="24"/>
        </w:rPr>
      </w:pPr>
      <w:r w:rsidRPr="00997628">
        <w:rPr>
          <w:sz w:val="24"/>
          <w:szCs w:val="24"/>
        </w:rPr>
        <w:t>HSE 1999. COSHH Temel unsurlar, Sağlı ve Güvenlik İdaresi, Londra, İngiltere.</w:t>
      </w:r>
    </w:p>
    <w:p w:rsidR="007247F1" w:rsidRPr="00997628" w:rsidRDefault="007247F1" w:rsidP="00E6579B">
      <w:pPr>
        <w:autoSpaceDE/>
        <w:autoSpaceDN/>
        <w:adjustRightInd/>
        <w:jc w:val="both"/>
        <w:rPr>
          <w:sz w:val="24"/>
          <w:szCs w:val="24"/>
        </w:rPr>
      </w:pPr>
      <w:r w:rsidRPr="00997628">
        <w:rPr>
          <w:sz w:val="24"/>
          <w:szCs w:val="24"/>
        </w:rPr>
        <w:t xml:space="preserve">HSE. 2003. EASE Modeli </w:t>
      </w:r>
      <w:proofErr w:type="gramStart"/>
      <w:r w:rsidRPr="00997628">
        <w:rPr>
          <w:sz w:val="24"/>
          <w:szCs w:val="24"/>
        </w:rPr>
        <w:t>2.0’ın</w:t>
      </w:r>
      <w:proofErr w:type="gramEnd"/>
      <w:r w:rsidRPr="00997628">
        <w:rPr>
          <w:sz w:val="24"/>
          <w:szCs w:val="24"/>
        </w:rPr>
        <w:t xml:space="preserve"> geliştirme ve değerlendirmesi. 136 sayılı araştırma raporu. HSE </w:t>
      </w:r>
      <w:proofErr w:type="spellStart"/>
      <w:r w:rsidRPr="00997628">
        <w:rPr>
          <w:sz w:val="24"/>
          <w:szCs w:val="24"/>
        </w:rPr>
        <w:t>Books</w:t>
      </w:r>
      <w:proofErr w:type="spellEnd"/>
      <w:r w:rsidRPr="00997628">
        <w:rPr>
          <w:sz w:val="24"/>
          <w:szCs w:val="24"/>
        </w:rPr>
        <w:t>, Norwich, İngiltere.</w:t>
      </w:r>
    </w:p>
    <w:p w:rsidR="007247F1" w:rsidRPr="00997628" w:rsidRDefault="007247F1" w:rsidP="00E6579B">
      <w:pPr>
        <w:autoSpaceDE/>
        <w:autoSpaceDN/>
        <w:adjustRightInd/>
        <w:jc w:val="both"/>
        <w:rPr>
          <w:sz w:val="24"/>
          <w:szCs w:val="24"/>
        </w:rPr>
      </w:pPr>
      <w:r w:rsidRPr="00997628">
        <w:rPr>
          <w:sz w:val="24"/>
          <w:szCs w:val="24"/>
        </w:rPr>
        <w:t xml:space="preserve">IPCS, WHO 2008. Maruz kalma değerlendirmesinde veri kalitesi ve belirsizlik. 1. Bölüm: Maruz kalma değerlendirmesinde belirsizliğin </w:t>
      </w:r>
      <w:proofErr w:type="spellStart"/>
      <w:r w:rsidRPr="00997628">
        <w:rPr>
          <w:sz w:val="24"/>
          <w:szCs w:val="24"/>
        </w:rPr>
        <w:t>karakterizasyon</w:t>
      </w:r>
      <w:proofErr w:type="spellEnd"/>
      <w:r w:rsidRPr="00997628">
        <w:rPr>
          <w:sz w:val="24"/>
          <w:szCs w:val="24"/>
        </w:rPr>
        <w:t xml:space="preserve"> ve iletimine yönelik rehberlik dokümanı. 2. Bölüm:  Kimyasal maruz kalma değerlendirmesinde veri kalitesinin ayırt edici özellikleri. IPCS, WHO 2008.</w:t>
      </w:r>
    </w:p>
    <w:p w:rsidR="007247F1" w:rsidRPr="00997628" w:rsidRDefault="007247F1" w:rsidP="00E6579B">
      <w:pPr>
        <w:autoSpaceDE/>
        <w:autoSpaceDN/>
        <w:adjustRightInd/>
        <w:jc w:val="both"/>
        <w:rPr>
          <w:sz w:val="24"/>
          <w:szCs w:val="24"/>
        </w:rPr>
      </w:pPr>
      <w:r w:rsidRPr="00997628">
        <w:rPr>
          <w:sz w:val="24"/>
          <w:szCs w:val="24"/>
        </w:rPr>
        <w:t xml:space="preserve">ISO/IEC 17025:2005: Test ve </w:t>
      </w:r>
      <w:proofErr w:type="gramStart"/>
      <w:r w:rsidRPr="00997628">
        <w:rPr>
          <w:sz w:val="24"/>
          <w:szCs w:val="24"/>
        </w:rPr>
        <w:t>kalibrasyon</w:t>
      </w:r>
      <w:proofErr w:type="gramEnd"/>
      <w:r w:rsidRPr="00997628">
        <w:rPr>
          <w:sz w:val="24"/>
          <w:szCs w:val="24"/>
        </w:rPr>
        <w:t xml:space="preserve"> </w:t>
      </w:r>
      <w:proofErr w:type="spellStart"/>
      <w:r w:rsidRPr="00997628">
        <w:rPr>
          <w:sz w:val="24"/>
          <w:szCs w:val="24"/>
        </w:rPr>
        <w:t>laboratuarların</w:t>
      </w:r>
      <w:proofErr w:type="spellEnd"/>
      <w:r w:rsidRPr="00997628">
        <w:rPr>
          <w:sz w:val="24"/>
          <w:szCs w:val="24"/>
        </w:rPr>
        <w:t xml:space="preserve"> yeterliliği için genel gereksinimler.</w:t>
      </w:r>
    </w:p>
    <w:p w:rsidR="007247F1" w:rsidRPr="00997628" w:rsidRDefault="007247F1" w:rsidP="00E6579B">
      <w:pPr>
        <w:autoSpaceDE/>
        <w:autoSpaceDN/>
        <w:adjustRightInd/>
        <w:jc w:val="both"/>
        <w:rPr>
          <w:sz w:val="24"/>
          <w:szCs w:val="24"/>
        </w:rPr>
      </w:pPr>
      <w:proofErr w:type="spellStart"/>
      <w:r w:rsidRPr="00997628">
        <w:rPr>
          <w:sz w:val="24"/>
          <w:szCs w:val="24"/>
        </w:rPr>
        <w:t>Kumagai</w:t>
      </w:r>
      <w:proofErr w:type="spellEnd"/>
      <w:r w:rsidRPr="00997628">
        <w:rPr>
          <w:sz w:val="24"/>
          <w:szCs w:val="24"/>
        </w:rPr>
        <w:t xml:space="preserve"> S, </w:t>
      </w:r>
      <w:proofErr w:type="spellStart"/>
      <w:r w:rsidRPr="00997628">
        <w:rPr>
          <w:sz w:val="24"/>
          <w:szCs w:val="24"/>
        </w:rPr>
        <w:t>Matsunaga</w:t>
      </w:r>
      <w:proofErr w:type="spellEnd"/>
      <w:r w:rsidRPr="00997628">
        <w:rPr>
          <w:sz w:val="24"/>
          <w:szCs w:val="24"/>
        </w:rPr>
        <w:t xml:space="preserve"> I. 1994. Farklı ortalama zamanlar için kısa süreli maruz kalma </w:t>
      </w:r>
      <w:proofErr w:type="gramStart"/>
      <w:r w:rsidRPr="00997628">
        <w:rPr>
          <w:sz w:val="24"/>
          <w:szCs w:val="24"/>
        </w:rPr>
        <w:t>konsantrasyonları</w:t>
      </w:r>
      <w:proofErr w:type="gramEnd"/>
      <w:r w:rsidRPr="00997628">
        <w:rPr>
          <w:sz w:val="24"/>
          <w:szCs w:val="24"/>
        </w:rPr>
        <w:t xml:space="preserve"> dağıtımını tahminine yönelik yaklaşımlar. </w:t>
      </w:r>
      <w:r w:rsidR="00E6579B" w:rsidRPr="00997628">
        <w:rPr>
          <w:sz w:val="24"/>
          <w:szCs w:val="24"/>
        </w:rPr>
        <w:t>Mesleki</w:t>
      </w:r>
      <w:r w:rsidRPr="00997628">
        <w:rPr>
          <w:sz w:val="24"/>
          <w:szCs w:val="24"/>
        </w:rPr>
        <w:t xml:space="preserve"> Hijyen Yıllıkları 38: 815-825.</w:t>
      </w:r>
    </w:p>
    <w:p w:rsidR="007247F1" w:rsidRPr="00997628" w:rsidRDefault="007247F1" w:rsidP="00E6579B">
      <w:pPr>
        <w:autoSpaceDE/>
        <w:autoSpaceDN/>
        <w:adjustRightInd/>
        <w:jc w:val="both"/>
        <w:rPr>
          <w:sz w:val="24"/>
          <w:szCs w:val="24"/>
        </w:rPr>
      </w:pPr>
      <w:proofErr w:type="spellStart"/>
      <w:r w:rsidRPr="00997628">
        <w:rPr>
          <w:sz w:val="24"/>
          <w:szCs w:val="24"/>
        </w:rPr>
        <w:t>Maidment</w:t>
      </w:r>
      <w:proofErr w:type="spellEnd"/>
      <w:r w:rsidRPr="00997628">
        <w:rPr>
          <w:sz w:val="24"/>
          <w:szCs w:val="24"/>
        </w:rPr>
        <w:t xml:space="preserve"> SC 1998.  Kimyasal kontrol stratejileri seçimine yönelik yapısal bir yaklaşımın geliştirilmesine dair </w:t>
      </w:r>
      <w:r w:rsidR="00E6579B" w:rsidRPr="00997628">
        <w:rPr>
          <w:sz w:val="24"/>
          <w:szCs w:val="24"/>
        </w:rPr>
        <w:t>Mesleki</w:t>
      </w:r>
      <w:r w:rsidRPr="00997628">
        <w:rPr>
          <w:sz w:val="24"/>
          <w:szCs w:val="24"/>
        </w:rPr>
        <w:t xml:space="preserve"> </w:t>
      </w:r>
      <w:proofErr w:type="gramStart"/>
      <w:r w:rsidRPr="00997628">
        <w:rPr>
          <w:sz w:val="24"/>
          <w:szCs w:val="24"/>
        </w:rPr>
        <w:t>hijyen</w:t>
      </w:r>
      <w:proofErr w:type="gramEnd"/>
      <w:r w:rsidRPr="00997628">
        <w:rPr>
          <w:sz w:val="24"/>
          <w:szCs w:val="24"/>
        </w:rPr>
        <w:t xml:space="preserve"> değerlendirmeleri. </w:t>
      </w:r>
      <w:r w:rsidR="00E6579B" w:rsidRPr="00997628">
        <w:rPr>
          <w:sz w:val="24"/>
          <w:szCs w:val="24"/>
        </w:rPr>
        <w:t>Mesleki</w:t>
      </w:r>
      <w:r w:rsidRPr="00997628">
        <w:rPr>
          <w:sz w:val="24"/>
          <w:szCs w:val="24"/>
        </w:rPr>
        <w:t xml:space="preserve"> Hijyen Yıllıkları 42(6):391-400.</w:t>
      </w:r>
    </w:p>
    <w:p w:rsidR="007247F1" w:rsidRPr="00997628" w:rsidRDefault="007247F1" w:rsidP="00E6579B">
      <w:pPr>
        <w:autoSpaceDE/>
        <w:autoSpaceDN/>
        <w:adjustRightInd/>
        <w:jc w:val="both"/>
        <w:rPr>
          <w:sz w:val="24"/>
          <w:szCs w:val="24"/>
        </w:rPr>
      </w:pPr>
      <w:proofErr w:type="spellStart"/>
      <w:r w:rsidRPr="00997628">
        <w:rPr>
          <w:sz w:val="24"/>
          <w:szCs w:val="24"/>
        </w:rPr>
        <w:t>Marquart</w:t>
      </w:r>
      <w:proofErr w:type="spellEnd"/>
      <w:r w:rsidRPr="00997628">
        <w:rPr>
          <w:sz w:val="24"/>
          <w:szCs w:val="24"/>
        </w:rPr>
        <w:t xml:space="preserve"> H, </w:t>
      </w:r>
      <w:proofErr w:type="spellStart"/>
      <w:r w:rsidRPr="00997628">
        <w:rPr>
          <w:sz w:val="24"/>
          <w:szCs w:val="24"/>
        </w:rPr>
        <w:t>Heussen</w:t>
      </w:r>
      <w:proofErr w:type="spellEnd"/>
      <w:r w:rsidRPr="00997628">
        <w:rPr>
          <w:sz w:val="24"/>
          <w:szCs w:val="24"/>
        </w:rPr>
        <w:t xml:space="preserve"> H, le </w:t>
      </w:r>
      <w:proofErr w:type="spellStart"/>
      <w:r w:rsidRPr="00997628">
        <w:rPr>
          <w:sz w:val="24"/>
          <w:szCs w:val="24"/>
        </w:rPr>
        <w:t>Feber</w:t>
      </w:r>
      <w:proofErr w:type="spellEnd"/>
      <w:r w:rsidRPr="00997628">
        <w:rPr>
          <w:sz w:val="24"/>
          <w:szCs w:val="24"/>
        </w:rPr>
        <w:t xml:space="preserve"> M, </w:t>
      </w:r>
      <w:proofErr w:type="spellStart"/>
      <w:r w:rsidRPr="00997628">
        <w:rPr>
          <w:sz w:val="24"/>
          <w:szCs w:val="24"/>
        </w:rPr>
        <w:t>Noy</w:t>
      </w:r>
      <w:proofErr w:type="spellEnd"/>
      <w:r w:rsidRPr="00997628">
        <w:rPr>
          <w:sz w:val="24"/>
          <w:szCs w:val="24"/>
        </w:rPr>
        <w:t xml:space="preserve"> D, </w:t>
      </w:r>
      <w:proofErr w:type="spellStart"/>
      <w:r w:rsidRPr="00997628">
        <w:rPr>
          <w:sz w:val="24"/>
          <w:szCs w:val="24"/>
        </w:rPr>
        <w:t>Tielemans</w:t>
      </w:r>
      <w:proofErr w:type="spellEnd"/>
      <w:r w:rsidRPr="00997628">
        <w:rPr>
          <w:sz w:val="24"/>
          <w:szCs w:val="24"/>
        </w:rPr>
        <w:t xml:space="preserve"> E, </w:t>
      </w:r>
      <w:proofErr w:type="spellStart"/>
      <w:r w:rsidRPr="00997628">
        <w:rPr>
          <w:sz w:val="24"/>
          <w:szCs w:val="24"/>
        </w:rPr>
        <w:t>Schinkel</w:t>
      </w:r>
      <w:proofErr w:type="spellEnd"/>
      <w:r w:rsidRPr="00997628">
        <w:rPr>
          <w:sz w:val="24"/>
          <w:szCs w:val="24"/>
        </w:rPr>
        <w:t xml:space="preserve"> J, West J, </w:t>
      </w:r>
      <w:proofErr w:type="spellStart"/>
      <w:r w:rsidRPr="00997628">
        <w:rPr>
          <w:sz w:val="24"/>
          <w:szCs w:val="24"/>
        </w:rPr>
        <w:t>Brouwer</w:t>
      </w:r>
      <w:proofErr w:type="spellEnd"/>
      <w:r w:rsidRPr="00997628">
        <w:rPr>
          <w:sz w:val="24"/>
          <w:szCs w:val="24"/>
        </w:rPr>
        <w:t xml:space="preserve"> D, </w:t>
      </w:r>
      <w:proofErr w:type="spellStart"/>
      <w:r w:rsidRPr="00997628">
        <w:rPr>
          <w:sz w:val="24"/>
          <w:szCs w:val="24"/>
        </w:rPr>
        <w:t>van</w:t>
      </w:r>
      <w:proofErr w:type="spellEnd"/>
      <w:r w:rsidRPr="00997628">
        <w:rPr>
          <w:sz w:val="24"/>
          <w:szCs w:val="24"/>
        </w:rPr>
        <w:t xml:space="preserve"> der </w:t>
      </w:r>
      <w:proofErr w:type="spellStart"/>
      <w:r w:rsidRPr="00997628">
        <w:rPr>
          <w:sz w:val="24"/>
          <w:szCs w:val="24"/>
        </w:rPr>
        <w:t>Schaaf</w:t>
      </w:r>
      <w:proofErr w:type="spellEnd"/>
      <w:r w:rsidRPr="00997628">
        <w:rPr>
          <w:sz w:val="24"/>
          <w:szCs w:val="24"/>
        </w:rPr>
        <w:t xml:space="preserve"> D 2007. “</w:t>
      </w:r>
      <w:proofErr w:type="spellStart"/>
      <w:r w:rsidRPr="00997628">
        <w:rPr>
          <w:sz w:val="24"/>
          <w:szCs w:val="24"/>
        </w:rPr>
        <w:t>Stoffenmanager</w:t>
      </w:r>
      <w:proofErr w:type="spellEnd"/>
      <w:r w:rsidRPr="00997628">
        <w:rPr>
          <w:sz w:val="24"/>
          <w:szCs w:val="24"/>
        </w:rPr>
        <w:t xml:space="preserve">”, bir maruz kalma süreci modeli kullanan web tabanlı bir kontrol bantları gereci. TNO ve </w:t>
      </w:r>
      <w:proofErr w:type="spellStart"/>
      <w:r w:rsidRPr="00997628">
        <w:rPr>
          <w:sz w:val="24"/>
          <w:szCs w:val="24"/>
        </w:rPr>
        <w:t>ArboUnie</w:t>
      </w:r>
      <w:proofErr w:type="spellEnd"/>
      <w:r w:rsidRPr="00997628">
        <w:rPr>
          <w:sz w:val="24"/>
          <w:szCs w:val="24"/>
        </w:rPr>
        <w:t xml:space="preserve"> raporu. (TNO </w:t>
      </w:r>
      <w:proofErr w:type="spellStart"/>
      <w:r w:rsidRPr="00997628">
        <w:rPr>
          <w:sz w:val="24"/>
          <w:szCs w:val="24"/>
        </w:rPr>
        <w:t>no</w:t>
      </w:r>
      <w:proofErr w:type="spellEnd"/>
      <w:r w:rsidRPr="00997628">
        <w:rPr>
          <w:sz w:val="24"/>
          <w:szCs w:val="24"/>
        </w:rPr>
        <w:t xml:space="preserve"> V 7714).</w:t>
      </w:r>
    </w:p>
    <w:p w:rsidR="007247F1" w:rsidRPr="00997628" w:rsidRDefault="007247F1" w:rsidP="00E6579B">
      <w:pPr>
        <w:autoSpaceDE/>
        <w:autoSpaceDN/>
        <w:adjustRightInd/>
        <w:jc w:val="both"/>
        <w:rPr>
          <w:sz w:val="24"/>
          <w:szCs w:val="24"/>
        </w:rPr>
      </w:pPr>
      <w:proofErr w:type="spellStart"/>
      <w:r w:rsidRPr="00997628">
        <w:rPr>
          <w:sz w:val="24"/>
          <w:szCs w:val="24"/>
        </w:rPr>
        <w:t>Milz</w:t>
      </w:r>
      <w:proofErr w:type="spellEnd"/>
      <w:r w:rsidRPr="00997628">
        <w:rPr>
          <w:sz w:val="24"/>
          <w:szCs w:val="24"/>
        </w:rPr>
        <w:t xml:space="preserve"> S</w:t>
      </w:r>
      <w:proofErr w:type="gramStart"/>
      <w:r w:rsidRPr="00997628">
        <w:rPr>
          <w:sz w:val="24"/>
          <w:szCs w:val="24"/>
        </w:rPr>
        <w:t>.,</w:t>
      </w:r>
      <w:proofErr w:type="gramEnd"/>
      <w:r w:rsidRPr="00997628">
        <w:rPr>
          <w:sz w:val="24"/>
          <w:szCs w:val="24"/>
        </w:rPr>
        <w:t xml:space="preserve"> </w:t>
      </w:r>
      <w:proofErr w:type="spellStart"/>
      <w:r w:rsidRPr="00997628">
        <w:rPr>
          <w:sz w:val="24"/>
          <w:szCs w:val="24"/>
        </w:rPr>
        <w:t>Hewett</w:t>
      </w:r>
      <w:proofErr w:type="spellEnd"/>
      <w:r w:rsidRPr="00997628">
        <w:rPr>
          <w:sz w:val="24"/>
          <w:szCs w:val="24"/>
        </w:rPr>
        <w:t xml:space="preserve"> P., </w:t>
      </w:r>
      <w:proofErr w:type="spellStart"/>
      <w:r w:rsidRPr="00997628">
        <w:rPr>
          <w:sz w:val="24"/>
          <w:szCs w:val="24"/>
        </w:rPr>
        <w:t>Mulhausen</w:t>
      </w:r>
      <w:proofErr w:type="spellEnd"/>
      <w:r w:rsidRPr="00997628">
        <w:rPr>
          <w:sz w:val="24"/>
          <w:szCs w:val="24"/>
        </w:rPr>
        <w:t xml:space="preserve"> JR., </w:t>
      </w:r>
      <w:proofErr w:type="spellStart"/>
      <w:r w:rsidRPr="00997628">
        <w:rPr>
          <w:sz w:val="24"/>
          <w:szCs w:val="24"/>
        </w:rPr>
        <w:t>Damiano</w:t>
      </w:r>
      <w:proofErr w:type="spellEnd"/>
      <w:r w:rsidRPr="00997628">
        <w:rPr>
          <w:sz w:val="24"/>
          <w:szCs w:val="24"/>
        </w:rPr>
        <w:t xml:space="preserve"> J. Nicel Maruz Kalma Verileri: yorumlama, karar verme, ve istatiksel </w:t>
      </w:r>
      <w:proofErr w:type="spellStart"/>
      <w:r w:rsidR="00041FDA" w:rsidRPr="00997628">
        <w:rPr>
          <w:sz w:val="24"/>
          <w:szCs w:val="24"/>
        </w:rPr>
        <w:t>araç</w:t>
      </w:r>
      <w:r w:rsidRPr="00997628">
        <w:rPr>
          <w:sz w:val="24"/>
          <w:szCs w:val="24"/>
        </w:rPr>
        <w:t>ler</w:t>
      </w:r>
      <w:proofErr w:type="spellEnd"/>
      <w:r w:rsidRPr="00997628">
        <w:rPr>
          <w:sz w:val="24"/>
          <w:szCs w:val="24"/>
        </w:rPr>
        <w:t xml:space="preserve">. IN: </w:t>
      </w:r>
      <w:r w:rsidR="00E6579B" w:rsidRPr="00997628">
        <w:rPr>
          <w:sz w:val="24"/>
          <w:szCs w:val="24"/>
        </w:rPr>
        <w:t>Mesleki</w:t>
      </w:r>
      <w:r w:rsidRPr="00997628">
        <w:rPr>
          <w:sz w:val="24"/>
          <w:szCs w:val="24"/>
        </w:rPr>
        <w:t xml:space="preserve"> maruz kalmaları yönetme ve değerlendirmeye yönelik bir strateji, 3. Baskı. </w:t>
      </w:r>
      <w:proofErr w:type="spellStart"/>
      <w:r w:rsidRPr="00997628">
        <w:rPr>
          <w:sz w:val="24"/>
          <w:szCs w:val="24"/>
        </w:rPr>
        <w:t>Ignacio</w:t>
      </w:r>
      <w:proofErr w:type="spellEnd"/>
      <w:r w:rsidRPr="00997628">
        <w:rPr>
          <w:sz w:val="24"/>
          <w:szCs w:val="24"/>
        </w:rPr>
        <w:t xml:space="preserve"> JS. </w:t>
      </w:r>
      <w:proofErr w:type="gramStart"/>
      <w:r w:rsidRPr="00997628">
        <w:rPr>
          <w:sz w:val="24"/>
          <w:szCs w:val="24"/>
        </w:rPr>
        <w:t>ve</w:t>
      </w:r>
      <w:proofErr w:type="gramEnd"/>
      <w:r w:rsidRPr="00997628">
        <w:rPr>
          <w:sz w:val="24"/>
          <w:szCs w:val="24"/>
        </w:rPr>
        <w:t xml:space="preserve"> </w:t>
      </w:r>
      <w:proofErr w:type="spellStart"/>
      <w:r w:rsidRPr="00997628">
        <w:rPr>
          <w:sz w:val="24"/>
          <w:szCs w:val="24"/>
        </w:rPr>
        <w:t>Bullock</w:t>
      </w:r>
      <w:proofErr w:type="spellEnd"/>
      <w:r w:rsidRPr="00997628">
        <w:rPr>
          <w:sz w:val="24"/>
          <w:szCs w:val="24"/>
        </w:rPr>
        <w:t xml:space="preserve"> WH. </w:t>
      </w:r>
      <w:proofErr w:type="spellStart"/>
      <w:r w:rsidRPr="00997628">
        <w:rPr>
          <w:sz w:val="24"/>
          <w:szCs w:val="24"/>
        </w:rPr>
        <w:t>Eds</w:t>
      </w:r>
      <w:proofErr w:type="spellEnd"/>
      <w:r w:rsidRPr="00997628">
        <w:rPr>
          <w:sz w:val="24"/>
          <w:szCs w:val="24"/>
        </w:rPr>
        <w:t xml:space="preserve">. AIHA </w:t>
      </w:r>
      <w:proofErr w:type="spellStart"/>
      <w:r w:rsidRPr="00997628">
        <w:rPr>
          <w:sz w:val="24"/>
          <w:szCs w:val="24"/>
        </w:rPr>
        <w:t>Press</w:t>
      </w:r>
      <w:proofErr w:type="spellEnd"/>
      <w:r w:rsidRPr="00997628">
        <w:rPr>
          <w:sz w:val="24"/>
          <w:szCs w:val="24"/>
        </w:rPr>
        <w:t xml:space="preserve"> (</w:t>
      </w:r>
      <w:proofErr w:type="spellStart"/>
      <w:r w:rsidRPr="00997628">
        <w:rPr>
          <w:sz w:val="24"/>
          <w:szCs w:val="24"/>
        </w:rPr>
        <w:t>Fairfax</w:t>
      </w:r>
      <w:proofErr w:type="spellEnd"/>
      <w:r w:rsidRPr="00997628">
        <w:rPr>
          <w:sz w:val="24"/>
          <w:szCs w:val="24"/>
        </w:rPr>
        <w:t>, VA). ISBN 1-931504-69-5.</w:t>
      </w:r>
    </w:p>
    <w:p w:rsidR="007247F1" w:rsidRPr="00997628" w:rsidRDefault="007247F1" w:rsidP="00E6579B">
      <w:pPr>
        <w:autoSpaceDE/>
        <w:autoSpaceDN/>
        <w:adjustRightInd/>
        <w:jc w:val="both"/>
        <w:rPr>
          <w:sz w:val="24"/>
          <w:szCs w:val="24"/>
        </w:rPr>
      </w:pPr>
      <w:r w:rsidRPr="00997628">
        <w:rPr>
          <w:sz w:val="24"/>
          <w:szCs w:val="24"/>
        </w:rPr>
        <w:t xml:space="preserve">Money CD, </w:t>
      </w:r>
      <w:proofErr w:type="spellStart"/>
      <w:r w:rsidRPr="00997628">
        <w:rPr>
          <w:sz w:val="24"/>
          <w:szCs w:val="24"/>
        </w:rPr>
        <w:t>Margary</w:t>
      </w:r>
      <w:proofErr w:type="spellEnd"/>
      <w:r w:rsidRPr="00997628">
        <w:rPr>
          <w:sz w:val="24"/>
          <w:szCs w:val="24"/>
        </w:rPr>
        <w:t xml:space="preserve"> SA 2002. Avrupa’da kimyasalların düzenleyici risk değerlendirmelerindeki iş yeri maruz kalma verilerinin gelişmiş kullanımı. </w:t>
      </w:r>
      <w:r w:rsidR="00E6579B" w:rsidRPr="00997628">
        <w:rPr>
          <w:sz w:val="24"/>
          <w:szCs w:val="24"/>
        </w:rPr>
        <w:t>Mesleki</w:t>
      </w:r>
      <w:r w:rsidRPr="00997628">
        <w:rPr>
          <w:sz w:val="24"/>
          <w:szCs w:val="24"/>
        </w:rPr>
        <w:t xml:space="preserve"> Hijyen Yıllıkları 46: 279-285.</w:t>
      </w:r>
    </w:p>
    <w:p w:rsidR="007247F1" w:rsidRPr="00997628" w:rsidRDefault="007247F1" w:rsidP="00E6579B">
      <w:pPr>
        <w:autoSpaceDE/>
        <w:autoSpaceDN/>
        <w:adjustRightInd/>
        <w:jc w:val="both"/>
        <w:rPr>
          <w:sz w:val="24"/>
          <w:szCs w:val="24"/>
        </w:rPr>
      </w:pPr>
      <w:proofErr w:type="spellStart"/>
      <w:r w:rsidRPr="00997628">
        <w:rPr>
          <w:sz w:val="24"/>
          <w:szCs w:val="24"/>
        </w:rPr>
        <w:lastRenderedPageBreak/>
        <w:t>Northage</w:t>
      </w:r>
      <w:proofErr w:type="spellEnd"/>
      <w:r w:rsidRPr="00997628">
        <w:rPr>
          <w:sz w:val="24"/>
          <w:szCs w:val="24"/>
        </w:rPr>
        <w:t xml:space="preserve"> C 2005. Gelecekte EASE. </w:t>
      </w:r>
      <w:r w:rsidR="00E6579B" w:rsidRPr="00997628">
        <w:rPr>
          <w:sz w:val="24"/>
          <w:szCs w:val="24"/>
        </w:rPr>
        <w:t>Mesleki</w:t>
      </w:r>
      <w:r w:rsidRPr="00997628">
        <w:rPr>
          <w:sz w:val="24"/>
          <w:szCs w:val="24"/>
        </w:rPr>
        <w:t xml:space="preserve"> Hijyen Yıllıkları 49: 99-102.</w:t>
      </w:r>
    </w:p>
    <w:p w:rsidR="007247F1" w:rsidRPr="00997628" w:rsidRDefault="007247F1" w:rsidP="00E6579B">
      <w:pPr>
        <w:autoSpaceDE/>
        <w:autoSpaceDN/>
        <w:adjustRightInd/>
        <w:jc w:val="both"/>
        <w:rPr>
          <w:sz w:val="24"/>
          <w:szCs w:val="24"/>
        </w:rPr>
      </w:pPr>
      <w:r w:rsidRPr="00997628">
        <w:rPr>
          <w:sz w:val="24"/>
          <w:szCs w:val="24"/>
        </w:rPr>
        <w:t xml:space="preserve">OECD 2003.  Çevresel, </w:t>
      </w:r>
      <w:r w:rsidR="00E6579B" w:rsidRPr="00997628">
        <w:rPr>
          <w:sz w:val="24"/>
          <w:szCs w:val="24"/>
        </w:rPr>
        <w:t>Mesleki</w:t>
      </w:r>
      <w:r w:rsidRPr="00997628">
        <w:rPr>
          <w:sz w:val="24"/>
          <w:szCs w:val="24"/>
        </w:rPr>
        <w:t xml:space="preserve"> ve tüketici maruz kalmasına dair özet bilgi raporlamasına ilişkin rehberlik </w:t>
      </w:r>
      <w:proofErr w:type="spellStart"/>
      <w:r w:rsidRPr="00997628">
        <w:rPr>
          <w:sz w:val="24"/>
          <w:szCs w:val="24"/>
        </w:rPr>
        <w:t>dökümanı</w:t>
      </w:r>
      <w:proofErr w:type="spellEnd"/>
      <w:r w:rsidRPr="00997628">
        <w:rPr>
          <w:sz w:val="24"/>
          <w:szCs w:val="24"/>
        </w:rPr>
        <w:t>. OECD Çevre, Sağlık ve Güvenlik yayınları, Test ve Değerlendirme Serileri No 42. ENV/JM/MONO(2003)16.</w:t>
      </w:r>
    </w:p>
    <w:p w:rsidR="007247F1" w:rsidRPr="00997628" w:rsidRDefault="007247F1" w:rsidP="00E6579B">
      <w:pPr>
        <w:autoSpaceDE/>
        <w:autoSpaceDN/>
        <w:adjustRightInd/>
        <w:jc w:val="both"/>
        <w:rPr>
          <w:sz w:val="24"/>
          <w:szCs w:val="24"/>
        </w:rPr>
      </w:pPr>
      <w:proofErr w:type="spellStart"/>
      <w:r w:rsidRPr="00997628">
        <w:rPr>
          <w:sz w:val="24"/>
          <w:szCs w:val="24"/>
        </w:rPr>
        <w:t>Paustenbach</w:t>
      </w:r>
      <w:proofErr w:type="spellEnd"/>
      <w:r w:rsidRPr="00997628">
        <w:rPr>
          <w:sz w:val="24"/>
          <w:szCs w:val="24"/>
        </w:rPr>
        <w:t xml:space="preserve"> DJ 2000.  Maruz kalma değerlendirmesi uygulaması. Toksikoloji </w:t>
      </w:r>
      <w:proofErr w:type="gramStart"/>
      <w:r w:rsidRPr="00997628">
        <w:rPr>
          <w:sz w:val="24"/>
          <w:szCs w:val="24"/>
        </w:rPr>
        <w:t>ve  Çevresel</w:t>
      </w:r>
      <w:proofErr w:type="gramEnd"/>
      <w:r w:rsidRPr="00997628">
        <w:rPr>
          <w:sz w:val="24"/>
          <w:szCs w:val="24"/>
        </w:rPr>
        <w:t xml:space="preserve"> Sağlık Dergisi, Bölüm B, 3: 179-291, 2000.</w:t>
      </w:r>
    </w:p>
    <w:p w:rsidR="007247F1" w:rsidRPr="00997628" w:rsidRDefault="007247F1" w:rsidP="00E6579B">
      <w:pPr>
        <w:autoSpaceDE/>
        <w:autoSpaceDN/>
        <w:adjustRightInd/>
        <w:jc w:val="both"/>
        <w:rPr>
          <w:sz w:val="24"/>
          <w:szCs w:val="24"/>
        </w:rPr>
      </w:pPr>
      <w:proofErr w:type="spellStart"/>
      <w:r w:rsidRPr="00997628">
        <w:rPr>
          <w:sz w:val="24"/>
          <w:szCs w:val="24"/>
        </w:rPr>
        <w:t>Preller</w:t>
      </w:r>
      <w:proofErr w:type="spellEnd"/>
      <w:r w:rsidRPr="00997628">
        <w:rPr>
          <w:sz w:val="24"/>
          <w:szCs w:val="24"/>
        </w:rPr>
        <w:t xml:space="preserve"> L, </w:t>
      </w:r>
      <w:proofErr w:type="spellStart"/>
      <w:r w:rsidRPr="00997628">
        <w:rPr>
          <w:sz w:val="24"/>
          <w:szCs w:val="24"/>
        </w:rPr>
        <w:t>Burstyn</w:t>
      </w:r>
      <w:proofErr w:type="spellEnd"/>
      <w:r w:rsidRPr="00997628">
        <w:rPr>
          <w:sz w:val="24"/>
          <w:szCs w:val="24"/>
        </w:rPr>
        <w:t xml:space="preserve"> I, de </w:t>
      </w:r>
      <w:proofErr w:type="spellStart"/>
      <w:r w:rsidRPr="00997628">
        <w:rPr>
          <w:sz w:val="24"/>
          <w:szCs w:val="24"/>
        </w:rPr>
        <w:t>Pater</w:t>
      </w:r>
      <w:proofErr w:type="spellEnd"/>
      <w:r w:rsidRPr="00997628">
        <w:rPr>
          <w:sz w:val="24"/>
          <w:szCs w:val="24"/>
        </w:rPr>
        <w:t xml:space="preserve"> N, </w:t>
      </w:r>
      <w:proofErr w:type="spellStart"/>
      <w:r w:rsidRPr="00997628">
        <w:rPr>
          <w:sz w:val="24"/>
          <w:szCs w:val="24"/>
        </w:rPr>
        <w:t>Kromhout</w:t>
      </w:r>
      <w:proofErr w:type="spellEnd"/>
      <w:r w:rsidRPr="00997628">
        <w:rPr>
          <w:sz w:val="24"/>
          <w:szCs w:val="24"/>
        </w:rPr>
        <w:t xml:space="preserve"> H 2004. Organik </w:t>
      </w:r>
      <w:proofErr w:type="spellStart"/>
      <w:r w:rsidRPr="00997628">
        <w:rPr>
          <w:sz w:val="24"/>
          <w:szCs w:val="24"/>
        </w:rPr>
        <w:t>solventlere</w:t>
      </w:r>
      <w:proofErr w:type="spellEnd"/>
      <w:r w:rsidRPr="00997628">
        <w:rPr>
          <w:sz w:val="24"/>
          <w:szCs w:val="24"/>
        </w:rPr>
        <w:t xml:space="preserve"> solunum yoluyla maruz kalma en üst </w:t>
      </w:r>
      <w:proofErr w:type="gramStart"/>
      <w:r w:rsidRPr="00997628">
        <w:rPr>
          <w:sz w:val="24"/>
          <w:szCs w:val="24"/>
        </w:rPr>
        <w:t>sınırlarının  özellikleri</w:t>
      </w:r>
      <w:proofErr w:type="gramEnd"/>
      <w:r w:rsidRPr="00997628">
        <w:rPr>
          <w:sz w:val="24"/>
          <w:szCs w:val="24"/>
        </w:rPr>
        <w:t xml:space="preserve">. </w:t>
      </w:r>
      <w:r w:rsidR="00E6579B" w:rsidRPr="00997628">
        <w:rPr>
          <w:sz w:val="24"/>
          <w:szCs w:val="24"/>
        </w:rPr>
        <w:t>Mesleki</w:t>
      </w:r>
      <w:r w:rsidRPr="00997628">
        <w:rPr>
          <w:sz w:val="24"/>
          <w:szCs w:val="24"/>
        </w:rPr>
        <w:t xml:space="preserve"> Hijyen Yıllıkları 2004; 48: 643–652.</w:t>
      </w:r>
    </w:p>
    <w:p w:rsidR="007247F1" w:rsidRPr="00997628" w:rsidRDefault="007247F1" w:rsidP="00E6579B">
      <w:pPr>
        <w:autoSpaceDE/>
        <w:autoSpaceDN/>
        <w:adjustRightInd/>
        <w:jc w:val="both"/>
        <w:rPr>
          <w:sz w:val="24"/>
          <w:szCs w:val="24"/>
        </w:rPr>
      </w:pPr>
      <w:proofErr w:type="spellStart"/>
      <w:r w:rsidRPr="00997628">
        <w:rPr>
          <w:sz w:val="24"/>
          <w:szCs w:val="24"/>
        </w:rPr>
        <w:t>Schinkel</w:t>
      </w:r>
      <w:proofErr w:type="spellEnd"/>
      <w:r w:rsidRPr="00997628">
        <w:rPr>
          <w:sz w:val="24"/>
          <w:szCs w:val="24"/>
        </w:rPr>
        <w:t xml:space="preserve"> J, </w:t>
      </w:r>
      <w:proofErr w:type="spellStart"/>
      <w:r w:rsidRPr="00997628">
        <w:rPr>
          <w:sz w:val="24"/>
          <w:szCs w:val="24"/>
        </w:rPr>
        <w:t>Fransman</w:t>
      </w:r>
      <w:proofErr w:type="spellEnd"/>
      <w:r w:rsidRPr="00997628">
        <w:rPr>
          <w:sz w:val="24"/>
          <w:szCs w:val="24"/>
        </w:rPr>
        <w:t xml:space="preserve"> W, </w:t>
      </w:r>
      <w:proofErr w:type="spellStart"/>
      <w:r w:rsidRPr="00997628">
        <w:rPr>
          <w:sz w:val="24"/>
          <w:szCs w:val="24"/>
        </w:rPr>
        <w:t>Heussen</w:t>
      </w:r>
      <w:proofErr w:type="spellEnd"/>
      <w:r w:rsidRPr="00997628">
        <w:rPr>
          <w:sz w:val="24"/>
          <w:szCs w:val="24"/>
        </w:rPr>
        <w:t xml:space="preserve"> H, </w:t>
      </w:r>
      <w:proofErr w:type="spellStart"/>
      <w:proofErr w:type="gramStart"/>
      <w:r w:rsidRPr="00997628">
        <w:rPr>
          <w:sz w:val="24"/>
          <w:szCs w:val="24"/>
        </w:rPr>
        <w:t>Kromhout</w:t>
      </w:r>
      <w:proofErr w:type="spellEnd"/>
      <w:r w:rsidRPr="00997628">
        <w:rPr>
          <w:sz w:val="24"/>
          <w:szCs w:val="24"/>
        </w:rPr>
        <w:t xml:space="preserve">  H</w:t>
      </w:r>
      <w:proofErr w:type="gramEnd"/>
      <w:r w:rsidRPr="00997628">
        <w:rPr>
          <w:sz w:val="24"/>
          <w:szCs w:val="24"/>
        </w:rPr>
        <w:t xml:space="preserve">, </w:t>
      </w:r>
      <w:proofErr w:type="spellStart"/>
      <w:r w:rsidRPr="00997628">
        <w:rPr>
          <w:sz w:val="24"/>
          <w:szCs w:val="24"/>
        </w:rPr>
        <w:t>Marquart</w:t>
      </w:r>
      <w:proofErr w:type="spellEnd"/>
      <w:r w:rsidRPr="00997628">
        <w:rPr>
          <w:sz w:val="24"/>
          <w:szCs w:val="24"/>
        </w:rPr>
        <w:t xml:space="preserve"> H, </w:t>
      </w:r>
      <w:proofErr w:type="spellStart"/>
      <w:r w:rsidRPr="00997628">
        <w:rPr>
          <w:sz w:val="24"/>
          <w:szCs w:val="24"/>
        </w:rPr>
        <w:t>Tielemans</w:t>
      </w:r>
      <w:proofErr w:type="spellEnd"/>
      <w:r w:rsidRPr="00997628">
        <w:rPr>
          <w:sz w:val="24"/>
          <w:szCs w:val="24"/>
        </w:rPr>
        <w:t xml:space="preserve"> E  2009. </w:t>
      </w:r>
      <w:r w:rsidR="007905E8">
        <w:rPr>
          <w:sz w:val="24"/>
          <w:szCs w:val="24"/>
        </w:rPr>
        <w:t xml:space="preserve">REACH </w:t>
      </w:r>
      <w:r w:rsidRPr="00997628">
        <w:rPr>
          <w:sz w:val="24"/>
          <w:szCs w:val="24"/>
        </w:rPr>
        <w:t xml:space="preserve">için bir birinci aşama maruz kalma değerlendirme gereci olarak </w:t>
      </w:r>
      <w:proofErr w:type="spellStart"/>
      <w:r w:rsidRPr="00997628">
        <w:rPr>
          <w:sz w:val="24"/>
          <w:szCs w:val="24"/>
        </w:rPr>
        <w:t>Stoffenmanager’in</w:t>
      </w:r>
      <w:proofErr w:type="spellEnd"/>
      <w:r w:rsidRPr="00997628">
        <w:rPr>
          <w:sz w:val="24"/>
          <w:szCs w:val="24"/>
        </w:rPr>
        <w:t xml:space="preserve"> çapraz doğrulaması ve geliştirilmesi. </w:t>
      </w:r>
      <w:proofErr w:type="gramStart"/>
      <w:r w:rsidR="00E6579B" w:rsidRPr="00997628">
        <w:rPr>
          <w:sz w:val="24"/>
          <w:szCs w:val="24"/>
        </w:rPr>
        <w:t>Mesleki</w:t>
      </w:r>
      <w:r w:rsidRPr="00997628">
        <w:rPr>
          <w:sz w:val="24"/>
          <w:szCs w:val="24"/>
        </w:rPr>
        <w:t xml:space="preserve"> ve Çevresel Tıp Dergisi. </w:t>
      </w:r>
      <w:proofErr w:type="gramEnd"/>
      <w:r w:rsidRPr="00997628">
        <w:rPr>
          <w:sz w:val="24"/>
          <w:szCs w:val="24"/>
        </w:rPr>
        <w:t xml:space="preserve">İlk </w:t>
      </w:r>
      <w:proofErr w:type="gramStart"/>
      <w:r w:rsidRPr="00997628">
        <w:rPr>
          <w:sz w:val="24"/>
          <w:szCs w:val="24"/>
        </w:rPr>
        <w:t>online</w:t>
      </w:r>
      <w:proofErr w:type="gramEnd"/>
      <w:r w:rsidRPr="00997628">
        <w:rPr>
          <w:sz w:val="24"/>
          <w:szCs w:val="24"/>
        </w:rPr>
        <w:t xml:space="preserve"> yayınlanması: 22 Eylül 2009. doi:10.1136/oem.2008.045500.</w:t>
      </w:r>
    </w:p>
    <w:p w:rsidR="007247F1" w:rsidRPr="00997628" w:rsidRDefault="007247F1" w:rsidP="00E6579B">
      <w:pPr>
        <w:autoSpaceDE/>
        <w:autoSpaceDN/>
        <w:adjustRightInd/>
        <w:jc w:val="both"/>
        <w:rPr>
          <w:sz w:val="24"/>
          <w:szCs w:val="24"/>
        </w:rPr>
      </w:pPr>
      <w:proofErr w:type="spellStart"/>
      <w:r w:rsidRPr="00997628">
        <w:rPr>
          <w:sz w:val="24"/>
          <w:szCs w:val="24"/>
        </w:rPr>
        <w:t>Tischer</w:t>
      </w:r>
      <w:proofErr w:type="spellEnd"/>
      <w:r w:rsidRPr="00997628">
        <w:rPr>
          <w:sz w:val="24"/>
          <w:szCs w:val="24"/>
        </w:rPr>
        <w:t xml:space="preserve"> M, </w:t>
      </w:r>
      <w:proofErr w:type="spellStart"/>
      <w:r w:rsidRPr="00997628">
        <w:rPr>
          <w:sz w:val="24"/>
          <w:szCs w:val="24"/>
        </w:rPr>
        <w:t>Bredendiek-Kämper</w:t>
      </w:r>
      <w:proofErr w:type="spellEnd"/>
      <w:r w:rsidRPr="00997628">
        <w:rPr>
          <w:sz w:val="24"/>
          <w:szCs w:val="24"/>
        </w:rPr>
        <w:t xml:space="preserve"> S, </w:t>
      </w:r>
      <w:proofErr w:type="spellStart"/>
      <w:r w:rsidRPr="00997628">
        <w:rPr>
          <w:sz w:val="24"/>
          <w:szCs w:val="24"/>
        </w:rPr>
        <w:t>Poppek</w:t>
      </w:r>
      <w:proofErr w:type="spellEnd"/>
      <w:r w:rsidRPr="00997628">
        <w:rPr>
          <w:sz w:val="24"/>
          <w:szCs w:val="24"/>
        </w:rPr>
        <w:t xml:space="preserve"> U 2003a. </w:t>
      </w:r>
      <w:proofErr w:type="spellStart"/>
      <w:r w:rsidRPr="00997628">
        <w:rPr>
          <w:sz w:val="24"/>
          <w:szCs w:val="24"/>
        </w:rPr>
        <w:t>BAuA</w:t>
      </w:r>
      <w:proofErr w:type="spellEnd"/>
      <w:r w:rsidRPr="00997628">
        <w:rPr>
          <w:sz w:val="24"/>
          <w:szCs w:val="24"/>
        </w:rPr>
        <w:t xml:space="preserve"> F1805 projesindeki rapor. Ayrı kontrol stratejilerinde solunum ve </w:t>
      </w:r>
      <w:r w:rsidR="00017017" w:rsidRPr="00997628">
        <w:rPr>
          <w:sz w:val="24"/>
          <w:szCs w:val="24"/>
        </w:rPr>
        <w:t>cilt</w:t>
      </w:r>
      <w:r w:rsidRPr="00997628">
        <w:rPr>
          <w:sz w:val="24"/>
          <w:szCs w:val="24"/>
        </w:rPr>
        <w:t xml:space="preserve"> yoluyla maruz kalma – 1. Bölüm: mevcut maruz kalma bilgilerinin değerlendirilmesine ilişkin kontrol yaklaşımı. Dortmund: </w:t>
      </w:r>
      <w:proofErr w:type="spellStart"/>
      <w:r w:rsidRPr="00997628">
        <w:rPr>
          <w:sz w:val="24"/>
          <w:szCs w:val="24"/>
        </w:rPr>
        <w:t>Gründruck</w:t>
      </w:r>
      <w:proofErr w:type="spellEnd"/>
      <w:r w:rsidRPr="00997628">
        <w:rPr>
          <w:sz w:val="24"/>
          <w:szCs w:val="24"/>
        </w:rPr>
        <w:t xml:space="preserve"> der </w:t>
      </w:r>
      <w:proofErr w:type="spellStart"/>
      <w:r w:rsidRPr="00997628">
        <w:rPr>
          <w:sz w:val="24"/>
          <w:szCs w:val="24"/>
        </w:rPr>
        <w:t>BAuA</w:t>
      </w:r>
      <w:proofErr w:type="spellEnd"/>
      <w:r w:rsidRPr="00997628">
        <w:rPr>
          <w:sz w:val="24"/>
          <w:szCs w:val="24"/>
        </w:rPr>
        <w:t>.</w:t>
      </w:r>
    </w:p>
    <w:p w:rsidR="007247F1" w:rsidRPr="00997628" w:rsidRDefault="007247F1" w:rsidP="00E6579B">
      <w:pPr>
        <w:autoSpaceDE/>
        <w:autoSpaceDN/>
        <w:adjustRightInd/>
        <w:jc w:val="both"/>
        <w:rPr>
          <w:sz w:val="24"/>
          <w:szCs w:val="24"/>
        </w:rPr>
      </w:pPr>
      <w:proofErr w:type="spellStart"/>
      <w:r w:rsidRPr="00997628">
        <w:rPr>
          <w:sz w:val="24"/>
          <w:szCs w:val="24"/>
        </w:rPr>
        <w:t>Tischer</w:t>
      </w:r>
      <w:proofErr w:type="spellEnd"/>
      <w:r w:rsidRPr="00997628">
        <w:rPr>
          <w:sz w:val="24"/>
          <w:szCs w:val="24"/>
        </w:rPr>
        <w:t xml:space="preserve"> M, </w:t>
      </w:r>
      <w:proofErr w:type="spellStart"/>
      <w:r w:rsidRPr="00997628">
        <w:rPr>
          <w:sz w:val="24"/>
          <w:szCs w:val="24"/>
        </w:rPr>
        <w:t>Bredendiek-Kamper</w:t>
      </w:r>
      <w:proofErr w:type="spellEnd"/>
      <w:r w:rsidRPr="00997628">
        <w:rPr>
          <w:sz w:val="24"/>
          <w:szCs w:val="24"/>
        </w:rPr>
        <w:t xml:space="preserve"> S, </w:t>
      </w:r>
      <w:proofErr w:type="spellStart"/>
      <w:r w:rsidRPr="00997628">
        <w:rPr>
          <w:sz w:val="24"/>
          <w:szCs w:val="24"/>
        </w:rPr>
        <w:t>Poppek</w:t>
      </w:r>
      <w:proofErr w:type="spellEnd"/>
      <w:r w:rsidRPr="00997628">
        <w:rPr>
          <w:sz w:val="24"/>
          <w:szCs w:val="24"/>
        </w:rPr>
        <w:t xml:space="preserve"> U 2003b. </w:t>
      </w:r>
      <w:proofErr w:type="spellStart"/>
      <w:r w:rsidRPr="00997628">
        <w:rPr>
          <w:sz w:val="24"/>
          <w:szCs w:val="24"/>
        </w:rPr>
        <w:t>BAuA</w:t>
      </w:r>
      <w:proofErr w:type="spellEnd"/>
      <w:r w:rsidRPr="00997628">
        <w:rPr>
          <w:sz w:val="24"/>
          <w:szCs w:val="24"/>
        </w:rPr>
        <w:t xml:space="preserve"> saha çalışmaları ve mevcut madde maruz kalması verilerini temel alan HSE COSHH </w:t>
      </w:r>
      <w:proofErr w:type="spellStart"/>
      <w:r w:rsidRPr="00997628">
        <w:rPr>
          <w:sz w:val="24"/>
          <w:szCs w:val="24"/>
        </w:rPr>
        <w:t>Essentialls</w:t>
      </w:r>
      <w:proofErr w:type="spellEnd"/>
      <w:r w:rsidRPr="00997628">
        <w:rPr>
          <w:sz w:val="24"/>
          <w:szCs w:val="24"/>
        </w:rPr>
        <w:t xml:space="preserve"> tahmini maruz kalma modelinin değerlendirmesi. </w:t>
      </w:r>
      <w:r w:rsidR="00E6579B" w:rsidRPr="00997628">
        <w:rPr>
          <w:sz w:val="24"/>
          <w:szCs w:val="24"/>
        </w:rPr>
        <w:t>Mesleki</w:t>
      </w:r>
      <w:r w:rsidRPr="00997628">
        <w:rPr>
          <w:sz w:val="24"/>
          <w:szCs w:val="24"/>
        </w:rPr>
        <w:t xml:space="preserve"> Hijyen Yıllıkları 47(7): 557-569.</w:t>
      </w:r>
    </w:p>
    <w:p w:rsidR="007247F1" w:rsidRPr="00997628" w:rsidRDefault="007247F1" w:rsidP="00E6579B">
      <w:pPr>
        <w:autoSpaceDE/>
        <w:autoSpaceDN/>
        <w:adjustRightInd/>
        <w:jc w:val="both"/>
        <w:rPr>
          <w:sz w:val="24"/>
          <w:szCs w:val="24"/>
        </w:rPr>
      </w:pPr>
      <w:proofErr w:type="spellStart"/>
      <w:r w:rsidRPr="00997628">
        <w:rPr>
          <w:sz w:val="24"/>
          <w:szCs w:val="24"/>
        </w:rPr>
        <w:t>Tielemans</w:t>
      </w:r>
      <w:proofErr w:type="spellEnd"/>
      <w:r w:rsidRPr="00997628">
        <w:rPr>
          <w:sz w:val="24"/>
          <w:szCs w:val="24"/>
        </w:rPr>
        <w:t xml:space="preserve"> E, </w:t>
      </w:r>
      <w:proofErr w:type="spellStart"/>
      <w:r w:rsidRPr="00997628">
        <w:rPr>
          <w:sz w:val="24"/>
          <w:szCs w:val="24"/>
        </w:rPr>
        <w:t>Noy</w:t>
      </w:r>
      <w:proofErr w:type="spellEnd"/>
      <w:r w:rsidRPr="00997628">
        <w:rPr>
          <w:sz w:val="24"/>
          <w:szCs w:val="24"/>
        </w:rPr>
        <w:t xml:space="preserve"> D, </w:t>
      </w:r>
      <w:proofErr w:type="spellStart"/>
      <w:r w:rsidRPr="00997628">
        <w:rPr>
          <w:sz w:val="24"/>
          <w:szCs w:val="24"/>
        </w:rPr>
        <w:t>Schinkel</w:t>
      </w:r>
      <w:proofErr w:type="spellEnd"/>
      <w:r w:rsidRPr="00997628">
        <w:rPr>
          <w:sz w:val="24"/>
          <w:szCs w:val="24"/>
        </w:rPr>
        <w:t xml:space="preserve"> J, </w:t>
      </w:r>
      <w:proofErr w:type="spellStart"/>
      <w:r w:rsidRPr="00997628">
        <w:rPr>
          <w:sz w:val="24"/>
          <w:szCs w:val="24"/>
        </w:rPr>
        <w:t>Heussen</w:t>
      </w:r>
      <w:proofErr w:type="spellEnd"/>
      <w:r w:rsidRPr="00997628">
        <w:rPr>
          <w:sz w:val="24"/>
          <w:szCs w:val="24"/>
        </w:rPr>
        <w:t xml:space="preserve"> H, </w:t>
      </w:r>
      <w:proofErr w:type="spellStart"/>
      <w:r w:rsidRPr="00997628">
        <w:rPr>
          <w:sz w:val="24"/>
          <w:szCs w:val="24"/>
        </w:rPr>
        <w:t>van</w:t>
      </w:r>
      <w:proofErr w:type="spellEnd"/>
      <w:r w:rsidRPr="00997628">
        <w:rPr>
          <w:sz w:val="24"/>
          <w:szCs w:val="24"/>
        </w:rPr>
        <w:t xml:space="preserve"> der </w:t>
      </w:r>
      <w:proofErr w:type="spellStart"/>
      <w:r w:rsidRPr="00997628">
        <w:rPr>
          <w:sz w:val="24"/>
          <w:szCs w:val="24"/>
        </w:rPr>
        <w:t>Schaaf</w:t>
      </w:r>
      <w:proofErr w:type="spellEnd"/>
      <w:r w:rsidRPr="00997628">
        <w:rPr>
          <w:sz w:val="24"/>
          <w:szCs w:val="24"/>
        </w:rPr>
        <w:t xml:space="preserve"> D, West J, </w:t>
      </w:r>
      <w:proofErr w:type="spellStart"/>
      <w:r w:rsidRPr="00997628">
        <w:rPr>
          <w:sz w:val="24"/>
          <w:szCs w:val="24"/>
        </w:rPr>
        <w:t>Fransman</w:t>
      </w:r>
      <w:proofErr w:type="spellEnd"/>
      <w:r w:rsidRPr="00997628">
        <w:rPr>
          <w:sz w:val="24"/>
          <w:szCs w:val="24"/>
        </w:rPr>
        <w:t xml:space="preserve"> W 2007a. </w:t>
      </w:r>
      <w:proofErr w:type="spellStart"/>
      <w:r w:rsidRPr="00997628">
        <w:rPr>
          <w:sz w:val="24"/>
          <w:szCs w:val="24"/>
        </w:rPr>
        <w:t>Stoffenmanager</w:t>
      </w:r>
      <w:proofErr w:type="spellEnd"/>
      <w:r w:rsidRPr="00997628">
        <w:rPr>
          <w:sz w:val="24"/>
          <w:szCs w:val="24"/>
        </w:rPr>
        <w:t xml:space="preserve"> maruz kalma modeli: nicel bir algoritmanın gelişmesi. TNO ve </w:t>
      </w:r>
      <w:proofErr w:type="spellStart"/>
      <w:r w:rsidRPr="00997628">
        <w:rPr>
          <w:sz w:val="24"/>
          <w:szCs w:val="24"/>
        </w:rPr>
        <w:t>ArboUnie</w:t>
      </w:r>
      <w:proofErr w:type="spellEnd"/>
      <w:r w:rsidRPr="00997628">
        <w:rPr>
          <w:sz w:val="24"/>
          <w:szCs w:val="24"/>
        </w:rPr>
        <w:t xml:space="preserve"> Raporu. (TNO </w:t>
      </w:r>
      <w:proofErr w:type="spellStart"/>
      <w:r w:rsidRPr="00997628">
        <w:rPr>
          <w:sz w:val="24"/>
          <w:szCs w:val="24"/>
        </w:rPr>
        <w:t>no</w:t>
      </w:r>
      <w:proofErr w:type="spellEnd"/>
      <w:r w:rsidRPr="00997628">
        <w:rPr>
          <w:sz w:val="24"/>
          <w:szCs w:val="24"/>
        </w:rPr>
        <w:t xml:space="preserve"> V 7715).</w:t>
      </w:r>
    </w:p>
    <w:p w:rsidR="007247F1" w:rsidRPr="00997628" w:rsidRDefault="007247F1" w:rsidP="00E6579B">
      <w:pPr>
        <w:autoSpaceDE/>
        <w:autoSpaceDN/>
        <w:adjustRightInd/>
        <w:jc w:val="both"/>
        <w:rPr>
          <w:sz w:val="24"/>
          <w:szCs w:val="24"/>
        </w:rPr>
      </w:pPr>
      <w:proofErr w:type="spellStart"/>
      <w:r w:rsidRPr="00997628">
        <w:rPr>
          <w:sz w:val="24"/>
          <w:szCs w:val="24"/>
        </w:rPr>
        <w:t>Tielemans</w:t>
      </w:r>
      <w:proofErr w:type="spellEnd"/>
      <w:r w:rsidRPr="00997628">
        <w:rPr>
          <w:sz w:val="24"/>
          <w:szCs w:val="24"/>
        </w:rPr>
        <w:t xml:space="preserve"> E, </w:t>
      </w:r>
      <w:proofErr w:type="spellStart"/>
      <w:r w:rsidRPr="00997628">
        <w:rPr>
          <w:sz w:val="24"/>
          <w:szCs w:val="24"/>
        </w:rPr>
        <w:t>Warren</w:t>
      </w:r>
      <w:proofErr w:type="spellEnd"/>
      <w:r w:rsidRPr="00997628">
        <w:rPr>
          <w:sz w:val="24"/>
          <w:szCs w:val="24"/>
        </w:rPr>
        <w:t xml:space="preserve"> N, </w:t>
      </w:r>
      <w:proofErr w:type="spellStart"/>
      <w:r w:rsidRPr="00997628">
        <w:rPr>
          <w:sz w:val="24"/>
          <w:szCs w:val="24"/>
        </w:rPr>
        <w:t>Schneider</w:t>
      </w:r>
      <w:proofErr w:type="spellEnd"/>
      <w:r w:rsidRPr="00997628">
        <w:rPr>
          <w:sz w:val="24"/>
          <w:szCs w:val="24"/>
        </w:rPr>
        <w:t xml:space="preserve"> T, </w:t>
      </w:r>
      <w:proofErr w:type="spellStart"/>
      <w:r w:rsidRPr="00997628">
        <w:rPr>
          <w:sz w:val="24"/>
          <w:szCs w:val="24"/>
        </w:rPr>
        <w:t>Tischer</w:t>
      </w:r>
      <w:proofErr w:type="spellEnd"/>
      <w:r w:rsidRPr="00997628">
        <w:rPr>
          <w:sz w:val="24"/>
          <w:szCs w:val="24"/>
        </w:rPr>
        <w:t xml:space="preserve"> M, </w:t>
      </w:r>
      <w:proofErr w:type="spellStart"/>
      <w:r w:rsidRPr="00997628">
        <w:rPr>
          <w:sz w:val="24"/>
          <w:szCs w:val="24"/>
        </w:rPr>
        <w:t>Ritchie</w:t>
      </w:r>
      <w:proofErr w:type="spellEnd"/>
      <w:r w:rsidRPr="00997628">
        <w:rPr>
          <w:sz w:val="24"/>
          <w:szCs w:val="24"/>
        </w:rPr>
        <w:t xml:space="preserve"> P, </w:t>
      </w:r>
      <w:proofErr w:type="spellStart"/>
      <w:r w:rsidRPr="00997628">
        <w:rPr>
          <w:sz w:val="24"/>
          <w:szCs w:val="24"/>
        </w:rPr>
        <w:t>Goede</w:t>
      </w:r>
      <w:proofErr w:type="spellEnd"/>
      <w:r w:rsidRPr="00997628">
        <w:rPr>
          <w:sz w:val="24"/>
          <w:szCs w:val="24"/>
        </w:rPr>
        <w:t xml:space="preserve"> H, </w:t>
      </w:r>
      <w:proofErr w:type="spellStart"/>
      <w:r w:rsidRPr="00997628">
        <w:rPr>
          <w:sz w:val="24"/>
          <w:szCs w:val="24"/>
        </w:rPr>
        <w:t>Kromhout</w:t>
      </w:r>
      <w:proofErr w:type="spellEnd"/>
      <w:r w:rsidRPr="00997628">
        <w:rPr>
          <w:sz w:val="24"/>
          <w:szCs w:val="24"/>
        </w:rPr>
        <w:t xml:space="preserve"> H, Van </w:t>
      </w:r>
      <w:proofErr w:type="spellStart"/>
      <w:r w:rsidRPr="00997628">
        <w:rPr>
          <w:sz w:val="24"/>
          <w:szCs w:val="24"/>
        </w:rPr>
        <w:t>Hemmen</w:t>
      </w:r>
      <w:proofErr w:type="spellEnd"/>
      <w:r w:rsidRPr="00997628">
        <w:rPr>
          <w:sz w:val="24"/>
          <w:szCs w:val="24"/>
        </w:rPr>
        <w:t xml:space="preserve"> J, </w:t>
      </w:r>
      <w:proofErr w:type="spellStart"/>
      <w:r w:rsidRPr="00997628">
        <w:rPr>
          <w:sz w:val="24"/>
          <w:szCs w:val="24"/>
        </w:rPr>
        <w:t>Cherrie</w:t>
      </w:r>
      <w:proofErr w:type="spellEnd"/>
      <w:r w:rsidRPr="00997628">
        <w:rPr>
          <w:sz w:val="24"/>
          <w:szCs w:val="24"/>
        </w:rPr>
        <w:t xml:space="preserve"> J 2007b. </w:t>
      </w:r>
      <w:r w:rsidR="00E6579B" w:rsidRPr="00997628">
        <w:rPr>
          <w:sz w:val="24"/>
          <w:szCs w:val="24"/>
        </w:rPr>
        <w:t>Mesleki maruz kalma</w:t>
      </w:r>
      <w:r w:rsidRPr="00997628">
        <w:rPr>
          <w:sz w:val="24"/>
          <w:szCs w:val="24"/>
        </w:rPr>
        <w:t xml:space="preserve"> düzenleyici değerlendirmesi için </w:t>
      </w:r>
      <w:r w:rsidR="00041FDA" w:rsidRPr="00997628">
        <w:rPr>
          <w:sz w:val="24"/>
          <w:szCs w:val="24"/>
        </w:rPr>
        <w:t>araç</w:t>
      </w:r>
      <w:r w:rsidRPr="00997628">
        <w:rPr>
          <w:sz w:val="24"/>
          <w:szCs w:val="24"/>
        </w:rPr>
        <w:t xml:space="preserve"> –gelişmeler ve zorluklar-, J </w:t>
      </w:r>
      <w:proofErr w:type="spellStart"/>
      <w:r w:rsidRPr="00997628">
        <w:rPr>
          <w:sz w:val="24"/>
          <w:szCs w:val="24"/>
        </w:rPr>
        <w:t>Exp</w:t>
      </w:r>
      <w:proofErr w:type="spellEnd"/>
      <w:r w:rsidRPr="00997628">
        <w:rPr>
          <w:sz w:val="24"/>
          <w:szCs w:val="24"/>
        </w:rPr>
        <w:t xml:space="preserve"> </w:t>
      </w:r>
      <w:proofErr w:type="spellStart"/>
      <w:r w:rsidRPr="00997628">
        <w:rPr>
          <w:sz w:val="24"/>
          <w:szCs w:val="24"/>
        </w:rPr>
        <w:t>Sc</w:t>
      </w:r>
      <w:proofErr w:type="spellEnd"/>
      <w:r w:rsidRPr="00997628">
        <w:rPr>
          <w:sz w:val="24"/>
          <w:szCs w:val="24"/>
        </w:rPr>
        <w:t xml:space="preserve"> </w:t>
      </w:r>
      <w:proofErr w:type="spellStart"/>
      <w:r w:rsidRPr="00997628">
        <w:rPr>
          <w:sz w:val="24"/>
          <w:szCs w:val="24"/>
        </w:rPr>
        <w:t>Environm</w:t>
      </w:r>
      <w:proofErr w:type="spellEnd"/>
      <w:r w:rsidRPr="00997628">
        <w:rPr>
          <w:sz w:val="24"/>
          <w:szCs w:val="24"/>
        </w:rPr>
        <w:t xml:space="preserve"> </w:t>
      </w:r>
      <w:proofErr w:type="spellStart"/>
      <w:r w:rsidRPr="00997628">
        <w:rPr>
          <w:sz w:val="24"/>
          <w:szCs w:val="24"/>
        </w:rPr>
        <w:t>Epidemiol</w:t>
      </w:r>
      <w:proofErr w:type="spellEnd"/>
      <w:proofErr w:type="gramStart"/>
      <w:r w:rsidRPr="00997628">
        <w:rPr>
          <w:sz w:val="24"/>
          <w:szCs w:val="24"/>
        </w:rPr>
        <w:t>.,</w:t>
      </w:r>
      <w:proofErr w:type="gramEnd"/>
      <w:r w:rsidRPr="00997628">
        <w:rPr>
          <w:sz w:val="24"/>
          <w:szCs w:val="24"/>
        </w:rPr>
        <w:t xml:space="preserve"> 17; S72-S80; düzenleyici </w:t>
      </w:r>
      <w:r w:rsidR="00E6579B" w:rsidRPr="00997628">
        <w:rPr>
          <w:sz w:val="24"/>
          <w:szCs w:val="24"/>
        </w:rPr>
        <w:t>Mesleki</w:t>
      </w:r>
      <w:r w:rsidRPr="00997628">
        <w:rPr>
          <w:sz w:val="24"/>
          <w:szCs w:val="24"/>
        </w:rPr>
        <w:t xml:space="preserve"> maruz kalma değerlendirmesine yönelik gelişmiş bir model geliştirilmesi – Bir araştırma önerisi ( ilk yazar Erik </w:t>
      </w:r>
      <w:proofErr w:type="spellStart"/>
      <w:r w:rsidRPr="00997628">
        <w:rPr>
          <w:sz w:val="24"/>
          <w:szCs w:val="24"/>
        </w:rPr>
        <w:t>Tielemans</w:t>
      </w:r>
      <w:proofErr w:type="spellEnd"/>
      <w:r w:rsidRPr="00997628">
        <w:rPr>
          <w:sz w:val="24"/>
          <w:szCs w:val="24"/>
        </w:rPr>
        <w:t xml:space="preserve"> vasıtasıyla elde etmek üzere).</w:t>
      </w:r>
    </w:p>
    <w:p w:rsidR="007247F1" w:rsidRPr="00997628" w:rsidRDefault="007247F1" w:rsidP="00E6579B">
      <w:pPr>
        <w:autoSpaceDE/>
        <w:autoSpaceDN/>
        <w:adjustRightInd/>
        <w:jc w:val="both"/>
        <w:rPr>
          <w:sz w:val="24"/>
          <w:szCs w:val="24"/>
        </w:rPr>
      </w:pPr>
      <w:proofErr w:type="spellStart"/>
      <w:r w:rsidRPr="00997628">
        <w:rPr>
          <w:sz w:val="24"/>
          <w:szCs w:val="24"/>
        </w:rPr>
        <w:t>Warren</w:t>
      </w:r>
      <w:proofErr w:type="spellEnd"/>
      <w:r w:rsidRPr="00997628">
        <w:rPr>
          <w:sz w:val="24"/>
          <w:szCs w:val="24"/>
        </w:rPr>
        <w:t xml:space="preserve"> ND, </w:t>
      </w:r>
      <w:proofErr w:type="spellStart"/>
      <w:r w:rsidRPr="00997628">
        <w:rPr>
          <w:sz w:val="24"/>
          <w:szCs w:val="24"/>
        </w:rPr>
        <w:t>Marquart</w:t>
      </w:r>
      <w:proofErr w:type="spellEnd"/>
      <w:r w:rsidRPr="00997628">
        <w:rPr>
          <w:sz w:val="24"/>
          <w:szCs w:val="24"/>
        </w:rPr>
        <w:t xml:space="preserve"> H, </w:t>
      </w:r>
      <w:proofErr w:type="spellStart"/>
      <w:r w:rsidRPr="00997628">
        <w:rPr>
          <w:sz w:val="24"/>
          <w:szCs w:val="24"/>
        </w:rPr>
        <w:t>Christopher</w:t>
      </w:r>
      <w:proofErr w:type="spellEnd"/>
      <w:r w:rsidRPr="00997628">
        <w:rPr>
          <w:sz w:val="24"/>
          <w:szCs w:val="24"/>
        </w:rPr>
        <w:t xml:space="preserve"> Y, </w:t>
      </w:r>
      <w:proofErr w:type="spellStart"/>
      <w:r w:rsidRPr="00997628">
        <w:rPr>
          <w:sz w:val="24"/>
          <w:szCs w:val="24"/>
        </w:rPr>
        <w:t>Laitinen</w:t>
      </w:r>
      <w:proofErr w:type="spellEnd"/>
      <w:r w:rsidRPr="00997628">
        <w:rPr>
          <w:sz w:val="24"/>
          <w:szCs w:val="24"/>
        </w:rPr>
        <w:t xml:space="preserve"> J, Van </w:t>
      </w:r>
      <w:proofErr w:type="spellStart"/>
      <w:r w:rsidRPr="00997628">
        <w:rPr>
          <w:sz w:val="24"/>
          <w:szCs w:val="24"/>
        </w:rPr>
        <w:t>Hemmen</w:t>
      </w:r>
      <w:proofErr w:type="spellEnd"/>
      <w:r w:rsidRPr="00997628">
        <w:rPr>
          <w:sz w:val="24"/>
          <w:szCs w:val="24"/>
        </w:rPr>
        <w:t xml:space="preserve"> JJ 2006. Düzenleyici risk değerlendirmesine yönelik görev </w:t>
      </w:r>
      <w:proofErr w:type="gramStart"/>
      <w:r w:rsidRPr="00997628">
        <w:rPr>
          <w:sz w:val="24"/>
          <w:szCs w:val="24"/>
        </w:rPr>
        <w:t>bazlı</w:t>
      </w:r>
      <w:proofErr w:type="gramEnd"/>
      <w:r w:rsidRPr="00997628">
        <w:rPr>
          <w:sz w:val="24"/>
          <w:szCs w:val="24"/>
        </w:rPr>
        <w:t xml:space="preserve"> </w:t>
      </w:r>
      <w:r w:rsidR="00017017" w:rsidRPr="00997628">
        <w:rPr>
          <w:sz w:val="24"/>
          <w:szCs w:val="24"/>
        </w:rPr>
        <w:t>cilt</w:t>
      </w:r>
      <w:r w:rsidRPr="00997628">
        <w:rPr>
          <w:sz w:val="24"/>
          <w:szCs w:val="24"/>
        </w:rPr>
        <w:t xml:space="preserve"> yoluyla maruz kalma modelleri. </w:t>
      </w:r>
      <w:proofErr w:type="gramStart"/>
      <w:r w:rsidR="00E6579B" w:rsidRPr="00997628">
        <w:rPr>
          <w:sz w:val="24"/>
          <w:szCs w:val="24"/>
        </w:rPr>
        <w:t>Mesleki</w:t>
      </w:r>
      <w:r w:rsidRPr="00997628">
        <w:rPr>
          <w:sz w:val="24"/>
          <w:szCs w:val="24"/>
        </w:rPr>
        <w:t xml:space="preserve"> Hijyen Yıllıkları. </w:t>
      </w:r>
      <w:proofErr w:type="gramEnd"/>
      <w:r w:rsidRPr="00997628">
        <w:rPr>
          <w:sz w:val="24"/>
          <w:szCs w:val="24"/>
        </w:rPr>
        <w:t>50, 491-503.</w:t>
      </w:r>
    </w:p>
    <w:p w:rsidR="007247F1" w:rsidRPr="00997628" w:rsidRDefault="007247F1" w:rsidP="00E6579B">
      <w:pPr>
        <w:autoSpaceDE/>
        <w:autoSpaceDN/>
        <w:adjustRightInd/>
        <w:jc w:val="both"/>
        <w:rPr>
          <w:sz w:val="24"/>
          <w:szCs w:val="24"/>
        </w:rPr>
      </w:pPr>
    </w:p>
    <w:p w:rsidR="007247F1" w:rsidRPr="006C3FAE" w:rsidRDefault="006C3FAE" w:rsidP="006C3FAE">
      <w:pPr>
        <w:pStyle w:val="Balk1"/>
        <w:pageBreakBefore/>
        <w:numPr>
          <w:ilvl w:val="0"/>
          <w:numId w:val="0"/>
        </w:numPr>
        <w:ind w:left="1814" w:hanging="1814"/>
      </w:pPr>
      <w:bookmarkStart w:id="58" w:name="_Toc437004880"/>
      <w:r>
        <w:lastRenderedPageBreak/>
        <w:t>Ek R.14-</w:t>
      </w:r>
      <w:proofErr w:type="gramStart"/>
      <w:r>
        <w:t xml:space="preserve">1 : </w:t>
      </w:r>
      <w:r w:rsidR="007247F1" w:rsidRPr="006C3FAE">
        <w:t>Buharlaşma</w:t>
      </w:r>
      <w:proofErr w:type="gramEnd"/>
      <w:r w:rsidR="007247F1" w:rsidRPr="006C3FAE">
        <w:t xml:space="preserve"> oranı</w:t>
      </w:r>
      <w:bookmarkEnd w:id="58"/>
      <w:r w:rsidR="007247F1" w:rsidRPr="006C3FAE">
        <w:t xml:space="preserve"> </w:t>
      </w:r>
    </w:p>
    <w:p w:rsidR="007247F1" w:rsidRPr="00997628" w:rsidRDefault="007247F1" w:rsidP="00E6579B">
      <w:pPr>
        <w:jc w:val="both"/>
        <w:rPr>
          <w:sz w:val="24"/>
          <w:szCs w:val="24"/>
        </w:rPr>
      </w:pPr>
      <w:r w:rsidRPr="00997628">
        <w:rPr>
          <w:sz w:val="24"/>
          <w:szCs w:val="24"/>
        </w:rPr>
        <w:t>Bir maddenin buharlaşma oranını bulabilmek için, bir araştırma projesi çerçevesinde türetilmiş olan bir formül kullanılabilir (</w:t>
      </w:r>
      <w:proofErr w:type="spellStart"/>
      <w:r w:rsidRPr="00997628">
        <w:rPr>
          <w:sz w:val="24"/>
          <w:szCs w:val="24"/>
        </w:rPr>
        <w:t>WeidlichandGmehling</w:t>
      </w:r>
      <w:proofErr w:type="spellEnd"/>
      <w:r w:rsidRPr="00997628">
        <w:rPr>
          <w:sz w:val="24"/>
          <w:szCs w:val="24"/>
        </w:rPr>
        <w:t xml:space="preserve"> 1986; </w:t>
      </w:r>
      <w:proofErr w:type="spellStart"/>
      <w:r w:rsidRPr="00997628">
        <w:rPr>
          <w:sz w:val="24"/>
          <w:szCs w:val="24"/>
        </w:rPr>
        <w:t>Gmehling</w:t>
      </w:r>
      <w:proofErr w:type="spellEnd"/>
      <w:r w:rsidRPr="00997628">
        <w:rPr>
          <w:sz w:val="24"/>
          <w:szCs w:val="24"/>
        </w:rPr>
        <w:t xml:space="preserve"> et al</w:t>
      </w:r>
      <w:proofErr w:type="gramStart"/>
      <w:r w:rsidRPr="00997628">
        <w:rPr>
          <w:sz w:val="24"/>
          <w:szCs w:val="24"/>
        </w:rPr>
        <w:t>.,</w:t>
      </w:r>
      <w:proofErr w:type="gramEnd"/>
      <w:r w:rsidRPr="00997628">
        <w:rPr>
          <w:sz w:val="24"/>
          <w:szCs w:val="24"/>
        </w:rPr>
        <w:t xml:space="preserve"> 1989). Bu proje, buharlaşma ve çalışma alanına yayılma durumlarını göz önünde bulundurarak, maddelerin sıvı hallerinden yayılan gaz </w:t>
      </w:r>
      <w:proofErr w:type="gramStart"/>
      <w:r w:rsidRPr="00997628">
        <w:rPr>
          <w:sz w:val="24"/>
          <w:szCs w:val="24"/>
        </w:rPr>
        <w:t>konsantrasyonu</w:t>
      </w:r>
      <w:proofErr w:type="gramEnd"/>
      <w:r w:rsidRPr="00997628">
        <w:rPr>
          <w:sz w:val="24"/>
          <w:szCs w:val="24"/>
        </w:rPr>
        <w:t xml:space="preserve"> hesaplama metodu sunmayı amaçlamaktadır. Maddelerin buharlaşma zamanlarını hesaplamak için, maddelerin sıvı ve gaz halleri arasındaki ara fazdaki külte değişimine dayanan bir denklem geliştirilmiştir. Buharlaşma sırasındaki kütle transferi, madde denge durumuna gelene kadar devam etmektedir.  Buharlaşmayı belirleyen temel etken, ara fazdaki transferdir. </w:t>
      </w:r>
    </w:p>
    <w:p w:rsidR="007247F1" w:rsidRPr="00997628" w:rsidRDefault="007247F1" w:rsidP="00E6579B">
      <w:pPr>
        <w:jc w:val="both"/>
        <w:rPr>
          <w:sz w:val="24"/>
          <w:szCs w:val="24"/>
        </w:rPr>
      </w:pPr>
      <w:r w:rsidRPr="00997628">
        <w:rPr>
          <w:sz w:val="24"/>
          <w:szCs w:val="24"/>
        </w:rPr>
        <w:t>Saf maddeler için, aşağıdaki denklem kullanılır:</w:t>
      </w:r>
    </w:p>
    <w:p w:rsidR="007247F1" w:rsidRPr="00997628" w:rsidRDefault="00D61302" w:rsidP="00E6579B">
      <w:pPr>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26.8pt" equationxml="&lt;">
            <v:imagedata r:id="rId20" o:title="" chromakey="white"/>
          </v:shape>
        </w:pict>
      </w:r>
    </w:p>
    <w:tbl>
      <w:tblPr>
        <w:tblW w:w="0" w:type="auto"/>
        <w:tblBorders>
          <w:bottom w:val="single" w:sz="4" w:space="0" w:color="auto"/>
          <w:insideH w:val="single" w:sz="4" w:space="0" w:color="auto"/>
        </w:tblBorders>
        <w:tblLook w:val="00A0" w:firstRow="1" w:lastRow="0" w:firstColumn="1" w:lastColumn="0" w:noHBand="0" w:noVBand="0"/>
      </w:tblPr>
      <w:tblGrid>
        <w:gridCol w:w="704"/>
        <w:gridCol w:w="5337"/>
        <w:gridCol w:w="3021"/>
      </w:tblGrid>
      <w:tr w:rsidR="007247F1" w:rsidRPr="00997628" w:rsidTr="007905E8">
        <w:trPr>
          <w:trHeight w:val="357"/>
        </w:trPr>
        <w:tc>
          <w:tcPr>
            <w:tcW w:w="9062" w:type="dxa"/>
            <w:gridSpan w:val="3"/>
          </w:tcPr>
          <w:p w:rsidR="007247F1" w:rsidRPr="00997628" w:rsidRDefault="007247F1" w:rsidP="007905E8">
            <w:pPr>
              <w:spacing w:before="0" w:after="0"/>
              <w:jc w:val="both"/>
              <w:rPr>
                <w:b/>
                <w:bCs/>
                <w:sz w:val="24"/>
                <w:szCs w:val="24"/>
              </w:rPr>
            </w:pPr>
            <w:r w:rsidRPr="00997628">
              <w:rPr>
                <w:b/>
                <w:bCs/>
                <w:sz w:val="24"/>
                <w:szCs w:val="24"/>
              </w:rPr>
              <w:t>Sembollerin açıklamaları</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proofErr w:type="gramStart"/>
            <w:r w:rsidRPr="00997628">
              <w:rPr>
                <w:sz w:val="24"/>
                <w:szCs w:val="24"/>
              </w:rPr>
              <w:t>t</w:t>
            </w:r>
            <w:proofErr w:type="gramEnd"/>
            <w:r w:rsidRPr="00997628">
              <w:rPr>
                <w:sz w:val="24"/>
                <w:szCs w:val="24"/>
              </w:rPr>
              <w:t>:</w:t>
            </w:r>
          </w:p>
        </w:tc>
        <w:tc>
          <w:tcPr>
            <w:tcW w:w="5337" w:type="dxa"/>
          </w:tcPr>
          <w:p w:rsidR="007247F1" w:rsidRPr="00997628" w:rsidRDefault="007247F1" w:rsidP="007905E8">
            <w:pPr>
              <w:spacing w:before="0" w:after="0"/>
              <w:jc w:val="both"/>
              <w:rPr>
                <w:sz w:val="24"/>
                <w:szCs w:val="24"/>
              </w:rPr>
            </w:pPr>
            <w:r w:rsidRPr="00997628">
              <w:rPr>
                <w:sz w:val="24"/>
                <w:szCs w:val="24"/>
              </w:rPr>
              <w:t>Zaman</w:t>
            </w:r>
          </w:p>
        </w:tc>
        <w:tc>
          <w:tcPr>
            <w:tcW w:w="3021" w:type="dxa"/>
          </w:tcPr>
          <w:p w:rsidR="007247F1" w:rsidRPr="00997628" w:rsidRDefault="007247F1" w:rsidP="007905E8">
            <w:pPr>
              <w:spacing w:before="0" w:after="0"/>
              <w:jc w:val="both"/>
              <w:rPr>
                <w:sz w:val="24"/>
                <w:szCs w:val="24"/>
              </w:rPr>
            </w:pPr>
            <w:r w:rsidRPr="00997628">
              <w:rPr>
                <w:sz w:val="24"/>
                <w:szCs w:val="24"/>
              </w:rPr>
              <w:t>[s]</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proofErr w:type="gramStart"/>
            <w:r w:rsidRPr="00997628">
              <w:rPr>
                <w:sz w:val="24"/>
                <w:szCs w:val="24"/>
              </w:rPr>
              <w:t>m</w:t>
            </w:r>
            <w:proofErr w:type="gramEnd"/>
            <w:r w:rsidRPr="00997628">
              <w:rPr>
                <w:sz w:val="24"/>
                <w:szCs w:val="24"/>
              </w:rPr>
              <w:t>:</w:t>
            </w:r>
          </w:p>
        </w:tc>
        <w:tc>
          <w:tcPr>
            <w:tcW w:w="5337" w:type="dxa"/>
          </w:tcPr>
          <w:p w:rsidR="007247F1" w:rsidRPr="00997628" w:rsidRDefault="007247F1" w:rsidP="007905E8">
            <w:pPr>
              <w:spacing w:before="0" w:after="0"/>
              <w:jc w:val="both"/>
              <w:rPr>
                <w:sz w:val="24"/>
                <w:szCs w:val="24"/>
              </w:rPr>
            </w:pPr>
            <w:proofErr w:type="gramStart"/>
            <w:r w:rsidRPr="00997628">
              <w:rPr>
                <w:sz w:val="24"/>
                <w:szCs w:val="24"/>
              </w:rPr>
              <w:t>kütle</w:t>
            </w:r>
            <w:proofErr w:type="gramEnd"/>
          </w:p>
        </w:tc>
        <w:tc>
          <w:tcPr>
            <w:tcW w:w="3021" w:type="dxa"/>
          </w:tcPr>
          <w:p w:rsidR="007247F1" w:rsidRPr="00997628" w:rsidRDefault="007247F1" w:rsidP="007905E8">
            <w:pPr>
              <w:spacing w:before="0" w:after="0"/>
              <w:jc w:val="both"/>
              <w:rPr>
                <w:sz w:val="24"/>
                <w:szCs w:val="24"/>
              </w:rPr>
            </w:pPr>
            <w:r w:rsidRPr="00997628">
              <w:rPr>
                <w:sz w:val="24"/>
                <w:szCs w:val="24"/>
              </w:rPr>
              <w:t>[mg]</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R:</w:t>
            </w:r>
          </w:p>
        </w:tc>
        <w:tc>
          <w:tcPr>
            <w:tcW w:w="5337" w:type="dxa"/>
          </w:tcPr>
          <w:p w:rsidR="007247F1" w:rsidRPr="00997628" w:rsidRDefault="007247F1" w:rsidP="007905E8">
            <w:pPr>
              <w:spacing w:before="0" w:after="0"/>
              <w:jc w:val="both"/>
              <w:rPr>
                <w:sz w:val="24"/>
                <w:szCs w:val="24"/>
              </w:rPr>
            </w:pPr>
            <w:r w:rsidRPr="00997628">
              <w:rPr>
                <w:sz w:val="24"/>
                <w:szCs w:val="24"/>
              </w:rPr>
              <w:t>Gaz sabiti: 8.314</w:t>
            </w:r>
          </w:p>
        </w:tc>
        <w:tc>
          <w:tcPr>
            <w:tcW w:w="3021" w:type="dxa"/>
          </w:tcPr>
          <w:p w:rsidR="007247F1" w:rsidRPr="00997628" w:rsidRDefault="007247F1" w:rsidP="007905E8">
            <w:pPr>
              <w:spacing w:before="0" w:after="0"/>
              <w:jc w:val="both"/>
              <w:rPr>
                <w:sz w:val="24"/>
                <w:szCs w:val="24"/>
              </w:rPr>
            </w:pPr>
            <w:r w:rsidRPr="00997628">
              <w:rPr>
                <w:sz w:val="24"/>
                <w:szCs w:val="24"/>
              </w:rPr>
              <w:t>[J·K</w:t>
            </w:r>
            <w:r w:rsidRPr="00997628">
              <w:rPr>
                <w:sz w:val="24"/>
                <w:szCs w:val="24"/>
                <w:vertAlign w:val="superscript"/>
              </w:rPr>
              <w:t>-1</w:t>
            </w:r>
            <w:r w:rsidRPr="00997628">
              <w:rPr>
                <w:sz w:val="24"/>
                <w:szCs w:val="24"/>
              </w:rPr>
              <w:t>·mol</w:t>
            </w:r>
            <w:r w:rsidRPr="00997628">
              <w:rPr>
                <w:sz w:val="24"/>
                <w:szCs w:val="24"/>
                <w:vertAlign w:val="superscript"/>
              </w:rPr>
              <w:t>-1</w:t>
            </w:r>
            <w:r w:rsidRPr="00997628">
              <w:rPr>
                <w:sz w:val="24"/>
                <w:szCs w:val="24"/>
              </w:rPr>
              <w:t>]</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T:</w:t>
            </w:r>
          </w:p>
        </w:tc>
        <w:tc>
          <w:tcPr>
            <w:tcW w:w="5337" w:type="dxa"/>
          </w:tcPr>
          <w:p w:rsidR="007247F1" w:rsidRPr="00997628" w:rsidRDefault="007247F1" w:rsidP="007905E8">
            <w:pPr>
              <w:spacing w:before="0" w:after="0"/>
              <w:jc w:val="both"/>
              <w:rPr>
                <w:sz w:val="24"/>
                <w:szCs w:val="24"/>
              </w:rPr>
            </w:pPr>
            <w:r w:rsidRPr="00997628">
              <w:rPr>
                <w:sz w:val="24"/>
                <w:szCs w:val="24"/>
              </w:rPr>
              <w:t>Cilt sıcaklığı</w:t>
            </w:r>
          </w:p>
        </w:tc>
        <w:tc>
          <w:tcPr>
            <w:tcW w:w="3021" w:type="dxa"/>
          </w:tcPr>
          <w:p w:rsidR="007247F1" w:rsidRPr="00997628" w:rsidRDefault="007247F1" w:rsidP="007905E8">
            <w:pPr>
              <w:spacing w:before="0" w:after="0"/>
              <w:jc w:val="both"/>
              <w:rPr>
                <w:sz w:val="24"/>
                <w:szCs w:val="24"/>
              </w:rPr>
            </w:pPr>
            <w:r w:rsidRPr="00997628">
              <w:rPr>
                <w:sz w:val="24"/>
                <w:szCs w:val="24"/>
              </w:rPr>
              <w:t>[K]</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M:</w:t>
            </w:r>
          </w:p>
        </w:tc>
        <w:tc>
          <w:tcPr>
            <w:tcW w:w="5337" w:type="dxa"/>
          </w:tcPr>
          <w:p w:rsidR="007247F1" w:rsidRPr="00997628" w:rsidRDefault="007247F1" w:rsidP="007905E8">
            <w:pPr>
              <w:spacing w:before="0" w:after="0"/>
              <w:jc w:val="both"/>
              <w:rPr>
                <w:sz w:val="24"/>
                <w:szCs w:val="24"/>
              </w:rPr>
            </w:pPr>
            <w:proofErr w:type="spellStart"/>
            <w:r w:rsidRPr="00997628">
              <w:rPr>
                <w:sz w:val="24"/>
                <w:szCs w:val="24"/>
              </w:rPr>
              <w:t>Molar</w:t>
            </w:r>
            <w:proofErr w:type="spellEnd"/>
            <w:r w:rsidRPr="00997628">
              <w:rPr>
                <w:sz w:val="24"/>
                <w:szCs w:val="24"/>
              </w:rPr>
              <w:t xml:space="preserve"> kütle</w:t>
            </w:r>
          </w:p>
        </w:tc>
        <w:tc>
          <w:tcPr>
            <w:tcW w:w="3021" w:type="dxa"/>
          </w:tcPr>
          <w:p w:rsidR="007247F1" w:rsidRPr="00997628" w:rsidRDefault="007247F1" w:rsidP="007905E8">
            <w:pPr>
              <w:spacing w:before="0" w:after="0"/>
              <w:jc w:val="both"/>
              <w:rPr>
                <w:sz w:val="24"/>
                <w:szCs w:val="24"/>
              </w:rPr>
            </w:pPr>
            <w:r w:rsidRPr="00997628">
              <w:rPr>
                <w:sz w:val="24"/>
                <w:szCs w:val="24"/>
              </w:rPr>
              <w:t>[g/</w:t>
            </w:r>
            <w:proofErr w:type="spellStart"/>
            <w:r w:rsidRPr="00997628">
              <w:rPr>
                <w:sz w:val="24"/>
                <w:szCs w:val="24"/>
              </w:rPr>
              <w:t>mol</w:t>
            </w:r>
            <w:proofErr w:type="spellEnd"/>
            <w:r w:rsidRPr="00997628">
              <w:rPr>
                <w:sz w:val="24"/>
                <w:szCs w:val="24"/>
              </w:rPr>
              <w:t>]</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β:</w:t>
            </w:r>
          </w:p>
        </w:tc>
        <w:tc>
          <w:tcPr>
            <w:tcW w:w="5337" w:type="dxa"/>
          </w:tcPr>
          <w:p w:rsidR="007247F1" w:rsidRPr="00997628" w:rsidRDefault="007247F1" w:rsidP="007905E8">
            <w:pPr>
              <w:spacing w:before="0" w:after="0"/>
              <w:jc w:val="both"/>
              <w:rPr>
                <w:sz w:val="24"/>
                <w:szCs w:val="24"/>
              </w:rPr>
            </w:pPr>
            <w:r w:rsidRPr="00997628">
              <w:rPr>
                <w:sz w:val="24"/>
                <w:szCs w:val="24"/>
              </w:rPr>
              <w:t>Gaz fazındaki kütle değişim katsayısı [m h-1]. Hesaplama için: β: m/h</w:t>
            </w:r>
          </w:p>
        </w:tc>
        <w:tc>
          <w:tcPr>
            <w:tcW w:w="3021" w:type="dxa"/>
          </w:tcPr>
          <w:p w:rsidR="007247F1" w:rsidRPr="00997628" w:rsidRDefault="007247F1" w:rsidP="007905E8">
            <w:pPr>
              <w:spacing w:before="0" w:after="0"/>
              <w:jc w:val="both"/>
              <w:rPr>
                <w:sz w:val="24"/>
                <w:szCs w:val="24"/>
              </w:rPr>
            </w:pPr>
            <w:r w:rsidRPr="00997628">
              <w:rPr>
                <w:sz w:val="24"/>
                <w:szCs w:val="24"/>
              </w:rPr>
              <w:t>(Aşağıda açıklaması mevcut)</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proofErr w:type="gramStart"/>
            <w:r w:rsidRPr="00997628">
              <w:rPr>
                <w:sz w:val="24"/>
                <w:szCs w:val="24"/>
              </w:rPr>
              <w:t>p</w:t>
            </w:r>
            <w:proofErr w:type="gramEnd"/>
            <w:r w:rsidRPr="00997628">
              <w:rPr>
                <w:sz w:val="24"/>
                <w:szCs w:val="24"/>
              </w:rPr>
              <w:t>:</w:t>
            </w:r>
          </w:p>
        </w:tc>
        <w:tc>
          <w:tcPr>
            <w:tcW w:w="5337" w:type="dxa"/>
          </w:tcPr>
          <w:p w:rsidR="007247F1" w:rsidRPr="00997628" w:rsidRDefault="007247F1" w:rsidP="007905E8">
            <w:pPr>
              <w:spacing w:before="0" w:after="0"/>
              <w:jc w:val="both"/>
              <w:rPr>
                <w:sz w:val="24"/>
                <w:szCs w:val="24"/>
              </w:rPr>
            </w:pPr>
            <w:r w:rsidRPr="00997628">
              <w:rPr>
                <w:sz w:val="24"/>
                <w:szCs w:val="24"/>
              </w:rPr>
              <w:t>Saf maddenin buhar basıncı</w:t>
            </w:r>
          </w:p>
        </w:tc>
        <w:tc>
          <w:tcPr>
            <w:tcW w:w="3021" w:type="dxa"/>
          </w:tcPr>
          <w:p w:rsidR="007247F1" w:rsidRPr="00997628" w:rsidRDefault="007247F1" w:rsidP="007905E8">
            <w:pPr>
              <w:spacing w:before="0" w:after="0"/>
              <w:jc w:val="both"/>
              <w:rPr>
                <w:sz w:val="24"/>
                <w:szCs w:val="24"/>
              </w:rPr>
            </w:pPr>
            <w:r w:rsidRPr="00997628">
              <w:rPr>
                <w:sz w:val="24"/>
                <w:szCs w:val="24"/>
              </w:rPr>
              <w:t>[</w:t>
            </w:r>
            <w:proofErr w:type="spellStart"/>
            <w:r w:rsidRPr="00997628">
              <w:rPr>
                <w:sz w:val="24"/>
                <w:szCs w:val="24"/>
              </w:rPr>
              <w:t>Pa</w:t>
            </w:r>
            <w:proofErr w:type="spellEnd"/>
            <w:r w:rsidRPr="00997628">
              <w:rPr>
                <w:sz w:val="24"/>
                <w:szCs w:val="24"/>
              </w:rPr>
              <w:t>]</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A:</w:t>
            </w:r>
          </w:p>
        </w:tc>
        <w:tc>
          <w:tcPr>
            <w:tcW w:w="5337" w:type="dxa"/>
          </w:tcPr>
          <w:p w:rsidR="007247F1" w:rsidRPr="00997628" w:rsidRDefault="007247F1" w:rsidP="007905E8">
            <w:pPr>
              <w:spacing w:before="0" w:after="0"/>
              <w:jc w:val="both"/>
              <w:rPr>
                <w:sz w:val="24"/>
                <w:szCs w:val="24"/>
              </w:rPr>
            </w:pPr>
            <w:proofErr w:type="gramStart"/>
            <w:r w:rsidRPr="00997628">
              <w:rPr>
                <w:sz w:val="24"/>
                <w:szCs w:val="24"/>
              </w:rPr>
              <w:t>alan</w:t>
            </w:r>
            <w:proofErr w:type="gramEnd"/>
          </w:p>
        </w:tc>
        <w:tc>
          <w:tcPr>
            <w:tcW w:w="3021" w:type="dxa"/>
          </w:tcPr>
          <w:p w:rsidR="007247F1" w:rsidRPr="00997628" w:rsidRDefault="007247F1" w:rsidP="007905E8">
            <w:pPr>
              <w:spacing w:before="0" w:after="0"/>
              <w:jc w:val="both"/>
              <w:rPr>
                <w:sz w:val="24"/>
                <w:szCs w:val="24"/>
              </w:rPr>
            </w:pPr>
            <w:r w:rsidRPr="00997628">
              <w:rPr>
                <w:sz w:val="24"/>
                <w:szCs w:val="24"/>
              </w:rPr>
              <w:t>cm</w:t>
            </w:r>
            <w:r w:rsidRPr="00997628">
              <w:rPr>
                <w:sz w:val="24"/>
                <w:szCs w:val="24"/>
                <w:vertAlign w:val="superscript"/>
              </w:rPr>
              <w:t>2</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K:</w:t>
            </w:r>
          </w:p>
        </w:tc>
        <w:tc>
          <w:tcPr>
            <w:tcW w:w="5337" w:type="dxa"/>
          </w:tcPr>
          <w:p w:rsidR="007247F1" w:rsidRPr="00997628" w:rsidRDefault="007247F1" w:rsidP="007905E8">
            <w:pPr>
              <w:spacing w:before="0" w:after="0"/>
              <w:jc w:val="both"/>
              <w:rPr>
                <w:sz w:val="24"/>
                <w:szCs w:val="24"/>
              </w:rPr>
            </w:pPr>
            <w:r w:rsidRPr="00997628">
              <w:rPr>
                <w:sz w:val="24"/>
                <w:szCs w:val="24"/>
              </w:rPr>
              <w:t>Dönüşüm sabiti</w:t>
            </w:r>
          </w:p>
        </w:tc>
        <w:tc>
          <w:tcPr>
            <w:tcW w:w="3021" w:type="dxa"/>
          </w:tcPr>
          <w:p w:rsidR="007247F1" w:rsidRPr="00997628" w:rsidRDefault="007247F1" w:rsidP="007905E8">
            <w:pPr>
              <w:spacing w:before="0" w:after="0"/>
              <w:jc w:val="both"/>
              <w:rPr>
                <w:sz w:val="24"/>
                <w:szCs w:val="24"/>
              </w:rPr>
            </w:pPr>
            <w:r w:rsidRPr="00997628">
              <w:rPr>
                <w:sz w:val="24"/>
                <w:szCs w:val="24"/>
              </w:rPr>
              <w:t>3.6·10</w:t>
            </w:r>
            <w:r w:rsidRPr="00997628">
              <w:rPr>
                <w:sz w:val="24"/>
                <w:szCs w:val="24"/>
                <w:vertAlign w:val="superscript"/>
              </w:rPr>
              <w:t>4</w:t>
            </w:r>
          </w:p>
        </w:tc>
      </w:tr>
    </w:tbl>
    <w:p w:rsidR="007247F1" w:rsidRPr="00997628" w:rsidRDefault="007247F1" w:rsidP="00E6579B">
      <w:pPr>
        <w:jc w:val="both"/>
        <w:rPr>
          <w:sz w:val="24"/>
          <w:szCs w:val="24"/>
        </w:rPr>
      </w:pPr>
      <w:r w:rsidRPr="00997628">
        <w:rPr>
          <w:sz w:val="24"/>
          <w:szCs w:val="24"/>
        </w:rPr>
        <w:t xml:space="preserve">Cilt sıcaklığının normal değeri 28 – 32 ˚C’dir (ortama bağlı olarak 20 – 22 ˚C olabilir). Cilt sıcaklığındaki ve dolayısıyla buhar basıncındaki düşme denklemde göz ardı edilmiştir. Bu şekildeki sıcaklık düşmesini göz önünde bulundurmak için düşük bir ortalama sıcaklık seçilebilir. Eldivenle temas halindeki maddenin buharlaşma süresini hesaplamak için sıcaklık 20 ˚C alınır. </w:t>
      </w:r>
    </w:p>
    <w:p w:rsidR="007247F1" w:rsidRPr="00997628" w:rsidRDefault="007247F1" w:rsidP="00E6579B">
      <w:pPr>
        <w:jc w:val="both"/>
        <w:rPr>
          <w:sz w:val="24"/>
          <w:szCs w:val="24"/>
        </w:rPr>
      </w:pPr>
      <w:r w:rsidRPr="00997628">
        <w:rPr>
          <w:sz w:val="24"/>
          <w:szCs w:val="24"/>
        </w:rPr>
        <w:t>Kütle değişim katsayısı (β) deneysel çalışmalara dayanarak aşağıdaki gibi tanımlanmıştır:</w:t>
      </w:r>
    </w:p>
    <w:tbl>
      <w:tblPr>
        <w:tblW w:w="0" w:type="auto"/>
        <w:tblBorders>
          <w:bottom w:val="single" w:sz="4" w:space="0" w:color="auto"/>
          <w:insideH w:val="single" w:sz="4" w:space="0" w:color="auto"/>
        </w:tblBorders>
        <w:tblLook w:val="00A0" w:firstRow="1" w:lastRow="0" w:firstColumn="1" w:lastColumn="0" w:noHBand="0" w:noVBand="0"/>
      </w:tblPr>
      <w:tblGrid>
        <w:gridCol w:w="704"/>
        <w:gridCol w:w="5337"/>
        <w:gridCol w:w="3021"/>
      </w:tblGrid>
      <w:tr w:rsidR="007247F1" w:rsidRPr="00997628" w:rsidTr="007905E8">
        <w:trPr>
          <w:trHeight w:val="357"/>
        </w:trPr>
        <w:tc>
          <w:tcPr>
            <w:tcW w:w="9062" w:type="dxa"/>
            <w:gridSpan w:val="3"/>
          </w:tcPr>
          <w:p w:rsidR="007247F1" w:rsidRPr="00997628" w:rsidRDefault="007247F1" w:rsidP="007905E8">
            <w:pPr>
              <w:spacing w:before="0" w:after="0"/>
              <w:jc w:val="both"/>
              <w:rPr>
                <w:b/>
                <w:bCs/>
                <w:sz w:val="24"/>
                <w:szCs w:val="24"/>
              </w:rPr>
            </w:pPr>
            <w:r w:rsidRPr="00997628">
              <w:rPr>
                <w:b/>
                <w:bCs/>
                <w:sz w:val="24"/>
                <w:szCs w:val="24"/>
              </w:rPr>
              <w:t>Sembollerin açıklaması</w:t>
            </w: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Β:</w:t>
            </w:r>
          </w:p>
        </w:tc>
        <w:tc>
          <w:tcPr>
            <w:tcW w:w="5337" w:type="dxa"/>
          </w:tcPr>
          <w:p w:rsidR="007247F1" w:rsidRPr="00997628" w:rsidRDefault="007247F1" w:rsidP="007905E8">
            <w:pPr>
              <w:spacing w:before="0" w:after="0"/>
              <w:jc w:val="both"/>
              <w:rPr>
                <w:sz w:val="24"/>
                <w:szCs w:val="24"/>
              </w:rPr>
            </w:pPr>
            <w:r w:rsidRPr="00997628">
              <w:rPr>
                <w:sz w:val="24"/>
                <w:szCs w:val="24"/>
              </w:rPr>
              <w:t>(0.0111·v</w:t>
            </w:r>
            <w:r w:rsidRPr="00997628">
              <w:rPr>
                <w:sz w:val="24"/>
                <w:szCs w:val="24"/>
                <w:vertAlign w:val="superscript"/>
              </w:rPr>
              <w:t>0.96</w:t>
            </w:r>
            <w:r w:rsidRPr="00997628">
              <w:rPr>
                <w:sz w:val="24"/>
                <w:szCs w:val="24"/>
              </w:rPr>
              <w:t>·D</w:t>
            </w:r>
            <w:r w:rsidRPr="00997628">
              <w:rPr>
                <w:sz w:val="24"/>
                <w:szCs w:val="24"/>
                <w:vertAlign w:val="subscript"/>
              </w:rPr>
              <w:t>g</w:t>
            </w:r>
            <w:r w:rsidRPr="00997628">
              <w:rPr>
                <w:sz w:val="24"/>
                <w:szCs w:val="24"/>
                <w:vertAlign w:val="superscript"/>
              </w:rPr>
              <w:t>0.19</w:t>
            </w:r>
            <w:r w:rsidRPr="00997628">
              <w:rPr>
                <w:sz w:val="24"/>
                <w:szCs w:val="24"/>
              </w:rPr>
              <w:t>) / (</w:t>
            </w:r>
            <w:r w:rsidR="007905E8" w:rsidRPr="007905E8">
              <w:rPr>
                <w:rFonts w:ascii="Freestyle Script" w:hAnsi="Freestyle Script"/>
                <w:color w:val="000000"/>
                <w:sz w:val="48"/>
                <w:szCs w:val="24"/>
              </w:rPr>
              <w:t>v</w:t>
            </w:r>
            <w:r w:rsidRPr="00997628">
              <w:rPr>
                <w:sz w:val="24"/>
                <w:szCs w:val="24"/>
                <w:vertAlign w:val="superscript"/>
              </w:rPr>
              <w:t>0.15</w:t>
            </w:r>
            <w:r w:rsidRPr="00997628">
              <w:rPr>
                <w:sz w:val="24"/>
                <w:szCs w:val="24"/>
              </w:rPr>
              <w:t>·X</w:t>
            </w:r>
            <w:r w:rsidRPr="00997628">
              <w:rPr>
                <w:sz w:val="24"/>
                <w:szCs w:val="24"/>
                <w:vertAlign w:val="superscript"/>
              </w:rPr>
              <w:t>0.04</w:t>
            </w:r>
            <w:r w:rsidRPr="00997628">
              <w:rPr>
                <w:sz w:val="24"/>
                <w:szCs w:val="24"/>
              </w:rPr>
              <w:t>)</w:t>
            </w:r>
          </w:p>
        </w:tc>
        <w:tc>
          <w:tcPr>
            <w:tcW w:w="3021" w:type="dxa"/>
          </w:tcPr>
          <w:p w:rsidR="007247F1" w:rsidRPr="00997628" w:rsidRDefault="007247F1" w:rsidP="007905E8">
            <w:pPr>
              <w:spacing w:before="0" w:after="0"/>
              <w:jc w:val="both"/>
              <w:rPr>
                <w:sz w:val="24"/>
                <w:szCs w:val="24"/>
              </w:rPr>
            </w:pP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r w:rsidRPr="00997628">
              <w:rPr>
                <w:sz w:val="24"/>
                <w:szCs w:val="24"/>
              </w:rPr>
              <w:t>D</w:t>
            </w:r>
            <w:r w:rsidRPr="00997628">
              <w:rPr>
                <w:sz w:val="24"/>
                <w:szCs w:val="24"/>
                <w:vertAlign w:val="subscript"/>
              </w:rPr>
              <w:t>g</w:t>
            </w:r>
            <w:r w:rsidRPr="00997628">
              <w:rPr>
                <w:sz w:val="24"/>
                <w:szCs w:val="24"/>
              </w:rPr>
              <w:t>:</w:t>
            </w:r>
          </w:p>
        </w:tc>
        <w:tc>
          <w:tcPr>
            <w:tcW w:w="5337" w:type="dxa"/>
          </w:tcPr>
          <w:p w:rsidR="007247F1" w:rsidRPr="00997628" w:rsidRDefault="007247F1" w:rsidP="007905E8">
            <w:pPr>
              <w:spacing w:before="0" w:after="0"/>
              <w:jc w:val="both"/>
              <w:rPr>
                <w:sz w:val="24"/>
                <w:szCs w:val="24"/>
              </w:rPr>
            </w:pPr>
            <w:r w:rsidRPr="00997628">
              <w:rPr>
                <w:sz w:val="24"/>
                <w:szCs w:val="24"/>
              </w:rPr>
              <w:t>Difüzyon katsayısı, gaz fazı</w:t>
            </w:r>
          </w:p>
        </w:tc>
        <w:tc>
          <w:tcPr>
            <w:tcW w:w="3021" w:type="dxa"/>
          </w:tcPr>
          <w:p w:rsidR="007247F1" w:rsidRPr="00997628" w:rsidRDefault="007247F1" w:rsidP="007905E8">
            <w:pPr>
              <w:spacing w:before="0" w:after="0"/>
              <w:jc w:val="both"/>
              <w:rPr>
                <w:sz w:val="24"/>
                <w:szCs w:val="24"/>
              </w:rPr>
            </w:pPr>
          </w:p>
        </w:tc>
      </w:tr>
      <w:tr w:rsidR="007247F1" w:rsidRPr="00997628" w:rsidTr="007905E8">
        <w:trPr>
          <w:trHeight w:val="357"/>
        </w:trPr>
        <w:tc>
          <w:tcPr>
            <w:tcW w:w="704" w:type="dxa"/>
          </w:tcPr>
          <w:p w:rsidR="007247F1" w:rsidRPr="00997628" w:rsidRDefault="007247F1" w:rsidP="007905E8">
            <w:pPr>
              <w:spacing w:before="0" w:after="0"/>
              <w:jc w:val="both"/>
              <w:rPr>
                <w:sz w:val="24"/>
                <w:szCs w:val="24"/>
              </w:rPr>
            </w:pPr>
            <w:proofErr w:type="gramStart"/>
            <w:r w:rsidRPr="00997628">
              <w:rPr>
                <w:sz w:val="24"/>
                <w:szCs w:val="24"/>
              </w:rPr>
              <w:t>v</w:t>
            </w:r>
            <w:proofErr w:type="gramEnd"/>
            <w:r w:rsidRPr="00997628">
              <w:rPr>
                <w:sz w:val="24"/>
                <w:szCs w:val="24"/>
              </w:rPr>
              <w:t>:</w:t>
            </w:r>
          </w:p>
        </w:tc>
        <w:tc>
          <w:tcPr>
            <w:tcW w:w="5337" w:type="dxa"/>
          </w:tcPr>
          <w:p w:rsidR="007247F1" w:rsidRPr="00997628" w:rsidRDefault="007247F1" w:rsidP="007905E8">
            <w:pPr>
              <w:spacing w:before="0" w:after="0"/>
              <w:jc w:val="both"/>
              <w:rPr>
                <w:sz w:val="24"/>
                <w:szCs w:val="24"/>
              </w:rPr>
            </w:pPr>
            <w:r w:rsidRPr="00997628">
              <w:rPr>
                <w:sz w:val="24"/>
                <w:szCs w:val="24"/>
              </w:rPr>
              <w:t xml:space="preserve">Havanın hızı </w:t>
            </w:r>
          </w:p>
        </w:tc>
        <w:tc>
          <w:tcPr>
            <w:tcW w:w="3021" w:type="dxa"/>
          </w:tcPr>
          <w:p w:rsidR="007247F1" w:rsidRPr="00997628" w:rsidRDefault="007247F1" w:rsidP="007905E8">
            <w:pPr>
              <w:spacing w:before="0" w:after="0"/>
              <w:jc w:val="both"/>
              <w:rPr>
                <w:sz w:val="24"/>
                <w:szCs w:val="24"/>
              </w:rPr>
            </w:pPr>
            <w:r w:rsidRPr="00997628">
              <w:rPr>
                <w:sz w:val="24"/>
                <w:szCs w:val="24"/>
              </w:rPr>
              <w:t>[m/h]</w:t>
            </w:r>
          </w:p>
        </w:tc>
      </w:tr>
      <w:tr w:rsidR="007247F1" w:rsidRPr="00997628" w:rsidTr="007905E8">
        <w:trPr>
          <w:trHeight w:val="357"/>
        </w:trPr>
        <w:tc>
          <w:tcPr>
            <w:tcW w:w="704" w:type="dxa"/>
          </w:tcPr>
          <w:p w:rsidR="007247F1" w:rsidRPr="00997628" w:rsidRDefault="007905E8" w:rsidP="007905E8">
            <w:pPr>
              <w:spacing w:before="0" w:after="0"/>
              <w:jc w:val="both"/>
              <w:rPr>
                <w:sz w:val="24"/>
                <w:szCs w:val="24"/>
              </w:rPr>
            </w:pPr>
            <w:proofErr w:type="gramStart"/>
            <w:r w:rsidRPr="007905E8">
              <w:rPr>
                <w:rFonts w:ascii="Freestyle Script" w:hAnsi="Freestyle Script"/>
                <w:color w:val="000000"/>
                <w:sz w:val="48"/>
                <w:szCs w:val="24"/>
              </w:rPr>
              <w:t>v</w:t>
            </w:r>
            <w:proofErr w:type="gramEnd"/>
            <w:r>
              <w:rPr>
                <w:rFonts w:ascii="Freestyle Script" w:hAnsi="Freestyle Script"/>
                <w:color w:val="000000"/>
                <w:sz w:val="48"/>
                <w:szCs w:val="24"/>
              </w:rPr>
              <w:t>:</w:t>
            </w:r>
          </w:p>
        </w:tc>
        <w:tc>
          <w:tcPr>
            <w:tcW w:w="5337" w:type="dxa"/>
          </w:tcPr>
          <w:p w:rsidR="007247F1" w:rsidRPr="00997628" w:rsidRDefault="007247F1" w:rsidP="007905E8">
            <w:pPr>
              <w:spacing w:before="0" w:after="0"/>
              <w:jc w:val="both"/>
              <w:rPr>
                <w:sz w:val="24"/>
                <w:szCs w:val="24"/>
              </w:rPr>
            </w:pPr>
            <w:r w:rsidRPr="00997628">
              <w:rPr>
                <w:sz w:val="24"/>
                <w:szCs w:val="24"/>
              </w:rPr>
              <w:t xml:space="preserve">Havanın kinematik viskozitesi </w:t>
            </w:r>
          </w:p>
        </w:tc>
        <w:tc>
          <w:tcPr>
            <w:tcW w:w="3021" w:type="dxa"/>
          </w:tcPr>
          <w:p w:rsidR="007247F1" w:rsidRPr="00997628" w:rsidRDefault="007247F1" w:rsidP="007905E8">
            <w:pPr>
              <w:spacing w:before="0" w:after="0"/>
              <w:jc w:val="both"/>
              <w:rPr>
                <w:sz w:val="24"/>
                <w:szCs w:val="24"/>
              </w:rPr>
            </w:pPr>
            <w:r w:rsidRPr="00997628">
              <w:rPr>
                <w:sz w:val="24"/>
                <w:szCs w:val="24"/>
              </w:rPr>
              <w:t>[m</w:t>
            </w:r>
            <w:r w:rsidRPr="00997628">
              <w:rPr>
                <w:sz w:val="24"/>
                <w:szCs w:val="24"/>
                <w:vertAlign w:val="superscript"/>
              </w:rPr>
              <w:t>2</w:t>
            </w:r>
            <w:r w:rsidRPr="00997628">
              <w:rPr>
                <w:sz w:val="24"/>
                <w:szCs w:val="24"/>
              </w:rPr>
              <w:t>/h]</w:t>
            </w:r>
          </w:p>
        </w:tc>
      </w:tr>
      <w:tr w:rsidR="007247F1" w:rsidRPr="00997628" w:rsidTr="007905E8">
        <w:trPr>
          <w:trHeight w:val="87"/>
        </w:trPr>
        <w:tc>
          <w:tcPr>
            <w:tcW w:w="704" w:type="dxa"/>
          </w:tcPr>
          <w:p w:rsidR="007247F1" w:rsidRPr="00997628" w:rsidRDefault="007247F1" w:rsidP="007905E8">
            <w:pPr>
              <w:spacing w:before="0" w:after="0"/>
              <w:jc w:val="both"/>
              <w:rPr>
                <w:sz w:val="24"/>
                <w:szCs w:val="24"/>
              </w:rPr>
            </w:pPr>
            <w:r w:rsidRPr="00997628">
              <w:rPr>
                <w:sz w:val="24"/>
                <w:szCs w:val="24"/>
              </w:rPr>
              <w:t>X:</w:t>
            </w:r>
          </w:p>
        </w:tc>
        <w:tc>
          <w:tcPr>
            <w:tcW w:w="5337" w:type="dxa"/>
          </w:tcPr>
          <w:p w:rsidR="007247F1" w:rsidRPr="00997628" w:rsidRDefault="007247F1" w:rsidP="007905E8">
            <w:pPr>
              <w:spacing w:before="0" w:after="0"/>
              <w:jc w:val="both"/>
              <w:rPr>
                <w:sz w:val="24"/>
                <w:szCs w:val="24"/>
              </w:rPr>
            </w:pPr>
            <w:r w:rsidRPr="00997628">
              <w:rPr>
                <w:sz w:val="24"/>
                <w:szCs w:val="24"/>
              </w:rPr>
              <w:t xml:space="preserve">Hava akımı yönündeki buharlaşma alan </w:t>
            </w:r>
            <w:r w:rsidRPr="00997628">
              <w:rPr>
                <w:sz w:val="24"/>
                <w:szCs w:val="24"/>
              </w:rPr>
              <w:lastRenderedPageBreak/>
              <w:t>uzunluğu</w:t>
            </w:r>
          </w:p>
        </w:tc>
        <w:tc>
          <w:tcPr>
            <w:tcW w:w="3021" w:type="dxa"/>
          </w:tcPr>
          <w:p w:rsidR="007247F1" w:rsidRPr="00997628" w:rsidRDefault="007247F1" w:rsidP="007905E8">
            <w:pPr>
              <w:spacing w:before="0" w:after="0"/>
              <w:jc w:val="both"/>
              <w:rPr>
                <w:sz w:val="24"/>
                <w:szCs w:val="24"/>
              </w:rPr>
            </w:pPr>
            <w:r w:rsidRPr="00997628">
              <w:rPr>
                <w:sz w:val="24"/>
                <w:szCs w:val="24"/>
              </w:rPr>
              <w:lastRenderedPageBreak/>
              <w:t>[m]</w:t>
            </w:r>
          </w:p>
        </w:tc>
      </w:tr>
    </w:tbl>
    <w:p w:rsidR="007247F1" w:rsidRPr="007905E8" w:rsidRDefault="007247F1" w:rsidP="00E6579B">
      <w:pPr>
        <w:autoSpaceDE/>
        <w:autoSpaceDN/>
        <w:adjustRightInd/>
        <w:jc w:val="both"/>
        <w:rPr>
          <w:sz w:val="24"/>
          <w:szCs w:val="24"/>
        </w:rPr>
      </w:pPr>
      <w:r w:rsidRPr="00E6579B">
        <w:lastRenderedPageBreak/>
        <w:t xml:space="preserve">Yukarıdaki eşitlikte, temel etken parametre havanın hızıdır (v). Çalışma alanlarında v </w:t>
      </w:r>
      <w:r w:rsidRPr="007905E8">
        <w:rPr>
          <w:sz w:val="24"/>
          <w:szCs w:val="24"/>
        </w:rPr>
        <w:t xml:space="preserve">genelde </w:t>
      </w:r>
      <w:proofErr w:type="gramStart"/>
      <w:r w:rsidRPr="007905E8">
        <w:rPr>
          <w:sz w:val="24"/>
          <w:szCs w:val="24"/>
        </w:rPr>
        <w:t>0.3</w:t>
      </w:r>
      <w:proofErr w:type="gramEnd"/>
      <w:r w:rsidRPr="007905E8">
        <w:rPr>
          <w:sz w:val="24"/>
          <w:szCs w:val="24"/>
        </w:rPr>
        <w:t xml:space="preserve"> m/s ile 0.6 m/s arasındadır. Maddenin buharlaşmasının gerçekleştirdiği eller genelde hareket halinde olduğu için, hava hızı daha yüksek olabilir. İhtiyatlı bir yaklaşım için alt değer (</w:t>
      </w:r>
      <w:proofErr w:type="gramStart"/>
      <w:r w:rsidRPr="007905E8">
        <w:rPr>
          <w:sz w:val="24"/>
          <w:szCs w:val="24"/>
        </w:rPr>
        <w:t>0.3</w:t>
      </w:r>
      <w:proofErr w:type="gramEnd"/>
      <w:r w:rsidRPr="007905E8">
        <w:rPr>
          <w:sz w:val="24"/>
          <w:szCs w:val="24"/>
        </w:rPr>
        <w:t xml:space="preserve"> m/s) seçilmiştir. </w:t>
      </w:r>
    </w:p>
    <w:p w:rsidR="007247F1" w:rsidRPr="007905E8" w:rsidRDefault="007247F1" w:rsidP="00E6579B">
      <w:pPr>
        <w:autoSpaceDE/>
        <w:autoSpaceDN/>
        <w:adjustRightInd/>
        <w:jc w:val="both"/>
        <w:rPr>
          <w:sz w:val="24"/>
          <w:szCs w:val="24"/>
        </w:rPr>
      </w:pPr>
      <w:r w:rsidRPr="007905E8">
        <w:rPr>
          <w:sz w:val="24"/>
          <w:szCs w:val="24"/>
        </w:rPr>
        <w:t>Farklı çözücü maddeler için, gaz fazı difüzyon katsayısı (D</w:t>
      </w:r>
      <w:r w:rsidRPr="007905E8">
        <w:rPr>
          <w:sz w:val="24"/>
          <w:szCs w:val="24"/>
          <w:vertAlign w:val="subscript"/>
        </w:rPr>
        <w:t>g</w:t>
      </w:r>
      <w:r w:rsidRPr="007905E8">
        <w:rPr>
          <w:sz w:val="24"/>
          <w:szCs w:val="24"/>
        </w:rPr>
        <w:t xml:space="preserve">) yaklaşık olarak 0.05’tir. </w:t>
      </w:r>
      <w:proofErr w:type="gramStart"/>
      <w:r w:rsidR="007905E8" w:rsidRPr="007905E8">
        <w:rPr>
          <w:rFonts w:ascii="Freestyle Script" w:hAnsi="Freestyle Script"/>
          <w:color w:val="000000"/>
          <w:sz w:val="48"/>
          <w:szCs w:val="24"/>
        </w:rPr>
        <w:t>v</w:t>
      </w:r>
      <w:proofErr w:type="gramEnd"/>
      <w:r w:rsidR="007905E8" w:rsidRPr="007905E8">
        <w:rPr>
          <w:sz w:val="24"/>
          <w:szCs w:val="24"/>
        </w:rPr>
        <w:t xml:space="preserve"> </w:t>
      </w:r>
      <w:r w:rsidRPr="007905E8">
        <w:rPr>
          <w:sz w:val="24"/>
          <w:szCs w:val="24"/>
        </w:rPr>
        <w:t>için 0.03 – 0.06 m</w:t>
      </w:r>
      <w:r w:rsidRPr="007905E8">
        <w:rPr>
          <w:sz w:val="24"/>
          <w:szCs w:val="24"/>
          <w:vertAlign w:val="superscript"/>
        </w:rPr>
        <w:t>2</w:t>
      </w:r>
      <w:r w:rsidRPr="007905E8">
        <w:rPr>
          <w:sz w:val="24"/>
          <w:szCs w:val="24"/>
        </w:rPr>
        <w:t>/h değerleri alınırsa, D</w:t>
      </w:r>
      <w:r w:rsidRPr="007905E8">
        <w:rPr>
          <w:sz w:val="24"/>
          <w:szCs w:val="24"/>
          <w:vertAlign w:val="subscript"/>
        </w:rPr>
        <w:t>g</w:t>
      </w:r>
      <w:r w:rsidRPr="007905E8">
        <w:rPr>
          <w:sz w:val="24"/>
          <w:szCs w:val="24"/>
          <w:vertAlign w:val="superscript"/>
        </w:rPr>
        <w:t>0.19</w:t>
      </w:r>
      <w:r w:rsidRPr="007905E8">
        <w:rPr>
          <w:sz w:val="24"/>
          <w:szCs w:val="24"/>
        </w:rPr>
        <w:t xml:space="preserve"> 0.51 ve 0.58 değerleri arasında çıkmaktadır. Kinematik viskozite için kaynak değeri kullanılmıştır ( </w:t>
      </w:r>
      <w:proofErr w:type="gramStart"/>
      <w:r w:rsidRPr="007905E8">
        <w:rPr>
          <w:sz w:val="24"/>
          <w:szCs w:val="24"/>
        </w:rPr>
        <w:t>5.4396</w:t>
      </w:r>
      <w:proofErr w:type="gramEnd"/>
      <w:r w:rsidRPr="007905E8">
        <w:rPr>
          <w:sz w:val="24"/>
          <w:szCs w:val="24"/>
        </w:rPr>
        <w:t>· 10</w:t>
      </w:r>
      <w:r w:rsidRPr="007905E8">
        <w:rPr>
          <w:sz w:val="24"/>
          <w:szCs w:val="24"/>
          <w:vertAlign w:val="superscript"/>
        </w:rPr>
        <w:t>-2</w:t>
      </w:r>
      <w:r w:rsidRPr="007905E8">
        <w:rPr>
          <w:sz w:val="24"/>
          <w:szCs w:val="24"/>
        </w:rPr>
        <w:t xml:space="preserve"> m</w:t>
      </w:r>
      <w:r w:rsidRPr="007905E8">
        <w:rPr>
          <w:sz w:val="24"/>
          <w:szCs w:val="24"/>
          <w:vertAlign w:val="superscript"/>
        </w:rPr>
        <w:t>2</w:t>
      </w:r>
      <w:r w:rsidRPr="007905E8">
        <w:rPr>
          <w:sz w:val="24"/>
          <w:szCs w:val="24"/>
        </w:rPr>
        <w:t>/h).Hava akımı yönünde buharlaşma alanının uzunluğunu gösteren X parametresi, üstel değeri düşük olduğu için (0.04) sonucu çok etkilememektedir. Hesaplama için uzunluk 10 cm olarak alınabilir. Görece düşük bir hava hızı ele alındığında (</w:t>
      </w:r>
      <w:proofErr w:type="gramStart"/>
      <w:r w:rsidRPr="007905E8">
        <w:rPr>
          <w:sz w:val="24"/>
          <w:szCs w:val="24"/>
        </w:rPr>
        <w:t>0.3</w:t>
      </w:r>
      <w:proofErr w:type="gramEnd"/>
      <w:r w:rsidRPr="007905E8">
        <w:rPr>
          <w:sz w:val="24"/>
          <w:szCs w:val="24"/>
        </w:rPr>
        <w:t xml:space="preserve"> m/s) β yaklaşık olarak 8.7 m/h çıkmaktadır. Bu değer, benzer maddeler için deneysel değerlere uygun düşmektedir: etil asetat için β</w:t>
      </w:r>
      <w:r w:rsidRPr="007905E8">
        <w:rPr>
          <w:sz w:val="24"/>
          <w:szCs w:val="24"/>
          <w:lang w:bidi="ar-EG"/>
        </w:rPr>
        <w:t>=</w:t>
      </w:r>
      <w:r w:rsidRPr="007905E8">
        <w:rPr>
          <w:sz w:val="24"/>
          <w:szCs w:val="24"/>
        </w:rPr>
        <w:t xml:space="preserve"> 8 m/h (hava hızı: 0.31 m/s) ve </w:t>
      </w:r>
      <w:proofErr w:type="spellStart"/>
      <w:r w:rsidRPr="007905E8">
        <w:rPr>
          <w:sz w:val="24"/>
          <w:szCs w:val="24"/>
        </w:rPr>
        <w:t>bütil</w:t>
      </w:r>
      <w:proofErr w:type="spellEnd"/>
      <w:r w:rsidRPr="007905E8">
        <w:rPr>
          <w:sz w:val="24"/>
          <w:szCs w:val="24"/>
        </w:rPr>
        <w:t xml:space="preserve"> asetat için β</w:t>
      </w:r>
      <w:r w:rsidRPr="007905E8">
        <w:rPr>
          <w:sz w:val="24"/>
          <w:szCs w:val="24"/>
          <w:lang w:bidi="ar-EG"/>
        </w:rPr>
        <w:t xml:space="preserve">= </w:t>
      </w:r>
      <w:proofErr w:type="gramStart"/>
      <w:r w:rsidRPr="007905E8">
        <w:rPr>
          <w:sz w:val="24"/>
          <w:szCs w:val="24"/>
          <w:lang w:bidi="ar-EG"/>
        </w:rPr>
        <w:t>9.2</w:t>
      </w:r>
      <w:proofErr w:type="gramEnd"/>
      <w:r w:rsidRPr="007905E8">
        <w:rPr>
          <w:sz w:val="24"/>
          <w:szCs w:val="24"/>
          <w:lang w:bidi="ar-EG"/>
        </w:rPr>
        <w:t xml:space="preserve"> m/h (hava hızı: 0.31 m/s) değerleri elde edilmiştir. </w:t>
      </w:r>
    </w:p>
    <w:p w:rsidR="007247F1" w:rsidRPr="007905E8" w:rsidRDefault="007247F1" w:rsidP="00E6579B">
      <w:pPr>
        <w:autoSpaceDE/>
        <w:autoSpaceDN/>
        <w:adjustRightInd/>
        <w:jc w:val="both"/>
        <w:rPr>
          <w:sz w:val="24"/>
          <w:szCs w:val="24"/>
          <w:lang w:bidi="ar-EG"/>
        </w:rPr>
      </w:pPr>
      <w:r w:rsidRPr="007905E8">
        <w:rPr>
          <w:sz w:val="24"/>
          <w:szCs w:val="24"/>
          <w:lang w:bidi="ar-EG"/>
        </w:rPr>
        <w:t xml:space="preserve">Tablo R.14-17’de, farklı maddeler için hesaplanmış buharlaşma süreleri verilmiştir. Maddelerin elle temasının buharlaşma süresini ne dereceye kadar etkilediği tam olarak bilinmediği için aşağıdaki değerlere birbirlerine göre kıyas yapmak amacıyla yaklaşılmalıdır. Bu temasla gerçekleşen hata, </w:t>
      </w:r>
      <w:r w:rsidRPr="007905E8">
        <w:rPr>
          <w:sz w:val="24"/>
          <w:szCs w:val="24"/>
        </w:rPr>
        <w:t>β değerini hesaplamadaki belirsizlikten dolayı daha yüksek olarak değerlendirilir. Farklı maddeler için (7 madde incelenmiştir</w:t>
      </w:r>
      <w:r w:rsidRPr="007905E8">
        <w:rPr>
          <w:sz w:val="24"/>
          <w:szCs w:val="24"/>
          <w:lang w:bidi="ar-EG"/>
        </w:rPr>
        <w:t xml:space="preserve">) β ± 5 değişmektedir. </w:t>
      </w:r>
    </w:p>
    <w:p w:rsidR="007905E8" w:rsidRPr="007905E8" w:rsidRDefault="007905E8" w:rsidP="007905E8">
      <w:pPr>
        <w:pStyle w:val="ResimYazs"/>
        <w:keepNext/>
        <w:rPr>
          <w:color w:val="auto"/>
          <w:sz w:val="22"/>
        </w:rPr>
      </w:pPr>
      <w:bookmarkStart w:id="59" w:name="_Toc437004899"/>
      <w:r w:rsidRPr="007905E8">
        <w:rPr>
          <w:color w:val="auto"/>
          <w:sz w:val="24"/>
        </w:rPr>
        <w:t xml:space="preserve">Tablo R.14- </w:t>
      </w:r>
      <w:r w:rsidRPr="007905E8">
        <w:rPr>
          <w:color w:val="auto"/>
          <w:sz w:val="24"/>
        </w:rPr>
        <w:fldChar w:fldCharType="begin"/>
      </w:r>
      <w:r w:rsidRPr="007905E8">
        <w:rPr>
          <w:color w:val="auto"/>
          <w:sz w:val="24"/>
        </w:rPr>
        <w:instrText xml:space="preserve"> SEQ Tablo_R.14- \* ARABIC </w:instrText>
      </w:r>
      <w:r w:rsidRPr="007905E8">
        <w:rPr>
          <w:color w:val="auto"/>
          <w:sz w:val="24"/>
        </w:rPr>
        <w:fldChar w:fldCharType="separate"/>
      </w:r>
      <w:r w:rsidR="006C3FAE">
        <w:rPr>
          <w:noProof/>
          <w:color w:val="auto"/>
          <w:sz w:val="24"/>
        </w:rPr>
        <w:t>17</w:t>
      </w:r>
      <w:r w:rsidRPr="007905E8">
        <w:rPr>
          <w:color w:val="auto"/>
          <w:sz w:val="24"/>
        </w:rPr>
        <w:fldChar w:fldCharType="end"/>
      </w:r>
      <w:r w:rsidRPr="007905E8">
        <w:rPr>
          <w:color w:val="auto"/>
          <w:sz w:val="24"/>
        </w:rPr>
        <w:t xml:space="preserve"> </w:t>
      </w:r>
      <w:r w:rsidRPr="007905E8">
        <w:rPr>
          <w:color w:val="auto"/>
          <w:sz w:val="22"/>
        </w:rPr>
        <w:t>T=20</w:t>
      </w:r>
      <w:r w:rsidRPr="007905E8">
        <w:rPr>
          <w:color w:val="auto"/>
          <w:sz w:val="22"/>
          <w:vertAlign w:val="superscript"/>
        </w:rPr>
        <w:t>o</w:t>
      </w:r>
      <w:r w:rsidRPr="007905E8">
        <w:rPr>
          <w:color w:val="auto"/>
          <w:sz w:val="22"/>
        </w:rPr>
        <w:t>C (eldiven) ve T=30</w:t>
      </w:r>
      <w:r w:rsidRPr="007905E8">
        <w:rPr>
          <w:color w:val="auto"/>
          <w:sz w:val="22"/>
          <w:vertAlign w:val="superscript"/>
        </w:rPr>
        <w:t>o</w:t>
      </w:r>
      <w:r w:rsidRPr="007905E8">
        <w:rPr>
          <w:color w:val="auto"/>
          <w:sz w:val="22"/>
        </w:rPr>
        <w:t>C (cilt) için hesaplanmış buharlaşma süreleri</w:t>
      </w:r>
      <w:bookmarkEnd w:id="59"/>
    </w:p>
    <w:tbl>
      <w:tblPr>
        <w:tblW w:w="9000"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55"/>
        <w:gridCol w:w="1275"/>
        <w:gridCol w:w="1418"/>
        <w:gridCol w:w="1417"/>
        <w:gridCol w:w="1418"/>
        <w:gridCol w:w="1417"/>
      </w:tblGrid>
      <w:tr w:rsidR="007247F1" w:rsidRPr="007905E8" w:rsidTr="00FB6BF5">
        <w:trPr>
          <w:trHeight w:val="244"/>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b/>
                <w:bCs/>
                <w:color w:val="000000"/>
                <w:sz w:val="24"/>
                <w:szCs w:val="24"/>
              </w:rPr>
            </w:pPr>
            <w:r w:rsidRPr="007905E8">
              <w:rPr>
                <w:b/>
                <w:bCs/>
                <w:color w:val="000000"/>
                <w:sz w:val="24"/>
                <w:szCs w:val="24"/>
              </w:rPr>
              <w:t>Madde</w:t>
            </w:r>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b/>
                <w:bCs/>
                <w:color w:val="000000"/>
                <w:sz w:val="24"/>
                <w:szCs w:val="24"/>
              </w:rPr>
            </w:pPr>
            <w:proofErr w:type="spellStart"/>
            <w:r w:rsidRPr="007905E8">
              <w:rPr>
                <w:b/>
                <w:bCs/>
                <w:color w:val="000000"/>
                <w:sz w:val="24"/>
                <w:szCs w:val="24"/>
              </w:rPr>
              <w:t>Molar</w:t>
            </w:r>
            <w:proofErr w:type="spellEnd"/>
            <w:r w:rsidRPr="007905E8">
              <w:rPr>
                <w:b/>
                <w:bCs/>
                <w:color w:val="000000"/>
                <w:sz w:val="24"/>
                <w:szCs w:val="24"/>
              </w:rPr>
              <w:t xml:space="preserve"> kütle</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b/>
                <w:bCs/>
                <w:color w:val="000000"/>
                <w:sz w:val="24"/>
                <w:szCs w:val="24"/>
              </w:rPr>
            </w:pPr>
            <w:r w:rsidRPr="007905E8">
              <w:rPr>
                <w:b/>
                <w:bCs/>
                <w:color w:val="000000"/>
                <w:sz w:val="24"/>
                <w:szCs w:val="24"/>
              </w:rPr>
              <w:t xml:space="preserve">Sıcaklık </w:t>
            </w:r>
          </w:p>
          <w:p w:rsidR="007247F1" w:rsidRPr="007905E8" w:rsidRDefault="007247F1" w:rsidP="00E6579B">
            <w:pPr>
              <w:spacing w:before="60" w:after="40"/>
              <w:jc w:val="both"/>
              <w:rPr>
                <w:b/>
                <w:bCs/>
                <w:color w:val="000000"/>
                <w:sz w:val="24"/>
                <w:szCs w:val="24"/>
              </w:rPr>
            </w:pPr>
            <w:r w:rsidRPr="007905E8">
              <w:rPr>
                <w:b/>
                <w:bCs/>
                <w:color w:val="000000"/>
                <w:sz w:val="24"/>
                <w:szCs w:val="24"/>
              </w:rPr>
              <w:t>[˚C]</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b/>
                <w:bCs/>
                <w:color w:val="000000"/>
                <w:sz w:val="24"/>
                <w:szCs w:val="24"/>
              </w:rPr>
            </w:pPr>
            <w:r w:rsidRPr="007905E8">
              <w:rPr>
                <w:b/>
                <w:bCs/>
                <w:color w:val="000000"/>
                <w:sz w:val="24"/>
                <w:szCs w:val="24"/>
              </w:rPr>
              <w:t>Buhar basıncı [</w:t>
            </w:r>
            <w:proofErr w:type="spellStart"/>
            <w:r w:rsidRPr="007905E8">
              <w:rPr>
                <w:b/>
                <w:bCs/>
                <w:color w:val="000000"/>
                <w:sz w:val="24"/>
                <w:szCs w:val="24"/>
              </w:rPr>
              <w:t>Pa</w:t>
            </w:r>
            <w:proofErr w:type="spellEnd"/>
            <w:r w:rsidRPr="007905E8">
              <w:rPr>
                <w:b/>
                <w:bCs/>
                <w:color w:val="000000"/>
                <w:sz w:val="24"/>
                <w:szCs w:val="24"/>
              </w:rPr>
              <w:t>]</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b/>
                <w:bCs/>
                <w:color w:val="000000"/>
                <w:sz w:val="24"/>
                <w:szCs w:val="24"/>
              </w:rPr>
            </w:pPr>
            <w:r w:rsidRPr="007905E8">
              <w:rPr>
                <w:b/>
                <w:bCs/>
                <w:color w:val="000000"/>
                <w:sz w:val="24"/>
                <w:szCs w:val="24"/>
              </w:rPr>
              <w:t xml:space="preserve">Zaman [s] </w:t>
            </w:r>
          </w:p>
          <w:p w:rsidR="007247F1" w:rsidRPr="007905E8" w:rsidRDefault="007247F1" w:rsidP="00E6579B">
            <w:pPr>
              <w:spacing w:before="60" w:after="40"/>
              <w:jc w:val="both"/>
              <w:rPr>
                <w:b/>
                <w:bCs/>
                <w:color w:val="000000"/>
                <w:sz w:val="24"/>
                <w:szCs w:val="24"/>
              </w:rPr>
            </w:pPr>
            <w:r w:rsidRPr="007905E8">
              <w:rPr>
                <w:b/>
                <w:bCs/>
                <w:color w:val="000000"/>
                <w:sz w:val="24"/>
                <w:szCs w:val="24"/>
              </w:rPr>
              <w:t xml:space="preserve">(m </w:t>
            </w:r>
            <w:r w:rsidRPr="007905E8">
              <w:rPr>
                <w:b/>
                <w:bCs/>
                <w:sz w:val="24"/>
                <w:szCs w:val="24"/>
                <w:lang w:bidi="ar-EG"/>
              </w:rPr>
              <w:t xml:space="preserve">= 1 mg) </w:t>
            </w:r>
            <w:r w:rsidRPr="007905E8">
              <w:rPr>
                <w:b/>
                <w:bCs/>
                <w:sz w:val="24"/>
                <w:szCs w:val="24"/>
                <w:vertAlign w:val="superscript"/>
                <w:lang w:bidi="ar-EG"/>
              </w:rPr>
              <w:t>1</w:t>
            </w:r>
            <w:proofErr w:type="gramStart"/>
            <w:r w:rsidRPr="007905E8">
              <w:rPr>
                <w:b/>
                <w:bCs/>
                <w:sz w:val="24"/>
                <w:szCs w:val="24"/>
                <w:vertAlign w:val="superscript"/>
                <w:lang w:bidi="ar-EG"/>
              </w:rPr>
              <w:t>)</w:t>
            </w:r>
            <w:proofErr w:type="gramEnd"/>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b/>
                <w:bCs/>
                <w:color w:val="000000"/>
                <w:sz w:val="24"/>
                <w:szCs w:val="24"/>
              </w:rPr>
            </w:pPr>
            <w:r w:rsidRPr="007905E8">
              <w:rPr>
                <w:b/>
                <w:bCs/>
                <w:color w:val="000000"/>
                <w:sz w:val="24"/>
                <w:szCs w:val="24"/>
              </w:rPr>
              <w:t xml:space="preserve">Zaman [s] </w:t>
            </w:r>
          </w:p>
          <w:p w:rsidR="007247F1" w:rsidRPr="007905E8" w:rsidRDefault="007247F1" w:rsidP="00E6579B">
            <w:pPr>
              <w:spacing w:before="60" w:after="40"/>
              <w:jc w:val="both"/>
              <w:rPr>
                <w:b/>
                <w:bCs/>
                <w:color w:val="000000"/>
                <w:sz w:val="24"/>
                <w:szCs w:val="24"/>
              </w:rPr>
            </w:pPr>
            <w:r w:rsidRPr="007905E8">
              <w:rPr>
                <w:b/>
                <w:bCs/>
                <w:color w:val="000000"/>
                <w:sz w:val="24"/>
                <w:szCs w:val="24"/>
              </w:rPr>
              <w:t xml:space="preserve">(m </w:t>
            </w:r>
            <w:r w:rsidRPr="007905E8">
              <w:rPr>
                <w:b/>
                <w:bCs/>
                <w:sz w:val="24"/>
                <w:szCs w:val="24"/>
                <w:lang w:bidi="ar-EG"/>
              </w:rPr>
              <w:t xml:space="preserve">= 5 mg) </w:t>
            </w:r>
            <w:r w:rsidRPr="007905E8">
              <w:rPr>
                <w:b/>
                <w:bCs/>
                <w:sz w:val="24"/>
                <w:szCs w:val="24"/>
                <w:vertAlign w:val="superscript"/>
                <w:lang w:bidi="ar-EG"/>
              </w:rPr>
              <w:t>2</w:t>
            </w:r>
            <w:proofErr w:type="gramStart"/>
            <w:r w:rsidRPr="007905E8">
              <w:rPr>
                <w:b/>
                <w:bCs/>
                <w:sz w:val="24"/>
                <w:szCs w:val="24"/>
                <w:vertAlign w:val="superscript"/>
                <w:lang w:bidi="ar-EG"/>
              </w:rPr>
              <w:t>)</w:t>
            </w:r>
            <w:proofErr w:type="gramEnd"/>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2C0B39" w:rsidP="00E6579B">
            <w:pPr>
              <w:spacing w:before="60" w:after="40"/>
              <w:jc w:val="both"/>
              <w:rPr>
                <w:color w:val="000000"/>
                <w:sz w:val="24"/>
                <w:szCs w:val="24"/>
              </w:rPr>
            </w:pPr>
            <w:r>
              <w:rPr>
                <w:color w:val="000000"/>
                <w:sz w:val="24"/>
                <w:szCs w:val="24"/>
              </w:rPr>
              <w:t>Etil benzen</w:t>
            </w:r>
            <w:r w:rsidR="007247F1" w:rsidRPr="007905E8">
              <w:rPr>
                <w:color w:val="000000"/>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106.2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930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102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511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27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418"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1,600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61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ind w:firstLine="26"/>
              <w:jc w:val="both"/>
              <w:rPr>
                <w:color w:val="000000"/>
                <w:sz w:val="24"/>
                <w:szCs w:val="24"/>
              </w:rPr>
            </w:pPr>
            <w:r w:rsidRPr="007905E8">
              <w:rPr>
                <w:color w:val="000000"/>
                <w:sz w:val="24"/>
                <w:szCs w:val="24"/>
              </w:rPr>
              <w:t xml:space="preserve">307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roofErr w:type="gramStart"/>
            <w:r w:rsidRPr="007905E8">
              <w:rPr>
                <w:color w:val="000000"/>
                <w:sz w:val="24"/>
                <w:szCs w:val="24"/>
              </w:rPr>
              <w:t>n</w:t>
            </w:r>
            <w:proofErr w:type="gramEnd"/>
            <w:r w:rsidRPr="007905E8">
              <w:rPr>
                <w:color w:val="000000"/>
                <w:sz w:val="24"/>
                <w:szCs w:val="24"/>
              </w:rPr>
              <w:t>-</w:t>
            </w:r>
            <w:proofErr w:type="spellStart"/>
            <w:r w:rsidRPr="007905E8">
              <w:rPr>
                <w:color w:val="000000"/>
                <w:sz w:val="24"/>
                <w:szCs w:val="24"/>
              </w:rPr>
              <w:t>Propanol</w:t>
            </w:r>
            <w:proofErr w:type="spellEnd"/>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60.1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1,930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87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435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27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418"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3,600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48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241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roofErr w:type="spellStart"/>
            <w:r w:rsidRPr="007905E8">
              <w:rPr>
                <w:color w:val="000000"/>
                <w:sz w:val="24"/>
                <w:szCs w:val="24"/>
              </w:rPr>
              <w:t>Toluene</w:t>
            </w:r>
            <w:proofErr w:type="spellEnd"/>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92.1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2,780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39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197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27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418"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4,520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25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125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Benzene </w:t>
            </w:r>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78.1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9,970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13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65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27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418"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15,780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8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42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2C0B39" w:rsidP="002C0B39">
            <w:pPr>
              <w:spacing w:before="60" w:after="40"/>
              <w:jc w:val="both"/>
              <w:rPr>
                <w:color w:val="000000"/>
                <w:sz w:val="24"/>
                <w:szCs w:val="24"/>
              </w:rPr>
            </w:pPr>
            <w:proofErr w:type="spellStart"/>
            <w:r>
              <w:rPr>
                <w:color w:val="000000"/>
                <w:sz w:val="24"/>
                <w:szCs w:val="24"/>
              </w:rPr>
              <w:t>Siklohekzan</w:t>
            </w:r>
            <w:proofErr w:type="spellEnd"/>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84.2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10,300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12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58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27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418"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16,200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8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38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2C0B39" w:rsidP="002C0B39">
            <w:pPr>
              <w:spacing w:before="60" w:after="40"/>
              <w:jc w:val="both"/>
              <w:rPr>
                <w:color w:val="000000"/>
                <w:sz w:val="24"/>
                <w:szCs w:val="24"/>
              </w:rPr>
            </w:pPr>
            <w:proofErr w:type="spellStart"/>
            <w:r>
              <w:rPr>
                <w:color w:val="000000"/>
                <w:sz w:val="24"/>
                <w:szCs w:val="24"/>
              </w:rPr>
              <w:t>Metilasetat</w:t>
            </w:r>
            <w:proofErr w:type="spellEnd"/>
          </w:p>
        </w:tc>
        <w:tc>
          <w:tcPr>
            <w:tcW w:w="1275"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74.1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22,580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6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30 </w:t>
            </w:r>
          </w:p>
        </w:tc>
      </w:tr>
      <w:tr w:rsidR="007247F1" w:rsidRPr="007905E8" w:rsidTr="00FB6BF5">
        <w:trPr>
          <w:trHeight w:val="132"/>
        </w:trPr>
        <w:tc>
          <w:tcPr>
            <w:tcW w:w="205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275"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p>
        </w:tc>
        <w:tc>
          <w:tcPr>
            <w:tcW w:w="1418" w:type="dxa"/>
            <w:tcBorders>
              <w:top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35,380 </w:t>
            </w:r>
          </w:p>
        </w:tc>
        <w:tc>
          <w:tcPr>
            <w:tcW w:w="1418" w:type="dxa"/>
            <w:tcBorders>
              <w:top w:val="single" w:sz="8" w:space="0" w:color="000000"/>
              <w:left w:val="single" w:sz="8" w:space="0" w:color="000000"/>
              <w:bottom w:val="single" w:sz="8" w:space="0" w:color="000000"/>
              <w:right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4 </w:t>
            </w:r>
          </w:p>
        </w:tc>
        <w:tc>
          <w:tcPr>
            <w:tcW w:w="1417" w:type="dxa"/>
            <w:tcBorders>
              <w:top w:val="single" w:sz="8" w:space="0" w:color="000000"/>
              <w:left w:val="single" w:sz="8" w:space="0" w:color="000000"/>
              <w:bottom w:val="single" w:sz="8" w:space="0" w:color="000000"/>
            </w:tcBorders>
          </w:tcPr>
          <w:p w:rsidR="007247F1" w:rsidRPr="007905E8" w:rsidRDefault="007247F1" w:rsidP="00E6579B">
            <w:pPr>
              <w:spacing w:before="60" w:after="40"/>
              <w:jc w:val="both"/>
              <w:rPr>
                <w:color w:val="000000"/>
                <w:sz w:val="24"/>
                <w:szCs w:val="24"/>
              </w:rPr>
            </w:pPr>
            <w:r w:rsidRPr="007905E8">
              <w:rPr>
                <w:color w:val="000000"/>
                <w:sz w:val="24"/>
                <w:szCs w:val="24"/>
              </w:rPr>
              <w:t xml:space="preserve">20 </w:t>
            </w:r>
          </w:p>
        </w:tc>
      </w:tr>
    </w:tbl>
    <w:p w:rsidR="007247F1" w:rsidRPr="007905E8" w:rsidRDefault="007247F1" w:rsidP="00E6579B">
      <w:pPr>
        <w:autoSpaceDE/>
        <w:autoSpaceDN/>
        <w:adjustRightInd/>
        <w:jc w:val="both"/>
        <w:rPr>
          <w:sz w:val="24"/>
          <w:szCs w:val="24"/>
        </w:rPr>
      </w:pPr>
      <w:r w:rsidRPr="007905E8">
        <w:rPr>
          <w:sz w:val="24"/>
          <w:szCs w:val="24"/>
        </w:rPr>
        <w:t>1) EASE tahmin üst sınırı: dağılmamış kullanım, temas düzeyi: aralıklı</w:t>
      </w:r>
    </w:p>
    <w:p w:rsidR="007247F1" w:rsidRPr="007905E8" w:rsidRDefault="007247F1" w:rsidP="00E6579B">
      <w:pPr>
        <w:autoSpaceDE/>
        <w:autoSpaceDN/>
        <w:adjustRightInd/>
        <w:jc w:val="both"/>
        <w:rPr>
          <w:sz w:val="24"/>
          <w:szCs w:val="24"/>
        </w:rPr>
      </w:pPr>
      <w:r w:rsidRPr="007905E8">
        <w:rPr>
          <w:sz w:val="24"/>
          <w:szCs w:val="24"/>
        </w:rPr>
        <w:lastRenderedPageBreak/>
        <w:t>2)EASE tahmin üst sınırı: dağılmamış kullanım, temas düzeyi: yoğun ya da oldukça dağılmış kullanım, aralıklı</w:t>
      </w:r>
    </w:p>
    <w:p w:rsidR="007247F1" w:rsidRPr="007905E8" w:rsidRDefault="007247F1" w:rsidP="00E6579B">
      <w:pPr>
        <w:autoSpaceDE/>
        <w:autoSpaceDN/>
        <w:adjustRightInd/>
        <w:jc w:val="both"/>
        <w:rPr>
          <w:b/>
          <w:bCs/>
          <w:sz w:val="24"/>
          <w:szCs w:val="24"/>
        </w:rPr>
      </w:pPr>
      <w:r w:rsidRPr="007905E8">
        <w:rPr>
          <w:b/>
          <w:bCs/>
          <w:sz w:val="24"/>
          <w:szCs w:val="24"/>
        </w:rPr>
        <w:t>Kaynakça</w:t>
      </w:r>
    </w:p>
    <w:p w:rsidR="007247F1" w:rsidRPr="007905E8" w:rsidRDefault="007247F1" w:rsidP="00E6579B">
      <w:pPr>
        <w:autoSpaceDE/>
        <w:autoSpaceDN/>
        <w:adjustRightInd/>
        <w:jc w:val="both"/>
        <w:rPr>
          <w:sz w:val="24"/>
          <w:szCs w:val="24"/>
        </w:rPr>
      </w:pPr>
      <w:proofErr w:type="spellStart"/>
      <w:r w:rsidRPr="007905E8">
        <w:rPr>
          <w:sz w:val="24"/>
          <w:szCs w:val="24"/>
        </w:rPr>
        <w:t>Gmehling</w:t>
      </w:r>
      <w:proofErr w:type="spellEnd"/>
      <w:r w:rsidRPr="007905E8">
        <w:rPr>
          <w:sz w:val="24"/>
          <w:szCs w:val="24"/>
        </w:rPr>
        <w:t xml:space="preserve"> J, </w:t>
      </w:r>
      <w:proofErr w:type="spellStart"/>
      <w:r w:rsidRPr="007905E8">
        <w:rPr>
          <w:sz w:val="24"/>
          <w:szCs w:val="24"/>
        </w:rPr>
        <w:t>Weidlich</w:t>
      </w:r>
      <w:proofErr w:type="spellEnd"/>
      <w:r w:rsidRPr="007905E8">
        <w:rPr>
          <w:sz w:val="24"/>
          <w:szCs w:val="24"/>
        </w:rPr>
        <w:t xml:space="preserve"> U, </w:t>
      </w:r>
      <w:proofErr w:type="spellStart"/>
      <w:r w:rsidRPr="007905E8">
        <w:rPr>
          <w:sz w:val="24"/>
          <w:szCs w:val="24"/>
        </w:rPr>
        <w:t>Lehmann</w:t>
      </w:r>
      <w:proofErr w:type="spellEnd"/>
      <w:r w:rsidRPr="007905E8">
        <w:rPr>
          <w:sz w:val="24"/>
          <w:szCs w:val="24"/>
        </w:rPr>
        <w:t xml:space="preserve"> E, </w:t>
      </w:r>
      <w:proofErr w:type="spellStart"/>
      <w:r w:rsidRPr="007905E8">
        <w:rPr>
          <w:sz w:val="24"/>
          <w:szCs w:val="24"/>
        </w:rPr>
        <w:t>Fröhlich</w:t>
      </w:r>
      <w:proofErr w:type="spellEnd"/>
      <w:r w:rsidRPr="007905E8">
        <w:rPr>
          <w:sz w:val="24"/>
          <w:szCs w:val="24"/>
        </w:rPr>
        <w:t xml:space="preserve"> N (1989). </w:t>
      </w:r>
      <w:proofErr w:type="spellStart"/>
      <w:r w:rsidRPr="007905E8">
        <w:rPr>
          <w:sz w:val="24"/>
          <w:szCs w:val="24"/>
        </w:rPr>
        <w:t>Verfahren</w:t>
      </w:r>
      <w:proofErr w:type="spellEnd"/>
      <w:r w:rsidRPr="007905E8">
        <w:rPr>
          <w:sz w:val="24"/>
          <w:szCs w:val="24"/>
        </w:rPr>
        <w:t xml:space="preserve"> </w:t>
      </w:r>
      <w:proofErr w:type="spellStart"/>
      <w:r w:rsidRPr="007905E8">
        <w:rPr>
          <w:sz w:val="24"/>
          <w:szCs w:val="24"/>
        </w:rPr>
        <w:t>zur</w:t>
      </w:r>
      <w:proofErr w:type="spellEnd"/>
      <w:r w:rsidRPr="007905E8">
        <w:rPr>
          <w:sz w:val="24"/>
          <w:szCs w:val="24"/>
        </w:rPr>
        <w:t xml:space="preserve"> </w:t>
      </w:r>
      <w:proofErr w:type="spellStart"/>
      <w:r w:rsidRPr="007905E8">
        <w:rPr>
          <w:sz w:val="24"/>
          <w:szCs w:val="24"/>
        </w:rPr>
        <w:t>Berechnung</w:t>
      </w:r>
      <w:proofErr w:type="spellEnd"/>
      <w:r w:rsidRPr="007905E8">
        <w:rPr>
          <w:sz w:val="24"/>
          <w:szCs w:val="24"/>
        </w:rPr>
        <w:t xml:space="preserve"> </w:t>
      </w:r>
      <w:proofErr w:type="spellStart"/>
      <w:r w:rsidRPr="007905E8">
        <w:rPr>
          <w:sz w:val="24"/>
          <w:szCs w:val="24"/>
        </w:rPr>
        <w:t>von</w:t>
      </w:r>
      <w:proofErr w:type="spellEnd"/>
      <w:r w:rsidRPr="007905E8">
        <w:rPr>
          <w:sz w:val="24"/>
          <w:szCs w:val="24"/>
        </w:rPr>
        <w:t xml:space="preserve"> </w:t>
      </w:r>
      <w:proofErr w:type="spellStart"/>
      <w:r w:rsidRPr="007905E8">
        <w:rPr>
          <w:sz w:val="24"/>
          <w:szCs w:val="24"/>
        </w:rPr>
        <w:t>Luftkonzentrationen</w:t>
      </w:r>
      <w:proofErr w:type="spellEnd"/>
      <w:r w:rsidRPr="007905E8">
        <w:rPr>
          <w:sz w:val="24"/>
          <w:szCs w:val="24"/>
        </w:rPr>
        <w:t xml:space="preserve"> </w:t>
      </w:r>
      <w:proofErr w:type="spellStart"/>
      <w:r w:rsidRPr="007905E8">
        <w:rPr>
          <w:sz w:val="24"/>
          <w:szCs w:val="24"/>
        </w:rPr>
        <w:t>bei</w:t>
      </w:r>
      <w:proofErr w:type="spellEnd"/>
      <w:r w:rsidRPr="007905E8">
        <w:rPr>
          <w:sz w:val="24"/>
          <w:szCs w:val="24"/>
        </w:rPr>
        <w:t xml:space="preserve"> </w:t>
      </w:r>
      <w:proofErr w:type="spellStart"/>
      <w:r w:rsidRPr="007905E8">
        <w:rPr>
          <w:sz w:val="24"/>
          <w:szCs w:val="24"/>
        </w:rPr>
        <w:t>Freisetzung</w:t>
      </w:r>
      <w:proofErr w:type="spellEnd"/>
      <w:r w:rsidRPr="007905E8">
        <w:rPr>
          <w:sz w:val="24"/>
          <w:szCs w:val="24"/>
        </w:rPr>
        <w:t xml:space="preserve"> </w:t>
      </w:r>
      <w:proofErr w:type="spellStart"/>
      <w:r w:rsidRPr="007905E8">
        <w:rPr>
          <w:sz w:val="24"/>
          <w:szCs w:val="24"/>
        </w:rPr>
        <w:t>von</w:t>
      </w:r>
      <w:proofErr w:type="spellEnd"/>
      <w:r w:rsidRPr="007905E8">
        <w:rPr>
          <w:sz w:val="24"/>
          <w:szCs w:val="24"/>
        </w:rPr>
        <w:t xml:space="preserve"> </w:t>
      </w:r>
      <w:proofErr w:type="spellStart"/>
      <w:r w:rsidRPr="007905E8">
        <w:rPr>
          <w:sz w:val="24"/>
          <w:szCs w:val="24"/>
        </w:rPr>
        <w:t>Stoffen</w:t>
      </w:r>
      <w:proofErr w:type="spellEnd"/>
      <w:r w:rsidRPr="007905E8">
        <w:rPr>
          <w:sz w:val="24"/>
          <w:szCs w:val="24"/>
        </w:rPr>
        <w:t xml:space="preserve"> </w:t>
      </w:r>
      <w:proofErr w:type="spellStart"/>
      <w:r w:rsidRPr="007905E8">
        <w:rPr>
          <w:sz w:val="24"/>
          <w:szCs w:val="24"/>
        </w:rPr>
        <w:t>aus</w:t>
      </w:r>
      <w:proofErr w:type="spellEnd"/>
      <w:r w:rsidRPr="007905E8">
        <w:rPr>
          <w:sz w:val="24"/>
          <w:szCs w:val="24"/>
        </w:rPr>
        <w:t xml:space="preserve"> </w:t>
      </w:r>
      <w:proofErr w:type="spellStart"/>
      <w:r w:rsidRPr="007905E8">
        <w:rPr>
          <w:sz w:val="24"/>
          <w:szCs w:val="24"/>
        </w:rPr>
        <w:t>flüssigen</w:t>
      </w:r>
      <w:proofErr w:type="spellEnd"/>
      <w:r w:rsidRPr="007905E8">
        <w:rPr>
          <w:sz w:val="24"/>
          <w:szCs w:val="24"/>
        </w:rPr>
        <w:t xml:space="preserve"> </w:t>
      </w:r>
      <w:proofErr w:type="spellStart"/>
      <w:r w:rsidRPr="007905E8">
        <w:rPr>
          <w:sz w:val="24"/>
          <w:szCs w:val="24"/>
        </w:rPr>
        <w:t>Produktgemischen</w:t>
      </w:r>
      <w:proofErr w:type="spellEnd"/>
      <w:r w:rsidRPr="007905E8">
        <w:rPr>
          <w:sz w:val="24"/>
          <w:szCs w:val="24"/>
        </w:rPr>
        <w:t xml:space="preserve">, </w:t>
      </w:r>
      <w:proofErr w:type="spellStart"/>
      <w:r w:rsidRPr="007905E8">
        <w:rPr>
          <w:sz w:val="24"/>
          <w:szCs w:val="24"/>
        </w:rPr>
        <w:t>Teil</w:t>
      </w:r>
      <w:proofErr w:type="spellEnd"/>
      <w:r w:rsidRPr="007905E8">
        <w:rPr>
          <w:sz w:val="24"/>
          <w:szCs w:val="24"/>
        </w:rPr>
        <w:t xml:space="preserve"> 1 </w:t>
      </w:r>
      <w:proofErr w:type="spellStart"/>
      <w:r w:rsidRPr="007905E8">
        <w:rPr>
          <w:sz w:val="24"/>
          <w:szCs w:val="24"/>
        </w:rPr>
        <w:t>und</w:t>
      </w:r>
      <w:proofErr w:type="spellEnd"/>
      <w:r w:rsidRPr="007905E8">
        <w:rPr>
          <w:sz w:val="24"/>
          <w:szCs w:val="24"/>
        </w:rPr>
        <w:t xml:space="preserve"> 2. </w:t>
      </w:r>
      <w:proofErr w:type="spellStart"/>
      <w:r w:rsidRPr="007905E8">
        <w:rPr>
          <w:sz w:val="24"/>
          <w:szCs w:val="24"/>
        </w:rPr>
        <w:t>Staub-Reinhaltung</w:t>
      </w:r>
      <w:proofErr w:type="spellEnd"/>
      <w:r w:rsidRPr="007905E8">
        <w:rPr>
          <w:sz w:val="24"/>
          <w:szCs w:val="24"/>
        </w:rPr>
        <w:t xml:space="preserve"> der </w:t>
      </w:r>
      <w:proofErr w:type="spellStart"/>
      <w:r w:rsidRPr="007905E8">
        <w:rPr>
          <w:sz w:val="24"/>
          <w:szCs w:val="24"/>
        </w:rPr>
        <w:t>Luft</w:t>
      </w:r>
      <w:proofErr w:type="spellEnd"/>
      <w:r w:rsidRPr="007905E8">
        <w:rPr>
          <w:sz w:val="24"/>
          <w:szCs w:val="24"/>
        </w:rPr>
        <w:t xml:space="preserve"> 49, 227-230, 295-299.</w:t>
      </w:r>
    </w:p>
    <w:p w:rsidR="007247F1" w:rsidRPr="007905E8" w:rsidRDefault="007247F1" w:rsidP="00E6579B">
      <w:pPr>
        <w:autoSpaceDE/>
        <w:autoSpaceDN/>
        <w:adjustRightInd/>
        <w:jc w:val="both"/>
        <w:rPr>
          <w:sz w:val="24"/>
          <w:szCs w:val="24"/>
        </w:rPr>
      </w:pPr>
      <w:proofErr w:type="spellStart"/>
      <w:r w:rsidRPr="007905E8">
        <w:rPr>
          <w:sz w:val="24"/>
          <w:szCs w:val="24"/>
        </w:rPr>
        <w:t>Weidlich</w:t>
      </w:r>
      <w:proofErr w:type="spellEnd"/>
      <w:r w:rsidRPr="007905E8">
        <w:rPr>
          <w:sz w:val="24"/>
          <w:szCs w:val="24"/>
        </w:rPr>
        <w:t xml:space="preserve"> U, </w:t>
      </w:r>
      <w:proofErr w:type="spellStart"/>
      <w:r w:rsidRPr="007905E8">
        <w:rPr>
          <w:sz w:val="24"/>
          <w:szCs w:val="24"/>
        </w:rPr>
        <w:t>Gmehling</w:t>
      </w:r>
      <w:proofErr w:type="spellEnd"/>
      <w:r w:rsidRPr="007905E8">
        <w:rPr>
          <w:sz w:val="24"/>
          <w:szCs w:val="24"/>
        </w:rPr>
        <w:t xml:space="preserve"> J (1986). </w:t>
      </w:r>
      <w:proofErr w:type="spellStart"/>
      <w:r w:rsidRPr="007905E8">
        <w:rPr>
          <w:sz w:val="24"/>
          <w:szCs w:val="24"/>
        </w:rPr>
        <w:t>Expositionsabschätzung</w:t>
      </w:r>
      <w:proofErr w:type="spellEnd"/>
      <w:r w:rsidRPr="007905E8">
        <w:rPr>
          <w:sz w:val="24"/>
          <w:szCs w:val="24"/>
        </w:rPr>
        <w:t xml:space="preserve">. </w:t>
      </w:r>
      <w:proofErr w:type="spellStart"/>
      <w:r w:rsidRPr="007905E8">
        <w:rPr>
          <w:sz w:val="24"/>
          <w:szCs w:val="24"/>
        </w:rPr>
        <w:t>Eine</w:t>
      </w:r>
      <w:proofErr w:type="spellEnd"/>
      <w:r w:rsidRPr="007905E8">
        <w:rPr>
          <w:sz w:val="24"/>
          <w:szCs w:val="24"/>
        </w:rPr>
        <w:t xml:space="preserve"> </w:t>
      </w:r>
      <w:proofErr w:type="spellStart"/>
      <w:r w:rsidRPr="007905E8">
        <w:rPr>
          <w:sz w:val="24"/>
          <w:szCs w:val="24"/>
        </w:rPr>
        <w:t>Methode</w:t>
      </w:r>
      <w:proofErr w:type="spellEnd"/>
      <w:r w:rsidRPr="007905E8">
        <w:rPr>
          <w:sz w:val="24"/>
          <w:szCs w:val="24"/>
        </w:rPr>
        <w:t xml:space="preserve"> mit </w:t>
      </w:r>
      <w:proofErr w:type="spellStart"/>
      <w:r w:rsidRPr="007905E8">
        <w:rPr>
          <w:sz w:val="24"/>
          <w:szCs w:val="24"/>
        </w:rPr>
        <w:t>Hinweisen</w:t>
      </w:r>
      <w:proofErr w:type="spellEnd"/>
      <w:r w:rsidRPr="007905E8">
        <w:rPr>
          <w:sz w:val="24"/>
          <w:szCs w:val="24"/>
        </w:rPr>
        <w:t xml:space="preserve"> </w:t>
      </w:r>
      <w:proofErr w:type="spellStart"/>
      <w:r w:rsidRPr="007905E8">
        <w:rPr>
          <w:sz w:val="24"/>
          <w:szCs w:val="24"/>
        </w:rPr>
        <w:t>für</w:t>
      </w:r>
      <w:proofErr w:type="spellEnd"/>
      <w:r w:rsidRPr="007905E8">
        <w:rPr>
          <w:sz w:val="24"/>
          <w:szCs w:val="24"/>
        </w:rPr>
        <w:t xml:space="preserve"> </w:t>
      </w:r>
      <w:proofErr w:type="spellStart"/>
      <w:r w:rsidRPr="007905E8">
        <w:rPr>
          <w:sz w:val="24"/>
          <w:szCs w:val="24"/>
        </w:rPr>
        <w:t>die</w:t>
      </w:r>
      <w:proofErr w:type="spellEnd"/>
      <w:r w:rsidRPr="007905E8">
        <w:rPr>
          <w:sz w:val="24"/>
          <w:szCs w:val="24"/>
        </w:rPr>
        <w:t xml:space="preserve"> </w:t>
      </w:r>
      <w:proofErr w:type="spellStart"/>
      <w:r w:rsidRPr="007905E8">
        <w:rPr>
          <w:sz w:val="24"/>
          <w:szCs w:val="24"/>
        </w:rPr>
        <w:t>praktische</w:t>
      </w:r>
      <w:proofErr w:type="spellEnd"/>
      <w:r w:rsidRPr="007905E8">
        <w:rPr>
          <w:sz w:val="24"/>
          <w:szCs w:val="24"/>
        </w:rPr>
        <w:t xml:space="preserve"> </w:t>
      </w:r>
      <w:proofErr w:type="spellStart"/>
      <w:r w:rsidRPr="007905E8">
        <w:rPr>
          <w:sz w:val="24"/>
          <w:szCs w:val="24"/>
        </w:rPr>
        <w:t>Anwendung</w:t>
      </w:r>
      <w:proofErr w:type="spellEnd"/>
      <w:proofErr w:type="gramStart"/>
      <w:r w:rsidRPr="007905E8">
        <w:rPr>
          <w:sz w:val="24"/>
          <w:szCs w:val="24"/>
        </w:rPr>
        <w:t>.,</w:t>
      </w:r>
      <w:proofErr w:type="gramEnd"/>
      <w:r w:rsidRPr="007905E8">
        <w:rPr>
          <w:sz w:val="24"/>
          <w:szCs w:val="24"/>
        </w:rPr>
        <w:t xml:space="preserve"> </w:t>
      </w:r>
      <w:proofErr w:type="spellStart"/>
      <w:r w:rsidRPr="007905E8">
        <w:rPr>
          <w:sz w:val="24"/>
          <w:szCs w:val="24"/>
        </w:rPr>
        <w:t>Schriftenreihe</w:t>
      </w:r>
      <w:proofErr w:type="spellEnd"/>
      <w:r w:rsidRPr="007905E8">
        <w:rPr>
          <w:sz w:val="24"/>
          <w:szCs w:val="24"/>
        </w:rPr>
        <w:t xml:space="preserve"> </w:t>
      </w:r>
      <w:proofErr w:type="spellStart"/>
      <w:r w:rsidRPr="007905E8">
        <w:rPr>
          <w:sz w:val="24"/>
          <w:szCs w:val="24"/>
        </w:rPr>
        <w:t>Bundeanstalt</w:t>
      </w:r>
      <w:proofErr w:type="spellEnd"/>
      <w:r w:rsidRPr="007905E8">
        <w:rPr>
          <w:sz w:val="24"/>
          <w:szCs w:val="24"/>
        </w:rPr>
        <w:t xml:space="preserve"> </w:t>
      </w:r>
      <w:proofErr w:type="spellStart"/>
      <w:r w:rsidRPr="007905E8">
        <w:rPr>
          <w:sz w:val="24"/>
          <w:szCs w:val="24"/>
        </w:rPr>
        <w:t>für</w:t>
      </w:r>
      <w:proofErr w:type="spellEnd"/>
      <w:r w:rsidRPr="007905E8">
        <w:rPr>
          <w:sz w:val="24"/>
          <w:szCs w:val="24"/>
        </w:rPr>
        <w:t xml:space="preserve"> </w:t>
      </w:r>
      <w:proofErr w:type="spellStart"/>
      <w:r w:rsidRPr="007905E8">
        <w:rPr>
          <w:sz w:val="24"/>
          <w:szCs w:val="24"/>
        </w:rPr>
        <w:t>Arbeitsschutz</w:t>
      </w:r>
      <w:proofErr w:type="spellEnd"/>
      <w:r w:rsidRPr="007905E8">
        <w:rPr>
          <w:sz w:val="24"/>
          <w:szCs w:val="24"/>
        </w:rPr>
        <w:t xml:space="preserve"> </w:t>
      </w:r>
      <w:proofErr w:type="spellStart"/>
      <w:r w:rsidRPr="007905E8">
        <w:rPr>
          <w:sz w:val="24"/>
          <w:szCs w:val="24"/>
        </w:rPr>
        <w:t>und</w:t>
      </w:r>
      <w:proofErr w:type="spellEnd"/>
      <w:r w:rsidRPr="007905E8">
        <w:rPr>
          <w:sz w:val="24"/>
          <w:szCs w:val="24"/>
        </w:rPr>
        <w:t xml:space="preserve"> </w:t>
      </w:r>
      <w:proofErr w:type="spellStart"/>
      <w:r w:rsidRPr="007905E8">
        <w:rPr>
          <w:sz w:val="24"/>
          <w:szCs w:val="24"/>
        </w:rPr>
        <w:t>Arbeitsmedizin</w:t>
      </w:r>
      <w:proofErr w:type="spellEnd"/>
      <w:r w:rsidRPr="007905E8">
        <w:rPr>
          <w:sz w:val="24"/>
          <w:szCs w:val="24"/>
        </w:rPr>
        <w:t xml:space="preserve"> (</w:t>
      </w:r>
      <w:proofErr w:type="spellStart"/>
      <w:r w:rsidRPr="007905E8">
        <w:rPr>
          <w:sz w:val="24"/>
          <w:szCs w:val="24"/>
        </w:rPr>
        <w:t>BauA</w:t>
      </w:r>
      <w:proofErr w:type="spellEnd"/>
      <w:r w:rsidRPr="007905E8">
        <w:rPr>
          <w:sz w:val="24"/>
          <w:szCs w:val="24"/>
        </w:rPr>
        <w:t xml:space="preserve">), </w:t>
      </w:r>
      <w:proofErr w:type="spellStart"/>
      <w:r w:rsidRPr="007905E8">
        <w:rPr>
          <w:sz w:val="24"/>
          <w:szCs w:val="24"/>
        </w:rPr>
        <w:t>Forschung</w:t>
      </w:r>
      <w:proofErr w:type="spellEnd"/>
      <w:r w:rsidRPr="007905E8">
        <w:rPr>
          <w:sz w:val="24"/>
          <w:szCs w:val="24"/>
        </w:rPr>
        <w:t xml:space="preserve"> </w:t>
      </w:r>
      <w:proofErr w:type="spellStart"/>
      <w:r w:rsidRPr="007905E8">
        <w:rPr>
          <w:sz w:val="24"/>
          <w:szCs w:val="24"/>
        </w:rPr>
        <w:t>Fb</w:t>
      </w:r>
      <w:proofErr w:type="spellEnd"/>
      <w:r w:rsidRPr="007905E8">
        <w:rPr>
          <w:sz w:val="24"/>
          <w:szCs w:val="24"/>
        </w:rPr>
        <w:t xml:space="preserve"> 488, </w:t>
      </w:r>
      <w:proofErr w:type="spellStart"/>
      <w:r w:rsidRPr="007905E8">
        <w:rPr>
          <w:sz w:val="24"/>
          <w:szCs w:val="24"/>
        </w:rPr>
        <w:t>Wirtschaftsverlag</w:t>
      </w:r>
      <w:proofErr w:type="spellEnd"/>
      <w:r w:rsidRPr="007905E8">
        <w:rPr>
          <w:sz w:val="24"/>
          <w:szCs w:val="24"/>
        </w:rPr>
        <w:t xml:space="preserve"> NW, </w:t>
      </w:r>
      <w:proofErr w:type="spellStart"/>
      <w:r w:rsidRPr="007905E8">
        <w:rPr>
          <w:sz w:val="24"/>
          <w:szCs w:val="24"/>
        </w:rPr>
        <w:t>Bremerhaven</w:t>
      </w:r>
      <w:proofErr w:type="spellEnd"/>
      <w:r w:rsidRPr="007905E8">
        <w:rPr>
          <w:sz w:val="24"/>
          <w:szCs w:val="24"/>
        </w:rPr>
        <w:t>, Germany.</w:t>
      </w:r>
    </w:p>
    <w:p w:rsidR="007247F1" w:rsidRPr="002C0B39" w:rsidRDefault="006C3FAE" w:rsidP="006C3FAE">
      <w:pPr>
        <w:pStyle w:val="Balk1"/>
        <w:pageBreakBefore/>
        <w:numPr>
          <w:ilvl w:val="0"/>
          <w:numId w:val="0"/>
        </w:numPr>
        <w:ind w:left="1814" w:hanging="1814"/>
      </w:pPr>
      <w:bookmarkStart w:id="60" w:name="_Toc437004881"/>
      <w:r>
        <w:lastRenderedPageBreak/>
        <w:t>Ek R.14-</w:t>
      </w:r>
      <w:proofErr w:type="gramStart"/>
      <w:r>
        <w:t xml:space="preserve">2 : </w:t>
      </w:r>
      <w:r w:rsidR="007247F1" w:rsidRPr="002C0B39">
        <w:t>Kısa</w:t>
      </w:r>
      <w:proofErr w:type="gramEnd"/>
      <w:r w:rsidR="007247F1" w:rsidRPr="002C0B39">
        <w:t xml:space="preserve"> </w:t>
      </w:r>
      <w:r w:rsidR="007247F1" w:rsidRPr="006C3FAE">
        <w:t>süreli</w:t>
      </w:r>
      <w:r w:rsidR="007247F1" w:rsidRPr="002C0B39">
        <w:t xml:space="preserve"> solunum yoluyla maruz kalma elde edimi (Makul en kötü olgu)</w:t>
      </w:r>
      <w:bookmarkEnd w:id="60"/>
    </w:p>
    <w:p w:rsidR="007247F1" w:rsidRPr="007905E8" w:rsidRDefault="007247F1" w:rsidP="00E6579B">
      <w:pPr>
        <w:jc w:val="both"/>
        <w:rPr>
          <w:sz w:val="24"/>
          <w:szCs w:val="24"/>
        </w:rPr>
      </w:pPr>
      <w:r w:rsidRPr="007905E8">
        <w:rPr>
          <w:sz w:val="24"/>
          <w:szCs w:val="24"/>
        </w:rPr>
        <w:t xml:space="preserve">Az ya da çok değişkenli durumlarda kısa süreli makul en kötü olgu değerlerinin tam vardiyalı makul en kötü olgu değerlerinden elde edilmesini sağlamak için kısa süreli ve tam vardiyalı ölçütler Şekil </w:t>
      </w:r>
      <w:proofErr w:type="gramStart"/>
      <w:r w:rsidRPr="007905E8">
        <w:rPr>
          <w:sz w:val="24"/>
          <w:szCs w:val="24"/>
        </w:rPr>
        <w:t>1,2,3,4</w:t>
      </w:r>
      <w:proofErr w:type="gramEnd"/>
      <w:r w:rsidRPr="007905E8">
        <w:rPr>
          <w:sz w:val="24"/>
          <w:szCs w:val="24"/>
        </w:rPr>
        <w:t xml:space="preserve"> te çizilmiştir. Bütün şekiller </w:t>
      </w:r>
      <w:proofErr w:type="spellStart"/>
      <w:r w:rsidRPr="007905E8">
        <w:rPr>
          <w:sz w:val="24"/>
          <w:szCs w:val="24"/>
        </w:rPr>
        <w:t>Kumagai</w:t>
      </w:r>
      <w:proofErr w:type="spellEnd"/>
      <w:r w:rsidRPr="007905E8">
        <w:rPr>
          <w:sz w:val="24"/>
          <w:szCs w:val="24"/>
        </w:rPr>
        <w:t xml:space="preserve"> ve </w:t>
      </w:r>
      <w:proofErr w:type="spellStart"/>
      <w:r w:rsidRPr="007905E8">
        <w:rPr>
          <w:sz w:val="24"/>
          <w:szCs w:val="24"/>
        </w:rPr>
        <w:t>Matsunaga’daki</w:t>
      </w:r>
      <w:proofErr w:type="spellEnd"/>
      <w:r w:rsidRPr="007905E8">
        <w:rPr>
          <w:sz w:val="24"/>
          <w:szCs w:val="24"/>
        </w:rPr>
        <w:t xml:space="preserve"> (1994) eşitlikleri yine bu yayından elde edilen ortalama zamanın bağıl farkına uygun otomatik </w:t>
      </w:r>
      <w:r w:rsidR="003F5BA3" w:rsidRPr="007905E8">
        <w:rPr>
          <w:sz w:val="24"/>
          <w:szCs w:val="24"/>
        </w:rPr>
        <w:t>ilişkili</w:t>
      </w:r>
      <w:r w:rsidRPr="007905E8">
        <w:rPr>
          <w:sz w:val="24"/>
          <w:szCs w:val="24"/>
        </w:rPr>
        <w:t xml:space="preserve"> doğrulamalarla birlikte kullanarak yapılan hesaplamaların üzerine kuruludur.</w:t>
      </w:r>
    </w:p>
    <w:p w:rsidR="002C0B39" w:rsidRDefault="00611801" w:rsidP="002C0B39">
      <w:pPr>
        <w:keepNext/>
        <w:jc w:val="both"/>
      </w:pPr>
      <w:r w:rsidRPr="007905E8">
        <w:rPr>
          <w:noProof/>
          <w:sz w:val="24"/>
          <w:szCs w:val="24"/>
          <w:lang w:eastAsia="tr-TR"/>
        </w:rPr>
        <w:drawing>
          <wp:inline distT="0" distB="0" distL="0" distR="0" wp14:anchorId="3DDABBA3" wp14:editId="0B5D2F17">
            <wp:extent cx="4162425" cy="22098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2425" cy="2209800"/>
                    </a:xfrm>
                    <a:prstGeom prst="rect">
                      <a:avLst/>
                    </a:prstGeom>
                    <a:noFill/>
                    <a:ln>
                      <a:noFill/>
                    </a:ln>
                  </pic:spPr>
                </pic:pic>
              </a:graphicData>
            </a:graphic>
          </wp:inline>
        </w:drawing>
      </w:r>
    </w:p>
    <w:p w:rsidR="007247F1" w:rsidRPr="002C0B39" w:rsidRDefault="002C0B39" w:rsidP="002C0B39">
      <w:pPr>
        <w:pStyle w:val="ResimYazs"/>
        <w:jc w:val="both"/>
        <w:rPr>
          <w:color w:val="auto"/>
          <w:sz w:val="32"/>
          <w:szCs w:val="24"/>
        </w:rPr>
      </w:pPr>
      <w:bookmarkStart w:id="61" w:name="_Toc437004901"/>
      <w:r w:rsidRPr="002C0B39">
        <w:rPr>
          <w:color w:val="auto"/>
          <w:sz w:val="22"/>
        </w:rPr>
        <w:t xml:space="preserve">Şekil R.14- </w:t>
      </w:r>
      <w:r w:rsidRPr="002C0B39">
        <w:rPr>
          <w:color w:val="auto"/>
          <w:sz w:val="22"/>
        </w:rPr>
        <w:fldChar w:fldCharType="begin"/>
      </w:r>
      <w:r w:rsidRPr="002C0B39">
        <w:rPr>
          <w:color w:val="auto"/>
          <w:sz w:val="22"/>
        </w:rPr>
        <w:instrText xml:space="preserve"> SEQ Şekil_R.14- \* ARABIC </w:instrText>
      </w:r>
      <w:r w:rsidRPr="002C0B39">
        <w:rPr>
          <w:color w:val="auto"/>
          <w:sz w:val="22"/>
        </w:rPr>
        <w:fldChar w:fldCharType="separate"/>
      </w:r>
      <w:r>
        <w:rPr>
          <w:noProof/>
          <w:color w:val="auto"/>
          <w:sz w:val="22"/>
        </w:rPr>
        <w:t>1</w:t>
      </w:r>
      <w:r w:rsidRPr="002C0B39">
        <w:rPr>
          <w:color w:val="auto"/>
          <w:sz w:val="22"/>
        </w:rPr>
        <w:fldChar w:fldCharType="end"/>
      </w:r>
      <w:r w:rsidRPr="002C0B39">
        <w:rPr>
          <w:color w:val="auto"/>
          <w:sz w:val="22"/>
        </w:rPr>
        <w:t xml:space="preserve">: </w:t>
      </w:r>
      <w:r w:rsidRPr="002C0B39">
        <w:rPr>
          <w:b w:val="0"/>
          <w:color w:val="auto"/>
          <w:sz w:val="22"/>
        </w:rPr>
        <w:t xml:space="preserve">Tam vardiya değerlerinin </w:t>
      </w:r>
      <w:proofErr w:type="spellStart"/>
      <w:r w:rsidRPr="002C0B39">
        <w:rPr>
          <w:b w:val="0"/>
          <w:color w:val="auto"/>
          <w:sz w:val="22"/>
        </w:rPr>
        <w:t>GSD'sine</w:t>
      </w:r>
      <w:proofErr w:type="spellEnd"/>
      <w:r w:rsidRPr="002C0B39">
        <w:rPr>
          <w:b w:val="0"/>
          <w:color w:val="auto"/>
          <w:sz w:val="22"/>
        </w:rPr>
        <w:t xml:space="preserve"> göre farklı örneklem zamanlarının 95. yüzdelikleri ile tam vardiya değerlerinin 75.yüzdelikleri arasındaki oranlar</w:t>
      </w:r>
      <w:bookmarkEnd w:id="61"/>
    </w:p>
    <w:p w:rsidR="002C0B39" w:rsidRDefault="00611801" w:rsidP="002C0B39">
      <w:pPr>
        <w:keepNext/>
        <w:jc w:val="both"/>
      </w:pPr>
      <w:r w:rsidRPr="007905E8">
        <w:rPr>
          <w:noProof/>
          <w:sz w:val="24"/>
          <w:szCs w:val="24"/>
          <w:lang w:eastAsia="tr-TR"/>
        </w:rPr>
        <w:drawing>
          <wp:inline distT="0" distB="0" distL="0" distR="0" wp14:anchorId="57106CA1" wp14:editId="2C2439ED">
            <wp:extent cx="4162425" cy="22955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2425" cy="2295525"/>
                    </a:xfrm>
                    <a:prstGeom prst="rect">
                      <a:avLst/>
                    </a:prstGeom>
                    <a:noFill/>
                    <a:ln>
                      <a:noFill/>
                    </a:ln>
                  </pic:spPr>
                </pic:pic>
              </a:graphicData>
            </a:graphic>
          </wp:inline>
        </w:drawing>
      </w:r>
    </w:p>
    <w:p w:rsidR="007247F1" w:rsidRPr="002C0B39" w:rsidRDefault="002C0B39" w:rsidP="002C0B39">
      <w:pPr>
        <w:pStyle w:val="ResimYazs"/>
        <w:jc w:val="both"/>
        <w:rPr>
          <w:b w:val="0"/>
          <w:color w:val="auto"/>
          <w:sz w:val="32"/>
          <w:szCs w:val="24"/>
        </w:rPr>
      </w:pPr>
      <w:bookmarkStart w:id="62" w:name="_Toc437004902"/>
      <w:r w:rsidRPr="002C0B39">
        <w:rPr>
          <w:color w:val="auto"/>
          <w:sz w:val="22"/>
        </w:rPr>
        <w:t xml:space="preserve">Şekil R.14- </w:t>
      </w:r>
      <w:r w:rsidRPr="002C0B39">
        <w:rPr>
          <w:color w:val="auto"/>
          <w:sz w:val="22"/>
        </w:rPr>
        <w:fldChar w:fldCharType="begin"/>
      </w:r>
      <w:r w:rsidRPr="002C0B39">
        <w:rPr>
          <w:color w:val="auto"/>
          <w:sz w:val="22"/>
        </w:rPr>
        <w:instrText xml:space="preserve"> SEQ Şekil_R.14- \* ARABIC </w:instrText>
      </w:r>
      <w:r w:rsidRPr="002C0B39">
        <w:rPr>
          <w:color w:val="auto"/>
          <w:sz w:val="22"/>
        </w:rPr>
        <w:fldChar w:fldCharType="separate"/>
      </w:r>
      <w:r>
        <w:rPr>
          <w:noProof/>
          <w:color w:val="auto"/>
          <w:sz w:val="22"/>
        </w:rPr>
        <w:t>2</w:t>
      </w:r>
      <w:r w:rsidRPr="002C0B39">
        <w:rPr>
          <w:color w:val="auto"/>
          <w:sz w:val="22"/>
        </w:rPr>
        <w:fldChar w:fldCharType="end"/>
      </w:r>
      <w:r w:rsidRPr="002C0B39">
        <w:rPr>
          <w:color w:val="auto"/>
          <w:sz w:val="22"/>
        </w:rPr>
        <w:t xml:space="preserve"> </w:t>
      </w:r>
      <w:r w:rsidRPr="002C0B39">
        <w:rPr>
          <w:b w:val="0"/>
          <w:color w:val="auto"/>
          <w:sz w:val="22"/>
        </w:rPr>
        <w:t xml:space="preserve">Tam vardiya değerlerinin </w:t>
      </w:r>
      <w:proofErr w:type="spellStart"/>
      <w:r w:rsidRPr="002C0B39">
        <w:rPr>
          <w:b w:val="0"/>
          <w:color w:val="auto"/>
          <w:sz w:val="22"/>
        </w:rPr>
        <w:t>GSD'sine</w:t>
      </w:r>
      <w:proofErr w:type="spellEnd"/>
      <w:r w:rsidRPr="002C0B39">
        <w:rPr>
          <w:b w:val="0"/>
          <w:color w:val="auto"/>
          <w:sz w:val="22"/>
        </w:rPr>
        <w:t xml:space="preserve"> göre farklı örneklem zamanlarının 99.yüzdelikleri ile tam vardiya değerlerinin 75.yüzdelikleri arasındaki oranlar</w:t>
      </w:r>
      <w:bookmarkEnd w:id="62"/>
    </w:p>
    <w:p w:rsidR="007247F1" w:rsidRPr="007905E8" w:rsidRDefault="007247F1" w:rsidP="00E6579B">
      <w:pPr>
        <w:jc w:val="both"/>
        <w:rPr>
          <w:sz w:val="24"/>
          <w:szCs w:val="24"/>
        </w:rPr>
      </w:pPr>
    </w:p>
    <w:p w:rsidR="007247F1" w:rsidRPr="007905E8" w:rsidRDefault="007247F1" w:rsidP="00E6579B">
      <w:pPr>
        <w:jc w:val="both"/>
        <w:rPr>
          <w:sz w:val="24"/>
          <w:szCs w:val="24"/>
        </w:rPr>
      </w:pPr>
    </w:p>
    <w:p w:rsidR="007247F1" w:rsidRDefault="007247F1" w:rsidP="002C0B39">
      <w:pPr>
        <w:jc w:val="both"/>
        <w:rPr>
          <w:sz w:val="24"/>
          <w:szCs w:val="24"/>
        </w:rPr>
      </w:pPr>
      <w:r w:rsidRPr="007905E8">
        <w:rPr>
          <w:sz w:val="24"/>
          <w:szCs w:val="24"/>
        </w:rPr>
        <w:t xml:space="preserve">   </w:t>
      </w:r>
      <w:r w:rsidRPr="007905E8">
        <w:rPr>
          <w:sz w:val="24"/>
          <w:szCs w:val="24"/>
        </w:rPr>
        <w:tab/>
      </w:r>
    </w:p>
    <w:p w:rsidR="002C0B39" w:rsidRPr="007905E8" w:rsidRDefault="002C0B39" w:rsidP="002C0B39">
      <w:pPr>
        <w:jc w:val="both"/>
        <w:rPr>
          <w:sz w:val="24"/>
          <w:szCs w:val="24"/>
        </w:rPr>
      </w:pPr>
    </w:p>
    <w:p w:rsidR="007247F1" w:rsidRPr="007905E8" w:rsidRDefault="007247F1" w:rsidP="00E6579B">
      <w:pPr>
        <w:autoSpaceDE/>
        <w:autoSpaceDN/>
        <w:adjustRightInd/>
        <w:spacing w:before="240" w:line="276" w:lineRule="auto"/>
        <w:jc w:val="both"/>
        <w:rPr>
          <w:sz w:val="24"/>
          <w:szCs w:val="24"/>
        </w:rPr>
      </w:pPr>
    </w:p>
    <w:p w:rsidR="002C0B39" w:rsidRDefault="00611801" w:rsidP="002C0B39">
      <w:pPr>
        <w:keepNext/>
        <w:autoSpaceDE/>
        <w:autoSpaceDN/>
        <w:adjustRightInd/>
        <w:jc w:val="both"/>
      </w:pPr>
      <w:r w:rsidRPr="007905E8">
        <w:rPr>
          <w:noProof/>
          <w:sz w:val="24"/>
          <w:szCs w:val="24"/>
          <w:lang w:eastAsia="tr-TR"/>
        </w:rPr>
        <w:drawing>
          <wp:inline distT="0" distB="0" distL="0" distR="0" wp14:anchorId="5DF47A1F" wp14:editId="06FDE017">
            <wp:extent cx="4067175" cy="22860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175" cy="2286000"/>
                    </a:xfrm>
                    <a:prstGeom prst="rect">
                      <a:avLst/>
                    </a:prstGeom>
                    <a:noFill/>
                    <a:ln>
                      <a:noFill/>
                    </a:ln>
                  </pic:spPr>
                </pic:pic>
              </a:graphicData>
            </a:graphic>
          </wp:inline>
        </w:drawing>
      </w:r>
    </w:p>
    <w:p w:rsidR="007247F1" w:rsidRPr="002C0B39" w:rsidRDefault="002C0B39" w:rsidP="002C0B39">
      <w:pPr>
        <w:pStyle w:val="ResimYazs"/>
        <w:jc w:val="both"/>
        <w:rPr>
          <w:color w:val="auto"/>
          <w:sz w:val="32"/>
          <w:szCs w:val="24"/>
        </w:rPr>
      </w:pPr>
      <w:bookmarkStart w:id="63" w:name="_Toc437004903"/>
      <w:r w:rsidRPr="002C0B39">
        <w:rPr>
          <w:color w:val="auto"/>
          <w:sz w:val="22"/>
        </w:rPr>
        <w:t xml:space="preserve">Şekil R.14- </w:t>
      </w:r>
      <w:r w:rsidRPr="002C0B39">
        <w:rPr>
          <w:color w:val="auto"/>
          <w:sz w:val="22"/>
        </w:rPr>
        <w:fldChar w:fldCharType="begin"/>
      </w:r>
      <w:r w:rsidRPr="002C0B39">
        <w:rPr>
          <w:color w:val="auto"/>
          <w:sz w:val="22"/>
        </w:rPr>
        <w:instrText xml:space="preserve"> SEQ Şekil_R.14- \* ARABIC </w:instrText>
      </w:r>
      <w:r w:rsidRPr="002C0B39">
        <w:rPr>
          <w:color w:val="auto"/>
          <w:sz w:val="22"/>
        </w:rPr>
        <w:fldChar w:fldCharType="separate"/>
      </w:r>
      <w:r>
        <w:rPr>
          <w:noProof/>
          <w:color w:val="auto"/>
          <w:sz w:val="22"/>
        </w:rPr>
        <w:t>3</w:t>
      </w:r>
      <w:r w:rsidRPr="002C0B39">
        <w:rPr>
          <w:color w:val="auto"/>
          <w:sz w:val="22"/>
        </w:rPr>
        <w:fldChar w:fldCharType="end"/>
      </w:r>
      <w:r w:rsidRPr="002C0B39">
        <w:rPr>
          <w:color w:val="auto"/>
          <w:sz w:val="22"/>
        </w:rPr>
        <w:t xml:space="preserve"> </w:t>
      </w:r>
      <w:r w:rsidRPr="002C0B39">
        <w:rPr>
          <w:b w:val="0"/>
          <w:color w:val="auto"/>
          <w:sz w:val="22"/>
        </w:rPr>
        <w:t xml:space="preserve">Tam vardiya değerlerinin </w:t>
      </w:r>
      <w:proofErr w:type="spellStart"/>
      <w:r w:rsidRPr="002C0B39">
        <w:rPr>
          <w:b w:val="0"/>
          <w:color w:val="auto"/>
          <w:sz w:val="22"/>
        </w:rPr>
        <w:t>GSD’sine</w:t>
      </w:r>
      <w:proofErr w:type="spellEnd"/>
      <w:r w:rsidRPr="002C0B39">
        <w:rPr>
          <w:b w:val="0"/>
          <w:color w:val="auto"/>
          <w:sz w:val="22"/>
        </w:rPr>
        <w:t xml:space="preserve"> göre farklı örneklem zamanlarının 95. yüzdelikleri ile tam vardiya değerlerinin 90. yüzdelikleri arasındaki oranlar</w:t>
      </w:r>
      <w:bookmarkEnd w:id="63"/>
    </w:p>
    <w:p w:rsidR="002C0B39" w:rsidRDefault="00611801" w:rsidP="002C0B39">
      <w:pPr>
        <w:keepNext/>
        <w:autoSpaceDE/>
        <w:autoSpaceDN/>
        <w:adjustRightInd/>
        <w:jc w:val="both"/>
      </w:pPr>
      <w:r w:rsidRPr="007905E8">
        <w:rPr>
          <w:noProof/>
          <w:sz w:val="24"/>
          <w:szCs w:val="24"/>
          <w:lang w:eastAsia="tr-TR"/>
        </w:rPr>
        <w:drawing>
          <wp:inline distT="0" distB="0" distL="0" distR="0" wp14:anchorId="71271B40" wp14:editId="044D6136">
            <wp:extent cx="4171950" cy="2371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2371725"/>
                    </a:xfrm>
                    <a:prstGeom prst="rect">
                      <a:avLst/>
                    </a:prstGeom>
                    <a:noFill/>
                    <a:ln>
                      <a:noFill/>
                    </a:ln>
                  </pic:spPr>
                </pic:pic>
              </a:graphicData>
            </a:graphic>
          </wp:inline>
        </w:drawing>
      </w:r>
    </w:p>
    <w:p w:rsidR="007247F1" w:rsidRPr="002C0B39" w:rsidRDefault="002C0B39" w:rsidP="002C0B39">
      <w:pPr>
        <w:pStyle w:val="ResimYazs"/>
        <w:jc w:val="both"/>
        <w:rPr>
          <w:b w:val="0"/>
          <w:color w:val="auto"/>
          <w:sz w:val="32"/>
          <w:szCs w:val="24"/>
        </w:rPr>
      </w:pPr>
      <w:bookmarkStart w:id="64" w:name="_Toc437004904"/>
      <w:r w:rsidRPr="002C0B39">
        <w:rPr>
          <w:color w:val="auto"/>
          <w:sz w:val="22"/>
        </w:rPr>
        <w:t xml:space="preserve">Şekil R.14- </w:t>
      </w:r>
      <w:r w:rsidRPr="002C0B39">
        <w:rPr>
          <w:color w:val="auto"/>
          <w:sz w:val="22"/>
        </w:rPr>
        <w:fldChar w:fldCharType="begin"/>
      </w:r>
      <w:r w:rsidRPr="002C0B39">
        <w:rPr>
          <w:color w:val="auto"/>
          <w:sz w:val="22"/>
        </w:rPr>
        <w:instrText xml:space="preserve"> SEQ Şekil_R.14- \* ARABIC </w:instrText>
      </w:r>
      <w:r w:rsidRPr="002C0B39">
        <w:rPr>
          <w:color w:val="auto"/>
          <w:sz w:val="22"/>
        </w:rPr>
        <w:fldChar w:fldCharType="separate"/>
      </w:r>
      <w:r w:rsidRPr="002C0B39">
        <w:rPr>
          <w:noProof/>
          <w:color w:val="auto"/>
          <w:sz w:val="22"/>
        </w:rPr>
        <w:t>4</w:t>
      </w:r>
      <w:r w:rsidRPr="002C0B39">
        <w:rPr>
          <w:color w:val="auto"/>
          <w:sz w:val="22"/>
        </w:rPr>
        <w:fldChar w:fldCharType="end"/>
      </w:r>
      <w:r w:rsidRPr="002C0B39">
        <w:rPr>
          <w:color w:val="auto"/>
          <w:sz w:val="22"/>
        </w:rPr>
        <w:t xml:space="preserve"> </w:t>
      </w:r>
      <w:r w:rsidRPr="002C0B39">
        <w:rPr>
          <w:b w:val="0"/>
          <w:color w:val="auto"/>
          <w:sz w:val="22"/>
        </w:rPr>
        <w:t xml:space="preserve">Tam vardiya değerlerinin </w:t>
      </w:r>
      <w:proofErr w:type="spellStart"/>
      <w:r w:rsidRPr="002C0B39">
        <w:rPr>
          <w:b w:val="0"/>
          <w:color w:val="auto"/>
          <w:sz w:val="22"/>
        </w:rPr>
        <w:t>GSD’sine</w:t>
      </w:r>
      <w:proofErr w:type="spellEnd"/>
      <w:r w:rsidRPr="002C0B39">
        <w:rPr>
          <w:b w:val="0"/>
          <w:color w:val="auto"/>
          <w:sz w:val="22"/>
        </w:rPr>
        <w:t xml:space="preserve"> göre farklı örneklem zamanlarının 99. yüzdelikleri ile tam vardiya değerlerinin 90. yüzdelikleri arasındaki oranlar</w:t>
      </w:r>
      <w:bookmarkEnd w:id="64"/>
    </w:p>
    <w:p w:rsidR="007247F1" w:rsidRPr="007905E8" w:rsidRDefault="007247F1" w:rsidP="00E6579B">
      <w:pPr>
        <w:autoSpaceDE/>
        <w:autoSpaceDN/>
        <w:adjustRightInd/>
        <w:jc w:val="both"/>
        <w:rPr>
          <w:sz w:val="24"/>
          <w:szCs w:val="24"/>
        </w:rPr>
      </w:pPr>
      <w:proofErr w:type="gramStart"/>
      <w:r w:rsidRPr="007905E8">
        <w:rPr>
          <w:sz w:val="24"/>
          <w:szCs w:val="24"/>
        </w:rPr>
        <w:t xml:space="preserve">Tablo R.14-18, 15 dakikadan az veya 1 saatin kısa süreli dağıtımının 95. veya 99. </w:t>
      </w:r>
      <w:r w:rsidR="00502439" w:rsidRPr="007905E8">
        <w:rPr>
          <w:sz w:val="24"/>
          <w:szCs w:val="24"/>
        </w:rPr>
        <w:t>yüzdeli</w:t>
      </w:r>
      <w:r w:rsidR="002C0B39">
        <w:rPr>
          <w:sz w:val="24"/>
          <w:szCs w:val="24"/>
        </w:rPr>
        <w:t>ğ</w:t>
      </w:r>
      <w:r w:rsidRPr="007905E8">
        <w:rPr>
          <w:sz w:val="24"/>
          <w:szCs w:val="24"/>
        </w:rPr>
        <w:t xml:space="preserve">ini elde etmek için veriler veya modellerden elde edilen tam vardiya makul en kötü olgu (75. ve 90. </w:t>
      </w:r>
      <w:r w:rsidR="00502439" w:rsidRPr="007905E8">
        <w:rPr>
          <w:sz w:val="24"/>
          <w:szCs w:val="24"/>
        </w:rPr>
        <w:t>yüzdelik</w:t>
      </w:r>
      <w:r w:rsidRPr="007905E8">
        <w:rPr>
          <w:sz w:val="24"/>
          <w:szCs w:val="24"/>
        </w:rPr>
        <w:t xml:space="preserve">ler) ile bilinen GSD değeri tam zaman vardiya dağıtımının çarpımına ilişkin varsayılan etkenleri belirtmek için kullanılabilir. </w:t>
      </w:r>
      <w:proofErr w:type="gramEnd"/>
      <w:r w:rsidRPr="007905E8">
        <w:rPr>
          <w:sz w:val="24"/>
          <w:szCs w:val="24"/>
        </w:rPr>
        <w:t xml:space="preserve">15 dakikanın altındaki ortalama zamanların etkenlerindeki farklılıklar genellikle küçüktür. Kısa süreli bir 1 saatlik ortalama zaman kısa süreli maruz kalma için görece uzun bir ortalama zaman olarak değerlendirilir; eğer maruz kalma durumları daha uzun süreliyse direkt olarak tam vardiya </w:t>
      </w:r>
      <w:proofErr w:type="spellStart"/>
      <w:r w:rsidRPr="007905E8">
        <w:rPr>
          <w:sz w:val="24"/>
          <w:szCs w:val="24"/>
        </w:rPr>
        <w:t>DNEL’ler</w:t>
      </w:r>
      <w:proofErr w:type="spellEnd"/>
      <w:r w:rsidRPr="007905E8">
        <w:rPr>
          <w:sz w:val="24"/>
          <w:szCs w:val="24"/>
        </w:rPr>
        <w:t xml:space="preserve"> ile karşılaştırılabilirler.</w:t>
      </w:r>
    </w:p>
    <w:p w:rsidR="007247F1" w:rsidRPr="007905E8" w:rsidRDefault="007247F1" w:rsidP="00E6579B">
      <w:pPr>
        <w:autoSpaceDE/>
        <w:autoSpaceDN/>
        <w:adjustRightInd/>
        <w:jc w:val="both"/>
        <w:rPr>
          <w:sz w:val="24"/>
          <w:szCs w:val="24"/>
        </w:rPr>
      </w:pPr>
      <w:r w:rsidRPr="007905E8">
        <w:rPr>
          <w:sz w:val="24"/>
          <w:szCs w:val="24"/>
        </w:rPr>
        <w:t xml:space="preserve">Tam vardiya dağıtımının </w:t>
      </w:r>
      <w:proofErr w:type="spellStart"/>
      <w:r w:rsidRPr="007905E8">
        <w:rPr>
          <w:sz w:val="24"/>
          <w:szCs w:val="24"/>
        </w:rPr>
        <w:t>GSD’si</w:t>
      </w:r>
      <w:proofErr w:type="spellEnd"/>
      <w:r w:rsidRPr="007905E8">
        <w:rPr>
          <w:sz w:val="24"/>
          <w:szCs w:val="24"/>
        </w:rPr>
        <w:t xml:space="preserve"> bilinmeyen veriler ve modeller için aşağıdaki değerler önerilmektedir:</w:t>
      </w:r>
    </w:p>
    <w:p w:rsidR="007247F1" w:rsidRPr="007905E8" w:rsidRDefault="007247F1" w:rsidP="00EE479D">
      <w:pPr>
        <w:numPr>
          <w:ilvl w:val="0"/>
          <w:numId w:val="2"/>
        </w:numPr>
        <w:autoSpaceDE/>
        <w:autoSpaceDN/>
        <w:adjustRightInd/>
        <w:spacing w:line="276" w:lineRule="auto"/>
        <w:contextualSpacing/>
        <w:jc w:val="both"/>
        <w:rPr>
          <w:sz w:val="24"/>
          <w:szCs w:val="24"/>
        </w:rPr>
      </w:pPr>
      <w:r w:rsidRPr="007905E8">
        <w:rPr>
          <w:sz w:val="24"/>
          <w:szCs w:val="24"/>
        </w:rPr>
        <w:t xml:space="preserve">Sınırlı çeşitlilik bekleniyor ve tam vardiya dağıtımı </w:t>
      </w:r>
      <w:proofErr w:type="spellStart"/>
      <w:r w:rsidRPr="007905E8">
        <w:rPr>
          <w:sz w:val="24"/>
          <w:szCs w:val="24"/>
        </w:rPr>
        <w:t>GSD’sinin</w:t>
      </w:r>
      <w:proofErr w:type="spellEnd"/>
      <w:r w:rsidRPr="007905E8">
        <w:rPr>
          <w:sz w:val="24"/>
          <w:szCs w:val="24"/>
        </w:rPr>
        <w:t xml:space="preserve"> küçük olması bekleniyorsa 4-6 GSD değerleri için tahmin edilmiş değerler kullanılır. Tam </w:t>
      </w:r>
      <w:r w:rsidRPr="007905E8">
        <w:rPr>
          <w:sz w:val="24"/>
          <w:szCs w:val="24"/>
        </w:rPr>
        <w:lastRenderedPageBreak/>
        <w:t xml:space="preserve">vardiya bir 90. </w:t>
      </w:r>
      <w:proofErr w:type="spellStart"/>
      <w:r w:rsidR="00502439" w:rsidRPr="007905E8">
        <w:rPr>
          <w:sz w:val="24"/>
          <w:szCs w:val="24"/>
        </w:rPr>
        <w:t>yüzdelik</w:t>
      </w:r>
      <w:r w:rsidRPr="007905E8">
        <w:rPr>
          <w:sz w:val="24"/>
          <w:szCs w:val="24"/>
        </w:rPr>
        <w:t>den</w:t>
      </w:r>
      <w:proofErr w:type="spellEnd"/>
      <w:r w:rsidRPr="007905E8">
        <w:rPr>
          <w:sz w:val="24"/>
          <w:szCs w:val="24"/>
        </w:rPr>
        <w:t xml:space="preserve"> kısa dönemli bir 95. </w:t>
      </w:r>
      <w:r w:rsidR="00502439" w:rsidRPr="007905E8">
        <w:rPr>
          <w:sz w:val="24"/>
          <w:szCs w:val="24"/>
        </w:rPr>
        <w:t>yüzdelik</w:t>
      </w:r>
      <w:r w:rsidRPr="007905E8">
        <w:rPr>
          <w:sz w:val="24"/>
          <w:szCs w:val="24"/>
        </w:rPr>
        <w:t xml:space="preserve"> elde edildiğinde 2 etkeni kullanılır ( 2-4 GSD değerlerinden)</w:t>
      </w:r>
    </w:p>
    <w:p w:rsidR="007247F1" w:rsidRPr="007905E8" w:rsidRDefault="007247F1" w:rsidP="00EE479D">
      <w:pPr>
        <w:numPr>
          <w:ilvl w:val="0"/>
          <w:numId w:val="2"/>
        </w:numPr>
        <w:autoSpaceDE/>
        <w:autoSpaceDN/>
        <w:adjustRightInd/>
        <w:spacing w:line="276" w:lineRule="auto"/>
        <w:contextualSpacing/>
        <w:jc w:val="both"/>
        <w:rPr>
          <w:sz w:val="24"/>
          <w:szCs w:val="24"/>
        </w:rPr>
      </w:pPr>
      <w:r w:rsidRPr="007905E8">
        <w:rPr>
          <w:sz w:val="24"/>
          <w:szCs w:val="24"/>
        </w:rPr>
        <w:t>Eğer yüksek değişkenlik bekleniyorsa ve tam vardiya dağıtımın GSD değerinin geniş olması bekleniyorsa GSD değeri 8’den büyük değerler kullanılır.</w:t>
      </w:r>
    </w:p>
    <w:p w:rsidR="002C0B39" w:rsidRDefault="002C0B39" w:rsidP="00E6579B">
      <w:pPr>
        <w:tabs>
          <w:tab w:val="left" w:pos="142"/>
        </w:tabs>
        <w:autoSpaceDE/>
        <w:autoSpaceDN/>
        <w:adjustRightInd/>
        <w:jc w:val="both"/>
        <w:rPr>
          <w:sz w:val="24"/>
          <w:szCs w:val="24"/>
        </w:rPr>
      </w:pPr>
    </w:p>
    <w:p w:rsidR="007247F1" w:rsidRPr="007905E8" w:rsidRDefault="007247F1" w:rsidP="00E6579B">
      <w:pPr>
        <w:tabs>
          <w:tab w:val="left" w:pos="142"/>
        </w:tabs>
        <w:autoSpaceDE/>
        <w:autoSpaceDN/>
        <w:adjustRightInd/>
        <w:jc w:val="both"/>
        <w:rPr>
          <w:sz w:val="24"/>
          <w:szCs w:val="24"/>
        </w:rPr>
      </w:pPr>
      <w:r w:rsidRPr="007905E8">
        <w:rPr>
          <w:sz w:val="24"/>
          <w:szCs w:val="24"/>
        </w:rPr>
        <w:t xml:space="preserve">ECETOC TRA üzerine kurulu tam vardiya tahminleri için maruz kalma dağıtımının 90. </w:t>
      </w:r>
      <w:proofErr w:type="spellStart"/>
      <w:r w:rsidR="00502439" w:rsidRPr="007905E8">
        <w:rPr>
          <w:sz w:val="24"/>
          <w:szCs w:val="24"/>
        </w:rPr>
        <w:t>yüzdelik</w:t>
      </w:r>
      <w:r w:rsidRPr="007905E8">
        <w:rPr>
          <w:sz w:val="24"/>
          <w:szCs w:val="24"/>
        </w:rPr>
        <w:t>ini</w:t>
      </w:r>
      <w:proofErr w:type="spellEnd"/>
      <w:r w:rsidRPr="007905E8">
        <w:rPr>
          <w:sz w:val="24"/>
          <w:szCs w:val="24"/>
        </w:rPr>
        <w:t xml:space="preserve"> yansıttıkları var sayılır. Ayrıca genel olarak değişkenliğin çok yüksek olacağı da var sayılır. Dolayısıyla, tam vardiyalı bir ECETOC TRA tahmininin, ilgili kısa süreli maruz kalma dağıtımının 95. </w:t>
      </w:r>
      <w:proofErr w:type="spellStart"/>
      <w:r w:rsidR="00502439" w:rsidRPr="007905E8">
        <w:rPr>
          <w:sz w:val="24"/>
          <w:szCs w:val="24"/>
        </w:rPr>
        <w:t>yüzdelik</w:t>
      </w:r>
      <w:r w:rsidRPr="007905E8">
        <w:rPr>
          <w:sz w:val="24"/>
          <w:szCs w:val="24"/>
        </w:rPr>
        <w:t>ini</w:t>
      </w:r>
      <w:proofErr w:type="spellEnd"/>
      <w:r w:rsidRPr="007905E8">
        <w:rPr>
          <w:sz w:val="24"/>
          <w:szCs w:val="24"/>
        </w:rPr>
        <w:t xml:space="preserve"> tahmin etmek için 2 çarpanıyla 99. </w:t>
      </w:r>
      <w:proofErr w:type="spellStart"/>
      <w:r w:rsidR="00502439" w:rsidRPr="007905E8">
        <w:rPr>
          <w:sz w:val="24"/>
          <w:szCs w:val="24"/>
        </w:rPr>
        <w:t>yüzdelik</w:t>
      </w:r>
      <w:r w:rsidRPr="007905E8">
        <w:rPr>
          <w:sz w:val="24"/>
          <w:szCs w:val="24"/>
        </w:rPr>
        <w:t>ini</w:t>
      </w:r>
      <w:proofErr w:type="spellEnd"/>
      <w:r w:rsidR="002C0B39">
        <w:rPr>
          <w:sz w:val="24"/>
          <w:szCs w:val="24"/>
        </w:rPr>
        <w:t xml:space="preserve"> tahmin etmek için ise 6 ile</w:t>
      </w:r>
      <w:r w:rsidRPr="007905E8">
        <w:rPr>
          <w:sz w:val="24"/>
          <w:szCs w:val="24"/>
        </w:rPr>
        <w:t xml:space="preserve"> çarpılması önerilir. Veri dağılımının </w:t>
      </w:r>
      <w:proofErr w:type="spellStart"/>
      <w:r w:rsidR="00502439" w:rsidRPr="007905E8">
        <w:rPr>
          <w:sz w:val="24"/>
          <w:szCs w:val="24"/>
        </w:rPr>
        <w:t>yüzdelik</w:t>
      </w:r>
      <w:r w:rsidRPr="007905E8">
        <w:rPr>
          <w:sz w:val="24"/>
          <w:szCs w:val="24"/>
        </w:rPr>
        <w:t>ini</w:t>
      </w:r>
      <w:proofErr w:type="spellEnd"/>
      <w:r w:rsidRPr="007905E8">
        <w:rPr>
          <w:sz w:val="24"/>
          <w:szCs w:val="24"/>
        </w:rPr>
        <w:t xml:space="preserve"> sağlayan modellerde ( Örneğin, </w:t>
      </w:r>
      <w:proofErr w:type="spellStart"/>
      <w:r w:rsidRPr="007905E8">
        <w:rPr>
          <w:sz w:val="24"/>
          <w:szCs w:val="24"/>
        </w:rPr>
        <w:t>Stoffenmanager</w:t>
      </w:r>
      <w:proofErr w:type="spellEnd"/>
      <w:r w:rsidRPr="007905E8">
        <w:rPr>
          <w:sz w:val="24"/>
          <w:szCs w:val="24"/>
        </w:rPr>
        <w:t xml:space="preserve"> ) tam vardiya tahminleri için kullanılacak çarpan tam vardiya tahmini içini kullanılan </w:t>
      </w:r>
      <w:r w:rsidR="00502439" w:rsidRPr="007905E8">
        <w:rPr>
          <w:sz w:val="24"/>
          <w:szCs w:val="24"/>
        </w:rPr>
        <w:t>yüzdeli</w:t>
      </w:r>
      <w:r w:rsidR="002C0B39">
        <w:rPr>
          <w:sz w:val="24"/>
          <w:szCs w:val="24"/>
        </w:rPr>
        <w:t>ğ</w:t>
      </w:r>
      <w:r w:rsidRPr="007905E8">
        <w:rPr>
          <w:sz w:val="24"/>
          <w:szCs w:val="24"/>
        </w:rPr>
        <w:t>e bağlıdır.</w:t>
      </w:r>
    </w:p>
    <w:p w:rsidR="007247F1" w:rsidRPr="007905E8" w:rsidRDefault="007247F1" w:rsidP="00E6579B">
      <w:pPr>
        <w:tabs>
          <w:tab w:val="left" w:pos="142"/>
        </w:tabs>
        <w:autoSpaceDE/>
        <w:autoSpaceDN/>
        <w:adjustRightInd/>
        <w:jc w:val="both"/>
        <w:rPr>
          <w:sz w:val="24"/>
          <w:szCs w:val="24"/>
        </w:rPr>
      </w:pPr>
      <w:r w:rsidRPr="007905E8">
        <w:rPr>
          <w:sz w:val="24"/>
          <w:szCs w:val="24"/>
        </w:rPr>
        <w:t xml:space="preserve">Kısa süreli maruz kalma dağıtımının </w:t>
      </w:r>
      <w:proofErr w:type="spellStart"/>
      <w:r w:rsidRPr="007905E8">
        <w:rPr>
          <w:sz w:val="24"/>
          <w:szCs w:val="24"/>
        </w:rPr>
        <w:t>lognormal</w:t>
      </w:r>
      <w:proofErr w:type="spellEnd"/>
      <w:r w:rsidRPr="007905E8">
        <w:rPr>
          <w:sz w:val="24"/>
          <w:szCs w:val="24"/>
        </w:rPr>
        <w:t xml:space="preserve"> olarak değerlendirilemeyeceği açıkça biliniyorsa yukarda bahsedilen metot kullanılmamalıdır. </w:t>
      </w:r>
      <w:proofErr w:type="gramStart"/>
      <w:r w:rsidRPr="007905E8">
        <w:rPr>
          <w:sz w:val="24"/>
          <w:szCs w:val="24"/>
        </w:rPr>
        <w:t>Örneğin, eğer tam vardiya maruz kalma tamamen kısa süreli (Örneğin 1 saatten az) bir maruz kalmadan kaynaklanıyor ve vardiyanın geri kalan kısmında maruz kalma hiç yok ya da ihmal edilebilecek bir miktarda ise maruz kalma seviyesinin (modelleme veya ölçümler yoluyla) özel olarak kısa süreli maruz kalma periyoduna göre tahmin edilmesi ve bu tahminlerin maruz kalma tepe noktası için ölçüt olarak kullanılması önerilir.</w:t>
      </w:r>
      <w:proofErr w:type="gramEnd"/>
    </w:p>
    <w:p w:rsidR="007247F1" w:rsidRPr="007905E8" w:rsidRDefault="006C3FAE" w:rsidP="00E6579B">
      <w:pPr>
        <w:autoSpaceDE/>
        <w:autoSpaceDN/>
        <w:adjustRightInd/>
        <w:jc w:val="both"/>
        <w:rPr>
          <w:b/>
          <w:bCs/>
          <w:sz w:val="24"/>
          <w:szCs w:val="24"/>
        </w:rPr>
      </w:pPr>
      <w:r>
        <w:rPr>
          <w:noProof/>
          <w:lang w:eastAsia="tr-TR"/>
        </w:rPr>
        <mc:AlternateContent>
          <mc:Choice Requires="wps">
            <w:drawing>
              <wp:anchor distT="0" distB="0" distL="114300" distR="114300" simplePos="0" relativeHeight="251718144" behindDoc="0" locked="0" layoutInCell="1" allowOverlap="1" wp14:anchorId="14BA6857" wp14:editId="4E419EEE">
                <wp:simplePos x="0" y="0"/>
                <wp:positionH relativeFrom="column">
                  <wp:posOffset>-304800</wp:posOffset>
                </wp:positionH>
                <wp:positionV relativeFrom="paragraph">
                  <wp:posOffset>-29210</wp:posOffset>
                </wp:positionV>
                <wp:extent cx="6605270" cy="4572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605270" cy="457200"/>
                        </a:xfrm>
                        <a:prstGeom prst="rect">
                          <a:avLst/>
                        </a:prstGeom>
                        <a:solidFill>
                          <a:prstClr val="white"/>
                        </a:solidFill>
                        <a:ln>
                          <a:noFill/>
                        </a:ln>
                        <a:effectLst/>
                      </wps:spPr>
                      <wps:txbx>
                        <w:txbxContent>
                          <w:p w:rsidR="006C3FAE" w:rsidRPr="006C3FAE" w:rsidRDefault="006C3FAE" w:rsidP="006C3FAE">
                            <w:pPr>
                              <w:pStyle w:val="ResimYazs"/>
                              <w:spacing w:after="0"/>
                              <w:rPr>
                                <w:noProof/>
                                <w:color w:val="auto"/>
                                <w:sz w:val="32"/>
                                <w:szCs w:val="24"/>
                              </w:rPr>
                            </w:pPr>
                            <w:bookmarkStart w:id="65" w:name="_Toc437004900"/>
                            <w:r w:rsidRPr="006C3FAE">
                              <w:rPr>
                                <w:color w:val="auto"/>
                                <w:sz w:val="22"/>
                              </w:rPr>
                              <w:t xml:space="preserve">Tablo R.14- </w:t>
                            </w:r>
                            <w:r w:rsidRPr="006C3FAE">
                              <w:rPr>
                                <w:color w:val="auto"/>
                                <w:sz w:val="22"/>
                              </w:rPr>
                              <w:fldChar w:fldCharType="begin"/>
                            </w:r>
                            <w:r w:rsidRPr="006C3FAE">
                              <w:rPr>
                                <w:color w:val="auto"/>
                                <w:sz w:val="22"/>
                              </w:rPr>
                              <w:instrText xml:space="preserve"> SEQ Tablo_R.14- \* ARABIC </w:instrText>
                            </w:r>
                            <w:r w:rsidRPr="006C3FAE">
                              <w:rPr>
                                <w:color w:val="auto"/>
                                <w:sz w:val="22"/>
                              </w:rPr>
                              <w:fldChar w:fldCharType="separate"/>
                            </w:r>
                            <w:r w:rsidRPr="006C3FAE">
                              <w:rPr>
                                <w:noProof/>
                                <w:color w:val="auto"/>
                                <w:sz w:val="22"/>
                              </w:rPr>
                              <w:t>18</w:t>
                            </w:r>
                            <w:r w:rsidRPr="006C3FAE">
                              <w:rPr>
                                <w:color w:val="auto"/>
                                <w:sz w:val="22"/>
                              </w:rPr>
                              <w:fldChar w:fldCharType="end"/>
                            </w:r>
                            <w:r w:rsidRPr="006C3FAE">
                              <w:rPr>
                                <w:color w:val="auto"/>
                                <w:sz w:val="22"/>
                              </w:rPr>
                              <w:t xml:space="preserve"> </w:t>
                            </w:r>
                            <w:r w:rsidRPr="006C3FAE">
                              <w:rPr>
                                <w:b w:val="0"/>
                                <w:color w:val="auto"/>
                                <w:sz w:val="22"/>
                              </w:rPr>
                              <w:t>Kısa süreli makul en kötü olgu tahmini elde etmek için tam vardiyalı makul en kötü olgu tahmini ile çarpılacak katsayı</w:t>
                            </w:r>
                            <w:bookmarkEnd w:id="6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Metin Kutusu 11" o:spid="_x0000_s1059" type="#_x0000_t202" style="position:absolute;left:0;text-align:left;margin-left:-24pt;margin-top:-2.3pt;width:520.1pt;height:36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" stroked="f">
                <v:textbox inset="0,0,0,0">
                  <w:txbxContent>
                    <w:p w:rsidR="006C3FAE" w:rsidRPr="006C3FAE" w:rsidRDefault="006C3FAE" w:rsidP="006C3FAE">
                      <w:pPr>
                        <w:pStyle w:val="ResimYazs"/>
                        <w:spacing w:after="0"/>
                        <w:rPr>
                          <w:noProof/>
                          <w:color w:val="auto"/>
                          <w:sz w:val="32"/>
                          <w:szCs w:val="24"/>
                        </w:rPr>
                      </w:pPr>
                      <w:bookmarkStart w:id="66" w:name="_Toc437004900"/>
                      <w:r w:rsidRPr="006C3FAE">
                        <w:rPr>
                          <w:color w:val="auto"/>
                          <w:sz w:val="22"/>
                        </w:rPr>
                        <w:t xml:space="preserve">Tablo R.14- </w:t>
                      </w:r>
                      <w:r w:rsidRPr="006C3FAE">
                        <w:rPr>
                          <w:color w:val="auto"/>
                          <w:sz w:val="22"/>
                        </w:rPr>
                        <w:fldChar w:fldCharType="begin"/>
                      </w:r>
                      <w:r w:rsidRPr="006C3FAE">
                        <w:rPr>
                          <w:color w:val="auto"/>
                          <w:sz w:val="22"/>
                        </w:rPr>
                        <w:instrText xml:space="preserve"> SEQ Tablo_R.14- \* ARABIC </w:instrText>
                      </w:r>
                      <w:r w:rsidRPr="006C3FAE">
                        <w:rPr>
                          <w:color w:val="auto"/>
                          <w:sz w:val="22"/>
                        </w:rPr>
                        <w:fldChar w:fldCharType="separate"/>
                      </w:r>
                      <w:r w:rsidRPr="006C3FAE">
                        <w:rPr>
                          <w:noProof/>
                          <w:color w:val="auto"/>
                          <w:sz w:val="22"/>
                        </w:rPr>
                        <w:t>18</w:t>
                      </w:r>
                      <w:r w:rsidRPr="006C3FAE">
                        <w:rPr>
                          <w:color w:val="auto"/>
                          <w:sz w:val="22"/>
                        </w:rPr>
                        <w:fldChar w:fldCharType="end"/>
                      </w:r>
                      <w:r w:rsidRPr="006C3FAE">
                        <w:rPr>
                          <w:color w:val="auto"/>
                          <w:sz w:val="22"/>
                        </w:rPr>
                        <w:t xml:space="preserve"> </w:t>
                      </w:r>
                      <w:r w:rsidRPr="006C3FAE">
                        <w:rPr>
                          <w:b w:val="0"/>
                          <w:color w:val="auto"/>
                          <w:sz w:val="22"/>
                        </w:rPr>
                        <w:t>Kısa süreli makul en kötü olgu tahmini elde etmek için tam vardiyalı makul en kötü olgu tahmini ile çarpılacak katsayı</w:t>
                      </w:r>
                      <w:bookmarkEnd w:id="66"/>
                    </w:p>
                  </w:txbxContent>
                </v:textbox>
              </v:shape>
            </w:pict>
          </mc:Fallback>
        </mc:AlternateContent>
      </w:r>
      <w:r w:rsidR="00611801" w:rsidRPr="007905E8">
        <w:rPr>
          <w:noProof/>
          <w:sz w:val="24"/>
          <w:szCs w:val="24"/>
          <w:lang w:eastAsia="tr-TR"/>
        </w:rPr>
        <mc:AlternateContent>
          <mc:Choice Requires="wps">
            <w:drawing>
              <wp:anchor distT="0" distB="0" distL="114300" distR="114300" simplePos="0" relativeHeight="251657728" behindDoc="1" locked="0" layoutInCell="1" allowOverlap="1" wp14:anchorId="59B67571" wp14:editId="47C4574D">
                <wp:simplePos x="0" y="0"/>
                <wp:positionH relativeFrom="page">
                  <wp:posOffset>595423</wp:posOffset>
                </wp:positionH>
                <wp:positionV relativeFrom="paragraph">
                  <wp:posOffset>428108</wp:posOffset>
                </wp:positionV>
                <wp:extent cx="6605551" cy="3100705"/>
                <wp:effectExtent l="0" t="0" r="508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51" cy="310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1440"/>
                              <w:gridCol w:w="1080"/>
                              <w:gridCol w:w="972"/>
                              <w:gridCol w:w="1080"/>
                              <w:gridCol w:w="1080"/>
                              <w:gridCol w:w="1080"/>
                              <w:gridCol w:w="960"/>
                              <w:gridCol w:w="1080"/>
                              <w:gridCol w:w="960"/>
                            </w:tblGrid>
                            <w:tr w:rsidR="00997628" w:rsidTr="00940C05">
                              <w:trPr>
                                <w:trHeight w:hRule="exact" w:val="444"/>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2"/>
                                    <w:jc w:val="center"/>
                                    <w:rPr>
                                      <w:rFonts w:ascii="Arial" w:hAnsi="Arial"/>
                                      <w:sz w:val="18"/>
                                      <w:szCs w:val="18"/>
                                    </w:rPr>
                                  </w:pPr>
                                  <w:r w:rsidRPr="00940C05">
                                    <w:rPr>
                                      <w:rFonts w:ascii="Arial" w:hAnsi="Arial"/>
                                      <w:sz w:val="18"/>
                                      <w:szCs w:val="18"/>
                                    </w:rPr>
                                    <w:t>Durum</w:t>
                                  </w:r>
                                </w:p>
                              </w:tc>
                              <w:tc>
                                <w:tcPr>
                                  <w:tcW w:w="4212" w:type="dxa"/>
                                  <w:gridSpan w:val="4"/>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1"/>
                                    <w:jc w:val="center"/>
                                    <w:rPr>
                                      <w:rFonts w:ascii="Arial" w:hAnsi="Arial"/>
                                      <w:sz w:val="18"/>
                                      <w:szCs w:val="18"/>
                                    </w:rPr>
                                  </w:pPr>
                                  <w:r w:rsidRPr="00940C05">
                                    <w:rPr>
                                      <w:rFonts w:ascii="Arial" w:hAnsi="Arial"/>
                                      <w:sz w:val="18"/>
                                      <w:szCs w:val="18"/>
                                    </w:rPr>
                                    <w:t xml:space="preserve">Tam </w:t>
                                  </w:r>
                                  <w:proofErr w:type="spellStart"/>
                                  <w:r w:rsidRPr="00940C05">
                                    <w:rPr>
                                      <w:rFonts w:ascii="Arial" w:hAnsi="Arial"/>
                                      <w:sz w:val="18"/>
                                      <w:szCs w:val="18"/>
                                    </w:rPr>
                                    <w:t>vardiyalı</w:t>
                                  </w:r>
                                  <w:proofErr w:type="spellEnd"/>
                                  <w:r w:rsidRPr="00940C05">
                                    <w:rPr>
                                      <w:rFonts w:ascii="Arial" w:hAnsi="Arial"/>
                                      <w:sz w:val="18"/>
                                      <w:szCs w:val="18"/>
                                    </w:rPr>
                                    <w:t xml:space="preserve"> </w:t>
                                  </w:r>
                                  <w:proofErr w:type="spellStart"/>
                                  <w:r w:rsidRPr="00940C05">
                                    <w:rPr>
                                      <w:rFonts w:ascii="Arial" w:hAnsi="Arial"/>
                                      <w:sz w:val="18"/>
                                      <w:szCs w:val="18"/>
                                    </w:rPr>
                                    <w:t>hesaplama</w:t>
                                  </w:r>
                                  <w:proofErr w:type="spellEnd"/>
                                  <w:r w:rsidRPr="00940C05">
                                    <w:rPr>
                                      <w:rFonts w:ascii="Arial" w:hAnsi="Arial"/>
                                      <w:sz w:val="18"/>
                                      <w:szCs w:val="18"/>
                                    </w:rPr>
                                    <w:t xml:space="preserve">=75. </w:t>
                                  </w:r>
                                  <w:proofErr w:type="spellStart"/>
                                  <w:r>
                                    <w:rPr>
                                      <w:rFonts w:ascii="Arial" w:hAnsi="Arial"/>
                                      <w:sz w:val="18"/>
                                      <w:szCs w:val="18"/>
                                    </w:rPr>
                                    <w:t>Yüzdelik</w:t>
                                  </w:r>
                                  <w:proofErr w:type="spellEnd"/>
                                </w:p>
                              </w:tc>
                              <w:tc>
                                <w:tcPr>
                                  <w:tcW w:w="4080" w:type="dxa"/>
                                  <w:gridSpan w:val="4"/>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1"/>
                                    <w:jc w:val="center"/>
                                    <w:rPr>
                                      <w:rFonts w:ascii="Arial" w:hAnsi="Arial"/>
                                      <w:sz w:val="18"/>
                                      <w:szCs w:val="18"/>
                                    </w:rPr>
                                  </w:pPr>
                                  <w:r w:rsidRPr="00940C05">
                                    <w:rPr>
                                      <w:rFonts w:ascii="Arial" w:hAnsi="Arial"/>
                                      <w:sz w:val="18"/>
                                      <w:szCs w:val="18"/>
                                    </w:rPr>
                                    <w:t xml:space="preserve">Tam </w:t>
                                  </w:r>
                                  <w:proofErr w:type="spellStart"/>
                                  <w:r w:rsidRPr="00940C05">
                                    <w:rPr>
                                      <w:rFonts w:ascii="Arial" w:hAnsi="Arial"/>
                                      <w:sz w:val="18"/>
                                      <w:szCs w:val="18"/>
                                    </w:rPr>
                                    <w:t>vardiyalı</w:t>
                                  </w:r>
                                  <w:proofErr w:type="spellEnd"/>
                                  <w:r w:rsidRPr="00940C05">
                                    <w:rPr>
                                      <w:rFonts w:ascii="Arial" w:hAnsi="Arial"/>
                                      <w:sz w:val="18"/>
                                      <w:szCs w:val="18"/>
                                    </w:rPr>
                                    <w:t xml:space="preserve"> </w:t>
                                  </w:r>
                                  <w:proofErr w:type="spellStart"/>
                                  <w:r w:rsidRPr="00940C05">
                                    <w:rPr>
                                      <w:rFonts w:ascii="Arial" w:hAnsi="Arial"/>
                                      <w:sz w:val="18"/>
                                      <w:szCs w:val="18"/>
                                    </w:rPr>
                                    <w:t>hesaplama</w:t>
                                  </w:r>
                                  <w:proofErr w:type="spellEnd"/>
                                  <w:r w:rsidRPr="00940C05">
                                    <w:rPr>
                                      <w:rFonts w:ascii="Arial" w:hAnsi="Arial"/>
                                      <w:sz w:val="18"/>
                                      <w:szCs w:val="18"/>
                                    </w:rPr>
                                    <w:t xml:space="preserve">=90. </w:t>
                                  </w:r>
                                  <w:proofErr w:type="spellStart"/>
                                  <w:r>
                                    <w:rPr>
                                      <w:rFonts w:ascii="Arial" w:hAnsi="Arial"/>
                                      <w:sz w:val="18"/>
                                      <w:szCs w:val="18"/>
                                    </w:rPr>
                                    <w:t>Yüzdelik</w:t>
                                  </w:r>
                                  <w:proofErr w:type="spellEnd"/>
                                </w:p>
                              </w:tc>
                            </w:tr>
                            <w:tr w:rsidR="00997628" w:rsidTr="00940C05">
                              <w:trPr>
                                <w:trHeight w:hRule="exact" w:val="696"/>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185D2A" w:rsidRDefault="00997628" w:rsidP="00940C05">
                                  <w:pPr>
                                    <w:widowControl w:val="0"/>
                                    <w:rPr>
                                      <w:lang w:val="en-US"/>
                                    </w:rPr>
                                  </w:pPr>
                                </w:p>
                              </w:tc>
                              <w:tc>
                                <w:tcPr>
                                  <w:tcW w:w="2052"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 w:line="252" w:lineRule="exact"/>
                                    <w:ind w:left="102" w:right="295"/>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w:t>
                                  </w:r>
                                  <w:r w:rsidRPr="00940C05">
                                    <w:rPr>
                                      <w:rFonts w:ascii="Arial" w:hAnsi="Arial"/>
                                      <w:spacing w:val="-1"/>
                                      <w:sz w:val="18"/>
                                      <w:szCs w:val="18"/>
                                    </w:rPr>
                                    <w:t>≤</w:t>
                                  </w:r>
                                  <w:r w:rsidRPr="00940C05">
                                    <w:rPr>
                                      <w:rFonts w:ascii="Arial" w:hAnsi="Arial"/>
                                      <w:sz w:val="18"/>
                                      <w:szCs w:val="18"/>
                                    </w:rPr>
                                    <w:t>15dakika</w:t>
                                  </w:r>
                                </w:p>
                              </w:tc>
                              <w:tc>
                                <w:tcPr>
                                  <w:tcW w:w="2160"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2"/>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=1saat</w:t>
                                  </w:r>
                                </w:p>
                              </w:tc>
                              <w:tc>
                                <w:tcPr>
                                  <w:tcW w:w="2040"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 w:line="252" w:lineRule="exact"/>
                                    <w:ind w:left="102" w:right="283" w:firstLine="1"/>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w:t>
                                  </w:r>
                                  <w:r w:rsidRPr="00940C05">
                                    <w:rPr>
                                      <w:rFonts w:ascii="Arial" w:hAnsi="Arial"/>
                                      <w:spacing w:val="-1"/>
                                      <w:sz w:val="18"/>
                                      <w:szCs w:val="18"/>
                                    </w:rPr>
                                    <w:t>≤</w:t>
                                  </w:r>
                                  <w:r w:rsidRPr="00940C05">
                                    <w:rPr>
                                      <w:rFonts w:ascii="Arial" w:hAnsi="Arial"/>
                                      <w:sz w:val="18"/>
                                      <w:szCs w:val="18"/>
                                    </w:rPr>
                                    <w:t>15dakika</w:t>
                                  </w:r>
                                </w:p>
                              </w:tc>
                              <w:tc>
                                <w:tcPr>
                                  <w:tcW w:w="2040"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 w:line="252" w:lineRule="exact"/>
                                    <w:ind w:left="102" w:right="525"/>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=1saat</w:t>
                                  </w:r>
                                </w:p>
                              </w:tc>
                            </w:tr>
                            <w:tr w:rsidR="00997628" w:rsidTr="00940C05">
                              <w:trPr>
                                <w:trHeight w:hRule="exact" w:val="88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185D2A" w:rsidRDefault="00997628" w:rsidP="00940C05">
                                  <w:pPr>
                                    <w:widowControl w:val="0"/>
                                    <w:rPr>
                                      <w:lang w:val="en-US"/>
                                    </w:rPr>
                                  </w:pP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proofErr w:type="gramStart"/>
                                  <w:r>
                                    <w:rPr>
                                      <w:rFonts w:ascii="Arial" w:hAnsi="Arial"/>
                                      <w:spacing w:val="-1"/>
                                      <w:sz w:val="18"/>
                                      <w:szCs w:val="18"/>
                                    </w:rPr>
                                    <w:t>yüzdelik</w:t>
                                  </w:r>
                                  <w:proofErr w:type="spellEnd"/>
                                  <w:proofErr w:type="gram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r w:rsidRPr="00940C05">
                                    <w:rPr>
                                      <w:rFonts w:ascii="Arial" w:hAnsi="Arial"/>
                                      <w:spacing w:val="-1"/>
                                      <w:sz w:val="18"/>
                                      <w:szCs w:val="18"/>
                                    </w:rPr>
                                    <w:t>.</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5D25D3">
                                  <w:pPr>
                                    <w:pStyle w:val="TableParagraph"/>
                                    <w:spacing w:before="10" w:line="222" w:lineRule="auto"/>
                                    <w:ind w:left="102" w:right="134"/>
                                    <w:jc w:val="center"/>
                                    <w:rPr>
                                      <w:rFonts w:ascii="Arial" w:hAnsi="Arial"/>
                                      <w:sz w:val="18"/>
                                      <w:szCs w:val="18"/>
                                    </w:rPr>
                                  </w:pPr>
                                  <w:r w:rsidRPr="00940C05">
                                    <w:rPr>
                                      <w:rFonts w:ascii="Arial" w:hAnsi="Arial"/>
                                      <w:spacing w:val="-1"/>
                                      <w:sz w:val="18"/>
                                      <w:szCs w:val="18"/>
                                    </w:rPr>
                                    <w:t xml:space="preserve">99.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99.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0" w:line="222" w:lineRule="auto"/>
                                    <w:ind w:left="102" w:right="28"/>
                                    <w:jc w:val="center"/>
                                    <w:rPr>
                                      <w:rFonts w:ascii="Arial" w:hAnsi="Arial"/>
                                      <w:sz w:val="18"/>
                                      <w:szCs w:val="18"/>
                                    </w:rPr>
                                  </w:pPr>
                                  <w:r w:rsidRPr="00940C05">
                                    <w:rPr>
                                      <w:rFonts w:ascii="Arial" w:hAnsi="Arial"/>
                                      <w:spacing w:val="-1"/>
                                      <w:sz w:val="18"/>
                                      <w:szCs w:val="18"/>
                                    </w:rPr>
                                    <w:t xml:space="preserve">99. </w:t>
                                  </w:r>
                                  <w:proofErr w:type="spellStart"/>
                                  <w:proofErr w:type="gramStart"/>
                                  <w:r>
                                    <w:rPr>
                                      <w:rFonts w:ascii="Arial" w:hAnsi="Arial"/>
                                      <w:spacing w:val="-1"/>
                                      <w:sz w:val="18"/>
                                      <w:szCs w:val="18"/>
                                    </w:rPr>
                                    <w:t>yüzdelik</w:t>
                                  </w:r>
                                  <w:proofErr w:type="spellEnd"/>
                                  <w:proofErr w:type="gram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r w:rsidRPr="00940C05">
                                    <w:rPr>
                                      <w:rFonts w:ascii="Arial" w:hAnsi="Arial"/>
                                      <w:spacing w:val="-1"/>
                                      <w:sz w:val="18"/>
                                      <w:szCs w:val="18"/>
                                    </w:rPr>
                                    <w:t>.</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0" w:line="222" w:lineRule="auto"/>
                                    <w:ind w:left="102" w:right="28"/>
                                    <w:jc w:val="center"/>
                                    <w:rPr>
                                      <w:rFonts w:ascii="Arial" w:hAnsi="Arial"/>
                                      <w:sz w:val="18"/>
                                      <w:szCs w:val="18"/>
                                    </w:rPr>
                                  </w:pPr>
                                  <w:r w:rsidRPr="00940C05">
                                    <w:rPr>
                                      <w:rFonts w:ascii="Arial" w:hAnsi="Arial"/>
                                      <w:spacing w:val="-1"/>
                                      <w:sz w:val="18"/>
                                      <w:szCs w:val="18"/>
                                    </w:rPr>
                                    <w:t xml:space="preserve">99. </w:t>
                                  </w:r>
                                  <w:proofErr w:type="spellStart"/>
                                  <w:proofErr w:type="gramStart"/>
                                  <w:r>
                                    <w:rPr>
                                      <w:rFonts w:ascii="Arial" w:hAnsi="Arial"/>
                                      <w:spacing w:val="-1"/>
                                      <w:sz w:val="18"/>
                                      <w:szCs w:val="18"/>
                                    </w:rPr>
                                    <w:t>yüzdelik</w:t>
                                  </w:r>
                                  <w:proofErr w:type="spellEnd"/>
                                  <w:proofErr w:type="gram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r w:rsidRPr="00940C05">
                                    <w:rPr>
                                      <w:rFonts w:ascii="Arial" w:hAnsi="Arial"/>
                                      <w:spacing w:val="-1"/>
                                      <w:sz w:val="18"/>
                                      <w:szCs w:val="18"/>
                                    </w:rPr>
                                    <w:t>.</w:t>
                                  </w:r>
                                </w:p>
                              </w:tc>
                            </w:tr>
                            <w:tr w:rsidR="00997628" w:rsidTr="00940C05">
                              <w:trPr>
                                <w:trHeight w:hRule="exact" w:val="649"/>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right="138"/>
                                    <w:rPr>
                                      <w:rFonts w:ascii="Arial" w:hAnsi="Arial"/>
                                      <w:sz w:val="18"/>
                                      <w:szCs w:val="18"/>
                                    </w:rPr>
                                  </w:pPr>
                                  <w:proofErr w:type="spellStart"/>
                                  <w:r w:rsidRPr="00940C05">
                                    <w:rPr>
                                      <w:rFonts w:ascii="Arial" w:hAnsi="Arial"/>
                                      <w:spacing w:val="-1"/>
                                      <w:sz w:val="18"/>
                                      <w:szCs w:val="18"/>
                                    </w:rPr>
                                    <w:t>Uygun</w:t>
                                  </w:r>
                                  <w:proofErr w:type="spellEnd"/>
                                  <w:r w:rsidRPr="00940C05">
                                    <w:rPr>
                                      <w:rFonts w:ascii="Arial" w:hAnsi="Arial"/>
                                      <w:spacing w:val="-1"/>
                                      <w:sz w:val="18"/>
                                      <w:szCs w:val="18"/>
                                    </w:rPr>
                                    <w:t xml:space="preserve"> tam </w:t>
                                  </w:r>
                                  <w:proofErr w:type="spellStart"/>
                                  <w:r w:rsidRPr="00940C05">
                                    <w:rPr>
                                      <w:rFonts w:ascii="Arial" w:hAnsi="Arial"/>
                                      <w:spacing w:val="-1"/>
                                      <w:sz w:val="18"/>
                                      <w:szCs w:val="18"/>
                                    </w:rPr>
                                    <w:t>vardiya</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verileri</w:t>
                                  </w:r>
                                  <w:proofErr w:type="spellEnd"/>
                                </w:p>
                              </w:tc>
                              <w:tc>
                                <w:tcPr>
                                  <w:tcW w:w="8292" w:type="dxa"/>
                                  <w:gridSpan w:val="8"/>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00"/>
                                    <w:ind w:left="2079"/>
                                    <w:rPr>
                                      <w:rFonts w:ascii="Arial" w:hAnsi="Arial"/>
                                    </w:rPr>
                                  </w:pPr>
                                  <w:proofErr w:type="spellStart"/>
                                  <w:r>
                                    <w:rPr>
                                      <w:rFonts w:ascii="Arial" w:hAnsi="Arial"/>
                                    </w:rPr>
                                    <w:t>Makul</w:t>
                                  </w:r>
                                  <w:proofErr w:type="spellEnd"/>
                                  <w:r>
                                    <w:rPr>
                                      <w:rFonts w:ascii="Arial" w:hAnsi="Arial"/>
                                    </w:rPr>
                                    <w:t xml:space="preserve"> en </w:t>
                                  </w:r>
                                  <w:proofErr w:type="spellStart"/>
                                  <w:r>
                                    <w:rPr>
                                      <w:rFonts w:ascii="Arial" w:hAnsi="Arial"/>
                                    </w:rPr>
                                    <w:t>kötü</w:t>
                                  </w:r>
                                  <w:proofErr w:type="spellEnd"/>
                                  <w:r>
                                    <w:rPr>
                                      <w:rFonts w:ascii="Arial" w:hAnsi="Arial"/>
                                    </w:rPr>
                                    <w:t xml:space="preserve"> </w:t>
                                  </w:r>
                                  <w:proofErr w:type="spellStart"/>
                                  <w:r>
                                    <w:rPr>
                                      <w:rFonts w:ascii="Arial" w:hAnsi="Arial"/>
                                    </w:rPr>
                                    <w:t>olgu</w:t>
                                  </w:r>
                                  <w:proofErr w:type="spellEnd"/>
                                  <w:r w:rsidRPr="00940C05">
                                    <w:rPr>
                                      <w:rFonts w:ascii="Arial" w:hAnsi="Arial"/>
                                    </w:rPr>
                                    <w:t xml:space="preserve"> </w:t>
                                  </w:r>
                                  <w:proofErr w:type="spellStart"/>
                                  <w:r w:rsidRPr="00940C05">
                                    <w:rPr>
                                      <w:rFonts w:ascii="Arial" w:hAnsi="Arial"/>
                                    </w:rPr>
                                    <w:t>değerlerinin</w:t>
                                  </w:r>
                                  <w:proofErr w:type="spellEnd"/>
                                  <w:r w:rsidRPr="00940C05">
                                    <w:rPr>
                                      <w:rFonts w:ascii="Arial" w:hAnsi="Arial"/>
                                    </w:rPr>
                                    <w:t xml:space="preserve"> </w:t>
                                  </w:r>
                                  <w:proofErr w:type="spellStart"/>
                                  <w:r w:rsidRPr="00940C05">
                                    <w:rPr>
                                      <w:rFonts w:ascii="Arial" w:hAnsi="Arial"/>
                                    </w:rPr>
                                    <w:t>çarpanları</w:t>
                                  </w:r>
                                  <w:proofErr w:type="spellEnd"/>
                                  <w:r w:rsidRPr="00940C05">
                                    <w:rPr>
                                      <w:rFonts w:ascii="Arial" w:hAnsi="Arial"/>
                                    </w:rPr>
                                    <w:t>:</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GSD=1-2</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9</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7</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2.2</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3"/>
                                    <w:jc w:val="center"/>
                                    <w:rPr>
                                      <w:rFonts w:ascii="Arial" w:hAnsi="Arial"/>
                                      <w:sz w:val="20"/>
                                      <w:szCs w:val="20"/>
                                    </w:rPr>
                                  </w:pPr>
                                  <w:r w:rsidRPr="00940C05">
                                    <w:rPr>
                                      <w:rFonts w:ascii="Arial" w:hAnsi="Arial"/>
                                      <w:sz w:val="20"/>
                                      <w:szCs w:val="20"/>
                                    </w:rPr>
                                    <w:t>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3"/>
                                    <w:jc w:val="center"/>
                                    <w:rPr>
                                      <w:rFonts w:ascii="Arial" w:hAnsi="Arial"/>
                                      <w:sz w:val="20"/>
                                      <w:szCs w:val="20"/>
                                    </w:rPr>
                                  </w:pPr>
                                  <w:r w:rsidRPr="00940C05">
                                    <w:rPr>
                                      <w:rFonts w:ascii="Arial" w:hAnsi="Arial"/>
                                      <w:sz w:val="20"/>
                                      <w:szCs w:val="20"/>
                                    </w:rPr>
                                    <w:t>2</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3"/>
                                    <w:jc w:val="center"/>
                                    <w:rPr>
                                      <w:rFonts w:ascii="Arial" w:hAnsi="Arial"/>
                                      <w:sz w:val="20"/>
                                      <w:szCs w:val="20"/>
                                    </w:rPr>
                                  </w:pPr>
                                  <w:r w:rsidRPr="00940C05">
                                    <w:rPr>
                                      <w:rFonts w:ascii="Arial" w:hAnsi="Arial"/>
                                      <w:sz w:val="20"/>
                                      <w:szCs w:val="20"/>
                                    </w:rPr>
                                    <w:t>4</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GSD=2–4</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4</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2.0</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2</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6</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GSD=4–6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4</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20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20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1.5</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7</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1.6</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7</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GSD=6–8</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5</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30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1.4</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8</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1.7</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9</w:t>
                                  </w:r>
                                </w:p>
                              </w:tc>
                            </w:tr>
                            <w:tr w:rsidR="00997628" w:rsidTr="00940C05">
                              <w:trPr>
                                <w:trHeight w:hRule="exact" w:val="421"/>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sz w:val="13"/>
                                      <w:szCs w:val="13"/>
                                      <w:vertAlign w:val="subscript"/>
                                      <w:rtl/>
                                      <w:lang w:bidi="ar-EG"/>
                                    </w:rPr>
                                  </w:pPr>
                                  <w:r w:rsidRPr="00940C05">
                                    <w:rPr>
                                      <w:rFonts w:ascii="Arial" w:hAnsi="Arial"/>
                                      <w:sz w:val="20"/>
                                      <w:szCs w:val="20"/>
                                    </w:rPr>
                                    <w:t>GSD&gt;8</w:t>
                                  </w:r>
                                  <w:r w:rsidRPr="00940C05">
                                    <w:rPr>
                                      <w:spacing w:val="-1"/>
                                      <w:sz w:val="20"/>
                                      <w:szCs w:val="20"/>
                                      <w:vertAlign w:val="subscript"/>
                                      <w:rtl/>
                                    </w:rPr>
                                    <w:t>*</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6</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40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7</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45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1.4</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1.7</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10</w:t>
                                  </w:r>
                                </w:p>
                              </w:tc>
                            </w:tr>
                          </w:tbl>
                          <w:p w:rsidR="00997628" w:rsidRDefault="00997628" w:rsidP="00D41F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left:0;text-align:left;margin-left:46.9pt;margin-top:33.7pt;width:520.1pt;height:24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1440"/>
                        <w:gridCol w:w="1080"/>
                        <w:gridCol w:w="972"/>
                        <w:gridCol w:w="1080"/>
                        <w:gridCol w:w="1080"/>
                        <w:gridCol w:w="1080"/>
                        <w:gridCol w:w="960"/>
                        <w:gridCol w:w="1080"/>
                        <w:gridCol w:w="960"/>
                      </w:tblGrid>
                      <w:tr w:rsidR="00997628" w:rsidTr="00940C05">
                        <w:trPr>
                          <w:trHeight w:hRule="exact" w:val="444"/>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2"/>
                              <w:jc w:val="center"/>
                              <w:rPr>
                                <w:rFonts w:ascii="Arial" w:hAnsi="Arial"/>
                                <w:sz w:val="18"/>
                                <w:szCs w:val="18"/>
                              </w:rPr>
                            </w:pPr>
                            <w:r w:rsidRPr="00940C05">
                              <w:rPr>
                                <w:rFonts w:ascii="Arial" w:hAnsi="Arial"/>
                                <w:sz w:val="18"/>
                                <w:szCs w:val="18"/>
                              </w:rPr>
                              <w:t>Durum</w:t>
                            </w:r>
                          </w:p>
                        </w:tc>
                        <w:tc>
                          <w:tcPr>
                            <w:tcW w:w="4212" w:type="dxa"/>
                            <w:gridSpan w:val="4"/>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1"/>
                              <w:jc w:val="center"/>
                              <w:rPr>
                                <w:rFonts w:ascii="Arial" w:hAnsi="Arial"/>
                                <w:sz w:val="18"/>
                                <w:szCs w:val="18"/>
                              </w:rPr>
                            </w:pPr>
                            <w:r w:rsidRPr="00940C05">
                              <w:rPr>
                                <w:rFonts w:ascii="Arial" w:hAnsi="Arial"/>
                                <w:sz w:val="18"/>
                                <w:szCs w:val="18"/>
                              </w:rPr>
                              <w:t xml:space="preserve">Tam </w:t>
                            </w:r>
                            <w:proofErr w:type="spellStart"/>
                            <w:r w:rsidRPr="00940C05">
                              <w:rPr>
                                <w:rFonts w:ascii="Arial" w:hAnsi="Arial"/>
                                <w:sz w:val="18"/>
                                <w:szCs w:val="18"/>
                              </w:rPr>
                              <w:t>vardiyalı</w:t>
                            </w:r>
                            <w:proofErr w:type="spellEnd"/>
                            <w:r w:rsidRPr="00940C05">
                              <w:rPr>
                                <w:rFonts w:ascii="Arial" w:hAnsi="Arial"/>
                                <w:sz w:val="18"/>
                                <w:szCs w:val="18"/>
                              </w:rPr>
                              <w:t xml:space="preserve"> </w:t>
                            </w:r>
                            <w:proofErr w:type="spellStart"/>
                            <w:r w:rsidRPr="00940C05">
                              <w:rPr>
                                <w:rFonts w:ascii="Arial" w:hAnsi="Arial"/>
                                <w:sz w:val="18"/>
                                <w:szCs w:val="18"/>
                              </w:rPr>
                              <w:t>hesaplama</w:t>
                            </w:r>
                            <w:proofErr w:type="spellEnd"/>
                            <w:r w:rsidRPr="00940C05">
                              <w:rPr>
                                <w:rFonts w:ascii="Arial" w:hAnsi="Arial"/>
                                <w:sz w:val="18"/>
                                <w:szCs w:val="18"/>
                              </w:rPr>
                              <w:t xml:space="preserve">=75. </w:t>
                            </w:r>
                            <w:proofErr w:type="spellStart"/>
                            <w:r>
                              <w:rPr>
                                <w:rFonts w:ascii="Arial" w:hAnsi="Arial"/>
                                <w:sz w:val="18"/>
                                <w:szCs w:val="18"/>
                              </w:rPr>
                              <w:t>Yüzdelik</w:t>
                            </w:r>
                            <w:proofErr w:type="spellEnd"/>
                          </w:p>
                        </w:tc>
                        <w:tc>
                          <w:tcPr>
                            <w:tcW w:w="4080" w:type="dxa"/>
                            <w:gridSpan w:val="4"/>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1"/>
                              <w:jc w:val="center"/>
                              <w:rPr>
                                <w:rFonts w:ascii="Arial" w:hAnsi="Arial"/>
                                <w:sz w:val="18"/>
                                <w:szCs w:val="18"/>
                              </w:rPr>
                            </w:pPr>
                            <w:r w:rsidRPr="00940C05">
                              <w:rPr>
                                <w:rFonts w:ascii="Arial" w:hAnsi="Arial"/>
                                <w:sz w:val="18"/>
                                <w:szCs w:val="18"/>
                              </w:rPr>
                              <w:t xml:space="preserve">Tam </w:t>
                            </w:r>
                            <w:proofErr w:type="spellStart"/>
                            <w:r w:rsidRPr="00940C05">
                              <w:rPr>
                                <w:rFonts w:ascii="Arial" w:hAnsi="Arial"/>
                                <w:sz w:val="18"/>
                                <w:szCs w:val="18"/>
                              </w:rPr>
                              <w:t>vardiyalı</w:t>
                            </w:r>
                            <w:proofErr w:type="spellEnd"/>
                            <w:r w:rsidRPr="00940C05">
                              <w:rPr>
                                <w:rFonts w:ascii="Arial" w:hAnsi="Arial"/>
                                <w:sz w:val="18"/>
                                <w:szCs w:val="18"/>
                              </w:rPr>
                              <w:t xml:space="preserve"> </w:t>
                            </w:r>
                            <w:proofErr w:type="spellStart"/>
                            <w:r w:rsidRPr="00940C05">
                              <w:rPr>
                                <w:rFonts w:ascii="Arial" w:hAnsi="Arial"/>
                                <w:sz w:val="18"/>
                                <w:szCs w:val="18"/>
                              </w:rPr>
                              <w:t>hesaplama</w:t>
                            </w:r>
                            <w:proofErr w:type="spellEnd"/>
                            <w:r w:rsidRPr="00940C05">
                              <w:rPr>
                                <w:rFonts w:ascii="Arial" w:hAnsi="Arial"/>
                                <w:sz w:val="18"/>
                                <w:szCs w:val="18"/>
                              </w:rPr>
                              <w:t xml:space="preserve">=90. </w:t>
                            </w:r>
                            <w:proofErr w:type="spellStart"/>
                            <w:r>
                              <w:rPr>
                                <w:rFonts w:ascii="Arial" w:hAnsi="Arial"/>
                                <w:sz w:val="18"/>
                                <w:szCs w:val="18"/>
                              </w:rPr>
                              <w:t>Yüzdelik</w:t>
                            </w:r>
                            <w:proofErr w:type="spellEnd"/>
                          </w:p>
                        </w:tc>
                      </w:tr>
                      <w:tr w:rsidR="00997628" w:rsidTr="00940C05">
                        <w:trPr>
                          <w:trHeight w:hRule="exact" w:val="696"/>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185D2A" w:rsidRDefault="00997628" w:rsidP="00940C05">
                            <w:pPr>
                              <w:widowControl w:val="0"/>
                              <w:rPr>
                                <w:lang w:val="en-US"/>
                              </w:rPr>
                            </w:pPr>
                          </w:p>
                        </w:tc>
                        <w:tc>
                          <w:tcPr>
                            <w:tcW w:w="2052"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 w:line="252" w:lineRule="exact"/>
                              <w:ind w:left="102" w:right="295"/>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w:t>
                            </w:r>
                            <w:r w:rsidRPr="00940C05">
                              <w:rPr>
                                <w:rFonts w:ascii="Arial" w:hAnsi="Arial"/>
                                <w:spacing w:val="-1"/>
                                <w:sz w:val="18"/>
                                <w:szCs w:val="18"/>
                              </w:rPr>
                              <w:t>≤</w:t>
                            </w:r>
                            <w:r w:rsidRPr="00940C05">
                              <w:rPr>
                                <w:rFonts w:ascii="Arial" w:hAnsi="Arial"/>
                                <w:sz w:val="18"/>
                                <w:szCs w:val="18"/>
                              </w:rPr>
                              <w:t>15dakika</w:t>
                            </w:r>
                          </w:p>
                        </w:tc>
                        <w:tc>
                          <w:tcPr>
                            <w:tcW w:w="2160"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50" w:lineRule="exact"/>
                              <w:ind w:left="102"/>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=1saat</w:t>
                            </w:r>
                          </w:p>
                        </w:tc>
                        <w:tc>
                          <w:tcPr>
                            <w:tcW w:w="2040"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 w:line="252" w:lineRule="exact"/>
                              <w:ind w:left="102" w:right="283" w:firstLine="1"/>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w:t>
                            </w:r>
                            <w:r w:rsidRPr="00940C05">
                              <w:rPr>
                                <w:rFonts w:ascii="Arial" w:hAnsi="Arial"/>
                                <w:spacing w:val="-1"/>
                                <w:sz w:val="18"/>
                                <w:szCs w:val="18"/>
                              </w:rPr>
                              <w:t>≤</w:t>
                            </w:r>
                            <w:r w:rsidRPr="00940C05">
                              <w:rPr>
                                <w:rFonts w:ascii="Arial" w:hAnsi="Arial"/>
                                <w:sz w:val="18"/>
                                <w:szCs w:val="18"/>
                              </w:rPr>
                              <w:t>15dakika</w:t>
                            </w:r>
                          </w:p>
                        </w:tc>
                        <w:tc>
                          <w:tcPr>
                            <w:tcW w:w="2040" w:type="dxa"/>
                            <w:gridSpan w:val="2"/>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 w:line="252" w:lineRule="exact"/>
                              <w:ind w:left="102" w:right="525"/>
                              <w:jc w:val="center"/>
                              <w:rPr>
                                <w:rFonts w:ascii="Arial" w:hAnsi="Arial"/>
                                <w:sz w:val="18"/>
                                <w:szCs w:val="18"/>
                              </w:rPr>
                            </w:pPr>
                            <w:proofErr w:type="spellStart"/>
                            <w:r w:rsidRPr="00940C05">
                              <w:rPr>
                                <w:rFonts w:ascii="Arial" w:hAnsi="Arial"/>
                                <w:sz w:val="18"/>
                                <w:szCs w:val="18"/>
                              </w:rPr>
                              <w:t>Kısa</w:t>
                            </w:r>
                            <w:proofErr w:type="spellEnd"/>
                            <w:r w:rsidRPr="00940C05">
                              <w:rPr>
                                <w:rFonts w:ascii="Arial" w:hAnsi="Arial"/>
                                <w:sz w:val="18"/>
                                <w:szCs w:val="18"/>
                              </w:rPr>
                              <w:t xml:space="preserve"> </w:t>
                            </w:r>
                            <w:proofErr w:type="spellStart"/>
                            <w:r w:rsidRPr="00940C05">
                              <w:rPr>
                                <w:rFonts w:ascii="Arial" w:hAnsi="Arial"/>
                                <w:sz w:val="18"/>
                                <w:szCs w:val="18"/>
                              </w:rPr>
                              <w:t>süreli</w:t>
                            </w:r>
                            <w:proofErr w:type="spellEnd"/>
                            <w:r w:rsidRPr="00940C05">
                              <w:rPr>
                                <w:rFonts w:ascii="Arial" w:hAnsi="Arial"/>
                                <w:sz w:val="18"/>
                                <w:szCs w:val="18"/>
                              </w:rPr>
                              <w:t>=1saat</w:t>
                            </w:r>
                          </w:p>
                        </w:tc>
                      </w:tr>
                      <w:tr w:rsidR="00997628" w:rsidTr="00940C05">
                        <w:trPr>
                          <w:trHeight w:hRule="exact" w:val="88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185D2A" w:rsidRDefault="00997628" w:rsidP="00940C05">
                            <w:pPr>
                              <w:widowControl w:val="0"/>
                              <w:rPr>
                                <w:lang w:val="en-US"/>
                              </w:rPr>
                            </w:pP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proofErr w:type="gramStart"/>
                            <w:r>
                              <w:rPr>
                                <w:rFonts w:ascii="Arial" w:hAnsi="Arial"/>
                                <w:spacing w:val="-1"/>
                                <w:sz w:val="18"/>
                                <w:szCs w:val="18"/>
                              </w:rPr>
                              <w:t>yüzdelik</w:t>
                            </w:r>
                            <w:proofErr w:type="spellEnd"/>
                            <w:proofErr w:type="gram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r w:rsidRPr="00940C05">
                              <w:rPr>
                                <w:rFonts w:ascii="Arial" w:hAnsi="Arial"/>
                                <w:spacing w:val="-1"/>
                                <w:sz w:val="18"/>
                                <w:szCs w:val="18"/>
                              </w:rPr>
                              <w:t>.</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5D25D3">
                            <w:pPr>
                              <w:pStyle w:val="TableParagraph"/>
                              <w:spacing w:before="10" w:line="222" w:lineRule="auto"/>
                              <w:ind w:left="102" w:right="134"/>
                              <w:jc w:val="center"/>
                              <w:rPr>
                                <w:rFonts w:ascii="Arial" w:hAnsi="Arial"/>
                                <w:sz w:val="18"/>
                                <w:szCs w:val="18"/>
                              </w:rPr>
                            </w:pPr>
                            <w:r w:rsidRPr="00940C05">
                              <w:rPr>
                                <w:rFonts w:ascii="Arial" w:hAnsi="Arial"/>
                                <w:spacing w:val="-1"/>
                                <w:sz w:val="18"/>
                                <w:szCs w:val="18"/>
                              </w:rPr>
                              <w:t xml:space="preserve">99.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99.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0" w:line="222" w:lineRule="auto"/>
                              <w:ind w:left="102" w:right="28"/>
                              <w:jc w:val="center"/>
                              <w:rPr>
                                <w:rFonts w:ascii="Arial" w:hAnsi="Arial"/>
                                <w:sz w:val="18"/>
                                <w:szCs w:val="18"/>
                              </w:rPr>
                            </w:pPr>
                            <w:r w:rsidRPr="00940C05">
                              <w:rPr>
                                <w:rFonts w:ascii="Arial" w:hAnsi="Arial"/>
                                <w:spacing w:val="-1"/>
                                <w:sz w:val="18"/>
                                <w:szCs w:val="18"/>
                              </w:rPr>
                              <w:t xml:space="preserve">99. </w:t>
                            </w:r>
                            <w:proofErr w:type="spellStart"/>
                            <w:proofErr w:type="gramStart"/>
                            <w:r>
                              <w:rPr>
                                <w:rFonts w:ascii="Arial" w:hAnsi="Arial"/>
                                <w:spacing w:val="-1"/>
                                <w:sz w:val="18"/>
                                <w:szCs w:val="18"/>
                              </w:rPr>
                              <w:t>yüzdelik</w:t>
                            </w:r>
                            <w:proofErr w:type="spellEnd"/>
                            <w:proofErr w:type="gram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r w:rsidRPr="00940C05">
                              <w:rPr>
                                <w:rFonts w:ascii="Arial" w:hAnsi="Arial"/>
                                <w:spacing w:val="-1"/>
                                <w:sz w:val="18"/>
                                <w:szCs w:val="18"/>
                              </w:rPr>
                              <w:t>.</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jc w:val="center"/>
                              <w:rPr>
                                <w:rFonts w:ascii="Arial" w:hAnsi="Arial"/>
                                <w:sz w:val="18"/>
                                <w:szCs w:val="18"/>
                              </w:rPr>
                            </w:pPr>
                            <w:r w:rsidRPr="00940C05">
                              <w:rPr>
                                <w:rFonts w:ascii="Arial" w:hAnsi="Arial"/>
                                <w:spacing w:val="-1"/>
                                <w:sz w:val="18"/>
                                <w:szCs w:val="18"/>
                              </w:rPr>
                              <w:t xml:space="preserve">95. </w:t>
                            </w:r>
                            <w:proofErr w:type="spellStart"/>
                            <w:r>
                              <w:rPr>
                                <w:rFonts w:ascii="Arial" w:hAnsi="Arial"/>
                                <w:spacing w:val="-1"/>
                                <w:sz w:val="18"/>
                                <w:szCs w:val="18"/>
                              </w:rPr>
                              <w:t>yüzdelik</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0" w:line="222" w:lineRule="auto"/>
                              <w:ind w:left="102" w:right="28"/>
                              <w:jc w:val="center"/>
                              <w:rPr>
                                <w:rFonts w:ascii="Arial" w:hAnsi="Arial"/>
                                <w:sz w:val="18"/>
                                <w:szCs w:val="18"/>
                              </w:rPr>
                            </w:pPr>
                            <w:r w:rsidRPr="00940C05">
                              <w:rPr>
                                <w:rFonts w:ascii="Arial" w:hAnsi="Arial"/>
                                <w:spacing w:val="-1"/>
                                <w:sz w:val="18"/>
                                <w:szCs w:val="18"/>
                              </w:rPr>
                              <w:t xml:space="preserve">99. </w:t>
                            </w:r>
                            <w:proofErr w:type="spellStart"/>
                            <w:proofErr w:type="gramStart"/>
                            <w:r>
                              <w:rPr>
                                <w:rFonts w:ascii="Arial" w:hAnsi="Arial"/>
                                <w:spacing w:val="-1"/>
                                <w:sz w:val="18"/>
                                <w:szCs w:val="18"/>
                              </w:rPr>
                              <w:t>yüzdelik</w:t>
                            </w:r>
                            <w:proofErr w:type="spellEnd"/>
                            <w:proofErr w:type="gramEnd"/>
                            <w:r w:rsidRPr="00940C05">
                              <w:rPr>
                                <w:rFonts w:ascii="Arial" w:hAnsi="Arial"/>
                                <w:spacing w:val="-1"/>
                                <w:sz w:val="18"/>
                                <w:szCs w:val="18"/>
                              </w:rPr>
                              <w:t xml:space="preserve"> </w:t>
                            </w:r>
                            <w:proofErr w:type="spellStart"/>
                            <w:r w:rsidRPr="00940C05">
                              <w:rPr>
                                <w:rFonts w:ascii="Arial" w:hAnsi="Arial"/>
                                <w:spacing w:val="-1"/>
                                <w:sz w:val="18"/>
                                <w:szCs w:val="18"/>
                              </w:rPr>
                              <w:t>ölçütü</w:t>
                            </w:r>
                            <w:proofErr w:type="spellEnd"/>
                            <w:r w:rsidRPr="00940C05">
                              <w:rPr>
                                <w:rFonts w:ascii="Arial" w:hAnsi="Arial"/>
                                <w:spacing w:val="-1"/>
                                <w:sz w:val="18"/>
                                <w:szCs w:val="18"/>
                              </w:rPr>
                              <w:t>.</w:t>
                            </w:r>
                          </w:p>
                        </w:tc>
                      </w:tr>
                      <w:tr w:rsidR="00997628" w:rsidTr="00940C05">
                        <w:trPr>
                          <w:trHeight w:hRule="exact" w:val="649"/>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30" w:lineRule="exact"/>
                              <w:ind w:left="102" w:right="138"/>
                              <w:rPr>
                                <w:rFonts w:ascii="Arial" w:hAnsi="Arial"/>
                                <w:sz w:val="18"/>
                                <w:szCs w:val="18"/>
                              </w:rPr>
                            </w:pPr>
                            <w:proofErr w:type="spellStart"/>
                            <w:r w:rsidRPr="00940C05">
                              <w:rPr>
                                <w:rFonts w:ascii="Arial" w:hAnsi="Arial"/>
                                <w:spacing w:val="-1"/>
                                <w:sz w:val="18"/>
                                <w:szCs w:val="18"/>
                              </w:rPr>
                              <w:t>Uygun</w:t>
                            </w:r>
                            <w:proofErr w:type="spellEnd"/>
                            <w:r w:rsidRPr="00940C05">
                              <w:rPr>
                                <w:rFonts w:ascii="Arial" w:hAnsi="Arial"/>
                                <w:spacing w:val="-1"/>
                                <w:sz w:val="18"/>
                                <w:szCs w:val="18"/>
                              </w:rPr>
                              <w:t xml:space="preserve"> tam </w:t>
                            </w:r>
                            <w:proofErr w:type="spellStart"/>
                            <w:r w:rsidRPr="00940C05">
                              <w:rPr>
                                <w:rFonts w:ascii="Arial" w:hAnsi="Arial"/>
                                <w:spacing w:val="-1"/>
                                <w:sz w:val="18"/>
                                <w:szCs w:val="18"/>
                              </w:rPr>
                              <w:t>vardiya</w:t>
                            </w:r>
                            <w:proofErr w:type="spellEnd"/>
                            <w:r w:rsidRPr="00940C05">
                              <w:rPr>
                                <w:rFonts w:ascii="Arial" w:hAnsi="Arial"/>
                                <w:spacing w:val="-1"/>
                                <w:sz w:val="18"/>
                                <w:szCs w:val="18"/>
                              </w:rPr>
                              <w:t xml:space="preserve"> </w:t>
                            </w:r>
                            <w:proofErr w:type="spellStart"/>
                            <w:r w:rsidRPr="00940C05">
                              <w:rPr>
                                <w:rFonts w:ascii="Arial" w:hAnsi="Arial"/>
                                <w:spacing w:val="-1"/>
                                <w:sz w:val="18"/>
                                <w:szCs w:val="18"/>
                              </w:rPr>
                              <w:t>verileri</w:t>
                            </w:r>
                            <w:proofErr w:type="spellEnd"/>
                          </w:p>
                        </w:tc>
                        <w:tc>
                          <w:tcPr>
                            <w:tcW w:w="8292" w:type="dxa"/>
                            <w:gridSpan w:val="8"/>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before="100"/>
                              <w:ind w:left="2079"/>
                              <w:rPr>
                                <w:rFonts w:ascii="Arial" w:hAnsi="Arial"/>
                              </w:rPr>
                            </w:pPr>
                            <w:proofErr w:type="spellStart"/>
                            <w:r>
                              <w:rPr>
                                <w:rFonts w:ascii="Arial" w:hAnsi="Arial"/>
                              </w:rPr>
                              <w:t>Makul</w:t>
                            </w:r>
                            <w:proofErr w:type="spellEnd"/>
                            <w:r>
                              <w:rPr>
                                <w:rFonts w:ascii="Arial" w:hAnsi="Arial"/>
                              </w:rPr>
                              <w:t xml:space="preserve"> en </w:t>
                            </w:r>
                            <w:proofErr w:type="spellStart"/>
                            <w:r>
                              <w:rPr>
                                <w:rFonts w:ascii="Arial" w:hAnsi="Arial"/>
                              </w:rPr>
                              <w:t>kötü</w:t>
                            </w:r>
                            <w:proofErr w:type="spellEnd"/>
                            <w:r>
                              <w:rPr>
                                <w:rFonts w:ascii="Arial" w:hAnsi="Arial"/>
                              </w:rPr>
                              <w:t xml:space="preserve"> </w:t>
                            </w:r>
                            <w:proofErr w:type="spellStart"/>
                            <w:r>
                              <w:rPr>
                                <w:rFonts w:ascii="Arial" w:hAnsi="Arial"/>
                              </w:rPr>
                              <w:t>olgu</w:t>
                            </w:r>
                            <w:proofErr w:type="spellEnd"/>
                            <w:r w:rsidRPr="00940C05">
                              <w:rPr>
                                <w:rFonts w:ascii="Arial" w:hAnsi="Arial"/>
                              </w:rPr>
                              <w:t xml:space="preserve"> </w:t>
                            </w:r>
                            <w:proofErr w:type="spellStart"/>
                            <w:r w:rsidRPr="00940C05">
                              <w:rPr>
                                <w:rFonts w:ascii="Arial" w:hAnsi="Arial"/>
                              </w:rPr>
                              <w:t>değerlerinin</w:t>
                            </w:r>
                            <w:proofErr w:type="spellEnd"/>
                            <w:r w:rsidRPr="00940C05">
                              <w:rPr>
                                <w:rFonts w:ascii="Arial" w:hAnsi="Arial"/>
                              </w:rPr>
                              <w:t xml:space="preserve"> </w:t>
                            </w:r>
                            <w:proofErr w:type="spellStart"/>
                            <w:r w:rsidRPr="00940C05">
                              <w:rPr>
                                <w:rFonts w:ascii="Arial" w:hAnsi="Arial"/>
                              </w:rPr>
                              <w:t>çarpanları</w:t>
                            </w:r>
                            <w:proofErr w:type="spellEnd"/>
                            <w:r w:rsidRPr="00940C05">
                              <w:rPr>
                                <w:rFonts w:ascii="Arial" w:hAnsi="Arial"/>
                              </w:rPr>
                              <w:t>:</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GSD=1-2</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9</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7</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2.2</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3"/>
                              <w:jc w:val="center"/>
                              <w:rPr>
                                <w:rFonts w:ascii="Arial" w:hAnsi="Arial"/>
                                <w:sz w:val="20"/>
                                <w:szCs w:val="20"/>
                              </w:rPr>
                            </w:pPr>
                            <w:r w:rsidRPr="00940C05">
                              <w:rPr>
                                <w:rFonts w:ascii="Arial" w:hAnsi="Arial"/>
                                <w:sz w:val="20"/>
                                <w:szCs w:val="20"/>
                              </w:rPr>
                              <w:t>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3"/>
                              <w:jc w:val="center"/>
                              <w:rPr>
                                <w:rFonts w:ascii="Arial" w:hAnsi="Arial"/>
                                <w:sz w:val="20"/>
                                <w:szCs w:val="20"/>
                              </w:rPr>
                            </w:pPr>
                            <w:r w:rsidRPr="00940C05">
                              <w:rPr>
                                <w:rFonts w:ascii="Arial" w:hAnsi="Arial"/>
                                <w:sz w:val="20"/>
                                <w:szCs w:val="20"/>
                              </w:rPr>
                              <w:t>2</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3"/>
                              <w:jc w:val="center"/>
                              <w:rPr>
                                <w:rFonts w:ascii="Arial" w:hAnsi="Arial"/>
                                <w:sz w:val="20"/>
                                <w:szCs w:val="20"/>
                              </w:rPr>
                            </w:pPr>
                            <w:r w:rsidRPr="00940C05">
                              <w:rPr>
                                <w:rFonts w:ascii="Arial" w:hAnsi="Arial"/>
                                <w:sz w:val="20"/>
                                <w:szCs w:val="20"/>
                              </w:rPr>
                              <w:t>4</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GSD=2–4</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4</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2.0</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2</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6</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GSD=4–6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4</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20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20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1.5</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7</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1.6</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7</w:t>
                            </w:r>
                          </w:p>
                        </w:tc>
                      </w:tr>
                      <w:tr w:rsidR="00997628" w:rsidTr="00940C05">
                        <w:trPr>
                          <w:trHeight w:hRule="exact" w:val="420"/>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rFonts w:ascii="Arial" w:hAnsi="Arial"/>
                                <w:sz w:val="20"/>
                                <w:szCs w:val="20"/>
                              </w:rPr>
                            </w:pPr>
                            <w:r w:rsidRPr="00940C05">
                              <w:rPr>
                                <w:rFonts w:ascii="Arial" w:hAnsi="Arial"/>
                                <w:sz w:val="20"/>
                                <w:szCs w:val="20"/>
                              </w:rPr>
                              <w:t>GSD=6–8</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5</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30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6</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30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1.4</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8</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1.7</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9</w:t>
                            </w:r>
                          </w:p>
                        </w:tc>
                      </w:tr>
                      <w:tr w:rsidR="00997628" w:rsidTr="00940C05">
                        <w:trPr>
                          <w:trHeight w:hRule="exact" w:val="421"/>
                          <w:jc w:val="center"/>
                        </w:trPr>
                        <w:tc>
                          <w:tcPr>
                            <w:tcW w:w="144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rPr>
                                <w:sz w:val="13"/>
                                <w:szCs w:val="13"/>
                                <w:vertAlign w:val="subscript"/>
                                <w:rtl/>
                                <w:lang w:bidi="ar-EG"/>
                              </w:rPr>
                            </w:pPr>
                            <w:r w:rsidRPr="00940C05">
                              <w:rPr>
                                <w:rFonts w:ascii="Arial" w:hAnsi="Arial"/>
                                <w:sz w:val="20"/>
                                <w:szCs w:val="20"/>
                              </w:rPr>
                              <w:t>GSD&gt;8</w:t>
                            </w:r>
                            <w:r w:rsidRPr="00940C05">
                              <w:rPr>
                                <w:spacing w:val="-1"/>
                                <w:sz w:val="20"/>
                                <w:szCs w:val="20"/>
                                <w:vertAlign w:val="subscript"/>
                                <w:rtl/>
                              </w:rPr>
                              <w:t>*</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6</w:t>
                            </w:r>
                          </w:p>
                        </w:tc>
                        <w:tc>
                          <w:tcPr>
                            <w:tcW w:w="972"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40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7</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45</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1.4</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10</w:t>
                            </w:r>
                          </w:p>
                        </w:tc>
                        <w:tc>
                          <w:tcPr>
                            <w:tcW w:w="108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1"/>
                              <w:jc w:val="center"/>
                              <w:rPr>
                                <w:rFonts w:ascii="Arial" w:hAnsi="Arial"/>
                                <w:sz w:val="20"/>
                                <w:szCs w:val="20"/>
                              </w:rPr>
                            </w:pPr>
                            <w:r w:rsidRPr="00940C05">
                              <w:rPr>
                                <w:rFonts w:ascii="Arial" w:hAnsi="Arial"/>
                                <w:sz w:val="20"/>
                                <w:szCs w:val="20"/>
                              </w:rPr>
                              <w:t>1.7</w:t>
                            </w:r>
                          </w:p>
                        </w:tc>
                        <w:tc>
                          <w:tcPr>
                            <w:tcW w:w="960" w:type="dxa"/>
                            <w:tcBorders>
                              <w:top w:val="single" w:sz="4" w:space="0" w:color="C0C0C0"/>
                              <w:left w:val="single" w:sz="4" w:space="0" w:color="C0C0C0"/>
                              <w:bottom w:val="single" w:sz="4" w:space="0" w:color="C0C0C0"/>
                              <w:right w:val="single" w:sz="4" w:space="0" w:color="C0C0C0"/>
                            </w:tcBorders>
                          </w:tcPr>
                          <w:p w:rsidR="00997628" w:rsidRPr="00940C05" w:rsidRDefault="00997628" w:rsidP="00940C05">
                            <w:pPr>
                              <w:pStyle w:val="TableParagraph"/>
                              <w:spacing w:line="226" w:lineRule="exact"/>
                              <w:ind w:left="102"/>
                              <w:jc w:val="center"/>
                              <w:rPr>
                                <w:rFonts w:ascii="Arial" w:hAnsi="Arial"/>
                                <w:sz w:val="20"/>
                                <w:szCs w:val="20"/>
                              </w:rPr>
                            </w:pPr>
                            <w:r w:rsidRPr="00940C05">
                              <w:rPr>
                                <w:rFonts w:ascii="Arial" w:hAnsi="Arial"/>
                                <w:sz w:val="20"/>
                                <w:szCs w:val="20"/>
                              </w:rPr>
                              <w:t>10</w:t>
                            </w:r>
                          </w:p>
                        </w:tc>
                      </w:tr>
                    </w:tbl>
                    <w:p w:rsidR="00997628" w:rsidRDefault="00997628" w:rsidP="00D41FA5"/>
                  </w:txbxContent>
                </v:textbox>
                <w10:wrap anchorx="page"/>
              </v:shape>
            </w:pict>
          </mc:Fallback>
        </mc:AlternateContent>
      </w:r>
      <w:r w:rsidR="007247F1" w:rsidRPr="007905E8">
        <w:rPr>
          <w:b/>
          <w:bCs/>
          <w:sz w:val="24"/>
          <w:szCs w:val="24"/>
        </w:rPr>
        <w:t>Tablo R.14-18:</w:t>
      </w:r>
      <w:r w:rsidR="007247F1" w:rsidRPr="007905E8">
        <w:rPr>
          <w:sz w:val="24"/>
          <w:szCs w:val="24"/>
        </w:rPr>
        <w:t xml:space="preserve"> </w:t>
      </w:r>
      <w:r w:rsidR="007247F1" w:rsidRPr="007905E8">
        <w:rPr>
          <w:b/>
          <w:bCs/>
          <w:sz w:val="24"/>
          <w:szCs w:val="24"/>
        </w:rPr>
        <w:t>Kısa süreli makul en kötü olgu tahmini elde etmek için tam vardiyalı makul en kötü olgu tahmini ile çarpılacak katsayı</w:t>
      </w: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
    <w:p w:rsidR="007247F1" w:rsidRPr="007905E8" w:rsidRDefault="007247F1" w:rsidP="00E6579B">
      <w:pPr>
        <w:autoSpaceDE/>
        <w:autoSpaceDN/>
        <w:adjustRightInd/>
        <w:jc w:val="both"/>
        <w:rPr>
          <w:sz w:val="24"/>
          <w:szCs w:val="24"/>
        </w:rPr>
      </w:pPr>
      <w:proofErr w:type="spellStart"/>
      <w:r w:rsidRPr="007905E8">
        <w:rPr>
          <w:sz w:val="24"/>
          <w:szCs w:val="24"/>
        </w:rPr>
        <w:t>Kumagai</w:t>
      </w:r>
      <w:proofErr w:type="spellEnd"/>
      <w:r w:rsidRPr="007905E8">
        <w:rPr>
          <w:sz w:val="24"/>
          <w:szCs w:val="24"/>
        </w:rPr>
        <w:t xml:space="preserve"> S, </w:t>
      </w:r>
      <w:proofErr w:type="spellStart"/>
      <w:r w:rsidRPr="007905E8">
        <w:rPr>
          <w:sz w:val="24"/>
          <w:szCs w:val="24"/>
        </w:rPr>
        <w:t>Matsunaga</w:t>
      </w:r>
      <w:proofErr w:type="spellEnd"/>
      <w:r w:rsidRPr="007905E8">
        <w:rPr>
          <w:sz w:val="24"/>
          <w:szCs w:val="24"/>
        </w:rPr>
        <w:t xml:space="preserve"> I. 1994. Farklı örneklem zamanları için kısa süreli maruz kalma </w:t>
      </w:r>
      <w:proofErr w:type="spellStart"/>
      <w:r w:rsidRPr="007905E8">
        <w:rPr>
          <w:sz w:val="24"/>
          <w:szCs w:val="24"/>
        </w:rPr>
        <w:t>konsantrosyanlarının</w:t>
      </w:r>
      <w:proofErr w:type="spellEnd"/>
      <w:r w:rsidRPr="007905E8">
        <w:rPr>
          <w:sz w:val="24"/>
          <w:szCs w:val="24"/>
        </w:rPr>
        <w:t xml:space="preserve"> dağıtımını tahmin etmeye yönelik yaklaşımlar. </w:t>
      </w:r>
      <w:r w:rsidR="00E6579B" w:rsidRPr="007905E8">
        <w:rPr>
          <w:sz w:val="24"/>
          <w:szCs w:val="24"/>
        </w:rPr>
        <w:t>Mesleki</w:t>
      </w:r>
      <w:r w:rsidRPr="007905E8">
        <w:rPr>
          <w:sz w:val="24"/>
          <w:szCs w:val="24"/>
        </w:rPr>
        <w:t xml:space="preserve"> Hijyen Yıllıkları 38: 815-825.</w:t>
      </w:r>
    </w:p>
    <w:p w:rsidR="000A44E1" w:rsidRDefault="000A44E1" w:rsidP="00E6579B">
      <w:pPr>
        <w:autoSpaceDE/>
        <w:autoSpaceDN/>
        <w:adjustRightInd/>
        <w:jc w:val="both"/>
        <w:rPr>
          <w:rFonts w:ascii="Times New Roman" w:eastAsia="Times New Roman" w:hAnsi="Times New Roman" w:cs="Times New Roman"/>
          <w:b/>
          <w:bCs/>
          <w:kern w:val="36"/>
          <w:sz w:val="32"/>
          <w:szCs w:val="48"/>
          <w:lang w:eastAsia="tr-TR"/>
        </w:rPr>
        <w:sectPr w:rsidR="000A44E1" w:rsidSect="006914D2">
          <w:headerReference w:type="default" r:id="rId25"/>
          <w:footerReference w:type="default" r:id="rId26"/>
          <w:pgSz w:w="11906" w:h="16838"/>
          <w:pgMar w:top="1417" w:right="1417" w:bottom="1417" w:left="1417" w:header="708" w:footer="708" w:gutter="0"/>
          <w:cols w:space="708"/>
          <w:docGrid w:linePitch="360"/>
        </w:sectPr>
      </w:pPr>
    </w:p>
    <w:p w:rsidR="007247F1" w:rsidRPr="00ED671F" w:rsidRDefault="007247F1" w:rsidP="00ED671F">
      <w:pPr>
        <w:pStyle w:val="Balk1"/>
        <w:pageBreakBefore/>
        <w:numPr>
          <w:ilvl w:val="0"/>
          <w:numId w:val="0"/>
        </w:numPr>
        <w:ind w:left="1814" w:hanging="1814"/>
      </w:pPr>
      <w:bookmarkStart w:id="66" w:name="_Toc437004882"/>
      <w:r w:rsidRPr="00ED671F">
        <w:lastRenderedPageBreak/>
        <w:t>E</w:t>
      </w:r>
      <w:r w:rsidR="006C3FAE" w:rsidRPr="00ED671F">
        <w:t>k</w:t>
      </w:r>
      <w:r w:rsidRPr="00ED671F">
        <w:t xml:space="preserve"> R.14-3: Kontrol Rehberi tablosu numaralandırma sistemi ve “katıların tartılmasının” bir örneği</w:t>
      </w:r>
      <w:bookmarkEnd w:id="66"/>
    </w:p>
    <w:p w:rsidR="007247F1" w:rsidRPr="007905E8" w:rsidRDefault="007247F1" w:rsidP="00E6579B">
      <w:pPr>
        <w:autoSpaceDE/>
        <w:autoSpaceDN/>
        <w:adjustRightInd/>
        <w:spacing w:line="276" w:lineRule="auto"/>
        <w:jc w:val="both"/>
        <w:rPr>
          <w:sz w:val="24"/>
          <w:szCs w:val="24"/>
        </w:rPr>
      </w:pPr>
      <w:proofErr w:type="gramStart"/>
      <w:r w:rsidRPr="007905E8">
        <w:rPr>
          <w:sz w:val="24"/>
          <w:szCs w:val="24"/>
        </w:rPr>
        <w:t>(</w:t>
      </w:r>
      <w:proofErr w:type="spellStart"/>
      <w:proofErr w:type="gramEnd"/>
      <w:r w:rsidRPr="007905E8">
        <w:rPr>
          <w:sz w:val="24"/>
          <w:szCs w:val="24"/>
        </w:rPr>
        <w:t>Note</w:t>
      </w:r>
      <w:proofErr w:type="spellEnd"/>
      <w:r w:rsidRPr="007905E8">
        <w:rPr>
          <w:sz w:val="24"/>
          <w:szCs w:val="24"/>
        </w:rPr>
        <w:t xml:space="preserve">: COSHH Temel </w:t>
      </w:r>
      <w:proofErr w:type="spellStart"/>
      <w:r w:rsidRPr="007905E8">
        <w:rPr>
          <w:sz w:val="24"/>
          <w:szCs w:val="24"/>
        </w:rPr>
        <w:t>unsurlar’ın</w:t>
      </w:r>
      <w:proofErr w:type="spellEnd"/>
      <w:r w:rsidRPr="007905E8">
        <w:rPr>
          <w:sz w:val="24"/>
          <w:szCs w:val="24"/>
        </w:rPr>
        <w:t xml:space="preserve"> web sitesindeki Kontrol Rehberlik Formlarına şu linkten erişilebilir: </w:t>
      </w:r>
      <w:hyperlink r:id="rId27" w:history="1">
        <w:r w:rsidRPr="007905E8">
          <w:rPr>
            <w:color w:val="0000FF"/>
            <w:sz w:val="24"/>
            <w:szCs w:val="24"/>
            <w:u w:val="single"/>
          </w:rPr>
          <w:t>http://www.coshh-essentials.org.uk/assets/live/g###.pdf</w:t>
        </w:r>
      </w:hyperlink>
      <w:r w:rsidRPr="007905E8">
        <w:rPr>
          <w:sz w:val="24"/>
          <w:szCs w:val="24"/>
        </w:rPr>
        <w:t>, ### kısmı aşağıdaki Kontrol Rehberlik formundan istenilen bir numarayla değiştirilecektir. Örneğin, yüksek miktardaki katıların genel havalandırmalı açık yığın depolamaları için 102 yazılabilir.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5400"/>
        <w:gridCol w:w="1061"/>
        <w:gridCol w:w="1172"/>
        <w:gridCol w:w="1118"/>
        <w:gridCol w:w="1086"/>
        <w:gridCol w:w="1012"/>
        <w:gridCol w:w="1012"/>
      </w:tblGrid>
      <w:tr w:rsidR="007247F1" w:rsidRPr="007905E8" w:rsidTr="0076421F">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p>
        </w:tc>
        <w:tc>
          <w:tcPr>
            <w:tcW w:w="1178" w:type="pct"/>
            <w:gridSpan w:val="3"/>
            <w:vAlign w:val="center"/>
          </w:tcPr>
          <w:p w:rsidR="007247F1" w:rsidRPr="007905E8" w:rsidRDefault="007247F1" w:rsidP="000A44E1">
            <w:pPr>
              <w:autoSpaceDE/>
              <w:autoSpaceDN/>
              <w:adjustRightInd/>
              <w:spacing w:before="0"/>
              <w:jc w:val="both"/>
              <w:rPr>
                <w:sz w:val="24"/>
                <w:szCs w:val="24"/>
              </w:rPr>
            </w:pPr>
            <w:r w:rsidRPr="007905E8">
              <w:rPr>
                <w:sz w:val="24"/>
                <w:szCs w:val="24"/>
              </w:rPr>
              <w:t>Kullanılan katı miktarı</w:t>
            </w:r>
          </w:p>
        </w:tc>
        <w:tc>
          <w:tcPr>
            <w:tcW w:w="1094" w:type="pct"/>
            <w:gridSpan w:val="3"/>
            <w:vAlign w:val="center"/>
          </w:tcPr>
          <w:p w:rsidR="007247F1" w:rsidRPr="007905E8" w:rsidRDefault="007247F1" w:rsidP="000A44E1">
            <w:pPr>
              <w:autoSpaceDE/>
              <w:autoSpaceDN/>
              <w:adjustRightInd/>
              <w:spacing w:before="0"/>
              <w:jc w:val="both"/>
              <w:rPr>
                <w:sz w:val="24"/>
                <w:szCs w:val="24"/>
              </w:rPr>
            </w:pPr>
            <w:r w:rsidRPr="007905E8">
              <w:rPr>
                <w:sz w:val="24"/>
                <w:szCs w:val="24"/>
              </w:rPr>
              <w:t>Kullanılan sıvı miktarı</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Ünite operasyonu</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İşlem adı</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Az</w:t>
            </w: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Orta</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Çok</w:t>
            </w: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Az</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Orta</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Çok</w:t>
            </w:r>
          </w:p>
        </w:tc>
      </w:tr>
      <w:tr w:rsidR="007247F1" w:rsidRPr="007905E8" w:rsidTr="0076421F">
        <w:trPr>
          <w:trHeight w:val="340"/>
        </w:trPr>
        <w:tc>
          <w:tcPr>
            <w:tcW w:w="5000" w:type="pct"/>
            <w:gridSpan w:val="8"/>
            <w:vAlign w:val="center"/>
          </w:tcPr>
          <w:p w:rsidR="007247F1" w:rsidRPr="007905E8" w:rsidRDefault="007247F1" w:rsidP="000A44E1">
            <w:pPr>
              <w:autoSpaceDE/>
              <w:autoSpaceDN/>
              <w:adjustRightInd/>
              <w:spacing w:before="0"/>
              <w:jc w:val="both"/>
              <w:rPr>
                <w:b/>
                <w:bCs/>
                <w:sz w:val="24"/>
                <w:szCs w:val="24"/>
              </w:rPr>
            </w:pPr>
            <w:r w:rsidRPr="007905E8">
              <w:rPr>
                <w:b/>
                <w:bCs/>
                <w:sz w:val="24"/>
                <w:szCs w:val="24"/>
              </w:rPr>
              <w:t>Kontrol Yaklaşımı 1: Genel havalandırma</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Genel görev</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Genel havalandırma</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100</w:t>
            </w: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100</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100</w:t>
            </w: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100</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100</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100</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Depolama</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Genel depolama</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Açık yığın depolama</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102</w:t>
            </w: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Toz ayrıştırma</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Atığı toz ayrıştırma ünitesinden temizleme</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103</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103</w:t>
            </w: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76421F">
        <w:trPr>
          <w:trHeight w:val="340"/>
        </w:trPr>
        <w:tc>
          <w:tcPr>
            <w:tcW w:w="5000" w:type="pct"/>
            <w:gridSpan w:val="8"/>
            <w:vAlign w:val="center"/>
          </w:tcPr>
          <w:p w:rsidR="007247F1" w:rsidRPr="007905E8" w:rsidRDefault="007247F1" w:rsidP="000A44E1">
            <w:pPr>
              <w:autoSpaceDE/>
              <w:autoSpaceDN/>
              <w:adjustRightInd/>
              <w:spacing w:before="0"/>
              <w:jc w:val="both"/>
              <w:rPr>
                <w:b/>
                <w:bCs/>
                <w:sz w:val="24"/>
                <w:szCs w:val="24"/>
              </w:rPr>
            </w:pPr>
            <w:r w:rsidRPr="007905E8">
              <w:rPr>
                <w:b/>
                <w:bCs/>
                <w:sz w:val="24"/>
                <w:szCs w:val="24"/>
              </w:rPr>
              <w:t>Kontrol Yaklaşımı 2: Teknik Kontrol</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Genel görev</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Yerel havalandırma (LEV)</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200</w:t>
            </w: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200</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200</w:t>
            </w: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200</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200</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200</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Çeker ocak</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201</w:t>
            </w:r>
          </w:p>
        </w:tc>
        <w:tc>
          <w:tcPr>
            <w:tcW w:w="412" w:type="pct"/>
            <w:vAlign w:val="center"/>
          </w:tcPr>
          <w:p w:rsidR="007247F1" w:rsidRPr="007905E8" w:rsidRDefault="007247F1" w:rsidP="000A44E1">
            <w:pPr>
              <w:autoSpaceDE/>
              <w:autoSpaceDN/>
              <w:adjustRightInd/>
              <w:spacing w:before="0"/>
              <w:jc w:val="both"/>
              <w:rPr>
                <w:sz w:val="24"/>
                <w:szCs w:val="24"/>
              </w:rPr>
            </w:pP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201</w:t>
            </w: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proofErr w:type="spellStart"/>
            <w:r w:rsidRPr="007905E8">
              <w:rPr>
                <w:sz w:val="24"/>
                <w:szCs w:val="24"/>
              </w:rPr>
              <w:t>Laminar</w:t>
            </w:r>
            <w:proofErr w:type="spellEnd"/>
            <w:r w:rsidRPr="007905E8">
              <w:rPr>
                <w:sz w:val="24"/>
                <w:szCs w:val="24"/>
              </w:rPr>
              <w:t xml:space="preserve"> akım kabini</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202</w:t>
            </w: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202</w:t>
            </w: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 xml:space="preserve">Havalandırılmış </w:t>
            </w:r>
            <w:proofErr w:type="gramStart"/>
            <w:r w:rsidRPr="007905E8">
              <w:rPr>
                <w:sz w:val="24"/>
                <w:szCs w:val="24"/>
              </w:rPr>
              <w:t>tezgah</w:t>
            </w:r>
            <w:proofErr w:type="gramEnd"/>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203</w:t>
            </w:r>
          </w:p>
        </w:tc>
        <w:tc>
          <w:tcPr>
            <w:tcW w:w="412" w:type="pct"/>
            <w:vAlign w:val="center"/>
          </w:tcPr>
          <w:p w:rsidR="007247F1" w:rsidRPr="007905E8" w:rsidRDefault="007247F1" w:rsidP="000A44E1">
            <w:pPr>
              <w:autoSpaceDE/>
              <w:autoSpaceDN/>
              <w:adjustRightInd/>
              <w:spacing w:before="0"/>
              <w:jc w:val="both"/>
              <w:rPr>
                <w:sz w:val="24"/>
                <w:szCs w:val="24"/>
              </w:rPr>
            </w:pP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203</w:t>
            </w: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Depolama</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Genel depolama</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8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101</w:t>
            </w: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Atığı toz ayrıştırma ünitesinden temizleme</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204</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204</w:t>
            </w: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lastRenderedPageBreak/>
              <w:t>Transfer</w:t>
            </w: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Taşıyıcı transferi</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205</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205</w:t>
            </w: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Çuval doldurma</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206</w:t>
            </w: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207</w:t>
            </w: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Çuval boşaltma</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208</w:t>
            </w: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Fıçıları doldurma</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209</w:t>
            </w: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 xml:space="preserve">Çuval veya fıçıdan reaktör veya </w:t>
            </w:r>
            <w:proofErr w:type="gramStart"/>
            <w:r w:rsidRPr="007905E8">
              <w:rPr>
                <w:sz w:val="24"/>
                <w:szCs w:val="24"/>
              </w:rPr>
              <w:t>miksere</w:t>
            </w:r>
            <w:proofErr w:type="gramEnd"/>
            <w:r w:rsidRPr="007905E8">
              <w:rPr>
                <w:sz w:val="24"/>
                <w:szCs w:val="24"/>
              </w:rPr>
              <w:t xml:space="preserve"> aktarım</w:t>
            </w:r>
          </w:p>
        </w:tc>
        <w:tc>
          <w:tcPr>
            <w:tcW w:w="37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210</w:t>
            </w:r>
          </w:p>
        </w:tc>
        <w:tc>
          <w:tcPr>
            <w:tcW w:w="412"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210</w:t>
            </w: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IBC dolum veya boşaltımı</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p>
        </w:tc>
        <w:tc>
          <w:tcPr>
            <w:tcW w:w="393"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211</w:t>
            </w: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7905E8" w:rsidTr="000A44E1">
        <w:trPr>
          <w:trHeight w:val="340"/>
        </w:trPr>
        <w:tc>
          <w:tcPr>
            <w:tcW w:w="829" w:type="pct"/>
            <w:vAlign w:val="center"/>
          </w:tcPr>
          <w:p w:rsidR="007247F1" w:rsidRPr="007905E8" w:rsidRDefault="007247F1" w:rsidP="000A44E1">
            <w:pPr>
              <w:autoSpaceDE/>
              <w:autoSpaceDN/>
              <w:adjustRightInd/>
              <w:spacing w:before="0"/>
              <w:jc w:val="both"/>
              <w:rPr>
                <w:sz w:val="24"/>
                <w:szCs w:val="24"/>
              </w:rPr>
            </w:pPr>
          </w:p>
        </w:tc>
        <w:tc>
          <w:tcPr>
            <w:tcW w:w="1899" w:type="pct"/>
            <w:vAlign w:val="center"/>
          </w:tcPr>
          <w:p w:rsidR="007247F1" w:rsidRPr="007905E8" w:rsidRDefault="007247F1" w:rsidP="000A44E1">
            <w:pPr>
              <w:tabs>
                <w:tab w:val="left" w:pos="1245"/>
              </w:tabs>
              <w:autoSpaceDE/>
              <w:autoSpaceDN/>
              <w:adjustRightInd/>
              <w:spacing w:before="0"/>
              <w:jc w:val="both"/>
              <w:rPr>
                <w:sz w:val="24"/>
                <w:szCs w:val="24"/>
              </w:rPr>
            </w:pPr>
            <w:r w:rsidRPr="007905E8">
              <w:rPr>
                <w:sz w:val="24"/>
                <w:szCs w:val="24"/>
              </w:rPr>
              <w:t>Kazan doldurma</w:t>
            </w:r>
          </w:p>
        </w:tc>
        <w:tc>
          <w:tcPr>
            <w:tcW w:w="373" w:type="pct"/>
            <w:vAlign w:val="center"/>
          </w:tcPr>
          <w:p w:rsidR="007247F1" w:rsidRPr="007905E8" w:rsidRDefault="007247F1" w:rsidP="000A44E1">
            <w:pPr>
              <w:autoSpaceDE/>
              <w:autoSpaceDN/>
              <w:adjustRightInd/>
              <w:spacing w:before="0"/>
              <w:jc w:val="both"/>
              <w:rPr>
                <w:sz w:val="24"/>
                <w:szCs w:val="24"/>
              </w:rPr>
            </w:pPr>
          </w:p>
        </w:tc>
        <w:tc>
          <w:tcPr>
            <w:tcW w:w="412" w:type="pct"/>
            <w:vAlign w:val="center"/>
          </w:tcPr>
          <w:p w:rsidR="007247F1" w:rsidRPr="007905E8" w:rsidRDefault="007247F1" w:rsidP="000A44E1">
            <w:pPr>
              <w:autoSpaceDE/>
              <w:autoSpaceDN/>
              <w:adjustRightInd/>
              <w:spacing w:before="0"/>
              <w:jc w:val="both"/>
              <w:rPr>
                <w:sz w:val="24"/>
                <w:szCs w:val="24"/>
              </w:rPr>
            </w:pPr>
          </w:p>
        </w:tc>
        <w:tc>
          <w:tcPr>
            <w:tcW w:w="393" w:type="pct"/>
            <w:vAlign w:val="center"/>
          </w:tcPr>
          <w:p w:rsidR="007247F1" w:rsidRPr="007905E8" w:rsidRDefault="007247F1" w:rsidP="000A44E1">
            <w:pPr>
              <w:autoSpaceDE/>
              <w:autoSpaceDN/>
              <w:adjustRightInd/>
              <w:spacing w:before="0"/>
              <w:jc w:val="both"/>
              <w:rPr>
                <w:sz w:val="24"/>
                <w:szCs w:val="24"/>
              </w:rPr>
            </w:pPr>
          </w:p>
        </w:tc>
        <w:tc>
          <w:tcPr>
            <w:tcW w:w="382" w:type="pct"/>
            <w:vAlign w:val="center"/>
          </w:tcPr>
          <w:p w:rsidR="007247F1" w:rsidRPr="007905E8" w:rsidRDefault="007247F1" w:rsidP="000A44E1">
            <w:pPr>
              <w:autoSpaceDE/>
              <w:autoSpaceDN/>
              <w:adjustRightInd/>
              <w:spacing w:before="0"/>
              <w:jc w:val="both"/>
              <w:rPr>
                <w:sz w:val="24"/>
                <w:szCs w:val="24"/>
              </w:rPr>
            </w:pPr>
          </w:p>
        </w:tc>
        <w:tc>
          <w:tcPr>
            <w:tcW w:w="356" w:type="pct"/>
            <w:vAlign w:val="center"/>
          </w:tcPr>
          <w:p w:rsidR="007247F1" w:rsidRPr="007905E8" w:rsidRDefault="007247F1" w:rsidP="000A44E1">
            <w:pPr>
              <w:autoSpaceDE/>
              <w:autoSpaceDN/>
              <w:adjustRightInd/>
              <w:spacing w:before="0"/>
              <w:jc w:val="both"/>
              <w:rPr>
                <w:sz w:val="24"/>
                <w:szCs w:val="24"/>
              </w:rPr>
            </w:pPr>
            <w:r w:rsidRPr="007905E8">
              <w:rPr>
                <w:sz w:val="24"/>
                <w:szCs w:val="24"/>
              </w:rPr>
              <w:t>212</w:t>
            </w:r>
          </w:p>
        </w:tc>
        <w:tc>
          <w:tcPr>
            <w:tcW w:w="356" w:type="pct"/>
            <w:vAlign w:val="center"/>
          </w:tcPr>
          <w:p w:rsidR="007247F1" w:rsidRPr="007905E8" w:rsidRDefault="007247F1" w:rsidP="000A44E1">
            <w:pPr>
              <w:autoSpaceDE/>
              <w:autoSpaceDN/>
              <w:adjustRightInd/>
              <w:spacing w:before="0"/>
              <w:jc w:val="both"/>
              <w:rPr>
                <w:sz w:val="24"/>
                <w:szCs w:val="24"/>
              </w:rPr>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tabs>
                <w:tab w:val="left" w:pos="1245"/>
              </w:tabs>
              <w:autoSpaceDE/>
              <w:autoSpaceDN/>
              <w:adjustRightInd/>
              <w:spacing w:before="0"/>
              <w:jc w:val="both"/>
            </w:pPr>
            <w:r w:rsidRPr="00E6579B">
              <w:t>Kazan pompası ile kazan boşaltma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213</w:t>
            </w: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Tartma</w:t>
            </w:r>
          </w:p>
        </w:tc>
        <w:tc>
          <w:tcPr>
            <w:tcW w:w="1899" w:type="pct"/>
            <w:vAlign w:val="center"/>
          </w:tcPr>
          <w:p w:rsidR="007247F1" w:rsidRPr="00E6579B" w:rsidRDefault="007247F1" w:rsidP="000A44E1">
            <w:pPr>
              <w:autoSpaceDE/>
              <w:autoSpaceDN/>
              <w:adjustRightInd/>
              <w:spacing w:before="0"/>
              <w:jc w:val="both"/>
            </w:pPr>
            <w:r w:rsidRPr="00E6579B">
              <w:t>Tartma</w:t>
            </w:r>
          </w:p>
        </w:tc>
        <w:tc>
          <w:tcPr>
            <w:tcW w:w="373" w:type="pct"/>
            <w:vAlign w:val="center"/>
          </w:tcPr>
          <w:p w:rsidR="007247F1" w:rsidRPr="00E6579B" w:rsidRDefault="007247F1" w:rsidP="000A44E1">
            <w:pPr>
              <w:autoSpaceDE/>
              <w:autoSpaceDN/>
              <w:adjustRightInd/>
              <w:spacing w:before="0"/>
              <w:jc w:val="both"/>
            </w:pPr>
            <w:r w:rsidRPr="00E6579B">
              <w:t>201</w:t>
            </w:r>
          </w:p>
        </w:tc>
        <w:tc>
          <w:tcPr>
            <w:tcW w:w="412" w:type="pct"/>
            <w:vAlign w:val="center"/>
          </w:tcPr>
          <w:p w:rsidR="007247F1" w:rsidRPr="00E6579B" w:rsidRDefault="007247F1" w:rsidP="000A44E1">
            <w:pPr>
              <w:autoSpaceDE/>
              <w:autoSpaceDN/>
              <w:adjustRightInd/>
              <w:spacing w:before="0"/>
              <w:jc w:val="both"/>
            </w:pPr>
            <w:r w:rsidRPr="00E6579B">
              <w:t>214</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r w:rsidRPr="00E6579B">
              <w:t>201</w:t>
            </w: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Karıştırma</w:t>
            </w:r>
          </w:p>
        </w:tc>
        <w:tc>
          <w:tcPr>
            <w:tcW w:w="1899" w:type="pct"/>
            <w:vAlign w:val="center"/>
          </w:tcPr>
          <w:p w:rsidR="007247F1" w:rsidRPr="00E6579B" w:rsidRDefault="007247F1" w:rsidP="000A44E1">
            <w:pPr>
              <w:autoSpaceDE/>
              <w:autoSpaceDN/>
              <w:adjustRightInd/>
              <w:spacing w:before="0"/>
              <w:jc w:val="both"/>
            </w:pPr>
            <w:r w:rsidRPr="00E6579B">
              <w:t>Katıyı diğer katı veya sıvılarla karıştırma</w:t>
            </w:r>
          </w:p>
        </w:tc>
        <w:tc>
          <w:tcPr>
            <w:tcW w:w="373" w:type="pct"/>
            <w:vAlign w:val="center"/>
          </w:tcPr>
          <w:p w:rsidR="007247F1" w:rsidRPr="00E6579B" w:rsidRDefault="007247F1" w:rsidP="000A44E1">
            <w:pPr>
              <w:autoSpaceDE/>
              <w:autoSpaceDN/>
              <w:adjustRightInd/>
              <w:spacing w:before="0"/>
              <w:jc w:val="both"/>
            </w:pPr>
            <w:r w:rsidRPr="00E6579B">
              <w:t>201</w:t>
            </w:r>
          </w:p>
        </w:tc>
        <w:tc>
          <w:tcPr>
            <w:tcW w:w="412" w:type="pct"/>
            <w:vAlign w:val="center"/>
          </w:tcPr>
          <w:p w:rsidR="007247F1" w:rsidRPr="00E6579B" w:rsidRDefault="007247F1" w:rsidP="000A44E1">
            <w:pPr>
              <w:autoSpaceDE/>
              <w:autoSpaceDN/>
              <w:adjustRightInd/>
              <w:spacing w:before="0"/>
              <w:jc w:val="both"/>
            </w:pPr>
            <w:r w:rsidRPr="00E6579B">
              <w:t>215</w:t>
            </w:r>
          </w:p>
        </w:tc>
        <w:tc>
          <w:tcPr>
            <w:tcW w:w="393" w:type="pct"/>
            <w:vAlign w:val="center"/>
          </w:tcPr>
          <w:p w:rsidR="007247F1" w:rsidRPr="00E6579B" w:rsidRDefault="007247F1" w:rsidP="000A44E1">
            <w:pPr>
              <w:autoSpaceDE/>
              <w:autoSpaceDN/>
              <w:adjustRightInd/>
              <w:spacing w:before="0"/>
              <w:jc w:val="both"/>
            </w:pPr>
            <w:r w:rsidRPr="00E6579B">
              <w:t>216</w:t>
            </w:r>
          </w:p>
        </w:tc>
        <w:tc>
          <w:tcPr>
            <w:tcW w:w="382" w:type="pct"/>
            <w:vAlign w:val="center"/>
          </w:tcPr>
          <w:p w:rsidR="007247F1" w:rsidRPr="00E6579B" w:rsidRDefault="007247F1" w:rsidP="000A44E1">
            <w:pPr>
              <w:autoSpaceDE/>
              <w:autoSpaceDN/>
              <w:adjustRightInd/>
              <w:spacing w:before="0"/>
              <w:jc w:val="both"/>
            </w:pPr>
            <w:r w:rsidRPr="00E6579B">
              <w:t>201</w:t>
            </w:r>
          </w:p>
        </w:tc>
        <w:tc>
          <w:tcPr>
            <w:tcW w:w="356" w:type="pct"/>
            <w:vAlign w:val="center"/>
          </w:tcPr>
          <w:p w:rsidR="007247F1" w:rsidRPr="00E6579B" w:rsidRDefault="007247F1" w:rsidP="000A44E1">
            <w:pPr>
              <w:autoSpaceDE/>
              <w:autoSpaceDN/>
              <w:adjustRightInd/>
              <w:spacing w:before="0"/>
              <w:jc w:val="both"/>
            </w:pPr>
            <w:r w:rsidRPr="00E6579B">
              <w:t>217</w:t>
            </w:r>
          </w:p>
        </w:tc>
        <w:tc>
          <w:tcPr>
            <w:tcW w:w="356" w:type="pct"/>
            <w:vAlign w:val="center"/>
          </w:tcPr>
          <w:p w:rsidR="007247F1" w:rsidRPr="00E6579B" w:rsidRDefault="007247F1" w:rsidP="000A44E1">
            <w:pPr>
              <w:autoSpaceDE/>
              <w:autoSpaceDN/>
              <w:adjustRightInd/>
              <w:spacing w:before="0"/>
              <w:jc w:val="both"/>
            </w:pPr>
            <w:r w:rsidRPr="00E6579B">
              <w:t>217</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Eleme</w:t>
            </w:r>
          </w:p>
        </w:tc>
        <w:tc>
          <w:tcPr>
            <w:tcW w:w="1899" w:type="pct"/>
            <w:vAlign w:val="center"/>
          </w:tcPr>
          <w:p w:rsidR="007247F1" w:rsidRPr="00E6579B" w:rsidRDefault="007247F1" w:rsidP="000A44E1">
            <w:pPr>
              <w:autoSpaceDE/>
              <w:autoSpaceDN/>
              <w:adjustRightInd/>
              <w:spacing w:before="0"/>
              <w:jc w:val="both"/>
            </w:pPr>
            <w:r w:rsidRPr="00E6579B">
              <w:t>Eleme</w:t>
            </w:r>
          </w:p>
        </w:tc>
        <w:tc>
          <w:tcPr>
            <w:tcW w:w="373" w:type="pct"/>
            <w:vAlign w:val="center"/>
          </w:tcPr>
          <w:p w:rsidR="007247F1" w:rsidRPr="00E6579B" w:rsidRDefault="007247F1" w:rsidP="000A44E1">
            <w:pPr>
              <w:autoSpaceDE/>
              <w:autoSpaceDN/>
              <w:adjustRightInd/>
              <w:spacing w:before="0"/>
              <w:jc w:val="both"/>
            </w:pPr>
            <w:r w:rsidRPr="00E6579B">
              <w:t>218</w:t>
            </w:r>
          </w:p>
        </w:tc>
        <w:tc>
          <w:tcPr>
            <w:tcW w:w="412" w:type="pct"/>
            <w:vAlign w:val="center"/>
          </w:tcPr>
          <w:p w:rsidR="007247F1" w:rsidRPr="00E6579B" w:rsidRDefault="007247F1" w:rsidP="000A44E1">
            <w:pPr>
              <w:autoSpaceDE/>
              <w:autoSpaceDN/>
              <w:adjustRightInd/>
              <w:spacing w:before="0"/>
              <w:jc w:val="both"/>
            </w:pPr>
            <w:r w:rsidRPr="00E6579B">
              <w:t>218</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Tarama</w:t>
            </w:r>
          </w:p>
        </w:tc>
        <w:tc>
          <w:tcPr>
            <w:tcW w:w="1899" w:type="pct"/>
            <w:vAlign w:val="center"/>
          </w:tcPr>
          <w:p w:rsidR="007247F1" w:rsidRPr="00E6579B" w:rsidRDefault="007247F1" w:rsidP="000A44E1">
            <w:pPr>
              <w:autoSpaceDE/>
              <w:autoSpaceDN/>
              <w:adjustRightInd/>
              <w:spacing w:before="0"/>
              <w:jc w:val="both"/>
            </w:pPr>
            <w:r w:rsidRPr="00E6579B">
              <w:t>Tarama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r w:rsidRPr="00E6579B">
              <w:t>219</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Yüzey kaplama</w:t>
            </w:r>
          </w:p>
        </w:tc>
        <w:tc>
          <w:tcPr>
            <w:tcW w:w="1899" w:type="pct"/>
            <w:vAlign w:val="center"/>
          </w:tcPr>
          <w:p w:rsidR="007247F1" w:rsidRPr="00E6579B" w:rsidRDefault="007247F1" w:rsidP="000A44E1">
            <w:pPr>
              <w:autoSpaceDE/>
              <w:autoSpaceDN/>
              <w:adjustRightInd/>
              <w:spacing w:before="0"/>
              <w:jc w:val="both"/>
            </w:pPr>
            <w:r w:rsidRPr="00E6579B">
              <w:t>Spreyle boyama (dar alan)</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r w:rsidRPr="00E6579B">
              <w:t>220</w:t>
            </w:r>
          </w:p>
        </w:tc>
        <w:tc>
          <w:tcPr>
            <w:tcW w:w="356" w:type="pct"/>
            <w:vAlign w:val="center"/>
          </w:tcPr>
          <w:p w:rsidR="007247F1" w:rsidRPr="00E6579B" w:rsidRDefault="007247F1" w:rsidP="000A44E1">
            <w:pPr>
              <w:autoSpaceDE/>
              <w:autoSpaceDN/>
              <w:adjustRightInd/>
              <w:spacing w:before="0"/>
              <w:jc w:val="both"/>
            </w:pPr>
            <w:r w:rsidRPr="00E6579B">
              <w:t>221</w:t>
            </w: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Tozla kaplama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222</w:t>
            </w:r>
          </w:p>
        </w:tc>
        <w:tc>
          <w:tcPr>
            <w:tcW w:w="393" w:type="pct"/>
            <w:vAlign w:val="center"/>
          </w:tcPr>
          <w:p w:rsidR="007247F1" w:rsidRPr="00E6579B" w:rsidRDefault="007247F1" w:rsidP="000A44E1">
            <w:pPr>
              <w:autoSpaceDE/>
              <w:autoSpaceDN/>
              <w:adjustRightInd/>
              <w:spacing w:before="0"/>
              <w:jc w:val="both"/>
            </w:pPr>
            <w:r w:rsidRPr="00E6579B">
              <w:t>222</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Levha kaplama</w:t>
            </w:r>
          </w:p>
        </w:tc>
        <w:tc>
          <w:tcPr>
            <w:tcW w:w="1899" w:type="pct"/>
            <w:vAlign w:val="center"/>
          </w:tcPr>
          <w:p w:rsidR="007247F1" w:rsidRPr="00E6579B" w:rsidRDefault="007247F1" w:rsidP="000A44E1">
            <w:pPr>
              <w:autoSpaceDE/>
              <w:autoSpaceDN/>
              <w:adjustRightInd/>
              <w:spacing w:before="0"/>
              <w:jc w:val="both"/>
            </w:pPr>
            <w:r w:rsidRPr="00E6579B">
              <w:t xml:space="preserve">Parça kaplama </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223</w:t>
            </w:r>
          </w:p>
        </w:tc>
        <w:tc>
          <w:tcPr>
            <w:tcW w:w="356" w:type="pct"/>
            <w:vAlign w:val="center"/>
          </w:tcPr>
          <w:p w:rsidR="007247F1" w:rsidRPr="00E6579B" w:rsidRDefault="007247F1" w:rsidP="000A44E1">
            <w:pPr>
              <w:autoSpaceDE/>
              <w:autoSpaceDN/>
              <w:adjustRightInd/>
              <w:spacing w:before="0"/>
              <w:jc w:val="both"/>
            </w:pPr>
            <w:r w:rsidRPr="00E6579B">
              <w:t>223</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Kesiksiz kaplama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224</w:t>
            </w:r>
          </w:p>
        </w:tc>
        <w:tc>
          <w:tcPr>
            <w:tcW w:w="356" w:type="pct"/>
            <w:vAlign w:val="center"/>
          </w:tcPr>
          <w:p w:rsidR="007247F1" w:rsidRPr="00E6579B" w:rsidRDefault="007247F1" w:rsidP="000A44E1">
            <w:pPr>
              <w:autoSpaceDE/>
              <w:autoSpaceDN/>
              <w:adjustRightInd/>
              <w:spacing w:before="0"/>
              <w:jc w:val="both"/>
            </w:pPr>
            <w:r w:rsidRPr="00E6579B">
              <w:t>224</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Daldırma</w:t>
            </w:r>
          </w:p>
        </w:tc>
        <w:tc>
          <w:tcPr>
            <w:tcW w:w="1899" w:type="pct"/>
            <w:vAlign w:val="center"/>
          </w:tcPr>
          <w:p w:rsidR="007247F1" w:rsidRPr="00E6579B" w:rsidRDefault="007247F1" w:rsidP="000A44E1">
            <w:pPr>
              <w:autoSpaceDE/>
              <w:autoSpaceDN/>
              <w:adjustRightInd/>
              <w:spacing w:before="0"/>
              <w:jc w:val="both"/>
            </w:pPr>
            <w:r w:rsidRPr="00E6579B">
              <w:t>Asitleme banyosu</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225</w:t>
            </w:r>
          </w:p>
        </w:tc>
        <w:tc>
          <w:tcPr>
            <w:tcW w:w="356" w:type="pct"/>
            <w:vAlign w:val="center"/>
          </w:tcPr>
          <w:p w:rsidR="007247F1" w:rsidRPr="00E6579B" w:rsidRDefault="007247F1" w:rsidP="000A44E1">
            <w:pPr>
              <w:autoSpaceDE/>
              <w:autoSpaceDN/>
              <w:adjustRightInd/>
              <w:spacing w:before="0"/>
              <w:jc w:val="both"/>
            </w:pPr>
            <w:r w:rsidRPr="00E6579B">
              <w:t>226</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Buhar temizleme banyosu</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227</w:t>
            </w:r>
          </w:p>
        </w:tc>
        <w:tc>
          <w:tcPr>
            <w:tcW w:w="356" w:type="pct"/>
            <w:vAlign w:val="center"/>
          </w:tcPr>
          <w:p w:rsidR="007247F1" w:rsidRPr="00E6579B" w:rsidRDefault="007247F1" w:rsidP="000A44E1">
            <w:pPr>
              <w:autoSpaceDE/>
              <w:autoSpaceDN/>
              <w:adjustRightInd/>
              <w:spacing w:before="0"/>
              <w:jc w:val="both"/>
            </w:pPr>
            <w:r w:rsidRPr="00E6579B">
              <w:t>227</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lastRenderedPageBreak/>
              <w:t>Kurutma</w:t>
            </w:r>
          </w:p>
        </w:tc>
        <w:tc>
          <w:tcPr>
            <w:tcW w:w="1899" w:type="pct"/>
            <w:vAlign w:val="center"/>
          </w:tcPr>
          <w:p w:rsidR="007247F1" w:rsidRPr="00E6579B" w:rsidRDefault="007247F1" w:rsidP="000A44E1">
            <w:pPr>
              <w:autoSpaceDE/>
              <w:autoSpaceDN/>
              <w:adjustRightInd/>
              <w:spacing w:before="0"/>
              <w:jc w:val="both"/>
            </w:pPr>
            <w:r w:rsidRPr="00E6579B">
              <w:t>Kurutma fırını</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228</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228</w:t>
            </w: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Topraklama</w:t>
            </w:r>
          </w:p>
        </w:tc>
        <w:tc>
          <w:tcPr>
            <w:tcW w:w="1899" w:type="pct"/>
            <w:vAlign w:val="center"/>
          </w:tcPr>
          <w:p w:rsidR="007247F1" w:rsidRPr="00E6579B" w:rsidRDefault="007247F1" w:rsidP="000A44E1">
            <w:pPr>
              <w:autoSpaceDE/>
              <w:autoSpaceDN/>
              <w:adjustRightInd/>
              <w:spacing w:before="0"/>
              <w:jc w:val="both"/>
            </w:pPr>
            <w:r w:rsidRPr="00E6579B">
              <w:t>Topraklama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230</w:t>
            </w:r>
          </w:p>
        </w:tc>
        <w:tc>
          <w:tcPr>
            <w:tcW w:w="393" w:type="pct"/>
            <w:vAlign w:val="center"/>
          </w:tcPr>
          <w:p w:rsidR="007247F1" w:rsidRPr="00E6579B" w:rsidRDefault="007247F1" w:rsidP="000A44E1">
            <w:pPr>
              <w:autoSpaceDE/>
              <w:autoSpaceDN/>
              <w:adjustRightInd/>
              <w:spacing w:before="0"/>
              <w:jc w:val="both"/>
            </w:pPr>
            <w:r w:rsidRPr="00E6579B">
              <w:t>230</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Tablet baskısı</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231</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76421F">
        <w:trPr>
          <w:trHeight w:val="397"/>
        </w:trPr>
        <w:tc>
          <w:tcPr>
            <w:tcW w:w="5000" w:type="pct"/>
            <w:gridSpan w:val="8"/>
            <w:vAlign w:val="center"/>
          </w:tcPr>
          <w:p w:rsidR="007247F1" w:rsidRPr="00E6579B" w:rsidRDefault="007247F1" w:rsidP="000A44E1">
            <w:pPr>
              <w:autoSpaceDE/>
              <w:autoSpaceDN/>
              <w:adjustRightInd/>
              <w:spacing w:before="0"/>
              <w:jc w:val="both"/>
              <w:rPr>
                <w:b/>
                <w:bCs/>
              </w:rPr>
            </w:pPr>
            <w:r w:rsidRPr="00E6579B">
              <w:rPr>
                <w:b/>
                <w:bCs/>
              </w:rPr>
              <w:t>Kontrol yaklaşımı 3: Çevreleme</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Genel görev</w:t>
            </w:r>
          </w:p>
        </w:tc>
        <w:tc>
          <w:tcPr>
            <w:tcW w:w="1899" w:type="pct"/>
            <w:vAlign w:val="center"/>
          </w:tcPr>
          <w:p w:rsidR="007247F1" w:rsidRPr="00E6579B" w:rsidRDefault="007247F1" w:rsidP="000A44E1">
            <w:pPr>
              <w:autoSpaceDE/>
              <w:autoSpaceDN/>
              <w:adjustRightInd/>
              <w:spacing w:before="0"/>
              <w:jc w:val="both"/>
            </w:pPr>
            <w:r w:rsidRPr="00E6579B">
              <w:t>Çevreleme</w:t>
            </w:r>
          </w:p>
        </w:tc>
        <w:tc>
          <w:tcPr>
            <w:tcW w:w="373" w:type="pct"/>
            <w:vAlign w:val="center"/>
          </w:tcPr>
          <w:p w:rsidR="007247F1" w:rsidRPr="00E6579B" w:rsidRDefault="007247F1" w:rsidP="000A44E1">
            <w:pPr>
              <w:autoSpaceDE/>
              <w:autoSpaceDN/>
              <w:adjustRightInd/>
              <w:spacing w:before="0"/>
              <w:jc w:val="both"/>
            </w:pPr>
            <w:r w:rsidRPr="00E6579B">
              <w:t>300</w:t>
            </w:r>
          </w:p>
        </w:tc>
        <w:tc>
          <w:tcPr>
            <w:tcW w:w="412" w:type="pct"/>
            <w:vAlign w:val="center"/>
          </w:tcPr>
          <w:p w:rsidR="007247F1" w:rsidRPr="00E6579B" w:rsidRDefault="007247F1" w:rsidP="000A44E1">
            <w:pPr>
              <w:autoSpaceDE/>
              <w:autoSpaceDN/>
              <w:adjustRightInd/>
              <w:spacing w:before="0"/>
              <w:jc w:val="both"/>
            </w:pPr>
            <w:r w:rsidRPr="00E6579B">
              <w:t>300</w:t>
            </w:r>
          </w:p>
        </w:tc>
        <w:tc>
          <w:tcPr>
            <w:tcW w:w="393" w:type="pct"/>
            <w:vAlign w:val="center"/>
          </w:tcPr>
          <w:p w:rsidR="007247F1" w:rsidRPr="00E6579B" w:rsidRDefault="007247F1" w:rsidP="000A44E1">
            <w:pPr>
              <w:autoSpaceDE/>
              <w:autoSpaceDN/>
              <w:adjustRightInd/>
              <w:spacing w:before="0"/>
              <w:jc w:val="both"/>
            </w:pPr>
            <w:r w:rsidRPr="00E6579B">
              <w:t>300</w:t>
            </w:r>
          </w:p>
        </w:tc>
        <w:tc>
          <w:tcPr>
            <w:tcW w:w="382" w:type="pct"/>
            <w:vAlign w:val="center"/>
          </w:tcPr>
          <w:p w:rsidR="007247F1" w:rsidRPr="00E6579B" w:rsidRDefault="007247F1" w:rsidP="000A44E1">
            <w:pPr>
              <w:autoSpaceDE/>
              <w:autoSpaceDN/>
              <w:adjustRightInd/>
              <w:spacing w:before="0"/>
              <w:jc w:val="both"/>
            </w:pPr>
            <w:r w:rsidRPr="00E6579B">
              <w:t>300</w:t>
            </w:r>
          </w:p>
        </w:tc>
        <w:tc>
          <w:tcPr>
            <w:tcW w:w="356" w:type="pct"/>
            <w:vAlign w:val="center"/>
          </w:tcPr>
          <w:p w:rsidR="007247F1" w:rsidRPr="00E6579B" w:rsidRDefault="007247F1" w:rsidP="000A44E1">
            <w:pPr>
              <w:autoSpaceDE/>
              <w:autoSpaceDN/>
              <w:adjustRightInd/>
              <w:spacing w:before="0"/>
              <w:jc w:val="both"/>
            </w:pPr>
            <w:r w:rsidRPr="00E6579B">
              <w:t>300</w:t>
            </w:r>
          </w:p>
        </w:tc>
        <w:tc>
          <w:tcPr>
            <w:tcW w:w="356" w:type="pct"/>
            <w:vAlign w:val="center"/>
          </w:tcPr>
          <w:p w:rsidR="007247F1" w:rsidRPr="00E6579B" w:rsidRDefault="007247F1" w:rsidP="000A44E1">
            <w:pPr>
              <w:autoSpaceDE/>
              <w:autoSpaceDN/>
              <w:adjustRightInd/>
              <w:spacing w:before="0"/>
              <w:jc w:val="both"/>
            </w:pPr>
            <w:r w:rsidRPr="00E6579B">
              <w:t>300</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Eldiven kutusu</w:t>
            </w:r>
          </w:p>
        </w:tc>
        <w:tc>
          <w:tcPr>
            <w:tcW w:w="373" w:type="pct"/>
            <w:vAlign w:val="center"/>
          </w:tcPr>
          <w:p w:rsidR="007247F1" w:rsidRPr="00E6579B" w:rsidRDefault="007247F1" w:rsidP="000A44E1">
            <w:pPr>
              <w:autoSpaceDE/>
              <w:autoSpaceDN/>
              <w:adjustRightInd/>
              <w:spacing w:before="0"/>
              <w:jc w:val="both"/>
            </w:pPr>
            <w:r w:rsidRPr="00E6579B">
              <w:t>301</w:t>
            </w: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Depolama</w:t>
            </w:r>
          </w:p>
        </w:tc>
        <w:tc>
          <w:tcPr>
            <w:tcW w:w="1899" w:type="pct"/>
            <w:vAlign w:val="center"/>
          </w:tcPr>
          <w:p w:rsidR="007247F1" w:rsidRPr="00E6579B" w:rsidRDefault="007247F1" w:rsidP="000A44E1">
            <w:pPr>
              <w:autoSpaceDE/>
              <w:autoSpaceDN/>
              <w:adjustRightInd/>
              <w:spacing w:before="0"/>
              <w:jc w:val="both"/>
            </w:pPr>
            <w:r w:rsidRPr="00E6579B">
              <w:t>Genel depolama</w:t>
            </w:r>
          </w:p>
        </w:tc>
        <w:tc>
          <w:tcPr>
            <w:tcW w:w="373" w:type="pct"/>
            <w:vAlign w:val="center"/>
          </w:tcPr>
          <w:p w:rsidR="007247F1" w:rsidRPr="00E6579B" w:rsidRDefault="007247F1" w:rsidP="000A44E1">
            <w:pPr>
              <w:autoSpaceDE/>
              <w:autoSpaceDN/>
              <w:adjustRightInd/>
              <w:spacing w:before="0"/>
              <w:jc w:val="both"/>
            </w:pPr>
            <w:r w:rsidRPr="00E6579B">
              <w:t>101</w:t>
            </w:r>
          </w:p>
        </w:tc>
        <w:tc>
          <w:tcPr>
            <w:tcW w:w="412" w:type="pct"/>
            <w:vAlign w:val="center"/>
          </w:tcPr>
          <w:p w:rsidR="007247F1" w:rsidRPr="00E6579B" w:rsidRDefault="007247F1" w:rsidP="000A44E1">
            <w:pPr>
              <w:autoSpaceDE/>
              <w:autoSpaceDN/>
              <w:adjustRightInd/>
              <w:spacing w:before="0"/>
              <w:jc w:val="both"/>
            </w:pPr>
            <w:r w:rsidRPr="00E6579B">
              <w:t>101</w:t>
            </w:r>
          </w:p>
        </w:tc>
        <w:tc>
          <w:tcPr>
            <w:tcW w:w="393" w:type="pct"/>
            <w:vAlign w:val="center"/>
          </w:tcPr>
          <w:p w:rsidR="007247F1" w:rsidRPr="00E6579B" w:rsidRDefault="007247F1" w:rsidP="000A44E1">
            <w:pPr>
              <w:autoSpaceDE/>
              <w:autoSpaceDN/>
              <w:adjustRightInd/>
              <w:spacing w:before="0"/>
              <w:jc w:val="both"/>
            </w:pPr>
            <w:r w:rsidRPr="00E6579B">
              <w:t>101</w:t>
            </w:r>
          </w:p>
        </w:tc>
        <w:tc>
          <w:tcPr>
            <w:tcW w:w="382" w:type="pct"/>
            <w:vAlign w:val="center"/>
          </w:tcPr>
          <w:p w:rsidR="007247F1" w:rsidRPr="00E6579B" w:rsidRDefault="007247F1" w:rsidP="000A44E1">
            <w:pPr>
              <w:autoSpaceDE/>
              <w:autoSpaceDN/>
              <w:adjustRightInd/>
              <w:spacing w:before="0"/>
              <w:jc w:val="both"/>
            </w:pPr>
            <w:r w:rsidRPr="00E6579B">
              <w:t>101</w:t>
            </w:r>
          </w:p>
        </w:tc>
        <w:tc>
          <w:tcPr>
            <w:tcW w:w="356" w:type="pct"/>
            <w:vAlign w:val="center"/>
          </w:tcPr>
          <w:p w:rsidR="007247F1" w:rsidRPr="00E6579B" w:rsidRDefault="007247F1" w:rsidP="000A44E1">
            <w:pPr>
              <w:autoSpaceDE/>
              <w:autoSpaceDN/>
              <w:adjustRightInd/>
              <w:spacing w:before="0"/>
              <w:jc w:val="both"/>
            </w:pPr>
            <w:r w:rsidRPr="00E6579B">
              <w:t>101</w:t>
            </w:r>
          </w:p>
        </w:tc>
        <w:tc>
          <w:tcPr>
            <w:tcW w:w="356" w:type="pct"/>
            <w:vAlign w:val="center"/>
          </w:tcPr>
          <w:p w:rsidR="007247F1" w:rsidRPr="00E6579B" w:rsidRDefault="007247F1" w:rsidP="000A44E1">
            <w:pPr>
              <w:autoSpaceDE/>
              <w:autoSpaceDN/>
              <w:adjustRightInd/>
              <w:spacing w:before="0"/>
              <w:jc w:val="both"/>
            </w:pPr>
            <w:r w:rsidRPr="00E6579B">
              <w:t>101</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Toz ayrıştırma</w:t>
            </w:r>
          </w:p>
        </w:tc>
        <w:tc>
          <w:tcPr>
            <w:tcW w:w="1899" w:type="pct"/>
            <w:vAlign w:val="center"/>
          </w:tcPr>
          <w:p w:rsidR="007247F1" w:rsidRPr="00E6579B" w:rsidRDefault="007247F1" w:rsidP="000A44E1">
            <w:pPr>
              <w:autoSpaceDE/>
              <w:autoSpaceDN/>
              <w:adjustRightInd/>
              <w:spacing w:before="0"/>
              <w:jc w:val="both"/>
            </w:pPr>
            <w:r w:rsidRPr="00E6579B">
              <w:t>Atığı toz ayrıştırma ünitesinden temizleme</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204</w:t>
            </w:r>
          </w:p>
        </w:tc>
        <w:tc>
          <w:tcPr>
            <w:tcW w:w="393" w:type="pct"/>
            <w:vAlign w:val="center"/>
          </w:tcPr>
          <w:p w:rsidR="007247F1" w:rsidRPr="00E6579B" w:rsidRDefault="007247F1" w:rsidP="000A44E1">
            <w:pPr>
              <w:autoSpaceDE/>
              <w:autoSpaceDN/>
              <w:adjustRightInd/>
              <w:spacing w:before="0"/>
              <w:jc w:val="both"/>
            </w:pPr>
            <w:r w:rsidRPr="00E6579B">
              <w:t>302</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Transfer</w:t>
            </w:r>
          </w:p>
        </w:tc>
        <w:tc>
          <w:tcPr>
            <w:tcW w:w="1899" w:type="pct"/>
            <w:vAlign w:val="center"/>
          </w:tcPr>
          <w:p w:rsidR="007247F1" w:rsidRPr="00E6579B" w:rsidRDefault="007247F1" w:rsidP="000A44E1">
            <w:pPr>
              <w:autoSpaceDE/>
              <w:autoSpaceDN/>
              <w:adjustRightInd/>
              <w:spacing w:before="0"/>
              <w:jc w:val="both"/>
            </w:pPr>
            <w:r w:rsidRPr="00E6579B">
              <w:t>Katıları taşıma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303</w:t>
            </w:r>
          </w:p>
        </w:tc>
        <w:tc>
          <w:tcPr>
            <w:tcW w:w="393" w:type="pct"/>
            <w:vAlign w:val="center"/>
          </w:tcPr>
          <w:p w:rsidR="007247F1" w:rsidRPr="00E6579B" w:rsidRDefault="007247F1" w:rsidP="000A44E1">
            <w:pPr>
              <w:autoSpaceDE/>
              <w:autoSpaceDN/>
              <w:adjustRightInd/>
              <w:spacing w:before="0"/>
              <w:jc w:val="both"/>
            </w:pPr>
            <w:r w:rsidRPr="00E6579B">
              <w:t>303</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Çuval boşaltma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304</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Kazan doldurma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305</w:t>
            </w:r>
          </w:p>
        </w:tc>
        <w:tc>
          <w:tcPr>
            <w:tcW w:w="356" w:type="pct"/>
            <w:vAlign w:val="center"/>
          </w:tcPr>
          <w:p w:rsidR="007247F1" w:rsidRPr="00E6579B" w:rsidRDefault="007247F1" w:rsidP="000A44E1">
            <w:pPr>
              <w:autoSpaceDE/>
              <w:autoSpaceDN/>
              <w:adjustRightInd/>
              <w:spacing w:before="0"/>
              <w:jc w:val="both"/>
            </w:pPr>
            <w:r w:rsidRPr="00E6579B">
              <w:t>305</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Kazan boşaltma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306</w:t>
            </w: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Çuval veya fıçıdan reaktör veya miksere seyrek sıklıkla aktarım</w:t>
            </w:r>
          </w:p>
        </w:tc>
        <w:tc>
          <w:tcPr>
            <w:tcW w:w="373" w:type="pct"/>
            <w:vAlign w:val="center"/>
          </w:tcPr>
          <w:p w:rsidR="007247F1" w:rsidRPr="00E6579B" w:rsidRDefault="007247F1" w:rsidP="000A44E1">
            <w:pPr>
              <w:autoSpaceDE/>
              <w:autoSpaceDN/>
              <w:adjustRightInd/>
              <w:spacing w:before="0"/>
              <w:jc w:val="both"/>
            </w:pPr>
            <w:r w:rsidRPr="00E6579B">
              <w:t>210</w:t>
            </w:r>
          </w:p>
        </w:tc>
        <w:tc>
          <w:tcPr>
            <w:tcW w:w="412" w:type="pct"/>
            <w:vAlign w:val="center"/>
          </w:tcPr>
          <w:p w:rsidR="007247F1" w:rsidRPr="00E6579B" w:rsidRDefault="007247F1" w:rsidP="000A44E1">
            <w:pPr>
              <w:autoSpaceDE/>
              <w:autoSpaceDN/>
              <w:adjustRightInd/>
              <w:spacing w:before="0"/>
              <w:jc w:val="both"/>
            </w:pPr>
            <w:r w:rsidRPr="00E6579B">
              <w:t>210</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IBC doldurma ve boşaltma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r w:rsidRPr="00E6579B">
              <w:t>307</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308</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 xml:space="preserve">Tanker doldurma ve boşaltma </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r w:rsidRPr="00E6579B">
              <w:t>309</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310</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Fıçı doldurma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311</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Pompa ile sıvı transferi</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312</w:t>
            </w:r>
          </w:p>
        </w:tc>
        <w:tc>
          <w:tcPr>
            <w:tcW w:w="356" w:type="pct"/>
            <w:vAlign w:val="center"/>
          </w:tcPr>
          <w:p w:rsidR="007247F1" w:rsidRPr="00E6579B" w:rsidRDefault="007247F1" w:rsidP="000A44E1">
            <w:pPr>
              <w:autoSpaceDE/>
              <w:autoSpaceDN/>
              <w:adjustRightInd/>
              <w:spacing w:before="0"/>
              <w:jc w:val="both"/>
            </w:pPr>
            <w:r w:rsidRPr="00E6579B">
              <w:t>312</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Paket doldurma</w:t>
            </w:r>
          </w:p>
        </w:tc>
        <w:tc>
          <w:tcPr>
            <w:tcW w:w="373" w:type="pct"/>
            <w:vAlign w:val="center"/>
          </w:tcPr>
          <w:p w:rsidR="007247F1" w:rsidRPr="00E6579B" w:rsidRDefault="007247F1" w:rsidP="000A44E1">
            <w:pPr>
              <w:autoSpaceDE/>
              <w:autoSpaceDN/>
              <w:adjustRightInd/>
              <w:spacing w:before="0"/>
              <w:jc w:val="both"/>
            </w:pPr>
            <w:r w:rsidRPr="00E6579B">
              <w:t>301</w:t>
            </w:r>
          </w:p>
        </w:tc>
        <w:tc>
          <w:tcPr>
            <w:tcW w:w="412" w:type="pct"/>
            <w:vAlign w:val="center"/>
          </w:tcPr>
          <w:p w:rsidR="007247F1" w:rsidRPr="00E6579B" w:rsidRDefault="007247F1" w:rsidP="000A44E1">
            <w:pPr>
              <w:autoSpaceDE/>
              <w:autoSpaceDN/>
              <w:adjustRightInd/>
              <w:spacing w:before="0"/>
              <w:jc w:val="both"/>
            </w:pPr>
            <w:r w:rsidRPr="00E6579B">
              <w:t>313</w:t>
            </w:r>
          </w:p>
        </w:tc>
        <w:tc>
          <w:tcPr>
            <w:tcW w:w="393" w:type="pct"/>
            <w:vAlign w:val="center"/>
          </w:tcPr>
          <w:p w:rsidR="007247F1" w:rsidRPr="00E6579B" w:rsidRDefault="007247F1" w:rsidP="000A44E1">
            <w:pPr>
              <w:autoSpaceDE/>
              <w:autoSpaceDN/>
              <w:adjustRightInd/>
              <w:spacing w:before="0"/>
              <w:jc w:val="both"/>
            </w:pPr>
            <w:r w:rsidRPr="00E6579B">
              <w:t>313</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Şişe doldurma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r w:rsidRPr="00E6579B">
              <w:t>301</w:t>
            </w:r>
          </w:p>
        </w:tc>
        <w:tc>
          <w:tcPr>
            <w:tcW w:w="356" w:type="pct"/>
            <w:vAlign w:val="center"/>
          </w:tcPr>
          <w:p w:rsidR="007247F1" w:rsidRPr="00E6579B" w:rsidRDefault="007247F1" w:rsidP="000A44E1">
            <w:pPr>
              <w:autoSpaceDE/>
              <w:autoSpaceDN/>
              <w:adjustRightInd/>
              <w:spacing w:before="0"/>
              <w:jc w:val="both"/>
            </w:pPr>
            <w:r w:rsidRPr="00E6579B">
              <w:t>314</w:t>
            </w:r>
          </w:p>
        </w:tc>
        <w:tc>
          <w:tcPr>
            <w:tcW w:w="356" w:type="pct"/>
            <w:vAlign w:val="center"/>
          </w:tcPr>
          <w:p w:rsidR="007247F1" w:rsidRPr="00E6579B" w:rsidRDefault="007247F1" w:rsidP="000A44E1">
            <w:pPr>
              <w:autoSpaceDE/>
              <w:autoSpaceDN/>
              <w:adjustRightInd/>
              <w:spacing w:before="0"/>
              <w:jc w:val="both"/>
            </w:pPr>
            <w:r w:rsidRPr="00E6579B">
              <w:t>314</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Tartma</w:t>
            </w:r>
          </w:p>
        </w:tc>
        <w:tc>
          <w:tcPr>
            <w:tcW w:w="1899" w:type="pct"/>
            <w:vAlign w:val="center"/>
          </w:tcPr>
          <w:p w:rsidR="007247F1" w:rsidRPr="00E6579B" w:rsidRDefault="007247F1" w:rsidP="000A44E1">
            <w:pPr>
              <w:autoSpaceDE/>
              <w:autoSpaceDN/>
              <w:adjustRightInd/>
              <w:spacing w:before="0"/>
              <w:jc w:val="both"/>
            </w:pPr>
            <w:r w:rsidRPr="00E6579B">
              <w:t>Tartma</w:t>
            </w:r>
          </w:p>
        </w:tc>
        <w:tc>
          <w:tcPr>
            <w:tcW w:w="373" w:type="pct"/>
            <w:vAlign w:val="center"/>
          </w:tcPr>
          <w:p w:rsidR="007247F1" w:rsidRPr="00E6579B" w:rsidRDefault="007247F1" w:rsidP="000A44E1">
            <w:pPr>
              <w:autoSpaceDE/>
              <w:autoSpaceDN/>
              <w:adjustRightInd/>
              <w:spacing w:before="0"/>
              <w:jc w:val="both"/>
            </w:pPr>
            <w:r w:rsidRPr="00E6579B">
              <w:t>301</w:t>
            </w:r>
          </w:p>
        </w:tc>
        <w:tc>
          <w:tcPr>
            <w:tcW w:w="412" w:type="pct"/>
            <w:vAlign w:val="center"/>
          </w:tcPr>
          <w:p w:rsidR="007247F1" w:rsidRPr="00E6579B" w:rsidRDefault="007247F1" w:rsidP="000A44E1">
            <w:pPr>
              <w:autoSpaceDE/>
              <w:autoSpaceDN/>
              <w:adjustRightInd/>
              <w:spacing w:before="0"/>
              <w:jc w:val="both"/>
            </w:pPr>
            <w:r w:rsidRPr="00E6579B">
              <w:t>315</w:t>
            </w:r>
          </w:p>
        </w:tc>
        <w:tc>
          <w:tcPr>
            <w:tcW w:w="393" w:type="pct"/>
            <w:vAlign w:val="center"/>
          </w:tcPr>
          <w:p w:rsidR="007247F1" w:rsidRPr="00E6579B" w:rsidRDefault="007247F1" w:rsidP="000A44E1">
            <w:pPr>
              <w:autoSpaceDE/>
              <w:autoSpaceDN/>
              <w:adjustRightInd/>
              <w:spacing w:before="0"/>
              <w:jc w:val="both"/>
            </w:pPr>
            <w:r w:rsidRPr="00E6579B">
              <w:t>315</w:t>
            </w:r>
          </w:p>
        </w:tc>
        <w:tc>
          <w:tcPr>
            <w:tcW w:w="382" w:type="pct"/>
            <w:vAlign w:val="center"/>
          </w:tcPr>
          <w:p w:rsidR="007247F1" w:rsidRPr="00E6579B" w:rsidRDefault="007247F1" w:rsidP="000A44E1">
            <w:pPr>
              <w:autoSpaceDE/>
              <w:autoSpaceDN/>
              <w:adjustRightInd/>
              <w:spacing w:before="0"/>
              <w:jc w:val="both"/>
            </w:pPr>
            <w:r w:rsidRPr="00E6579B">
              <w:t>301</w:t>
            </w:r>
          </w:p>
        </w:tc>
        <w:tc>
          <w:tcPr>
            <w:tcW w:w="356" w:type="pct"/>
            <w:vAlign w:val="center"/>
          </w:tcPr>
          <w:p w:rsidR="007247F1" w:rsidRPr="00E6579B" w:rsidRDefault="007247F1" w:rsidP="000A44E1">
            <w:pPr>
              <w:autoSpaceDE/>
              <w:autoSpaceDN/>
              <w:adjustRightInd/>
              <w:spacing w:before="0"/>
              <w:jc w:val="both"/>
            </w:pPr>
            <w:r w:rsidRPr="00E6579B">
              <w:t>316</w:t>
            </w:r>
          </w:p>
        </w:tc>
        <w:tc>
          <w:tcPr>
            <w:tcW w:w="356" w:type="pct"/>
            <w:vAlign w:val="center"/>
          </w:tcPr>
          <w:p w:rsidR="007247F1" w:rsidRPr="00E6579B" w:rsidRDefault="007247F1" w:rsidP="000A44E1">
            <w:pPr>
              <w:autoSpaceDE/>
              <w:autoSpaceDN/>
              <w:adjustRightInd/>
              <w:spacing w:before="0"/>
              <w:jc w:val="both"/>
            </w:pPr>
            <w:r w:rsidRPr="00E6579B">
              <w:t>316</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Karıştırma</w:t>
            </w:r>
          </w:p>
        </w:tc>
        <w:tc>
          <w:tcPr>
            <w:tcW w:w="1899" w:type="pct"/>
            <w:vAlign w:val="center"/>
          </w:tcPr>
          <w:p w:rsidR="007247F1" w:rsidRPr="00E6579B" w:rsidRDefault="007247F1" w:rsidP="000A44E1">
            <w:pPr>
              <w:autoSpaceDE/>
              <w:autoSpaceDN/>
              <w:adjustRightInd/>
              <w:spacing w:before="0"/>
              <w:jc w:val="both"/>
            </w:pPr>
            <w:r w:rsidRPr="00E6579B">
              <w:t>Karıştırma</w:t>
            </w:r>
          </w:p>
        </w:tc>
        <w:tc>
          <w:tcPr>
            <w:tcW w:w="373" w:type="pct"/>
            <w:vAlign w:val="center"/>
          </w:tcPr>
          <w:p w:rsidR="007247F1" w:rsidRPr="00E6579B" w:rsidRDefault="007247F1" w:rsidP="000A44E1">
            <w:pPr>
              <w:autoSpaceDE/>
              <w:autoSpaceDN/>
              <w:adjustRightInd/>
              <w:spacing w:before="0"/>
              <w:jc w:val="both"/>
            </w:pPr>
            <w:r w:rsidRPr="00E6579B">
              <w:t>301</w:t>
            </w:r>
          </w:p>
        </w:tc>
        <w:tc>
          <w:tcPr>
            <w:tcW w:w="412" w:type="pct"/>
            <w:vAlign w:val="center"/>
          </w:tcPr>
          <w:p w:rsidR="007247F1" w:rsidRPr="00E6579B" w:rsidRDefault="007247F1" w:rsidP="000A44E1">
            <w:pPr>
              <w:autoSpaceDE/>
              <w:autoSpaceDN/>
              <w:adjustRightInd/>
              <w:spacing w:before="0"/>
              <w:jc w:val="both"/>
            </w:pPr>
            <w:r w:rsidRPr="00E6579B">
              <w:t>317</w:t>
            </w:r>
          </w:p>
        </w:tc>
        <w:tc>
          <w:tcPr>
            <w:tcW w:w="393" w:type="pct"/>
            <w:vAlign w:val="center"/>
          </w:tcPr>
          <w:p w:rsidR="007247F1" w:rsidRPr="00E6579B" w:rsidRDefault="007247F1" w:rsidP="000A44E1">
            <w:pPr>
              <w:autoSpaceDE/>
              <w:autoSpaceDN/>
              <w:adjustRightInd/>
              <w:spacing w:before="0"/>
              <w:jc w:val="both"/>
            </w:pPr>
            <w:r w:rsidRPr="00E6579B">
              <w:t>317</w:t>
            </w:r>
          </w:p>
        </w:tc>
        <w:tc>
          <w:tcPr>
            <w:tcW w:w="382" w:type="pct"/>
            <w:vAlign w:val="center"/>
          </w:tcPr>
          <w:p w:rsidR="007247F1" w:rsidRPr="00E6579B" w:rsidRDefault="007247F1" w:rsidP="000A44E1">
            <w:pPr>
              <w:autoSpaceDE/>
              <w:autoSpaceDN/>
              <w:adjustRightInd/>
              <w:spacing w:before="0"/>
              <w:jc w:val="both"/>
            </w:pPr>
            <w:r w:rsidRPr="00E6579B">
              <w:t>301</w:t>
            </w:r>
          </w:p>
        </w:tc>
        <w:tc>
          <w:tcPr>
            <w:tcW w:w="356" w:type="pct"/>
            <w:vAlign w:val="center"/>
          </w:tcPr>
          <w:p w:rsidR="007247F1" w:rsidRPr="00E6579B" w:rsidRDefault="007247F1" w:rsidP="000A44E1">
            <w:pPr>
              <w:autoSpaceDE/>
              <w:autoSpaceDN/>
              <w:adjustRightInd/>
              <w:spacing w:before="0"/>
              <w:jc w:val="both"/>
            </w:pPr>
            <w:r w:rsidRPr="00E6579B">
              <w:t>318</w:t>
            </w:r>
          </w:p>
        </w:tc>
        <w:tc>
          <w:tcPr>
            <w:tcW w:w="356" w:type="pct"/>
            <w:vAlign w:val="center"/>
          </w:tcPr>
          <w:p w:rsidR="007247F1" w:rsidRPr="00E6579B" w:rsidRDefault="007247F1" w:rsidP="000A44E1">
            <w:pPr>
              <w:autoSpaceDE/>
              <w:autoSpaceDN/>
              <w:adjustRightInd/>
              <w:spacing w:before="0"/>
              <w:jc w:val="both"/>
            </w:pPr>
            <w:r w:rsidRPr="00E6579B">
              <w:t>318</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Yüzey kaplama</w:t>
            </w:r>
          </w:p>
        </w:tc>
        <w:tc>
          <w:tcPr>
            <w:tcW w:w="1899" w:type="pct"/>
            <w:vAlign w:val="center"/>
          </w:tcPr>
          <w:p w:rsidR="007247F1" w:rsidRPr="00E6579B" w:rsidRDefault="007247F1" w:rsidP="000A44E1">
            <w:pPr>
              <w:autoSpaceDE/>
              <w:autoSpaceDN/>
              <w:adjustRightInd/>
              <w:spacing w:before="0"/>
              <w:jc w:val="both"/>
            </w:pPr>
            <w:r w:rsidRPr="00E6579B">
              <w:t>Otomatikleştirilmiş sprey kabini</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319</w:t>
            </w:r>
          </w:p>
        </w:tc>
        <w:tc>
          <w:tcPr>
            <w:tcW w:w="356" w:type="pct"/>
            <w:vAlign w:val="center"/>
          </w:tcPr>
          <w:p w:rsidR="007247F1" w:rsidRPr="00E6579B" w:rsidRDefault="007247F1" w:rsidP="000A44E1">
            <w:pPr>
              <w:autoSpaceDE/>
              <w:autoSpaceDN/>
              <w:adjustRightInd/>
              <w:spacing w:before="0"/>
              <w:jc w:val="both"/>
            </w:pPr>
            <w:r w:rsidRPr="00E6579B">
              <w:t>319</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p>
        </w:tc>
        <w:tc>
          <w:tcPr>
            <w:tcW w:w="1899" w:type="pct"/>
            <w:vAlign w:val="center"/>
          </w:tcPr>
          <w:p w:rsidR="007247F1" w:rsidRPr="00E6579B" w:rsidRDefault="007247F1" w:rsidP="000A44E1">
            <w:pPr>
              <w:autoSpaceDE/>
              <w:autoSpaceDN/>
              <w:adjustRightInd/>
              <w:spacing w:before="0"/>
              <w:jc w:val="both"/>
            </w:pPr>
            <w:r w:rsidRPr="00E6579B">
              <w:t>Otomatikleştirilmiş toz kaplama</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320</w:t>
            </w:r>
          </w:p>
        </w:tc>
        <w:tc>
          <w:tcPr>
            <w:tcW w:w="393" w:type="pct"/>
            <w:vAlign w:val="center"/>
          </w:tcPr>
          <w:p w:rsidR="007247F1" w:rsidRPr="00E6579B" w:rsidRDefault="007247F1" w:rsidP="000A44E1">
            <w:pPr>
              <w:autoSpaceDE/>
              <w:autoSpaceDN/>
              <w:adjustRightInd/>
              <w:spacing w:before="0"/>
              <w:jc w:val="both"/>
            </w:pPr>
            <w:r w:rsidRPr="00E6579B">
              <w:t>320</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Daldırma</w:t>
            </w:r>
          </w:p>
        </w:tc>
        <w:tc>
          <w:tcPr>
            <w:tcW w:w="1899" w:type="pct"/>
            <w:vAlign w:val="center"/>
          </w:tcPr>
          <w:p w:rsidR="007247F1" w:rsidRPr="00E6579B" w:rsidRDefault="007247F1" w:rsidP="000A44E1">
            <w:pPr>
              <w:autoSpaceDE/>
              <w:autoSpaceDN/>
              <w:adjustRightInd/>
              <w:spacing w:before="0"/>
              <w:jc w:val="both"/>
            </w:pPr>
            <w:r w:rsidRPr="00E6579B">
              <w:t>Buhar temizleme banyosu</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321</w:t>
            </w:r>
          </w:p>
        </w:tc>
        <w:tc>
          <w:tcPr>
            <w:tcW w:w="356" w:type="pct"/>
            <w:vAlign w:val="center"/>
          </w:tcPr>
          <w:p w:rsidR="007247F1" w:rsidRPr="00E6579B" w:rsidRDefault="007247F1" w:rsidP="000A44E1">
            <w:pPr>
              <w:autoSpaceDE/>
              <w:autoSpaceDN/>
              <w:adjustRightInd/>
              <w:spacing w:before="0"/>
              <w:jc w:val="both"/>
            </w:pPr>
            <w:r w:rsidRPr="00E6579B">
              <w:t>321</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Kuruma</w:t>
            </w:r>
          </w:p>
        </w:tc>
        <w:tc>
          <w:tcPr>
            <w:tcW w:w="1899" w:type="pct"/>
            <w:vAlign w:val="center"/>
          </w:tcPr>
          <w:p w:rsidR="007247F1" w:rsidRPr="00E6579B" w:rsidRDefault="007247F1" w:rsidP="000A44E1">
            <w:pPr>
              <w:autoSpaceDE/>
              <w:autoSpaceDN/>
              <w:adjustRightInd/>
              <w:spacing w:before="0"/>
              <w:jc w:val="both"/>
            </w:pPr>
            <w:r w:rsidRPr="00E6579B">
              <w:t>Sprey kuruması</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322</w:t>
            </w:r>
          </w:p>
        </w:tc>
        <w:tc>
          <w:tcPr>
            <w:tcW w:w="393" w:type="pct"/>
            <w:vAlign w:val="center"/>
          </w:tcPr>
          <w:p w:rsidR="007247F1" w:rsidRPr="00E6579B" w:rsidRDefault="007247F1" w:rsidP="000A44E1">
            <w:pPr>
              <w:autoSpaceDE/>
              <w:autoSpaceDN/>
              <w:adjustRightInd/>
              <w:spacing w:before="0"/>
              <w:jc w:val="both"/>
            </w:pPr>
            <w:r w:rsidRPr="00E6579B">
              <w:t>322</w:t>
            </w: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r w:rsidRPr="00E6579B">
              <w:t>322</w:t>
            </w:r>
          </w:p>
        </w:tc>
        <w:tc>
          <w:tcPr>
            <w:tcW w:w="356" w:type="pct"/>
            <w:vAlign w:val="center"/>
          </w:tcPr>
          <w:p w:rsidR="007247F1" w:rsidRPr="00E6579B" w:rsidRDefault="007247F1" w:rsidP="000A44E1">
            <w:pPr>
              <w:autoSpaceDE/>
              <w:autoSpaceDN/>
              <w:adjustRightInd/>
              <w:spacing w:before="0"/>
              <w:jc w:val="both"/>
            </w:pPr>
            <w:r w:rsidRPr="00E6579B">
              <w:t>322</w:t>
            </w:r>
          </w:p>
        </w:tc>
      </w:tr>
      <w:tr w:rsidR="007247F1" w:rsidRPr="00E6579B" w:rsidTr="000A44E1">
        <w:trPr>
          <w:trHeight w:val="397"/>
        </w:trPr>
        <w:tc>
          <w:tcPr>
            <w:tcW w:w="829" w:type="pct"/>
            <w:vAlign w:val="center"/>
          </w:tcPr>
          <w:p w:rsidR="007247F1" w:rsidRPr="00E6579B" w:rsidRDefault="007247F1" w:rsidP="000A44E1">
            <w:pPr>
              <w:autoSpaceDE/>
              <w:autoSpaceDN/>
              <w:adjustRightInd/>
              <w:spacing w:before="0"/>
              <w:jc w:val="both"/>
            </w:pPr>
            <w:r w:rsidRPr="00E6579B">
              <w:t>Topraklama</w:t>
            </w:r>
          </w:p>
        </w:tc>
        <w:tc>
          <w:tcPr>
            <w:tcW w:w="1899" w:type="pct"/>
            <w:vAlign w:val="center"/>
          </w:tcPr>
          <w:p w:rsidR="007247F1" w:rsidRPr="00E6579B" w:rsidRDefault="007247F1" w:rsidP="000A44E1">
            <w:pPr>
              <w:autoSpaceDE/>
              <w:autoSpaceDN/>
              <w:adjustRightInd/>
              <w:spacing w:before="0"/>
              <w:jc w:val="both"/>
            </w:pPr>
            <w:r w:rsidRPr="00E6579B">
              <w:t xml:space="preserve">Tablet baskısı </w:t>
            </w:r>
          </w:p>
        </w:tc>
        <w:tc>
          <w:tcPr>
            <w:tcW w:w="373" w:type="pct"/>
            <w:vAlign w:val="center"/>
          </w:tcPr>
          <w:p w:rsidR="007247F1" w:rsidRPr="00E6579B" w:rsidRDefault="007247F1" w:rsidP="000A44E1">
            <w:pPr>
              <w:autoSpaceDE/>
              <w:autoSpaceDN/>
              <w:adjustRightInd/>
              <w:spacing w:before="0"/>
              <w:jc w:val="both"/>
            </w:pPr>
          </w:p>
        </w:tc>
        <w:tc>
          <w:tcPr>
            <w:tcW w:w="412" w:type="pct"/>
            <w:vAlign w:val="center"/>
          </w:tcPr>
          <w:p w:rsidR="007247F1" w:rsidRPr="00E6579B" w:rsidRDefault="007247F1" w:rsidP="000A44E1">
            <w:pPr>
              <w:autoSpaceDE/>
              <w:autoSpaceDN/>
              <w:adjustRightInd/>
              <w:spacing w:before="0"/>
              <w:jc w:val="both"/>
            </w:pPr>
            <w:r w:rsidRPr="00E6579B">
              <w:t>231</w:t>
            </w:r>
          </w:p>
        </w:tc>
        <w:tc>
          <w:tcPr>
            <w:tcW w:w="393" w:type="pct"/>
            <w:vAlign w:val="center"/>
          </w:tcPr>
          <w:p w:rsidR="007247F1" w:rsidRPr="00E6579B" w:rsidRDefault="007247F1" w:rsidP="000A44E1">
            <w:pPr>
              <w:autoSpaceDE/>
              <w:autoSpaceDN/>
              <w:adjustRightInd/>
              <w:spacing w:before="0"/>
              <w:jc w:val="both"/>
            </w:pPr>
          </w:p>
        </w:tc>
        <w:tc>
          <w:tcPr>
            <w:tcW w:w="382"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c>
          <w:tcPr>
            <w:tcW w:w="356" w:type="pct"/>
            <w:vAlign w:val="center"/>
          </w:tcPr>
          <w:p w:rsidR="007247F1" w:rsidRPr="00E6579B" w:rsidRDefault="007247F1" w:rsidP="000A44E1">
            <w:pPr>
              <w:autoSpaceDE/>
              <w:autoSpaceDN/>
              <w:adjustRightInd/>
              <w:spacing w:before="0"/>
              <w:jc w:val="both"/>
            </w:pPr>
          </w:p>
        </w:tc>
      </w:tr>
    </w:tbl>
    <w:p w:rsidR="007247F1" w:rsidRPr="00E6579B" w:rsidRDefault="007247F1" w:rsidP="00E6579B">
      <w:pPr>
        <w:autoSpaceDE/>
        <w:autoSpaceDN/>
        <w:adjustRightInd/>
        <w:spacing w:line="276" w:lineRule="auto"/>
        <w:jc w:val="both"/>
      </w:pPr>
    </w:p>
    <w:p w:rsidR="007247F1" w:rsidRDefault="007247F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pPr>
    </w:p>
    <w:p w:rsidR="000A44E1" w:rsidRDefault="000A44E1" w:rsidP="00E6579B">
      <w:pPr>
        <w:spacing w:before="240"/>
        <w:jc w:val="both"/>
        <w:sectPr w:rsidR="000A44E1" w:rsidSect="000A44E1">
          <w:pgSz w:w="16838" w:h="11906" w:orient="landscape"/>
          <w:pgMar w:top="1418" w:right="1418" w:bottom="1418" w:left="1418" w:header="709" w:footer="709" w:gutter="0"/>
          <w:cols w:space="708"/>
          <w:docGrid w:linePitch="360"/>
        </w:sectPr>
      </w:pPr>
    </w:p>
    <w:p w:rsidR="000A44E1" w:rsidRPr="00E6579B" w:rsidRDefault="000A44E1" w:rsidP="00E6579B">
      <w:pPr>
        <w:spacing w:before="240"/>
        <w:jc w:val="both"/>
      </w:pPr>
    </w:p>
    <w:p w:rsidR="007247F1" w:rsidRPr="00E6579B" w:rsidRDefault="007247F1" w:rsidP="00E6579B">
      <w:pPr>
        <w:spacing w:before="240"/>
        <w:jc w:val="both"/>
      </w:pPr>
    </w:p>
    <w:sectPr w:rsidR="007247F1" w:rsidRPr="00E6579B" w:rsidSect="000A44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EC" w:rsidRDefault="004D71EC" w:rsidP="00B579A5">
      <w:r>
        <w:separator/>
      </w:r>
    </w:p>
  </w:endnote>
  <w:endnote w:type="continuationSeparator" w:id="0">
    <w:p w:rsidR="004D71EC" w:rsidRDefault="004D71EC" w:rsidP="00B5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11549"/>
      <w:docPartObj>
        <w:docPartGallery w:val="Page Numbers (Bottom of Page)"/>
        <w:docPartUnique/>
      </w:docPartObj>
    </w:sdtPr>
    <w:sdtEndPr/>
    <w:sdtContent>
      <w:p w:rsidR="00997628" w:rsidRDefault="00997628">
        <w:pPr>
          <w:pStyle w:val="Altbilgi"/>
          <w:jc w:val="center"/>
        </w:pPr>
        <w:r>
          <w:fldChar w:fldCharType="begin"/>
        </w:r>
        <w:r>
          <w:instrText>PAGE   \* MERGEFORMAT</w:instrText>
        </w:r>
        <w:r>
          <w:fldChar w:fldCharType="separate"/>
        </w:r>
        <w:r w:rsidR="00D61302">
          <w:rPr>
            <w:noProof/>
          </w:rPr>
          <w:t>3</w:t>
        </w:r>
        <w:r>
          <w:fldChar w:fldCharType="end"/>
        </w:r>
      </w:p>
    </w:sdtContent>
  </w:sdt>
  <w:p w:rsidR="00997628" w:rsidRDefault="009976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EC" w:rsidRDefault="004D71EC" w:rsidP="00B579A5">
      <w:r>
        <w:separator/>
      </w:r>
    </w:p>
  </w:footnote>
  <w:footnote w:type="continuationSeparator" w:id="0">
    <w:p w:rsidR="004D71EC" w:rsidRDefault="004D71EC" w:rsidP="00B579A5">
      <w:r>
        <w:continuationSeparator/>
      </w:r>
    </w:p>
  </w:footnote>
  <w:footnote w:id="1">
    <w:p w:rsidR="00997628" w:rsidRDefault="00997628" w:rsidP="00BE24B6">
      <w:pPr>
        <w:pStyle w:val="DipnotMetni"/>
        <w:spacing w:before="0" w:after="0"/>
      </w:pPr>
      <w:r>
        <w:rPr>
          <w:rStyle w:val="DipnotBavurusu"/>
        </w:rPr>
        <w:footnoteRef/>
      </w:r>
      <w:r>
        <w:t xml:space="preserve"> </w:t>
      </w:r>
      <w:r w:rsidRPr="00BE24B6">
        <w:t xml:space="preserve">Diğer </w:t>
      </w:r>
      <w:r>
        <w:t xml:space="preserve">hayat döngüsü </w:t>
      </w:r>
      <w:r w:rsidRPr="00BE24B6">
        <w:t>basamaklar</w:t>
      </w:r>
      <w:r>
        <w:t>ı</w:t>
      </w:r>
      <w:r w:rsidRPr="00BE24B6">
        <w:t xml:space="preserve"> da (</w:t>
      </w:r>
      <w:proofErr w:type="spellStart"/>
      <w:r w:rsidRPr="00BE24B6">
        <w:t>örn</w:t>
      </w:r>
      <w:proofErr w:type="spellEnd"/>
      <w:r w:rsidRPr="00BE24B6">
        <w:t>. atık aşaması) önemli olabilir ve gerektiğinde değerlendirilmelidir.</w:t>
      </w:r>
    </w:p>
  </w:footnote>
  <w:footnote w:id="2">
    <w:p w:rsidR="00997628" w:rsidRDefault="00997628">
      <w:pPr>
        <w:pStyle w:val="DipnotMetni"/>
      </w:pPr>
      <w:r>
        <w:rPr>
          <w:rStyle w:val="DipnotBavurusu"/>
        </w:rPr>
        <w:footnoteRef/>
      </w:r>
      <w:r>
        <w:t xml:space="preserve"> </w:t>
      </w:r>
      <w:r w:rsidRPr="00397D0B">
        <w:t xml:space="preserve">Katı ürünlerin parçacık büyüklüğü ile </w:t>
      </w:r>
      <w:proofErr w:type="spellStart"/>
      <w:r w:rsidRPr="00397D0B">
        <w:t>tozluluk</w:t>
      </w:r>
      <w:proofErr w:type="spellEnd"/>
      <w:r w:rsidRPr="00397D0B">
        <w:t xml:space="preserve"> oranları genellikle tamamen orantılı değildir, dolayısıyla yakın parçacık büyüklüğüne sahip maddelerle </w:t>
      </w:r>
      <w:proofErr w:type="spellStart"/>
      <w:r w:rsidRPr="00397D0B">
        <w:t>ilgli</w:t>
      </w:r>
      <w:proofErr w:type="spellEnd"/>
      <w:r w:rsidRPr="00397D0B">
        <w:t xml:space="preserve"> verilerin kullanılması, yakın </w:t>
      </w:r>
      <w:proofErr w:type="spellStart"/>
      <w:r w:rsidRPr="00397D0B">
        <w:t>tozluluk</w:t>
      </w:r>
      <w:proofErr w:type="spellEnd"/>
      <w:r w:rsidRPr="00397D0B">
        <w:t xml:space="preserve"> ölçümleri olan maddelerle olduğundan daha fazla belirsizliğe yol açar.  </w:t>
      </w:r>
    </w:p>
  </w:footnote>
  <w:footnote w:id="3">
    <w:p w:rsidR="00997628" w:rsidRDefault="00997628">
      <w:pPr>
        <w:pStyle w:val="DipnotMetni"/>
      </w:pPr>
      <w:r>
        <w:rPr>
          <w:rStyle w:val="DipnotBavurusu"/>
        </w:rPr>
        <w:footnoteRef/>
      </w:r>
      <w:r>
        <w:t xml:space="preserve"> </w:t>
      </w:r>
      <w:r w:rsidRPr="004461A3">
        <w:t xml:space="preserve">Uzman </w:t>
      </w:r>
      <w:proofErr w:type="spellStart"/>
      <w:proofErr w:type="gramStart"/>
      <w:r w:rsidRPr="004461A3">
        <w:t>modeli:Ampirik</w:t>
      </w:r>
      <w:proofErr w:type="spellEnd"/>
      <w:proofErr w:type="gramEnd"/>
      <w:r w:rsidRPr="004461A3">
        <w:t xml:space="preserve"> istatistiksel modelleri uzman görüşüne dayanarak oluşturmak veya yönetmek amacıyla verilerin az veya hiç olmadığı alanlarda sonuç parametresindeki değişkenlik dağılımını uzmanların </w:t>
      </w:r>
      <w:proofErr w:type="spellStart"/>
      <w:r w:rsidRPr="004461A3">
        <w:t>tahminleriye</w:t>
      </w:r>
      <w:proofErr w:type="spellEnd"/>
      <w:r w:rsidRPr="004461A3">
        <w:t xml:space="preserve"> belirlenmesiyle ortaya çıkan model. Kaynak: http://journal.r-project.org/archive/2009-1/RJournal_2009-1_Goulet+et+al.pdf</w:t>
      </w:r>
    </w:p>
  </w:footnote>
  <w:footnote w:id="4">
    <w:p w:rsidR="00997628" w:rsidRDefault="00997628">
      <w:pPr>
        <w:pStyle w:val="DipnotMetni"/>
      </w:pPr>
      <w:r>
        <w:rPr>
          <w:rStyle w:val="DipnotBavurusu"/>
        </w:rPr>
        <w:footnoteRef/>
      </w:r>
      <w:r>
        <w:t xml:space="preserve"> </w:t>
      </w:r>
      <w:r w:rsidRPr="00041FDA">
        <w:t>‘zirve maruz kalma’ ve ‘kısa süreli maruz kalma’ terimleri kesin olarak tanımlanmış olmadığından yorumda farklılıklar olabilir. Bu paragrafta her ikisi aynı manada kullanılmıştır ve kısa zaman aralıklarında, yani dakikalarla bir saat arası periyodlarda alınan tam vardiya ortalamalarından belirgin olarak daha fazla olan maruz kalmaları tanımlamaktadır.</w:t>
      </w:r>
    </w:p>
  </w:footnote>
  <w:footnote w:id="5">
    <w:p w:rsidR="00997628" w:rsidRDefault="00997628">
      <w:pPr>
        <w:pStyle w:val="DipnotMetni"/>
      </w:pPr>
      <w:r>
        <w:rPr>
          <w:rStyle w:val="DipnotBavurusu"/>
        </w:rPr>
        <w:footnoteRef/>
      </w:r>
      <w:r>
        <w:t xml:space="preserve"> Çoğu durumda</w:t>
      </w:r>
      <w:r w:rsidRPr="00E6579B">
        <w:t xml:space="preserve"> seçim kolaydır, ancak farkın çok açık olmadığı durumlar da vardır. Araba tamir atölyesinde sprey boyama, sanayide tamir ve yapı işleri, küçük bir ahşap işi atölyesindeki çalışma gibi. Daha fazla </w:t>
      </w:r>
      <w:proofErr w:type="spellStart"/>
      <w:r w:rsidRPr="00E6579B">
        <w:t>bilig</w:t>
      </w:r>
      <w:proofErr w:type="spellEnd"/>
      <w:r w:rsidRPr="00E6579B">
        <w:t xml:space="preserve"> için bkz. ECETOC Raporu 107.</w:t>
      </w:r>
    </w:p>
  </w:footnote>
  <w:footnote w:id="6">
    <w:p w:rsidR="00997628" w:rsidRDefault="00997628">
      <w:pPr>
        <w:pStyle w:val="DipnotMetni"/>
      </w:pPr>
      <w:r>
        <w:rPr>
          <w:rStyle w:val="DipnotBavurusu"/>
        </w:rPr>
        <w:footnoteRef/>
      </w:r>
      <w:r>
        <w:t xml:space="preserve"> </w:t>
      </w:r>
      <w:proofErr w:type="spellStart"/>
      <w:proofErr w:type="gramStart"/>
      <w:r w:rsidRPr="00D73280">
        <w:t>LEV:Locla</w:t>
      </w:r>
      <w:proofErr w:type="spellEnd"/>
      <w:proofErr w:type="gramEnd"/>
      <w:r w:rsidRPr="00D73280">
        <w:t xml:space="preserve"> </w:t>
      </w:r>
      <w:proofErr w:type="spellStart"/>
      <w:r w:rsidRPr="00D73280">
        <w:t>Exhaust</w:t>
      </w:r>
      <w:proofErr w:type="spellEnd"/>
      <w:r w:rsidRPr="00D73280">
        <w:t xml:space="preserve"> </w:t>
      </w:r>
      <w:proofErr w:type="spellStart"/>
      <w:r w:rsidRPr="00D73280">
        <w:t>Ventilation</w:t>
      </w:r>
      <w:proofErr w:type="spellEnd"/>
      <w:r w:rsidRPr="00D73280">
        <w:t xml:space="preserve"> (yerel çıkış havalandırması)</w:t>
      </w:r>
    </w:p>
  </w:footnote>
  <w:footnote w:id="7">
    <w:p w:rsidR="00997628" w:rsidRDefault="00997628" w:rsidP="00415C38">
      <w:pPr>
        <w:pStyle w:val="DipnotMetni"/>
      </w:pPr>
      <w:r>
        <w:rPr>
          <w:rStyle w:val="DipnotBavurusu"/>
          <w:rFonts w:cs="Arial"/>
        </w:rPr>
        <w:footnoteRef/>
      </w:r>
      <w:r>
        <w:t xml:space="preserve"> EMKG “</w:t>
      </w:r>
      <w:proofErr w:type="spellStart"/>
      <w:r>
        <w:rPr>
          <w:sz w:val="18"/>
          <w:szCs w:val="18"/>
        </w:rPr>
        <w:t>Einfaches</w:t>
      </w:r>
      <w:proofErr w:type="spellEnd"/>
      <w:r>
        <w:rPr>
          <w:sz w:val="18"/>
          <w:szCs w:val="18"/>
        </w:rPr>
        <w:t xml:space="preserve"> </w:t>
      </w:r>
      <w:proofErr w:type="spellStart"/>
      <w:r>
        <w:rPr>
          <w:sz w:val="18"/>
          <w:szCs w:val="18"/>
        </w:rPr>
        <w:t>Maßnahmenkonzept</w:t>
      </w:r>
      <w:proofErr w:type="spellEnd"/>
      <w:r>
        <w:rPr>
          <w:sz w:val="18"/>
          <w:szCs w:val="18"/>
        </w:rPr>
        <w:t xml:space="preserve"> </w:t>
      </w:r>
      <w:proofErr w:type="spellStart"/>
      <w:r>
        <w:rPr>
          <w:sz w:val="18"/>
          <w:szCs w:val="18"/>
        </w:rPr>
        <w:t>Gefahrstoffe</w:t>
      </w:r>
      <w:proofErr w:type="spellEnd"/>
      <w:r>
        <w:rPr>
          <w:sz w:val="18"/>
          <w:szCs w:val="18"/>
        </w:rPr>
        <w:t xml:space="preserve">” </w:t>
      </w:r>
      <w:proofErr w:type="spellStart"/>
      <w:r>
        <w:rPr>
          <w:sz w:val="18"/>
          <w:szCs w:val="18"/>
        </w:rPr>
        <w:t>nin</w:t>
      </w:r>
      <w:proofErr w:type="spellEnd"/>
      <w:r>
        <w:rPr>
          <w:sz w:val="18"/>
          <w:szCs w:val="18"/>
        </w:rPr>
        <w:t xml:space="preserve"> kısaltmasıdır.</w:t>
      </w:r>
    </w:p>
  </w:footnote>
  <w:footnote w:id="8">
    <w:p w:rsidR="00997628" w:rsidRDefault="00997628" w:rsidP="00415C38">
      <w:pPr>
        <w:pStyle w:val="DipnotMetni"/>
      </w:pPr>
      <w:r>
        <w:rPr>
          <w:rStyle w:val="DipnotBavurusu"/>
          <w:rFonts w:cs="Arial"/>
        </w:rPr>
        <w:footnoteRef/>
      </w:r>
      <w:r>
        <w:t xml:space="preserve"> Risk Management </w:t>
      </w:r>
      <w:proofErr w:type="spellStart"/>
      <w:r>
        <w:t>Measures</w:t>
      </w:r>
      <w:proofErr w:type="spellEnd"/>
      <w:r>
        <w:t>: Risk yönetim önlemleri</w:t>
      </w:r>
    </w:p>
  </w:footnote>
  <w:footnote w:id="9">
    <w:p w:rsidR="00997628" w:rsidRDefault="00997628" w:rsidP="004043B6">
      <w:pPr>
        <w:pStyle w:val="DipnotMetni"/>
      </w:pPr>
      <w:r>
        <w:rPr>
          <w:rStyle w:val="DipnotBavurusu"/>
          <w:rFonts w:cs="Arial"/>
        </w:rPr>
        <w:footnoteRef/>
      </w:r>
      <w:r>
        <w:t xml:space="preserve"> </w:t>
      </w:r>
      <w:r w:rsidRPr="005816F9">
        <w:t>Maruz kalma potansiyeli EP1den EP4’e doğru artmaktadır. Geniş yüzey uygulamalarında (boyama, yapıştırıcı uygulaması gibi) ve vardiya başı 1 litreden fazla kimyasal madde/ürün kullanılan durumlarda, yüksek EP bandı seçilmelidir.</w:t>
      </w:r>
    </w:p>
  </w:footnote>
  <w:footnote w:id="10">
    <w:p w:rsidR="00997628" w:rsidRDefault="00997628" w:rsidP="00ED6CD4">
      <w:pPr>
        <w:pStyle w:val="DipnotMetni"/>
      </w:pPr>
      <w:r>
        <w:rPr>
          <w:rStyle w:val="DipnotBavurusu"/>
          <w:rFonts w:cs="Arial"/>
        </w:rPr>
        <w:footnoteRef/>
      </w:r>
      <w:r>
        <w:t xml:space="preserve"> </w:t>
      </w:r>
      <w:proofErr w:type="spellStart"/>
      <w:r>
        <w:t>Occupational</w:t>
      </w:r>
      <w:proofErr w:type="spellEnd"/>
      <w:r>
        <w:t xml:space="preserve"> </w:t>
      </w:r>
      <w:proofErr w:type="spellStart"/>
      <w:r>
        <w:t>exposure</w:t>
      </w:r>
      <w:proofErr w:type="spellEnd"/>
      <w:r>
        <w:t xml:space="preserve"> </w:t>
      </w:r>
      <w:proofErr w:type="spellStart"/>
      <w:r>
        <w:t>limits</w:t>
      </w:r>
      <w:proofErr w:type="spellEnd"/>
      <w:r>
        <w:t>: Mesleksel maruz kalma sınırı</w:t>
      </w:r>
    </w:p>
  </w:footnote>
  <w:footnote w:id="11">
    <w:p w:rsidR="00997628" w:rsidRDefault="00997628" w:rsidP="00ED6CD4">
      <w:pPr>
        <w:pStyle w:val="DipnotMetni"/>
      </w:pPr>
      <w:r>
        <w:rPr>
          <w:rStyle w:val="DipnotBavurusu"/>
          <w:rFonts w:cs="Arial"/>
        </w:rPr>
        <w:footnoteRef/>
      </w:r>
      <w:r>
        <w:t xml:space="preserve"> </w:t>
      </w:r>
      <w:proofErr w:type="spellStart"/>
      <w:r>
        <w:t>Local</w:t>
      </w:r>
      <w:proofErr w:type="spellEnd"/>
      <w:r>
        <w:t xml:space="preserve"> </w:t>
      </w:r>
      <w:proofErr w:type="spellStart"/>
      <w:r>
        <w:t>exhaust</w:t>
      </w:r>
      <w:proofErr w:type="spellEnd"/>
      <w:r>
        <w:t xml:space="preserve"> </w:t>
      </w:r>
      <w:proofErr w:type="spellStart"/>
      <w:r>
        <w:t>ventilation</w:t>
      </w:r>
      <w:proofErr w:type="spellEnd"/>
      <w:r>
        <w:t>: Yerel çıkış havalandırması</w:t>
      </w:r>
    </w:p>
  </w:footnote>
  <w:footnote w:id="12">
    <w:p w:rsidR="00997628" w:rsidRDefault="00997628" w:rsidP="00DF1094">
      <w:pPr>
        <w:pStyle w:val="DipnotMetni"/>
        <w:spacing w:before="0" w:after="0"/>
      </w:pPr>
      <w:r>
        <w:rPr>
          <w:rStyle w:val="DipnotBavurusu"/>
          <w:rFonts w:cs="Arial"/>
        </w:rPr>
        <w:footnoteRef/>
      </w:r>
      <w:r>
        <w:t xml:space="preserve"> Advanced REACH </w:t>
      </w:r>
      <w:proofErr w:type="spellStart"/>
      <w:r>
        <w:t>Tool</w:t>
      </w:r>
      <w:proofErr w:type="spellEnd"/>
    </w:p>
  </w:footnote>
  <w:footnote w:id="13">
    <w:p w:rsidR="00997628" w:rsidRDefault="00997628" w:rsidP="00DF1094">
      <w:pPr>
        <w:pStyle w:val="DipnotMetni"/>
        <w:spacing w:before="0" w:after="0"/>
      </w:pPr>
      <w:r>
        <w:rPr>
          <w:rStyle w:val="DipnotBavurusu"/>
          <w:rFonts w:cs="Arial"/>
        </w:rPr>
        <w:footnoteRef/>
      </w:r>
      <w:r>
        <w:t xml:space="preserve"> Gerecin son sürümü </w:t>
      </w:r>
      <w:proofErr w:type="gramStart"/>
      <w:r>
        <w:t>4.5’tir</w:t>
      </w:r>
      <w:proofErr w:type="gramEnd"/>
      <w:r>
        <w:t xml:space="preserve">. Ancak bu rehberde </w:t>
      </w:r>
      <w:proofErr w:type="spellStart"/>
      <w:r w:rsidRPr="00D464C4">
        <w:t>Stoffenmanager</w:t>
      </w:r>
      <w:r>
        <w:t>’den</w:t>
      </w:r>
      <w:proofErr w:type="spellEnd"/>
      <w:r>
        <w:t xml:space="preserve"> söz edildiğinde sürüm 4 kast edilmektedir.</w:t>
      </w:r>
    </w:p>
  </w:footnote>
  <w:footnote w:id="14">
    <w:p w:rsidR="00997628" w:rsidRDefault="00997628" w:rsidP="00502439">
      <w:pPr>
        <w:pStyle w:val="DipnotMetni"/>
        <w:spacing w:before="0" w:after="0"/>
      </w:pPr>
      <w:r>
        <w:rPr>
          <w:rStyle w:val="DipnotBavurusu"/>
          <w:rFonts w:cs="Arial"/>
        </w:rPr>
        <w:footnoteRef/>
      </w:r>
      <w:r>
        <w:t xml:space="preserve"> </w:t>
      </w:r>
      <w:hyperlink r:id="rId1" w:history="1">
        <w:r w:rsidRPr="001229F5">
          <w:rPr>
            <w:rStyle w:val="Kpr"/>
            <w:rFonts w:cs="Arial"/>
          </w:rPr>
          <w:t>http://www.tno.nl/downloads/RISKOFDERM%20potential%20dermal%20exposure%20model%20vs%202.1t.xls</w:t>
        </w:r>
      </w:hyperlink>
      <w:r>
        <w:t xml:space="preserve"> </w:t>
      </w:r>
    </w:p>
  </w:footnote>
  <w:footnote w:id="15">
    <w:p w:rsidR="00997628" w:rsidRDefault="00997628" w:rsidP="00ED6CD4">
      <w:pPr>
        <w:pStyle w:val="DipnotMetni"/>
      </w:pPr>
      <w:r>
        <w:rPr>
          <w:rStyle w:val="DipnotBavurusu"/>
          <w:rFonts w:cs="Arial"/>
        </w:rPr>
        <w:footnoteRef/>
      </w:r>
      <w:r>
        <w:t xml:space="preserve"> Model pratikte sadece, DEO birimlerindeki yeterli ölçüm verisinin mevcut olduğu aktivitelerin türlerine ilişkin tahminler sunar.</w:t>
      </w:r>
      <w:r w:rsidRPr="00E22010">
        <w:t xml:space="preserve"> </w:t>
      </w:r>
      <w:r>
        <w:t xml:space="preserve">Dolayısıyla, </w:t>
      </w:r>
      <w:proofErr w:type="spellStart"/>
      <w:r>
        <w:t>modellendirilen</w:t>
      </w:r>
      <w:proofErr w:type="spellEnd"/>
      <w:r>
        <w:t xml:space="preserve"> durumlara ilişkin daha hususi bir gösterge sunmak amacıyla farklı </w:t>
      </w:r>
      <w:proofErr w:type="spellStart"/>
      <w:r>
        <w:t>modellendirilen</w:t>
      </w:r>
      <w:proofErr w:type="spellEnd"/>
      <w:r>
        <w:t xml:space="preserve"> durumların isimleri orijinal DEO birimlerinin isimlerinden düşük bir oranda farklılık gösterir.</w:t>
      </w:r>
    </w:p>
  </w:footnote>
  <w:footnote w:id="16">
    <w:p w:rsidR="00997628" w:rsidRDefault="00997628" w:rsidP="00ED6CD4">
      <w:pPr>
        <w:pStyle w:val="DipnotMetni"/>
      </w:pPr>
      <w:r>
        <w:rPr>
          <w:rStyle w:val="DipnotBavurusu"/>
          <w:rFonts w:cs="Arial"/>
        </w:rPr>
        <w:footnoteRef/>
      </w:r>
      <w:r>
        <w:t xml:space="preserve"> Örneğin, görece yüksek buhar basıncına sahip maddelere ilişkin hiçbir veri yoktur, böylece bulaşmayı takiben ciltten buharlaşmanın etkisi hakkıyla göz önünde bulundurulmaz.</w:t>
      </w:r>
    </w:p>
  </w:footnote>
  <w:footnote w:id="17">
    <w:p w:rsidR="00997628" w:rsidRDefault="00997628" w:rsidP="000B557B">
      <w:pPr>
        <w:pStyle w:val="DipnotMetni"/>
      </w:pPr>
      <w:r>
        <w:rPr>
          <w:rStyle w:val="DipnotBavurusu"/>
          <w:rFonts w:cs="Arial"/>
        </w:rPr>
        <w:footnoteRef/>
      </w:r>
      <w:r>
        <w:t xml:space="preserve"> ART: Advanced REACH </w:t>
      </w:r>
      <w:proofErr w:type="spellStart"/>
      <w:r>
        <w:t>Tool</w:t>
      </w:r>
      <w:proofErr w:type="spellEnd"/>
      <w:r>
        <w:t xml:space="preserve">  (Gelişmiş REACH Aracı)</w:t>
      </w:r>
    </w:p>
  </w:footnote>
  <w:footnote w:id="18">
    <w:p w:rsidR="00997628" w:rsidRDefault="00997628" w:rsidP="001029B1">
      <w:pPr>
        <w:pStyle w:val="DipnotMetni"/>
      </w:pPr>
      <w:r>
        <w:rPr>
          <w:rStyle w:val="DipnotBavurusu"/>
          <w:rFonts w:cs="Arial"/>
        </w:rPr>
        <w:footnoteRef/>
      </w:r>
      <w:r>
        <w:t xml:space="preserve"> MF: Düzenleyici Faktörler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28" w:rsidRDefault="00997628">
    <w:pPr>
      <w:pStyle w:val="stbilgi"/>
    </w:pPr>
    <w:r>
      <w:t>Bölüm R.14: Mesleki maruz kalma tahmini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AAA"/>
    <w:multiLevelType w:val="hybridMultilevel"/>
    <w:tmpl w:val="F37C721E"/>
    <w:lvl w:ilvl="0" w:tplc="374E1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C07CA"/>
    <w:multiLevelType w:val="multilevel"/>
    <w:tmpl w:val="E1E23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E1DB8"/>
    <w:multiLevelType w:val="multilevel"/>
    <w:tmpl w:val="C96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B67AF"/>
    <w:multiLevelType w:val="multilevel"/>
    <w:tmpl w:val="02F4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532029"/>
    <w:multiLevelType w:val="hybridMultilevel"/>
    <w:tmpl w:val="1F520860"/>
    <w:lvl w:ilvl="0" w:tplc="32463296">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D33A2"/>
    <w:multiLevelType w:val="hybridMultilevel"/>
    <w:tmpl w:val="03645E40"/>
    <w:lvl w:ilvl="0" w:tplc="D7883B82">
      <w:start w:val="18"/>
      <w:numFmt w:val="bullet"/>
      <w:lvlText w:val="-"/>
      <w:lvlJc w:val="left"/>
      <w:pPr>
        <w:ind w:left="720" w:hanging="360"/>
      </w:pPr>
      <w:rPr>
        <w:rFonts w:ascii="Calibri" w:eastAsia="Times New Roman" w:hAnsi="Calibri" w:hint="default"/>
      </w:rPr>
    </w:lvl>
    <w:lvl w:ilvl="1" w:tplc="D7883B82">
      <w:start w:val="18"/>
      <w:numFmt w:val="bullet"/>
      <w:lvlText w:val="-"/>
      <w:lvlJc w:val="left"/>
      <w:pPr>
        <w:ind w:left="1440" w:hanging="360"/>
      </w:pPr>
      <w:rPr>
        <w:rFonts w:ascii="Calibri" w:eastAsia="Times New Roman" w:hAnsi="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7D57D2"/>
    <w:multiLevelType w:val="multilevel"/>
    <w:tmpl w:val="CD0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1A1073"/>
    <w:multiLevelType w:val="multilevel"/>
    <w:tmpl w:val="71D4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537C0"/>
    <w:multiLevelType w:val="multilevel"/>
    <w:tmpl w:val="DEEC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35771A"/>
    <w:multiLevelType w:val="multilevel"/>
    <w:tmpl w:val="C57E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1537E6"/>
    <w:multiLevelType w:val="hybridMultilevel"/>
    <w:tmpl w:val="0BF04676"/>
    <w:lvl w:ilvl="0" w:tplc="D7883B82">
      <w:start w:val="18"/>
      <w:numFmt w:val="bullet"/>
      <w:lvlText w:val="-"/>
      <w:lvlJc w:val="left"/>
      <w:pPr>
        <w:ind w:left="360" w:hanging="360"/>
      </w:pPr>
      <w:rPr>
        <w:rFonts w:ascii="Calibri" w:eastAsia="Times New Roman" w:hAnsi="Calibri" w:hint="default"/>
      </w:rPr>
    </w:lvl>
    <w:lvl w:ilvl="1" w:tplc="041F000B">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211F38"/>
    <w:multiLevelType w:val="multilevel"/>
    <w:tmpl w:val="A17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6D0546"/>
    <w:multiLevelType w:val="hybridMultilevel"/>
    <w:tmpl w:val="E86050B8"/>
    <w:lvl w:ilvl="0" w:tplc="D7883B82">
      <w:start w:val="18"/>
      <w:numFmt w:val="bullet"/>
      <w:lvlText w:val="-"/>
      <w:lvlJc w:val="left"/>
      <w:pPr>
        <w:ind w:left="720" w:hanging="360"/>
      </w:pPr>
      <w:rPr>
        <w:rFonts w:ascii="Calibri" w:eastAsia="Times New Roman" w:hAnsi="Calibri" w:hint="default"/>
      </w:rPr>
    </w:lvl>
    <w:lvl w:ilvl="1" w:tplc="D7883B82">
      <w:start w:val="18"/>
      <w:numFmt w:val="bullet"/>
      <w:lvlText w:val="-"/>
      <w:lvlJc w:val="left"/>
      <w:pPr>
        <w:ind w:left="1440" w:hanging="360"/>
      </w:pPr>
      <w:rPr>
        <w:rFonts w:ascii="Calibri" w:eastAsia="Times New Roman" w:hAnsi="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C1791"/>
    <w:multiLevelType w:val="hybridMultilevel"/>
    <w:tmpl w:val="5638179E"/>
    <w:lvl w:ilvl="0" w:tplc="76E8474C">
      <w:start w:val="1"/>
      <w:numFmt w:val="decimal"/>
      <w:pStyle w:val="Balk2"/>
      <w:lvlText w:val="Ek R.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F439F"/>
    <w:multiLevelType w:val="hybridMultilevel"/>
    <w:tmpl w:val="D96E0FC6"/>
    <w:lvl w:ilvl="0" w:tplc="32463296">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D3114"/>
    <w:multiLevelType w:val="multilevel"/>
    <w:tmpl w:val="F902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4A50EC"/>
    <w:multiLevelType w:val="multilevel"/>
    <w:tmpl w:val="427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D044E0"/>
    <w:multiLevelType w:val="hybridMultilevel"/>
    <w:tmpl w:val="EF80C5E0"/>
    <w:lvl w:ilvl="0" w:tplc="374E1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524EB"/>
    <w:multiLevelType w:val="multilevel"/>
    <w:tmpl w:val="081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2A241A"/>
    <w:multiLevelType w:val="hybridMultilevel"/>
    <w:tmpl w:val="C528456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3B914FB"/>
    <w:multiLevelType w:val="multilevel"/>
    <w:tmpl w:val="22F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055616"/>
    <w:multiLevelType w:val="hybridMultilevel"/>
    <w:tmpl w:val="EBBC49A8"/>
    <w:lvl w:ilvl="0" w:tplc="71AAFD32">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956C9E"/>
    <w:multiLevelType w:val="multilevel"/>
    <w:tmpl w:val="620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727EA1"/>
    <w:multiLevelType w:val="hybridMultilevel"/>
    <w:tmpl w:val="7E90F2E4"/>
    <w:lvl w:ilvl="0" w:tplc="374E1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F31E4"/>
    <w:multiLevelType w:val="hybridMultilevel"/>
    <w:tmpl w:val="67E09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C0821"/>
    <w:multiLevelType w:val="multilevel"/>
    <w:tmpl w:val="007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496510"/>
    <w:multiLevelType w:val="multilevel"/>
    <w:tmpl w:val="0B5E67D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033440"/>
    <w:multiLevelType w:val="hybridMultilevel"/>
    <w:tmpl w:val="5D2234FC"/>
    <w:lvl w:ilvl="0" w:tplc="D7883B82">
      <w:start w:val="18"/>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424D9E"/>
    <w:multiLevelType w:val="multilevel"/>
    <w:tmpl w:val="C96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EF2457"/>
    <w:multiLevelType w:val="multilevel"/>
    <w:tmpl w:val="A9C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537061"/>
    <w:multiLevelType w:val="hybridMultilevel"/>
    <w:tmpl w:val="122CA66A"/>
    <w:lvl w:ilvl="0" w:tplc="374E1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1278A"/>
    <w:multiLevelType w:val="hybridMultilevel"/>
    <w:tmpl w:val="3340A62E"/>
    <w:lvl w:ilvl="0" w:tplc="D7883B82">
      <w:start w:val="18"/>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47C05A6"/>
    <w:multiLevelType w:val="hybridMultilevel"/>
    <w:tmpl w:val="C01EE63A"/>
    <w:lvl w:ilvl="0" w:tplc="374E1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B1D17"/>
    <w:multiLevelType w:val="multilevel"/>
    <w:tmpl w:val="857E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A143C8"/>
    <w:multiLevelType w:val="multilevel"/>
    <w:tmpl w:val="1FC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A44173"/>
    <w:multiLevelType w:val="hybridMultilevel"/>
    <w:tmpl w:val="5B680860"/>
    <w:lvl w:ilvl="0" w:tplc="374E1F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E7754"/>
    <w:multiLevelType w:val="hybridMultilevel"/>
    <w:tmpl w:val="6CB030CC"/>
    <w:lvl w:ilvl="0" w:tplc="D7883B82">
      <w:start w:val="18"/>
      <w:numFmt w:val="bullet"/>
      <w:lvlText w:val="-"/>
      <w:lvlJc w:val="left"/>
      <w:pPr>
        <w:ind w:left="360" w:hanging="360"/>
      </w:pPr>
      <w:rPr>
        <w:rFonts w:ascii="Calibri" w:eastAsia="Times New Roman" w:hAnsi="Calibri" w:hint="default"/>
      </w:rPr>
    </w:lvl>
    <w:lvl w:ilvl="1" w:tplc="D7883B82">
      <w:start w:val="18"/>
      <w:numFmt w:val="bullet"/>
      <w:lvlText w:val="-"/>
      <w:lvlJc w:val="left"/>
      <w:pPr>
        <w:ind w:left="360" w:hanging="360"/>
      </w:pPr>
      <w:rPr>
        <w:rFonts w:ascii="Calibri" w:eastAsia="Times New Roman" w:hAnsi="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E0722C0"/>
    <w:multiLevelType w:val="hybridMultilevel"/>
    <w:tmpl w:val="C5562EB0"/>
    <w:lvl w:ilvl="0" w:tplc="D7883B82">
      <w:start w:val="18"/>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F248B7"/>
    <w:multiLevelType w:val="multilevel"/>
    <w:tmpl w:val="F906E5B4"/>
    <w:lvl w:ilvl="0">
      <w:start w:val="1"/>
      <w:numFmt w:val="none"/>
      <w:pStyle w:val="Balk1"/>
      <w:lvlText w:val="R.14"/>
      <w:lvlJc w:val="left"/>
      <w:pPr>
        <w:ind w:left="1814" w:hanging="1814"/>
      </w:pPr>
      <w:rPr>
        <w:rFonts w:hint="default"/>
      </w:rPr>
    </w:lvl>
    <w:lvl w:ilvl="1">
      <w:start w:val="1"/>
      <w:numFmt w:val="decimal"/>
      <w:lvlText w:val="R.14%1.%2."/>
      <w:lvlJc w:val="left"/>
      <w:pPr>
        <w:ind w:left="1814" w:hanging="1814"/>
      </w:pPr>
      <w:rPr>
        <w:rFonts w:hint="default"/>
      </w:rPr>
    </w:lvl>
    <w:lvl w:ilvl="2">
      <w:start w:val="1"/>
      <w:numFmt w:val="decimal"/>
      <w:lvlText w:val="%1R.14.%2.%3."/>
      <w:lvlJc w:val="left"/>
      <w:pPr>
        <w:ind w:left="1814" w:hanging="1814"/>
      </w:pPr>
      <w:rPr>
        <w:rFonts w:hint="default"/>
      </w:rPr>
    </w:lvl>
    <w:lvl w:ilvl="3">
      <w:start w:val="1"/>
      <w:numFmt w:val="decimal"/>
      <w:lvlText w:val="%1R.14.%2.%3.%4."/>
      <w:lvlJc w:val="left"/>
      <w:pPr>
        <w:ind w:left="1814" w:hanging="1814"/>
      </w:pPr>
      <w:rPr>
        <w:rFonts w:hint="default"/>
        <w:sz w:val="24"/>
      </w:rPr>
    </w:lvl>
    <w:lvl w:ilvl="4">
      <w:start w:val="1"/>
      <w:numFmt w:val="decimal"/>
      <w:lvlText w:val="%1R.14.%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0"/>
  </w:num>
  <w:num w:numId="3">
    <w:abstractNumId w:val="27"/>
  </w:num>
  <w:num w:numId="4">
    <w:abstractNumId w:val="36"/>
  </w:num>
  <w:num w:numId="5">
    <w:abstractNumId w:val="37"/>
  </w:num>
  <w:num w:numId="6">
    <w:abstractNumId w:val="31"/>
  </w:num>
  <w:num w:numId="7">
    <w:abstractNumId w:val="5"/>
  </w:num>
  <w:num w:numId="8">
    <w:abstractNumId w:val="12"/>
  </w:num>
  <w:num w:numId="9">
    <w:abstractNumId w:val="22"/>
  </w:num>
  <w:num w:numId="10">
    <w:abstractNumId w:val="6"/>
  </w:num>
  <w:num w:numId="11">
    <w:abstractNumId w:val="16"/>
  </w:num>
  <w:num w:numId="12">
    <w:abstractNumId w:val="20"/>
  </w:num>
  <w:num w:numId="13">
    <w:abstractNumId w:val="34"/>
  </w:num>
  <w:num w:numId="14">
    <w:abstractNumId w:val="2"/>
  </w:num>
  <w:num w:numId="15">
    <w:abstractNumId w:val="29"/>
  </w:num>
  <w:num w:numId="16">
    <w:abstractNumId w:val="25"/>
  </w:num>
  <w:num w:numId="17">
    <w:abstractNumId w:val="33"/>
  </w:num>
  <w:num w:numId="18">
    <w:abstractNumId w:val="3"/>
  </w:num>
  <w:num w:numId="19">
    <w:abstractNumId w:val="18"/>
  </w:num>
  <w:num w:numId="20">
    <w:abstractNumId w:val="7"/>
  </w:num>
  <w:num w:numId="21">
    <w:abstractNumId w:val="19"/>
  </w:num>
  <w:num w:numId="22">
    <w:abstractNumId w:val="11"/>
  </w:num>
  <w:num w:numId="23">
    <w:abstractNumId w:val="28"/>
  </w:num>
  <w:num w:numId="24">
    <w:abstractNumId w:val="15"/>
  </w:num>
  <w:num w:numId="25">
    <w:abstractNumId w:val="8"/>
  </w:num>
  <w:num w:numId="26">
    <w:abstractNumId w:val="9"/>
  </w:num>
  <w:num w:numId="27">
    <w:abstractNumId w:val="26"/>
  </w:num>
  <w:num w:numId="28">
    <w:abstractNumId w:val="1"/>
  </w:num>
  <w:num w:numId="29">
    <w:abstractNumId w:val="38"/>
  </w:num>
  <w:num w:numId="30">
    <w:abstractNumId w:val="30"/>
  </w:num>
  <w:num w:numId="31">
    <w:abstractNumId w:val="35"/>
  </w:num>
  <w:num w:numId="32">
    <w:abstractNumId w:val="32"/>
  </w:num>
  <w:num w:numId="33">
    <w:abstractNumId w:val="17"/>
  </w:num>
  <w:num w:numId="34">
    <w:abstractNumId w:val="23"/>
  </w:num>
  <w:num w:numId="35">
    <w:abstractNumId w:val="0"/>
  </w:num>
  <w:num w:numId="36">
    <w:abstractNumId w:val="4"/>
  </w:num>
  <w:num w:numId="37">
    <w:abstractNumId w:val="38"/>
  </w:num>
  <w:num w:numId="38">
    <w:abstractNumId w:val="38"/>
  </w:num>
  <w:num w:numId="39">
    <w:abstractNumId w:val="14"/>
  </w:num>
  <w:num w:numId="40">
    <w:abstractNumId w:val="24"/>
  </w:num>
  <w:num w:numId="41">
    <w:abstractNumId w:val="38"/>
  </w:num>
  <w:num w:numId="42">
    <w:abstractNumId w:val="38"/>
  </w:num>
  <w:num w:numId="43">
    <w:abstractNumId w:val="38"/>
  </w:num>
  <w:num w:numId="44">
    <w:abstractNumId w:val="38"/>
  </w:num>
  <w:num w:numId="45">
    <w:abstractNumId w:val="13"/>
  </w:num>
  <w:num w:numId="46">
    <w:abstractNumId w:val="13"/>
  </w:num>
  <w:num w:numId="47">
    <w:abstractNumId w:val="38"/>
  </w:num>
  <w:num w:numId="48">
    <w:abstractNumId w:val="38"/>
  </w:num>
  <w:num w:numId="4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39"/>
    <w:rsid w:val="00000E2B"/>
    <w:rsid w:val="00010695"/>
    <w:rsid w:val="00010841"/>
    <w:rsid w:val="00012BFB"/>
    <w:rsid w:val="00017017"/>
    <w:rsid w:val="00025E65"/>
    <w:rsid w:val="0002690D"/>
    <w:rsid w:val="000302AE"/>
    <w:rsid w:val="00031F33"/>
    <w:rsid w:val="0003419C"/>
    <w:rsid w:val="0004139D"/>
    <w:rsid w:val="00041FDA"/>
    <w:rsid w:val="00043E82"/>
    <w:rsid w:val="00044A0C"/>
    <w:rsid w:val="00045A64"/>
    <w:rsid w:val="0005618F"/>
    <w:rsid w:val="00056498"/>
    <w:rsid w:val="00064B93"/>
    <w:rsid w:val="00071CA0"/>
    <w:rsid w:val="00072C4B"/>
    <w:rsid w:val="000756F4"/>
    <w:rsid w:val="0007610D"/>
    <w:rsid w:val="00082CDA"/>
    <w:rsid w:val="0008365E"/>
    <w:rsid w:val="00084588"/>
    <w:rsid w:val="000905DF"/>
    <w:rsid w:val="00094845"/>
    <w:rsid w:val="000A1CCB"/>
    <w:rsid w:val="000A44E1"/>
    <w:rsid w:val="000B1A27"/>
    <w:rsid w:val="000B557B"/>
    <w:rsid w:val="000B5B30"/>
    <w:rsid w:val="000C0493"/>
    <w:rsid w:val="000C2BA9"/>
    <w:rsid w:val="000C3498"/>
    <w:rsid w:val="000C78B9"/>
    <w:rsid w:val="000D1F00"/>
    <w:rsid w:val="000D7E2A"/>
    <w:rsid w:val="000E128B"/>
    <w:rsid w:val="000E38F1"/>
    <w:rsid w:val="000E5B2D"/>
    <w:rsid w:val="000E7B1D"/>
    <w:rsid w:val="000F0C01"/>
    <w:rsid w:val="000F2BFE"/>
    <w:rsid w:val="000F2F85"/>
    <w:rsid w:val="000F4BF1"/>
    <w:rsid w:val="000F5C16"/>
    <w:rsid w:val="000F712B"/>
    <w:rsid w:val="001029B1"/>
    <w:rsid w:val="0010603F"/>
    <w:rsid w:val="00107D6B"/>
    <w:rsid w:val="00110A07"/>
    <w:rsid w:val="00113870"/>
    <w:rsid w:val="00116D53"/>
    <w:rsid w:val="001229F5"/>
    <w:rsid w:val="001251F3"/>
    <w:rsid w:val="00127B6E"/>
    <w:rsid w:val="001323D6"/>
    <w:rsid w:val="00135B60"/>
    <w:rsid w:val="001368FC"/>
    <w:rsid w:val="00145569"/>
    <w:rsid w:val="001455EA"/>
    <w:rsid w:val="001517F3"/>
    <w:rsid w:val="00153372"/>
    <w:rsid w:val="001571C9"/>
    <w:rsid w:val="00164071"/>
    <w:rsid w:val="0016698A"/>
    <w:rsid w:val="001678A8"/>
    <w:rsid w:val="0017667F"/>
    <w:rsid w:val="00180335"/>
    <w:rsid w:val="00184D07"/>
    <w:rsid w:val="0018525A"/>
    <w:rsid w:val="00185D2A"/>
    <w:rsid w:val="001877E8"/>
    <w:rsid w:val="00190B3A"/>
    <w:rsid w:val="00192526"/>
    <w:rsid w:val="0019767C"/>
    <w:rsid w:val="001A483F"/>
    <w:rsid w:val="001A516B"/>
    <w:rsid w:val="001A5D3B"/>
    <w:rsid w:val="001B66E3"/>
    <w:rsid w:val="001C2307"/>
    <w:rsid w:val="001C6DF1"/>
    <w:rsid w:val="001D32CB"/>
    <w:rsid w:val="001D57AA"/>
    <w:rsid w:val="001E0A33"/>
    <w:rsid w:val="001E1898"/>
    <w:rsid w:val="001E24B1"/>
    <w:rsid w:val="001F08DC"/>
    <w:rsid w:val="001F1165"/>
    <w:rsid w:val="001F4965"/>
    <w:rsid w:val="001F5C27"/>
    <w:rsid w:val="00200E08"/>
    <w:rsid w:val="00205F1A"/>
    <w:rsid w:val="00212247"/>
    <w:rsid w:val="00212FC5"/>
    <w:rsid w:val="00220168"/>
    <w:rsid w:val="002236D8"/>
    <w:rsid w:val="0022394E"/>
    <w:rsid w:val="00225609"/>
    <w:rsid w:val="0022572A"/>
    <w:rsid w:val="00225A83"/>
    <w:rsid w:val="00254F8B"/>
    <w:rsid w:val="0026248C"/>
    <w:rsid w:val="00271FDA"/>
    <w:rsid w:val="00276EE0"/>
    <w:rsid w:val="00277542"/>
    <w:rsid w:val="00283328"/>
    <w:rsid w:val="002909E9"/>
    <w:rsid w:val="00294F14"/>
    <w:rsid w:val="002A34AF"/>
    <w:rsid w:val="002A379C"/>
    <w:rsid w:val="002B0068"/>
    <w:rsid w:val="002B13E3"/>
    <w:rsid w:val="002B1881"/>
    <w:rsid w:val="002B3C4A"/>
    <w:rsid w:val="002B4742"/>
    <w:rsid w:val="002B476D"/>
    <w:rsid w:val="002B5A93"/>
    <w:rsid w:val="002B60BF"/>
    <w:rsid w:val="002C0B39"/>
    <w:rsid w:val="002C7AEB"/>
    <w:rsid w:val="002D0AB7"/>
    <w:rsid w:val="002D1ABD"/>
    <w:rsid w:val="002D4F6A"/>
    <w:rsid w:val="002D5003"/>
    <w:rsid w:val="002D6FBE"/>
    <w:rsid w:val="002E0AF6"/>
    <w:rsid w:val="002E10CC"/>
    <w:rsid w:val="002E3349"/>
    <w:rsid w:val="002E63AE"/>
    <w:rsid w:val="002E66B8"/>
    <w:rsid w:val="002F139D"/>
    <w:rsid w:val="002F2C5A"/>
    <w:rsid w:val="002F5EE2"/>
    <w:rsid w:val="0030074D"/>
    <w:rsid w:val="0030571F"/>
    <w:rsid w:val="003059EF"/>
    <w:rsid w:val="00306083"/>
    <w:rsid w:val="003120A6"/>
    <w:rsid w:val="00314F08"/>
    <w:rsid w:val="00315DA4"/>
    <w:rsid w:val="0032174C"/>
    <w:rsid w:val="00321BAE"/>
    <w:rsid w:val="003254BB"/>
    <w:rsid w:val="00327F39"/>
    <w:rsid w:val="003308C6"/>
    <w:rsid w:val="00333A45"/>
    <w:rsid w:val="003350AB"/>
    <w:rsid w:val="00352193"/>
    <w:rsid w:val="00352325"/>
    <w:rsid w:val="003529D2"/>
    <w:rsid w:val="00364B1F"/>
    <w:rsid w:val="00367D66"/>
    <w:rsid w:val="00371CCC"/>
    <w:rsid w:val="00372189"/>
    <w:rsid w:val="0037291E"/>
    <w:rsid w:val="0037555D"/>
    <w:rsid w:val="0037757A"/>
    <w:rsid w:val="003778F7"/>
    <w:rsid w:val="003779A5"/>
    <w:rsid w:val="00380474"/>
    <w:rsid w:val="00381652"/>
    <w:rsid w:val="003829DB"/>
    <w:rsid w:val="00382AB8"/>
    <w:rsid w:val="00382B5A"/>
    <w:rsid w:val="00383906"/>
    <w:rsid w:val="00384F9B"/>
    <w:rsid w:val="00386C39"/>
    <w:rsid w:val="00391101"/>
    <w:rsid w:val="0039481C"/>
    <w:rsid w:val="0039528C"/>
    <w:rsid w:val="00397D0B"/>
    <w:rsid w:val="003A01D0"/>
    <w:rsid w:val="003A22AF"/>
    <w:rsid w:val="003A47C6"/>
    <w:rsid w:val="003A6CFD"/>
    <w:rsid w:val="003B355C"/>
    <w:rsid w:val="003B4BB6"/>
    <w:rsid w:val="003B7916"/>
    <w:rsid w:val="003C6722"/>
    <w:rsid w:val="003D00CF"/>
    <w:rsid w:val="003D267A"/>
    <w:rsid w:val="003D7AE3"/>
    <w:rsid w:val="003E2C5F"/>
    <w:rsid w:val="003E3C15"/>
    <w:rsid w:val="003E6DDB"/>
    <w:rsid w:val="003F1FD9"/>
    <w:rsid w:val="003F4D2C"/>
    <w:rsid w:val="003F5BA3"/>
    <w:rsid w:val="003F660B"/>
    <w:rsid w:val="004004F1"/>
    <w:rsid w:val="00402974"/>
    <w:rsid w:val="00403972"/>
    <w:rsid w:val="004043B6"/>
    <w:rsid w:val="0040666B"/>
    <w:rsid w:val="00411785"/>
    <w:rsid w:val="004144A4"/>
    <w:rsid w:val="0041579F"/>
    <w:rsid w:val="00415C38"/>
    <w:rsid w:val="00420149"/>
    <w:rsid w:val="004213CA"/>
    <w:rsid w:val="00421E73"/>
    <w:rsid w:val="00423055"/>
    <w:rsid w:val="004238A5"/>
    <w:rsid w:val="00434A16"/>
    <w:rsid w:val="00437E1C"/>
    <w:rsid w:val="004422C8"/>
    <w:rsid w:val="004429C1"/>
    <w:rsid w:val="00442AC5"/>
    <w:rsid w:val="00442D44"/>
    <w:rsid w:val="004461A3"/>
    <w:rsid w:val="004472C7"/>
    <w:rsid w:val="00452A5B"/>
    <w:rsid w:val="004531C2"/>
    <w:rsid w:val="00454730"/>
    <w:rsid w:val="004602A7"/>
    <w:rsid w:val="0046486A"/>
    <w:rsid w:val="00464A90"/>
    <w:rsid w:val="004651FA"/>
    <w:rsid w:val="00465966"/>
    <w:rsid w:val="004663F5"/>
    <w:rsid w:val="00467383"/>
    <w:rsid w:val="00470E14"/>
    <w:rsid w:val="00481331"/>
    <w:rsid w:val="00481635"/>
    <w:rsid w:val="00481DA0"/>
    <w:rsid w:val="0048716F"/>
    <w:rsid w:val="004927A1"/>
    <w:rsid w:val="00492C44"/>
    <w:rsid w:val="004935AA"/>
    <w:rsid w:val="004A476C"/>
    <w:rsid w:val="004A7C6E"/>
    <w:rsid w:val="004B1421"/>
    <w:rsid w:val="004C07AF"/>
    <w:rsid w:val="004C1747"/>
    <w:rsid w:val="004C34ED"/>
    <w:rsid w:val="004C42D6"/>
    <w:rsid w:val="004C65F9"/>
    <w:rsid w:val="004C7CE8"/>
    <w:rsid w:val="004D1A4D"/>
    <w:rsid w:val="004D24CB"/>
    <w:rsid w:val="004D4C16"/>
    <w:rsid w:val="004D6DAD"/>
    <w:rsid w:val="004D71EC"/>
    <w:rsid w:val="004D73C0"/>
    <w:rsid w:val="004E11CF"/>
    <w:rsid w:val="004F1E3C"/>
    <w:rsid w:val="004F32C7"/>
    <w:rsid w:val="004F660F"/>
    <w:rsid w:val="004F6F53"/>
    <w:rsid w:val="00502439"/>
    <w:rsid w:val="00502EDF"/>
    <w:rsid w:val="005079BE"/>
    <w:rsid w:val="0051464D"/>
    <w:rsid w:val="00516057"/>
    <w:rsid w:val="005334B8"/>
    <w:rsid w:val="0053640A"/>
    <w:rsid w:val="00540069"/>
    <w:rsid w:val="00546701"/>
    <w:rsid w:val="00546AC7"/>
    <w:rsid w:val="0055765D"/>
    <w:rsid w:val="00557A1F"/>
    <w:rsid w:val="0057040F"/>
    <w:rsid w:val="00581418"/>
    <w:rsid w:val="005816F9"/>
    <w:rsid w:val="00581AEC"/>
    <w:rsid w:val="00585902"/>
    <w:rsid w:val="00586814"/>
    <w:rsid w:val="00586A85"/>
    <w:rsid w:val="00591B1A"/>
    <w:rsid w:val="005935F6"/>
    <w:rsid w:val="00594804"/>
    <w:rsid w:val="00595DE8"/>
    <w:rsid w:val="0059769D"/>
    <w:rsid w:val="005A6AA4"/>
    <w:rsid w:val="005A795D"/>
    <w:rsid w:val="005B39A6"/>
    <w:rsid w:val="005C00D0"/>
    <w:rsid w:val="005C05B7"/>
    <w:rsid w:val="005C2C2C"/>
    <w:rsid w:val="005C413D"/>
    <w:rsid w:val="005D03C8"/>
    <w:rsid w:val="005D25D3"/>
    <w:rsid w:val="005D355F"/>
    <w:rsid w:val="005D4243"/>
    <w:rsid w:val="005D605C"/>
    <w:rsid w:val="005E1EC9"/>
    <w:rsid w:val="005E4DC7"/>
    <w:rsid w:val="005E56B7"/>
    <w:rsid w:val="005F6BF4"/>
    <w:rsid w:val="0060598B"/>
    <w:rsid w:val="00607561"/>
    <w:rsid w:val="00610A92"/>
    <w:rsid w:val="00611801"/>
    <w:rsid w:val="00613921"/>
    <w:rsid w:val="006139A6"/>
    <w:rsid w:val="006145F0"/>
    <w:rsid w:val="00617C24"/>
    <w:rsid w:val="00620814"/>
    <w:rsid w:val="00623531"/>
    <w:rsid w:val="0062379E"/>
    <w:rsid w:val="00627427"/>
    <w:rsid w:val="00632524"/>
    <w:rsid w:val="006415FD"/>
    <w:rsid w:val="00641E03"/>
    <w:rsid w:val="00644157"/>
    <w:rsid w:val="00644E7C"/>
    <w:rsid w:val="006451B0"/>
    <w:rsid w:val="006452CD"/>
    <w:rsid w:val="0065123A"/>
    <w:rsid w:val="0065503F"/>
    <w:rsid w:val="006578CB"/>
    <w:rsid w:val="0066610D"/>
    <w:rsid w:val="006700FC"/>
    <w:rsid w:val="0067288C"/>
    <w:rsid w:val="0067309C"/>
    <w:rsid w:val="00673114"/>
    <w:rsid w:val="006732A8"/>
    <w:rsid w:val="0067412F"/>
    <w:rsid w:val="00674217"/>
    <w:rsid w:val="00677390"/>
    <w:rsid w:val="006808F7"/>
    <w:rsid w:val="00683A09"/>
    <w:rsid w:val="006914D2"/>
    <w:rsid w:val="00693DE8"/>
    <w:rsid w:val="0069442F"/>
    <w:rsid w:val="00694497"/>
    <w:rsid w:val="0069633D"/>
    <w:rsid w:val="006A4FD9"/>
    <w:rsid w:val="006B54AD"/>
    <w:rsid w:val="006C0F42"/>
    <w:rsid w:val="006C3FAE"/>
    <w:rsid w:val="006D0171"/>
    <w:rsid w:val="006D267A"/>
    <w:rsid w:val="006D36B0"/>
    <w:rsid w:val="006D4440"/>
    <w:rsid w:val="006D5AC6"/>
    <w:rsid w:val="006F59FB"/>
    <w:rsid w:val="00706CCB"/>
    <w:rsid w:val="007070DF"/>
    <w:rsid w:val="00710CF3"/>
    <w:rsid w:val="0071159B"/>
    <w:rsid w:val="00712933"/>
    <w:rsid w:val="00717586"/>
    <w:rsid w:val="00717993"/>
    <w:rsid w:val="00720CEF"/>
    <w:rsid w:val="007226E3"/>
    <w:rsid w:val="0072336D"/>
    <w:rsid w:val="007247F1"/>
    <w:rsid w:val="00732FC8"/>
    <w:rsid w:val="00740202"/>
    <w:rsid w:val="0074037C"/>
    <w:rsid w:val="0074155E"/>
    <w:rsid w:val="007433FD"/>
    <w:rsid w:val="00744078"/>
    <w:rsid w:val="00747353"/>
    <w:rsid w:val="007513DD"/>
    <w:rsid w:val="007517FD"/>
    <w:rsid w:val="00752327"/>
    <w:rsid w:val="007553B5"/>
    <w:rsid w:val="007555D4"/>
    <w:rsid w:val="00755719"/>
    <w:rsid w:val="0076421F"/>
    <w:rsid w:val="00776AF3"/>
    <w:rsid w:val="00782CE1"/>
    <w:rsid w:val="007852C0"/>
    <w:rsid w:val="0078763A"/>
    <w:rsid w:val="00787DD8"/>
    <w:rsid w:val="007905E8"/>
    <w:rsid w:val="00794C9F"/>
    <w:rsid w:val="007A0A4C"/>
    <w:rsid w:val="007A6384"/>
    <w:rsid w:val="007A7802"/>
    <w:rsid w:val="007A7BC5"/>
    <w:rsid w:val="007B1A38"/>
    <w:rsid w:val="007B2A5C"/>
    <w:rsid w:val="007B3B7D"/>
    <w:rsid w:val="007C090A"/>
    <w:rsid w:val="007C3CC1"/>
    <w:rsid w:val="007C5A81"/>
    <w:rsid w:val="007D0AE1"/>
    <w:rsid w:val="007D1B25"/>
    <w:rsid w:val="007E1AC4"/>
    <w:rsid w:val="007E2C12"/>
    <w:rsid w:val="007F2829"/>
    <w:rsid w:val="008023B3"/>
    <w:rsid w:val="0080254C"/>
    <w:rsid w:val="0080390F"/>
    <w:rsid w:val="00814E6A"/>
    <w:rsid w:val="0081533A"/>
    <w:rsid w:val="00817DD6"/>
    <w:rsid w:val="0082160C"/>
    <w:rsid w:val="00821FC9"/>
    <w:rsid w:val="008256F0"/>
    <w:rsid w:val="008266A2"/>
    <w:rsid w:val="00831D51"/>
    <w:rsid w:val="00833DA6"/>
    <w:rsid w:val="00834591"/>
    <w:rsid w:val="00837311"/>
    <w:rsid w:val="0084755E"/>
    <w:rsid w:val="00851197"/>
    <w:rsid w:val="00864B7D"/>
    <w:rsid w:val="00864FCE"/>
    <w:rsid w:val="008804FD"/>
    <w:rsid w:val="00883356"/>
    <w:rsid w:val="008842D9"/>
    <w:rsid w:val="0088487A"/>
    <w:rsid w:val="00886515"/>
    <w:rsid w:val="00887B96"/>
    <w:rsid w:val="0089176B"/>
    <w:rsid w:val="00897071"/>
    <w:rsid w:val="008A346D"/>
    <w:rsid w:val="008A67EF"/>
    <w:rsid w:val="008A6A44"/>
    <w:rsid w:val="008A7EAF"/>
    <w:rsid w:val="008B0610"/>
    <w:rsid w:val="008B3AD4"/>
    <w:rsid w:val="008C2023"/>
    <w:rsid w:val="008D0A93"/>
    <w:rsid w:val="008D2D94"/>
    <w:rsid w:val="008D4285"/>
    <w:rsid w:val="008D637E"/>
    <w:rsid w:val="008D746C"/>
    <w:rsid w:val="008D7D3C"/>
    <w:rsid w:val="008F380E"/>
    <w:rsid w:val="008F405D"/>
    <w:rsid w:val="0090783F"/>
    <w:rsid w:val="00913A1B"/>
    <w:rsid w:val="00915C0F"/>
    <w:rsid w:val="0092273F"/>
    <w:rsid w:val="00930A96"/>
    <w:rsid w:val="0093330F"/>
    <w:rsid w:val="009355D2"/>
    <w:rsid w:val="0094022A"/>
    <w:rsid w:val="009407A3"/>
    <w:rsid w:val="00940A69"/>
    <w:rsid w:val="00940C05"/>
    <w:rsid w:val="00940C97"/>
    <w:rsid w:val="00943237"/>
    <w:rsid w:val="00943712"/>
    <w:rsid w:val="00946DA8"/>
    <w:rsid w:val="009607D8"/>
    <w:rsid w:val="0096589F"/>
    <w:rsid w:val="00965F10"/>
    <w:rsid w:val="00970D84"/>
    <w:rsid w:val="00972802"/>
    <w:rsid w:val="00972C0D"/>
    <w:rsid w:val="0097447A"/>
    <w:rsid w:val="00977DA1"/>
    <w:rsid w:val="00984564"/>
    <w:rsid w:val="00990654"/>
    <w:rsid w:val="00992E3C"/>
    <w:rsid w:val="00993E03"/>
    <w:rsid w:val="00996D91"/>
    <w:rsid w:val="00997628"/>
    <w:rsid w:val="009A53C1"/>
    <w:rsid w:val="009B38B2"/>
    <w:rsid w:val="009B3945"/>
    <w:rsid w:val="009B6C41"/>
    <w:rsid w:val="009C07B6"/>
    <w:rsid w:val="009C0837"/>
    <w:rsid w:val="009C115D"/>
    <w:rsid w:val="009C26D9"/>
    <w:rsid w:val="009C4DE7"/>
    <w:rsid w:val="009C6428"/>
    <w:rsid w:val="009C76C6"/>
    <w:rsid w:val="009D6A80"/>
    <w:rsid w:val="009E5B7F"/>
    <w:rsid w:val="009E5EEB"/>
    <w:rsid w:val="009F408E"/>
    <w:rsid w:val="009F5888"/>
    <w:rsid w:val="00A002C2"/>
    <w:rsid w:val="00A00E52"/>
    <w:rsid w:val="00A0320E"/>
    <w:rsid w:val="00A10E24"/>
    <w:rsid w:val="00A12893"/>
    <w:rsid w:val="00A21FDB"/>
    <w:rsid w:val="00A26022"/>
    <w:rsid w:val="00A27515"/>
    <w:rsid w:val="00A31635"/>
    <w:rsid w:val="00A3244C"/>
    <w:rsid w:val="00A336D2"/>
    <w:rsid w:val="00A34971"/>
    <w:rsid w:val="00A354D2"/>
    <w:rsid w:val="00A35915"/>
    <w:rsid w:val="00A42C28"/>
    <w:rsid w:val="00A445CC"/>
    <w:rsid w:val="00A44809"/>
    <w:rsid w:val="00A45D9B"/>
    <w:rsid w:val="00A509F8"/>
    <w:rsid w:val="00A524A3"/>
    <w:rsid w:val="00A541D9"/>
    <w:rsid w:val="00A61CA5"/>
    <w:rsid w:val="00A6452B"/>
    <w:rsid w:val="00A71D19"/>
    <w:rsid w:val="00A71DA9"/>
    <w:rsid w:val="00A73A7D"/>
    <w:rsid w:val="00A7430D"/>
    <w:rsid w:val="00A777DF"/>
    <w:rsid w:val="00A902C9"/>
    <w:rsid w:val="00A90392"/>
    <w:rsid w:val="00A94B53"/>
    <w:rsid w:val="00A956A4"/>
    <w:rsid w:val="00AA1712"/>
    <w:rsid w:val="00AA270A"/>
    <w:rsid w:val="00AA31C3"/>
    <w:rsid w:val="00AA41BF"/>
    <w:rsid w:val="00AB07F2"/>
    <w:rsid w:val="00AB4C17"/>
    <w:rsid w:val="00AC040F"/>
    <w:rsid w:val="00AC3DE7"/>
    <w:rsid w:val="00AC4D52"/>
    <w:rsid w:val="00AC7BE3"/>
    <w:rsid w:val="00AD6C64"/>
    <w:rsid w:val="00AE120F"/>
    <w:rsid w:val="00AE3ED9"/>
    <w:rsid w:val="00AE725D"/>
    <w:rsid w:val="00AE74C3"/>
    <w:rsid w:val="00AF02A3"/>
    <w:rsid w:val="00AF084B"/>
    <w:rsid w:val="00AF3F72"/>
    <w:rsid w:val="00AF40E8"/>
    <w:rsid w:val="00AF7406"/>
    <w:rsid w:val="00B0063D"/>
    <w:rsid w:val="00B01B03"/>
    <w:rsid w:val="00B01C4D"/>
    <w:rsid w:val="00B07776"/>
    <w:rsid w:val="00B07D1A"/>
    <w:rsid w:val="00B1183D"/>
    <w:rsid w:val="00B14517"/>
    <w:rsid w:val="00B20952"/>
    <w:rsid w:val="00B23422"/>
    <w:rsid w:val="00B2350F"/>
    <w:rsid w:val="00B23663"/>
    <w:rsid w:val="00B24D5E"/>
    <w:rsid w:val="00B3280B"/>
    <w:rsid w:val="00B4013A"/>
    <w:rsid w:val="00B51C60"/>
    <w:rsid w:val="00B53CE7"/>
    <w:rsid w:val="00B57115"/>
    <w:rsid w:val="00B579A5"/>
    <w:rsid w:val="00B62ADF"/>
    <w:rsid w:val="00B640CE"/>
    <w:rsid w:val="00B65663"/>
    <w:rsid w:val="00B70083"/>
    <w:rsid w:val="00B75717"/>
    <w:rsid w:val="00B77858"/>
    <w:rsid w:val="00B82FDD"/>
    <w:rsid w:val="00B86D59"/>
    <w:rsid w:val="00B94B41"/>
    <w:rsid w:val="00B979F4"/>
    <w:rsid w:val="00BA4176"/>
    <w:rsid w:val="00BB0051"/>
    <w:rsid w:val="00BB26D6"/>
    <w:rsid w:val="00BB46B7"/>
    <w:rsid w:val="00BC1B1D"/>
    <w:rsid w:val="00BC2352"/>
    <w:rsid w:val="00BC2A41"/>
    <w:rsid w:val="00BC4D63"/>
    <w:rsid w:val="00BD29E9"/>
    <w:rsid w:val="00BD35DA"/>
    <w:rsid w:val="00BD3803"/>
    <w:rsid w:val="00BE219A"/>
    <w:rsid w:val="00BE24B6"/>
    <w:rsid w:val="00BE3836"/>
    <w:rsid w:val="00BE3905"/>
    <w:rsid w:val="00BE7C03"/>
    <w:rsid w:val="00BF4E9B"/>
    <w:rsid w:val="00BF78A0"/>
    <w:rsid w:val="00C014AA"/>
    <w:rsid w:val="00C01EB5"/>
    <w:rsid w:val="00C02FA9"/>
    <w:rsid w:val="00C0346C"/>
    <w:rsid w:val="00C03800"/>
    <w:rsid w:val="00C05A5C"/>
    <w:rsid w:val="00C07EDB"/>
    <w:rsid w:val="00C11602"/>
    <w:rsid w:val="00C11740"/>
    <w:rsid w:val="00C13C88"/>
    <w:rsid w:val="00C20AA8"/>
    <w:rsid w:val="00C21D0B"/>
    <w:rsid w:val="00C21F46"/>
    <w:rsid w:val="00C229E3"/>
    <w:rsid w:val="00C24C13"/>
    <w:rsid w:val="00C269C3"/>
    <w:rsid w:val="00C31CB8"/>
    <w:rsid w:val="00C35843"/>
    <w:rsid w:val="00C37D45"/>
    <w:rsid w:val="00C42B90"/>
    <w:rsid w:val="00C50CED"/>
    <w:rsid w:val="00C50D15"/>
    <w:rsid w:val="00C5232F"/>
    <w:rsid w:val="00C52F6B"/>
    <w:rsid w:val="00C577FD"/>
    <w:rsid w:val="00C578EC"/>
    <w:rsid w:val="00C57F5C"/>
    <w:rsid w:val="00C62DA6"/>
    <w:rsid w:val="00C632AD"/>
    <w:rsid w:val="00C74E12"/>
    <w:rsid w:val="00C75345"/>
    <w:rsid w:val="00C85701"/>
    <w:rsid w:val="00C8596E"/>
    <w:rsid w:val="00C85D46"/>
    <w:rsid w:val="00C86F73"/>
    <w:rsid w:val="00C87773"/>
    <w:rsid w:val="00C90AD4"/>
    <w:rsid w:val="00C91620"/>
    <w:rsid w:val="00C935F4"/>
    <w:rsid w:val="00CA4C74"/>
    <w:rsid w:val="00CB0EC0"/>
    <w:rsid w:val="00CB3C89"/>
    <w:rsid w:val="00CB45B4"/>
    <w:rsid w:val="00CB6923"/>
    <w:rsid w:val="00CB6F08"/>
    <w:rsid w:val="00CC0355"/>
    <w:rsid w:val="00CC49E1"/>
    <w:rsid w:val="00CD4CD9"/>
    <w:rsid w:val="00CD5519"/>
    <w:rsid w:val="00CD5732"/>
    <w:rsid w:val="00CD7846"/>
    <w:rsid w:val="00CE1A7B"/>
    <w:rsid w:val="00CE46E4"/>
    <w:rsid w:val="00CE587E"/>
    <w:rsid w:val="00CF6042"/>
    <w:rsid w:val="00D0257F"/>
    <w:rsid w:val="00D02D98"/>
    <w:rsid w:val="00D03889"/>
    <w:rsid w:val="00D0507F"/>
    <w:rsid w:val="00D178DD"/>
    <w:rsid w:val="00D22E86"/>
    <w:rsid w:val="00D25074"/>
    <w:rsid w:val="00D32197"/>
    <w:rsid w:val="00D32C11"/>
    <w:rsid w:val="00D34871"/>
    <w:rsid w:val="00D3639B"/>
    <w:rsid w:val="00D41FA5"/>
    <w:rsid w:val="00D436C7"/>
    <w:rsid w:val="00D4596E"/>
    <w:rsid w:val="00D45974"/>
    <w:rsid w:val="00D464C4"/>
    <w:rsid w:val="00D50028"/>
    <w:rsid w:val="00D50503"/>
    <w:rsid w:val="00D52B3F"/>
    <w:rsid w:val="00D549D9"/>
    <w:rsid w:val="00D568FC"/>
    <w:rsid w:val="00D61302"/>
    <w:rsid w:val="00D67921"/>
    <w:rsid w:val="00D73280"/>
    <w:rsid w:val="00D73A42"/>
    <w:rsid w:val="00D73FB9"/>
    <w:rsid w:val="00D82843"/>
    <w:rsid w:val="00D82DC6"/>
    <w:rsid w:val="00D915E7"/>
    <w:rsid w:val="00D9278A"/>
    <w:rsid w:val="00D929A9"/>
    <w:rsid w:val="00D939BD"/>
    <w:rsid w:val="00D950A2"/>
    <w:rsid w:val="00DA0AF3"/>
    <w:rsid w:val="00DA3667"/>
    <w:rsid w:val="00DA553E"/>
    <w:rsid w:val="00DB1528"/>
    <w:rsid w:val="00DB1722"/>
    <w:rsid w:val="00DB1879"/>
    <w:rsid w:val="00DB1E19"/>
    <w:rsid w:val="00DB2881"/>
    <w:rsid w:val="00DB3DBB"/>
    <w:rsid w:val="00DB6BCE"/>
    <w:rsid w:val="00DB70D1"/>
    <w:rsid w:val="00DC06A7"/>
    <w:rsid w:val="00DC1581"/>
    <w:rsid w:val="00DC56B8"/>
    <w:rsid w:val="00DC605F"/>
    <w:rsid w:val="00DD0F54"/>
    <w:rsid w:val="00DD1767"/>
    <w:rsid w:val="00DE2AE5"/>
    <w:rsid w:val="00DE44C8"/>
    <w:rsid w:val="00DE4D6F"/>
    <w:rsid w:val="00DE63A4"/>
    <w:rsid w:val="00DF1094"/>
    <w:rsid w:val="00DF20EE"/>
    <w:rsid w:val="00E06F03"/>
    <w:rsid w:val="00E079B1"/>
    <w:rsid w:val="00E139C0"/>
    <w:rsid w:val="00E22010"/>
    <w:rsid w:val="00E22328"/>
    <w:rsid w:val="00E25CF8"/>
    <w:rsid w:val="00E553D1"/>
    <w:rsid w:val="00E610AD"/>
    <w:rsid w:val="00E633C5"/>
    <w:rsid w:val="00E6579B"/>
    <w:rsid w:val="00E729C8"/>
    <w:rsid w:val="00E7534A"/>
    <w:rsid w:val="00E80117"/>
    <w:rsid w:val="00E81F7D"/>
    <w:rsid w:val="00E834F9"/>
    <w:rsid w:val="00E83657"/>
    <w:rsid w:val="00E90A46"/>
    <w:rsid w:val="00E92C78"/>
    <w:rsid w:val="00E96368"/>
    <w:rsid w:val="00E97CBD"/>
    <w:rsid w:val="00EB1451"/>
    <w:rsid w:val="00EB42C9"/>
    <w:rsid w:val="00EC4C63"/>
    <w:rsid w:val="00EC79E7"/>
    <w:rsid w:val="00ED03E7"/>
    <w:rsid w:val="00ED080C"/>
    <w:rsid w:val="00ED2373"/>
    <w:rsid w:val="00ED2CBA"/>
    <w:rsid w:val="00ED60C5"/>
    <w:rsid w:val="00ED671F"/>
    <w:rsid w:val="00ED6CD4"/>
    <w:rsid w:val="00ED7E84"/>
    <w:rsid w:val="00EE28C9"/>
    <w:rsid w:val="00EE35FE"/>
    <w:rsid w:val="00EE472F"/>
    <w:rsid w:val="00EE479D"/>
    <w:rsid w:val="00EF4C68"/>
    <w:rsid w:val="00F014B8"/>
    <w:rsid w:val="00F01628"/>
    <w:rsid w:val="00F02F84"/>
    <w:rsid w:val="00F071E1"/>
    <w:rsid w:val="00F07853"/>
    <w:rsid w:val="00F13577"/>
    <w:rsid w:val="00F146ED"/>
    <w:rsid w:val="00F14F90"/>
    <w:rsid w:val="00F155BC"/>
    <w:rsid w:val="00F15E6F"/>
    <w:rsid w:val="00F17852"/>
    <w:rsid w:val="00F23C0A"/>
    <w:rsid w:val="00F2550B"/>
    <w:rsid w:val="00F307CF"/>
    <w:rsid w:val="00F322C8"/>
    <w:rsid w:val="00F3748E"/>
    <w:rsid w:val="00F45EB4"/>
    <w:rsid w:val="00F530D5"/>
    <w:rsid w:val="00F54201"/>
    <w:rsid w:val="00F570DB"/>
    <w:rsid w:val="00F63229"/>
    <w:rsid w:val="00F637E4"/>
    <w:rsid w:val="00F648DC"/>
    <w:rsid w:val="00F7127E"/>
    <w:rsid w:val="00F76F61"/>
    <w:rsid w:val="00F90BB2"/>
    <w:rsid w:val="00F96150"/>
    <w:rsid w:val="00FA24E8"/>
    <w:rsid w:val="00FA3F15"/>
    <w:rsid w:val="00FA4C0B"/>
    <w:rsid w:val="00FA7CD3"/>
    <w:rsid w:val="00FB1CF9"/>
    <w:rsid w:val="00FB49C0"/>
    <w:rsid w:val="00FB6BF5"/>
    <w:rsid w:val="00FC7D31"/>
    <w:rsid w:val="00FD0E0D"/>
    <w:rsid w:val="00FD2906"/>
    <w:rsid w:val="00FD4671"/>
    <w:rsid w:val="00FD7B7D"/>
    <w:rsid w:val="00FE4A02"/>
    <w:rsid w:val="00FF35FA"/>
    <w:rsid w:val="00FF45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D9"/>
    <w:pPr>
      <w:autoSpaceDE w:val="0"/>
      <w:autoSpaceDN w:val="0"/>
      <w:adjustRightInd w:val="0"/>
      <w:spacing w:before="200" w:after="200"/>
    </w:pPr>
    <w:rPr>
      <w:rFonts w:ascii="Arial" w:hAnsi="Arial" w:cs="Arial"/>
      <w:sz w:val="22"/>
      <w:szCs w:val="22"/>
      <w:lang w:eastAsia="en-US"/>
    </w:rPr>
  </w:style>
  <w:style w:type="paragraph" w:styleId="Balk1">
    <w:name w:val="heading 1"/>
    <w:basedOn w:val="Normal"/>
    <w:link w:val="Balk1Char"/>
    <w:uiPriority w:val="99"/>
    <w:qFormat/>
    <w:rsid w:val="00E6579B"/>
    <w:pPr>
      <w:numPr>
        <w:numId w:val="29"/>
      </w:numPr>
      <w:autoSpaceDE/>
      <w:autoSpaceDN/>
      <w:adjustRightInd/>
      <w:spacing w:before="240" w:after="240"/>
      <w:outlineLvl w:val="0"/>
    </w:pPr>
    <w:rPr>
      <w:rFonts w:ascii="Times New Roman" w:eastAsia="Times New Roman" w:hAnsi="Times New Roman" w:cs="Times New Roman"/>
      <w:b/>
      <w:bCs/>
      <w:kern w:val="36"/>
      <w:sz w:val="32"/>
      <w:szCs w:val="48"/>
      <w:lang w:eastAsia="tr-TR"/>
    </w:rPr>
  </w:style>
  <w:style w:type="paragraph" w:styleId="Balk2">
    <w:name w:val="heading 2"/>
    <w:basedOn w:val="ListeParagraf"/>
    <w:next w:val="Normal"/>
    <w:link w:val="Balk2Char"/>
    <w:unhideWhenUsed/>
    <w:qFormat/>
    <w:locked/>
    <w:rsid w:val="007905E8"/>
    <w:pPr>
      <w:pageBreakBefore/>
      <w:numPr>
        <w:numId w:val="45"/>
      </w:numPr>
      <w:jc w:val="both"/>
      <w:outlineLvl w:val="1"/>
    </w:pPr>
    <w:rPr>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6579B"/>
    <w:rPr>
      <w:rFonts w:ascii="Times New Roman" w:eastAsia="Times New Roman" w:hAnsi="Times New Roman"/>
      <w:b/>
      <w:bCs/>
      <w:kern w:val="36"/>
      <w:sz w:val="32"/>
      <w:szCs w:val="48"/>
    </w:rPr>
  </w:style>
  <w:style w:type="paragraph" w:customStyle="1" w:styleId="Default">
    <w:name w:val="Default"/>
    <w:uiPriority w:val="99"/>
    <w:rsid w:val="00327F39"/>
    <w:pPr>
      <w:autoSpaceDE w:val="0"/>
      <w:autoSpaceDN w:val="0"/>
      <w:adjustRightInd w:val="0"/>
    </w:pPr>
    <w:rPr>
      <w:rFonts w:ascii="Times New Roman" w:hAnsi="Times New Roman"/>
      <w:color w:val="000000"/>
      <w:sz w:val="24"/>
      <w:szCs w:val="24"/>
      <w:lang w:eastAsia="en-US"/>
    </w:rPr>
  </w:style>
  <w:style w:type="paragraph" w:customStyle="1" w:styleId="StyleJustified">
    <w:name w:val="Style Justified"/>
    <w:basedOn w:val="Default"/>
    <w:next w:val="Default"/>
    <w:uiPriority w:val="99"/>
    <w:rsid w:val="005C413D"/>
    <w:rPr>
      <w:rFonts w:ascii="Arial" w:hAnsi="Arial" w:cs="Arial"/>
      <w:color w:val="auto"/>
    </w:rPr>
  </w:style>
  <w:style w:type="paragraph" w:styleId="GvdeMetni">
    <w:name w:val="Body Text"/>
    <w:basedOn w:val="Default"/>
    <w:next w:val="Default"/>
    <w:link w:val="GvdeMetniChar"/>
    <w:uiPriority w:val="99"/>
    <w:rsid w:val="005C413D"/>
    <w:rPr>
      <w:rFonts w:ascii="Arial" w:hAnsi="Arial" w:cs="Arial"/>
      <w:color w:val="auto"/>
    </w:rPr>
  </w:style>
  <w:style w:type="character" w:customStyle="1" w:styleId="GvdeMetniChar">
    <w:name w:val="Gövde Metni Char"/>
    <w:link w:val="GvdeMetni"/>
    <w:uiPriority w:val="99"/>
    <w:locked/>
    <w:rsid w:val="005C413D"/>
    <w:rPr>
      <w:rFonts w:ascii="Arial" w:hAnsi="Arial" w:cs="Arial"/>
      <w:sz w:val="24"/>
      <w:szCs w:val="24"/>
    </w:rPr>
  </w:style>
  <w:style w:type="paragraph" w:customStyle="1" w:styleId="TOC11">
    <w:name w:val="TOC 11"/>
    <w:basedOn w:val="Default"/>
    <w:next w:val="Default"/>
    <w:uiPriority w:val="99"/>
    <w:rsid w:val="005C413D"/>
    <w:rPr>
      <w:rFonts w:ascii="Arial" w:hAnsi="Arial" w:cs="Arial"/>
      <w:color w:val="auto"/>
    </w:rPr>
  </w:style>
  <w:style w:type="character" w:styleId="Kpr">
    <w:name w:val="Hyperlink"/>
    <w:uiPriority w:val="99"/>
    <w:rsid w:val="0060598B"/>
    <w:rPr>
      <w:rFonts w:cs="Times New Roman"/>
      <w:color w:val="0000FF"/>
      <w:u w:val="single"/>
    </w:rPr>
  </w:style>
  <w:style w:type="paragraph" w:customStyle="1" w:styleId="Standard">
    <w:name w:val="Standard"/>
    <w:uiPriority w:val="99"/>
    <w:rsid w:val="002D1ABD"/>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Footer1">
    <w:name w:val="Footer1"/>
    <w:basedOn w:val="Standard"/>
    <w:uiPriority w:val="99"/>
    <w:rsid w:val="002D1ABD"/>
    <w:pPr>
      <w:suppressLineNumbers/>
      <w:tabs>
        <w:tab w:val="center" w:pos="4536"/>
        <w:tab w:val="right" w:pos="9072"/>
      </w:tabs>
    </w:pPr>
  </w:style>
  <w:style w:type="paragraph" w:styleId="ListeParagraf">
    <w:name w:val="List Paragraph"/>
    <w:basedOn w:val="Normal"/>
    <w:uiPriority w:val="99"/>
    <w:qFormat/>
    <w:rsid w:val="007433FD"/>
    <w:pPr>
      <w:ind w:left="720"/>
      <w:contextualSpacing/>
    </w:pPr>
  </w:style>
  <w:style w:type="paragraph" w:customStyle="1" w:styleId="TOCI">
    <w:name w:val="TOCI"/>
    <w:basedOn w:val="Default"/>
    <w:next w:val="Default"/>
    <w:uiPriority w:val="99"/>
    <w:rsid w:val="00516057"/>
    <w:rPr>
      <w:rFonts w:ascii="Arial" w:hAnsi="Arial" w:cs="Arial"/>
      <w:color w:val="auto"/>
    </w:rPr>
  </w:style>
  <w:style w:type="paragraph" w:customStyle="1" w:styleId="TOFI">
    <w:name w:val="TOFI"/>
    <w:basedOn w:val="Default"/>
    <w:next w:val="Default"/>
    <w:uiPriority w:val="99"/>
    <w:rsid w:val="00516057"/>
    <w:rPr>
      <w:rFonts w:ascii="Arial" w:hAnsi="Arial" w:cs="Arial"/>
      <w:color w:val="auto"/>
    </w:rPr>
  </w:style>
  <w:style w:type="paragraph" w:customStyle="1" w:styleId="BodyText1">
    <w:name w:val="Body Text1"/>
    <w:basedOn w:val="Default"/>
    <w:next w:val="Default"/>
    <w:uiPriority w:val="99"/>
    <w:rsid w:val="00B01B03"/>
    <w:rPr>
      <w:rFonts w:ascii="Arial" w:hAnsi="Arial" w:cs="Arial"/>
      <w:color w:val="auto"/>
    </w:rPr>
  </w:style>
  <w:style w:type="paragraph" w:styleId="stbilgi">
    <w:name w:val="header"/>
    <w:basedOn w:val="Normal"/>
    <w:link w:val="stbilgiChar"/>
    <w:uiPriority w:val="99"/>
    <w:semiHidden/>
    <w:rsid w:val="003E6DDB"/>
    <w:pPr>
      <w:tabs>
        <w:tab w:val="center" w:pos="4536"/>
        <w:tab w:val="right" w:pos="9072"/>
      </w:tabs>
    </w:pPr>
  </w:style>
  <w:style w:type="character" w:customStyle="1" w:styleId="stbilgiChar">
    <w:name w:val="Üstbilgi Char"/>
    <w:link w:val="stbilgi"/>
    <w:uiPriority w:val="99"/>
    <w:semiHidden/>
    <w:locked/>
    <w:rsid w:val="003E6DDB"/>
    <w:rPr>
      <w:rFonts w:cs="Times New Roman"/>
    </w:rPr>
  </w:style>
  <w:style w:type="paragraph" w:styleId="Altbilgi">
    <w:name w:val="footer"/>
    <w:basedOn w:val="Normal"/>
    <w:link w:val="AltbilgiChar"/>
    <w:uiPriority w:val="99"/>
    <w:rsid w:val="003E6DDB"/>
    <w:pPr>
      <w:tabs>
        <w:tab w:val="center" w:pos="4536"/>
        <w:tab w:val="right" w:pos="9072"/>
      </w:tabs>
    </w:pPr>
  </w:style>
  <w:style w:type="character" w:customStyle="1" w:styleId="AltbilgiChar">
    <w:name w:val="Altbilgi Char"/>
    <w:link w:val="Altbilgi"/>
    <w:uiPriority w:val="99"/>
    <w:locked/>
    <w:rsid w:val="003E6DDB"/>
    <w:rPr>
      <w:rFonts w:cs="Times New Roman"/>
    </w:rPr>
  </w:style>
  <w:style w:type="paragraph" w:customStyle="1" w:styleId="Caption1">
    <w:name w:val="Caption1"/>
    <w:basedOn w:val="Default"/>
    <w:next w:val="Default"/>
    <w:uiPriority w:val="99"/>
    <w:rsid w:val="00E139C0"/>
    <w:rPr>
      <w:rFonts w:ascii="Arial" w:hAnsi="Arial" w:cs="Arial"/>
      <w:color w:val="auto"/>
    </w:rPr>
  </w:style>
  <w:style w:type="paragraph" w:styleId="AralkYok">
    <w:name w:val="No Spacing"/>
    <w:uiPriority w:val="99"/>
    <w:qFormat/>
    <w:rsid w:val="00B57115"/>
    <w:rPr>
      <w:sz w:val="22"/>
      <w:szCs w:val="22"/>
      <w:lang w:eastAsia="en-US"/>
    </w:rPr>
  </w:style>
  <w:style w:type="paragraph" w:customStyle="1" w:styleId="Default1">
    <w:name w:val="Default1"/>
    <w:basedOn w:val="Default"/>
    <w:next w:val="Default"/>
    <w:uiPriority w:val="99"/>
    <w:rsid w:val="007555D4"/>
    <w:rPr>
      <w:rFonts w:ascii="Arial" w:hAnsi="Arial" w:cs="Arial"/>
      <w:color w:val="auto"/>
    </w:rPr>
  </w:style>
  <w:style w:type="character" w:styleId="HTMLCite">
    <w:name w:val="HTML Cite"/>
    <w:uiPriority w:val="99"/>
    <w:semiHidden/>
    <w:rsid w:val="006700FC"/>
    <w:rPr>
      <w:rFonts w:cs="Times New Roman"/>
      <w:color w:val="00802A"/>
    </w:rPr>
  </w:style>
  <w:style w:type="character" w:styleId="AklamaBavurusu">
    <w:name w:val="annotation reference"/>
    <w:uiPriority w:val="99"/>
    <w:semiHidden/>
    <w:rsid w:val="00415C38"/>
    <w:rPr>
      <w:rFonts w:cs="Times New Roman"/>
      <w:sz w:val="16"/>
      <w:szCs w:val="16"/>
    </w:rPr>
  </w:style>
  <w:style w:type="paragraph" w:styleId="AklamaMetni">
    <w:name w:val="annotation text"/>
    <w:basedOn w:val="Normal"/>
    <w:link w:val="AklamaMetniChar"/>
    <w:uiPriority w:val="99"/>
    <w:semiHidden/>
    <w:rsid w:val="00415C38"/>
    <w:pPr>
      <w:autoSpaceDE/>
      <w:autoSpaceDN/>
      <w:adjustRightInd/>
    </w:pPr>
    <w:rPr>
      <w:rFonts w:ascii="Calibri" w:hAnsi="Calibri"/>
      <w:sz w:val="20"/>
      <w:szCs w:val="20"/>
    </w:rPr>
  </w:style>
  <w:style w:type="character" w:customStyle="1" w:styleId="AklamaMetniChar">
    <w:name w:val="Açıklama Metni Char"/>
    <w:link w:val="AklamaMetni"/>
    <w:uiPriority w:val="99"/>
    <w:semiHidden/>
    <w:locked/>
    <w:rsid w:val="00415C38"/>
    <w:rPr>
      <w:rFonts w:ascii="Calibri" w:eastAsia="Times New Roman" w:hAnsi="Calibri" w:cs="Arial"/>
      <w:lang w:eastAsia="en-US"/>
    </w:rPr>
  </w:style>
  <w:style w:type="paragraph" w:styleId="DipnotMetni">
    <w:name w:val="footnote text"/>
    <w:basedOn w:val="Normal"/>
    <w:link w:val="DipnotMetniChar"/>
    <w:uiPriority w:val="99"/>
    <w:semiHidden/>
    <w:rsid w:val="00415C38"/>
    <w:pPr>
      <w:autoSpaceDE/>
      <w:autoSpaceDN/>
      <w:adjustRightInd/>
    </w:pPr>
    <w:rPr>
      <w:rFonts w:ascii="Calibri" w:hAnsi="Calibri"/>
      <w:sz w:val="20"/>
      <w:szCs w:val="20"/>
    </w:rPr>
  </w:style>
  <w:style w:type="character" w:customStyle="1" w:styleId="DipnotMetniChar">
    <w:name w:val="Dipnot Metni Char"/>
    <w:link w:val="DipnotMetni"/>
    <w:uiPriority w:val="99"/>
    <w:semiHidden/>
    <w:locked/>
    <w:rsid w:val="00415C38"/>
    <w:rPr>
      <w:rFonts w:ascii="Calibri" w:eastAsia="Times New Roman" w:hAnsi="Calibri" w:cs="Arial"/>
      <w:lang w:eastAsia="en-US"/>
    </w:rPr>
  </w:style>
  <w:style w:type="character" w:styleId="DipnotBavurusu">
    <w:name w:val="footnote reference"/>
    <w:uiPriority w:val="99"/>
    <w:semiHidden/>
    <w:rsid w:val="00415C38"/>
    <w:rPr>
      <w:rFonts w:cs="Times New Roman"/>
      <w:vertAlign w:val="superscript"/>
    </w:rPr>
  </w:style>
  <w:style w:type="paragraph" w:styleId="BalonMetni">
    <w:name w:val="Balloon Text"/>
    <w:basedOn w:val="Normal"/>
    <w:link w:val="BalonMetniChar"/>
    <w:uiPriority w:val="99"/>
    <w:semiHidden/>
    <w:rsid w:val="00415C38"/>
    <w:rPr>
      <w:rFonts w:ascii="Tahoma" w:hAnsi="Tahoma" w:cs="Tahoma"/>
      <w:sz w:val="16"/>
      <w:szCs w:val="16"/>
    </w:rPr>
  </w:style>
  <w:style w:type="character" w:customStyle="1" w:styleId="BalonMetniChar">
    <w:name w:val="Balon Metni Char"/>
    <w:link w:val="BalonMetni"/>
    <w:uiPriority w:val="99"/>
    <w:semiHidden/>
    <w:locked/>
    <w:rsid w:val="00415C38"/>
    <w:rPr>
      <w:rFonts w:ascii="Tahoma" w:hAnsi="Tahoma" w:cs="Tahoma"/>
      <w:sz w:val="16"/>
      <w:szCs w:val="16"/>
      <w:lang w:eastAsia="en-US"/>
    </w:rPr>
  </w:style>
  <w:style w:type="paragraph" w:customStyle="1" w:styleId="TableParagraph">
    <w:name w:val="Table Paragraph"/>
    <w:basedOn w:val="Normal"/>
    <w:uiPriority w:val="99"/>
    <w:rsid w:val="00D41FA5"/>
    <w:pPr>
      <w:widowControl w:val="0"/>
      <w:autoSpaceDE/>
      <w:autoSpaceDN/>
      <w:adjustRightInd/>
    </w:pPr>
    <w:rPr>
      <w:rFonts w:ascii="Calibri" w:hAnsi="Calibri"/>
      <w:lang w:val="en-US"/>
    </w:rPr>
  </w:style>
  <w:style w:type="table" w:customStyle="1" w:styleId="TableNormal1">
    <w:name w:val="Table Normal1"/>
    <w:uiPriority w:val="99"/>
    <w:semiHidden/>
    <w:rsid w:val="00D41FA5"/>
    <w:pPr>
      <w:widowControl w:val="0"/>
    </w:pPr>
    <w:rPr>
      <w:rFonts w:cs="Arial"/>
      <w:sz w:val="22"/>
      <w:szCs w:val="22"/>
      <w:lang w:val="en-US" w:eastAsia="en-US"/>
    </w:rPr>
    <w:tblPr>
      <w:tblCellMar>
        <w:top w:w="0" w:type="dxa"/>
        <w:left w:w="0" w:type="dxa"/>
        <w:bottom w:w="0" w:type="dxa"/>
        <w:right w:w="0" w:type="dxa"/>
      </w:tblCellMar>
    </w:tblPr>
  </w:style>
  <w:style w:type="table" w:styleId="TabloKlavuzu">
    <w:name w:val="Table Grid"/>
    <w:basedOn w:val="NormalTablo"/>
    <w:uiPriority w:val="99"/>
    <w:rsid w:val="00D50503"/>
    <w:rPr>
      <w:rFonts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6914D2"/>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ResimYazs">
    <w:name w:val="caption"/>
    <w:basedOn w:val="Normal"/>
    <w:next w:val="Normal"/>
    <w:unhideWhenUsed/>
    <w:qFormat/>
    <w:locked/>
    <w:rsid w:val="00B24D5E"/>
    <w:pPr>
      <w:spacing w:before="0"/>
    </w:pPr>
    <w:rPr>
      <w:b/>
      <w:bCs/>
      <w:color w:val="4F81BD" w:themeColor="accent1"/>
      <w:sz w:val="18"/>
      <w:szCs w:val="18"/>
    </w:rPr>
  </w:style>
  <w:style w:type="paragraph" w:styleId="T1">
    <w:name w:val="toc 1"/>
    <w:basedOn w:val="Normal"/>
    <w:next w:val="Normal"/>
    <w:autoRedefine/>
    <w:uiPriority w:val="39"/>
    <w:locked/>
    <w:rsid w:val="009C26D9"/>
    <w:pPr>
      <w:spacing w:after="100"/>
    </w:pPr>
  </w:style>
  <w:style w:type="paragraph" w:styleId="ekillerTablosu">
    <w:name w:val="table of figures"/>
    <w:basedOn w:val="Normal"/>
    <w:next w:val="Normal"/>
    <w:uiPriority w:val="99"/>
    <w:unhideWhenUsed/>
    <w:rsid w:val="009C26D9"/>
    <w:pPr>
      <w:spacing w:after="0"/>
    </w:pPr>
  </w:style>
  <w:style w:type="character" w:customStyle="1" w:styleId="Balk2Char">
    <w:name w:val="Başlık 2 Char"/>
    <w:basedOn w:val="VarsaylanParagrafYazTipi"/>
    <w:link w:val="Balk2"/>
    <w:rsid w:val="007905E8"/>
    <w:rPr>
      <w:rFonts w:ascii="Arial" w:hAnsi="Arial" w:cs="Arial"/>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D9"/>
    <w:pPr>
      <w:autoSpaceDE w:val="0"/>
      <w:autoSpaceDN w:val="0"/>
      <w:adjustRightInd w:val="0"/>
      <w:spacing w:before="200" w:after="200"/>
    </w:pPr>
    <w:rPr>
      <w:rFonts w:ascii="Arial" w:hAnsi="Arial" w:cs="Arial"/>
      <w:sz w:val="22"/>
      <w:szCs w:val="22"/>
      <w:lang w:eastAsia="en-US"/>
    </w:rPr>
  </w:style>
  <w:style w:type="paragraph" w:styleId="Balk1">
    <w:name w:val="heading 1"/>
    <w:basedOn w:val="Normal"/>
    <w:link w:val="Balk1Char"/>
    <w:uiPriority w:val="99"/>
    <w:qFormat/>
    <w:rsid w:val="00E6579B"/>
    <w:pPr>
      <w:numPr>
        <w:numId w:val="29"/>
      </w:numPr>
      <w:autoSpaceDE/>
      <w:autoSpaceDN/>
      <w:adjustRightInd/>
      <w:spacing w:before="240" w:after="240"/>
      <w:outlineLvl w:val="0"/>
    </w:pPr>
    <w:rPr>
      <w:rFonts w:ascii="Times New Roman" w:eastAsia="Times New Roman" w:hAnsi="Times New Roman" w:cs="Times New Roman"/>
      <w:b/>
      <w:bCs/>
      <w:kern w:val="36"/>
      <w:sz w:val="32"/>
      <w:szCs w:val="48"/>
      <w:lang w:eastAsia="tr-TR"/>
    </w:rPr>
  </w:style>
  <w:style w:type="paragraph" w:styleId="Balk2">
    <w:name w:val="heading 2"/>
    <w:basedOn w:val="ListeParagraf"/>
    <w:next w:val="Normal"/>
    <w:link w:val="Balk2Char"/>
    <w:unhideWhenUsed/>
    <w:qFormat/>
    <w:locked/>
    <w:rsid w:val="007905E8"/>
    <w:pPr>
      <w:pageBreakBefore/>
      <w:numPr>
        <w:numId w:val="45"/>
      </w:numPr>
      <w:jc w:val="both"/>
      <w:outlineLvl w:val="1"/>
    </w:pPr>
    <w:rPr>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6579B"/>
    <w:rPr>
      <w:rFonts w:ascii="Times New Roman" w:eastAsia="Times New Roman" w:hAnsi="Times New Roman"/>
      <w:b/>
      <w:bCs/>
      <w:kern w:val="36"/>
      <w:sz w:val="32"/>
      <w:szCs w:val="48"/>
    </w:rPr>
  </w:style>
  <w:style w:type="paragraph" w:customStyle="1" w:styleId="Default">
    <w:name w:val="Default"/>
    <w:uiPriority w:val="99"/>
    <w:rsid w:val="00327F39"/>
    <w:pPr>
      <w:autoSpaceDE w:val="0"/>
      <w:autoSpaceDN w:val="0"/>
      <w:adjustRightInd w:val="0"/>
    </w:pPr>
    <w:rPr>
      <w:rFonts w:ascii="Times New Roman" w:hAnsi="Times New Roman"/>
      <w:color w:val="000000"/>
      <w:sz w:val="24"/>
      <w:szCs w:val="24"/>
      <w:lang w:eastAsia="en-US"/>
    </w:rPr>
  </w:style>
  <w:style w:type="paragraph" w:customStyle="1" w:styleId="StyleJustified">
    <w:name w:val="Style Justified"/>
    <w:basedOn w:val="Default"/>
    <w:next w:val="Default"/>
    <w:uiPriority w:val="99"/>
    <w:rsid w:val="005C413D"/>
    <w:rPr>
      <w:rFonts w:ascii="Arial" w:hAnsi="Arial" w:cs="Arial"/>
      <w:color w:val="auto"/>
    </w:rPr>
  </w:style>
  <w:style w:type="paragraph" w:styleId="GvdeMetni">
    <w:name w:val="Body Text"/>
    <w:basedOn w:val="Default"/>
    <w:next w:val="Default"/>
    <w:link w:val="GvdeMetniChar"/>
    <w:uiPriority w:val="99"/>
    <w:rsid w:val="005C413D"/>
    <w:rPr>
      <w:rFonts w:ascii="Arial" w:hAnsi="Arial" w:cs="Arial"/>
      <w:color w:val="auto"/>
    </w:rPr>
  </w:style>
  <w:style w:type="character" w:customStyle="1" w:styleId="GvdeMetniChar">
    <w:name w:val="Gövde Metni Char"/>
    <w:link w:val="GvdeMetni"/>
    <w:uiPriority w:val="99"/>
    <w:locked/>
    <w:rsid w:val="005C413D"/>
    <w:rPr>
      <w:rFonts w:ascii="Arial" w:hAnsi="Arial" w:cs="Arial"/>
      <w:sz w:val="24"/>
      <w:szCs w:val="24"/>
    </w:rPr>
  </w:style>
  <w:style w:type="paragraph" w:customStyle="1" w:styleId="TOC11">
    <w:name w:val="TOC 11"/>
    <w:basedOn w:val="Default"/>
    <w:next w:val="Default"/>
    <w:uiPriority w:val="99"/>
    <w:rsid w:val="005C413D"/>
    <w:rPr>
      <w:rFonts w:ascii="Arial" w:hAnsi="Arial" w:cs="Arial"/>
      <w:color w:val="auto"/>
    </w:rPr>
  </w:style>
  <w:style w:type="character" w:styleId="Kpr">
    <w:name w:val="Hyperlink"/>
    <w:uiPriority w:val="99"/>
    <w:rsid w:val="0060598B"/>
    <w:rPr>
      <w:rFonts w:cs="Times New Roman"/>
      <w:color w:val="0000FF"/>
      <w:u w:val="single"/>
    </w:rPr>
  </w:style>
  <w:style w:type="paragraph" w:customStyle="1" w:styleId="Standard">
    <w:name w:val="Standard"/>
    <w:uiPriority w:val="99"/>
    <w:rsid w:val="002D1ABD"/>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Footer1">
    <w:name w:val="Footer1"/>
    <w:basedOn w:val="Standard"/>
    <w:uiPriority w:val="99"/>
    <w:rsid w:val="002D1ABD"/>
    <w:pPr>
      <w:suppressLineNumbers/>
      <w:tabs>
        <w:tab w:val="center" w:pos="4536"/>
        <w:tab w:val="right" w:pos="9072"/>
      </w:tabs>
    </w:pPr>
  </w:style>
  <w:style w:type="paragraph" w:styleId="ListeParagraf">
    <w:name w:val="List Paragraph"/>
    <w:basedOn w:val="Normal"/>
    <w:uiPriority w:val="99"/>
    <w:qFormat/>
    <w:rsid w:val="007433FD"/>
    <w:pPr>
      <w:ind w:left="720"/>
      <w:contextualSpacing/>
    </w:pPr>
  </w:style>
  <w:style w:type="paragraph" w:customStyle="1" w:styleId="TOCI">
    <w:name w:val="TOCI"/>
    <w:basedOn w:val="Default"/>
    <w:next w:val="Default"/>
    <w:uiPriority w:val="99"/>
    <w:rsid w:val="00516057"/>
    <w:rPr>
      <w:rFonts w:ascii="Arial" w:hAnsi="Arial" w:cs="Arial"/>
      <w:color w:val="auto"/>
    </w:rPr>
  </w:style>
  <w:style w:type="paragraph" w:customStyle="1" w:styleId="TOFI">
    <w:name w:val="TOFI"/>
    <w:basedOn w:val="Default"/>
    <w:next w:val="Default"/>
    <w:uiPriority w:val="99"/>
    <w:rsid w:val="00516057"/>
    <w:rPr>
      <w:rFonts w:ascii="Arial" w:hAnsi="Arial" w:cs="Arial"/>
      <w:color w:val="auto"/>
    </w:rPr>
  </w:style>
  <w:style w:type="paragraph" w:customStyle="1" w:styleId="BodyText1">
    <w:name w:val="Body Text1"/>
    <w:basedOn w:val="Default"/>
    <w:next w:val="Default"/>
    <w:uiPriority w:val="99"/>
    <w:rsid w:val="00B01B03"/>
    <w:rPr>
      <w:rFonts w:ascii="Arial" w:hAnsi="Arial" w:cs="Arial"/>
      <w:color w:val="auto"/>
    </w:rPr>
  </w:style>
  <w:style w:type="paragraph" w:styleId="stbilgi">
    <w:name w:val="header"/>
    <w:basedOn w:val="Normal"/>
    <w:link w:val="stbilgiChar"/>
    <w:uiPriority w:val="99"/>
    <w:semiHidden/>
    <w:rsid w:val="003E6DDB"/>
    <w:pPr>
      <w:tabs>
        <w:tab w:val="center" w:pos="4536"/>
        <w:tab w:val="right" w:pos="9072"/>
      </w:tabs>
    </w:pPr>
  </w:style>
  <w:style w:type="character" w:customStyle="1" w:styleId="stbilgiChar">
    <w:name w:val="Üstbilgi Char"/>
    <w:link w:val="stbilgi"/>
    <w:uiPriority w:val="99"/>
    <w:semiHidden/>
    <w:locked/>
    <w:rsid w:val="003E6DDB"/>
    <w:rPr>
      <w:rFonts w:cs="Times New Roman"/>
    </w:rPr>
  </w:style>
  <w:style w:type="paragraph" w:styleId="Altbilgi">
    <w:name w:val="footer"/>
    <w:basedOn w:val="Normal"/>
    <w:link w:val="AltbilgiChar"/>
    <w:uiPriority w:val="99"/>
    <w:rsid w:val="003E6DDB"/>
    <w:pPr>
      <w:tabs>
        <w:tab w:val="center" w:pos="4536"/>
        <w:tab w:val="right" w:pos="9072"/>
      </w:tabs>
    </w:pPr>
  </w:style>
  <w:style w:type="character" w:customStyle="1" w:styleId="AltbilgiChar">
    <w:name w:val="Altbilgi Char"/>
    <w:link w:val="Altbilgi"/>
    <w:uiPriority w:val="99"/>
    <w:locked/>
    <w:rsid w:val="003E6DDB"/>
    <w:rPr>
      <w:rFonts w:cs="Times New Roman"/>
    </w:rPr>
  </w:style>
  <w:style w:type="paragraph" w:customStyle="1" w:styleId="Caption1">
    <w:name w:val="Caption1"/>
    <w:basedOn w:val="Default"/>
    <w:next w:val="Default"/>
    <w:uiPriority w:val="99"/>
    <w:rsid w:val="00E139C0"/>
    <w:rPr>
      <w:rFonts w:ascii="Arial" w:hAnsi="Arial" w:cs="Arial"/>
      <w:color w:val="auto"/>
    </w:rPr>
  </w:style>
  <w:style w:type="paragraph" w:styleId="AralkYok">
    <w:name w:val="No Spacing"/>
    <w:uiPriority w:val="99"/>
    <w:qFormat/>
    <w:rsid w:val="00B57115"/>
    <w:rPr>
      <w:sz w:val="22"/>
      <w:szCs w:val="22"/>
      <w:lang w:eastAsia="en-US"/>
    </w:rPr>
  </w:style>
  <w:style w:type="paragraph" w:customStyle="1" w:styleId="Default1">
    <w:name w:val="Default1"/>
    <w:basedOn w:val="Default"/>
    <w:next w:val="Default"/>
    <w:uiPriority w:val="99"/>
    <w:rsid w:val="007555D4"/>
    <w:rPr>
      <w:rFonts w:ascii="Arial" w:hAnsi="Arial" w:cs="Arial"/>
      <w:color w:val="auto"/>
    </w:rPr>
  </w:style>
  <w:style w:type="character" w:styleId="HTMLCite">
    <w:name w:val="HTML Cite"/>
    <w:uiPriority w:val="99"/>
    <w:semiHidden/>
    <w:rsid w:val="006700FC"/>
    <w:rPr>
      <w:rFonts w:cs="Times New Roman"/>
      <w:color w:val="00802A"/>
    </w:rPr>
  </w:style>
  <w:style w:type="character" w:styleId="AklamaBavurusu">
    <w:name w:val="annotation reference"/>
    <w:uiPriority w:val="99"/>
    <w:semiHidden/>
    <w:rsid w:val="00415C38"/>
    <w:rPr>
      <w:rFonts w:cs="Times New Roman"/>
      <w:sz w:val="16"/>
      <w:szCs w:val="16"/>
    </w:rPr>
  </w:style>
  <w:style w:type="paragraph" w:styleId="AklamaMetni">
    <w:name w:val="annotation text"/>
    <w:basedOn w:val="Normal"/>
    <w:link w:val="AklamaMetniChar"/>
    <w:uiPriority w:val="99"/>
    <w:semiHidden/>
    <w:rsid w:val="00415C38"/>
    <w:pPr>
      <w:autoSpaceDE/>
      <w:autoSpaceDN/>
      <w:adjustRightInd/>
    </w:pPr>
    <w:rPr>
      <w:rFonts w:ascii="Calibri" w:hAnsi="Calibri"/>
      <w:sz w:val="20"/>
      <w:szCs w:val="20"/>
    </w:rPr>
  </w:style>
  <w:style w:type="character" w:customStyle="1" w:styleId="AklamaMetniChar">
    <w:name w:val="Açıklama Metni Char"/>
    <w:link w:val="AklamaMetni"/>
    <w:uiPriority w:val="99"/>
    <w:semiHidden/>
    <w:locked/>
    <w:rsid w:val="00415C38"/>
    <w:rPr>
      <w:rFonts w:ascii="Calibri" w:eastAsia="Times New Roman" w:hAnsi="Calibri" w:cs="Arial"/>
      <w:lang w:eastAsia="en-US"/>
    </w:rPr>
  </w:style>
  <w:style w:type="paragraph" w:styleId="DipnotMetni">
    <w:name w:val="footnote text"/>
    <w:basedOn w:val="Normal"/>
    <w:link w:val="DipnotMetniChar"/>
    <w:uiPriority w:val="99"/>
    <w:semiHidden/>
    <w:rsid w:val="00415C38"/>
    <w:pPr>
      <w:autoSpaceDE/>
      <w:autoSpaceDN/>
      <w:adjustRightInd/>
    </w:pPr>
    <w:rPr>
      <w:rFonts w:ascii="Calibri" w:hAnsi="Calibri"/>
      <w:sz w:val="20"/>
      <w:szCs w:val="20"/>
    </w:rPr>
  </w:style>
  <w:style w:type="character" w:customStyle="1" w:styleId="DipnotMetniChar">
    <w:name w:val="Dipnot Metni Char"/>
    <w:link w:val="DipnotMetni"/>
    <w:uiPriority w:val="99"/>
    <w:semiHidden/>
    <w:locked/>
    <w:rsid w:val="00415C38"/>
    <w:rPr>
      <w:rFonts w:ascii="Calibri" w:eastAsia="Times New Roman" w:hAnsi="Calibri" w:cs="Arial"/>
      <w:lang w:eastAsia="en-US"/>
    </w:rPr>
  </w:style>
  <w:style w:type="character" w:styleId="DipnotBavurusu">
    <w:name w:val="footnote reference"/>
    <w:uiPriority w:val="99"/>
    <w:semiHidden/>
    <w:rsid w:val="00415C38"/>
    <w:rPr>
      <w:rFonts w:cs="Times New Roman"/>
      <w:vertAlign w:val="superscript"/>
    </w:rPr>
  </w:style>
  <w:style w:type="paragraph" w:styleId="BalonMetni">
    <w:name w:val="Balloon Text"/>
    <w:basedOn w:val="Normal"/>
    <w:link w:val="BalonMetniChar"/>
    <w:uiPriority w:val="99"/>
    <w:semiHidden/>
    <w:rsid w:val="00415C38"/>
    <w:rPr>
      <w:rFonts w:ascii="Tahoma" w:hAnsi="Tahoma" w:cs="Tahoma"/>
      <w:sz w:val="16"/>
      <w:szCs w:val="16"/>
    </w:rPr>
  </w:style>
  <w:style w:type="character" w:customStyle="1" w:styleId="BalonMetniChar">
    <w:name w:val="Balon Metni Char"/>
    <w:link w:val="BalonMetni"/>
    <w:uiPriority w:val="99"/>
    <w:semiHidden/>
    <w:locked/>
    <w:rsid w:val="00415C38"/>
    <w:rPr>
      <w:rFonts w:ascii="Tahoma" w:hAnsi="Tahoma" w:cs="Tahoma"/>
      <w:sz w:val="16"/>
      <w:szCs w:val="16"/>
      <w:lang w:eastAsia="en-US"/>
    </w:rPr>
  </w:style>
  <w:style w:type="paragraph" w:customStyle="1" w:styleId="TableParagraph">
    <w:name w:val="Table Paragraph"/>
    <w:basedOn w:val="Normal"/>
    <w:uiPriority w:val="99"/>
    <w:rsid w:val="00D41FA5"/>
    <w:pPr>
      <w:widowControl w:val="0"/>
      <w:autoSpaceDE/>
      <w:autoSpaceDN/>
      <w:adjustRightInd/>
    </w:pPr>
    <w:rPr>
      <w:rFonts w:ascii="Calibri" w:hAnsi="Calibri"/>
      <w:lang w:val="en-US"/>
    </w:rPr>
  </w:style>
  <w:style w:type="table" w:customStyle="1" w:styleId="TableNormal1">
    <w:name w:val="Table Normal1"/>
    <w:uiPriority w:val="99"/>
    <w:semiHidden/>
    <w:rsid w:val="00D41FA5"/>
    <w:pPr>
      <w:widowControl w:val="0"/>
    </w:pPr>
    <w:rPr>
      <w:rFonts w:cs="Arial"/>
      <w:sz w:val="22"/>
      <w:szCs w:val="22"/>
      <w:lang w:val="en-US" w:eastAsia="en-US"/>
    </w:rPr>
    <w:tblPr>
      <w:tblCellMar>
        <w:top w:w="0" w:type="dxa"/>
        <w:left w:w="0" w:type="dxa"/>
        <w:bottom w:w="0" w:type="dxa"/>
        <w:right w:w="0" w:type="dxa"/>
      </w:tblCellMar>
    </w:tblPr>
  </w:style>
  <w:style w:type="table" w:styleId="TabloKlavuzu">
    <w:name w:val="Table Grid"/>
    <w:basedOn w:val="NormalTablo"/>
    <w:uiPriority w:val="99"/>
    <w:rsid w:val="00D50503"/>
    <w:rPr>
      <w:rFonts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6914D2"/>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ResimYazs">
    <w:name w:val="caption"/>
    <w:basedOn w:val="Normal"/>
    <w:next w:val="Normal"/>
    <w:unhideWhenUsed/>
    <w:qFormat/>
    <w:locked/>
    <w:rsid w:val="00B24D5E"/>
    <w:pPr>
      <w:spacing w:before="0"/>
    </w:pPr>
    <w:rPr>
      <w:b/>
      <w:bCs/>
      <w:color w:val="4F81BD" w:themeColor="accent1"/>
      <w:sz w:val="18"/>
      <w:szCs w:val="18"/>
    </w:rPr>
  </w:style>
  <w:style w:type="paragraph" w:styleId="T1">
    <w:name w:val="toc 1"/>
    <w:basedOn w:val="Normal"/>
    <w:next w:val="Normal"/>
    <w:autoRedefine/>
    <w:uiPriority w:val="39"/>
    <w:locked/>
    <w:rsid w:val="009C26D9"/>
    <w:pPr>
      <w:spacing w:after="100"/>
    </w:pPr>
  </w:style>
  <w:style w:type="paragraph" w:styleId="ekillerTablosu">
    <w:name w:val="table of figures"/>
    <w:basedOn w:val="Normal"/>
    <w:next w:val="Normal"/>
    <w:uiPriority w:val="99"/>
    <w:unhideWhenUsed/>
    <w:rsid w:val="009C26D9"/>
    <w:pPr>
      <w:spacing w:after="0"/>
    </w:pPr>
  </w:style>
  <w:style w:type="character" w:customStyle="1" w:styleId="Balk2Char">
    <w:name w:val="Başlık 2 Char"/>
    <w:basedOn w:val="VarsaylanParagrafYazTipi"/>
    <w:link w:val="Balk2"/>
    <w:rsid w:val="007905E8"/>
    <w:rPr>
      <w:rFonts w:ascii="Arial"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52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sel&#231;uk\Belgelerim\Kar&#351;&#305;dan%20Y&#252;klenenler\www.baua.de" TargetMode="External"/><Relationship Id="rId18" Type="http://schemas.openxmlformats.org/officeDocument/2006/relationships/hyperlink" Target="http://www.stoffenmanager.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reach-metals.eu/" TargetMode="External"/><Relationship Id="rId17" Type="http://schemas.openxmlformats.org/officeDocument/2006/relationships/hyperlink" Target="http://www.epa.gov/oppt/exposu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ua.de/de/Themen-von-A-Z/Gefahrstoffe/EMKG/Schutzleitfaeden.html"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rc.de/mease.html"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coshh-essentials.org.uk/assets/live/g"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oehc.uchc.edu/news/Control_Guidance_Factsheets.pdf" TargetMode="External"/><Relationship Id="rId19" Type="http://schemas.openxmlformats.org/officeDocument/2006/relationships/hyperlink" Target="http://www.advancedreachtool.com/" TargetMode="External"/><Relationship Id="rId4" Type="http://schemas.microsoft.com/office/2007/relationships/stylesWithEffects" Target="stylesWithEffects.xml"/><Relationship Id="rId9" Type="http://schemas.openxmlformats.org/officeDocument/2006/relationships/hyperlink" Target="file:///C:\Users\isil.orhan\Desktop\R14.docx" TargetMode="External"/><Relationship Id="rId14" Type="http://schemas.openxmlformats.org/officeDocument/2006/relationships/hyperlink" Target="http://www.reach-helpdesk.de/en/Exposure/Exposure.html" TargetMode="External"/><Relationship Id="rId22" Type="http://schemas.openxmlformats.org/officeDocument/2006/relationships/image" Target="media/image3.png"/><Relationship Id="rId27" Type="http://schemas.openxmlformats.org/officeDocument/2006/relationships/hyperlink" Target="http://www.coshh-essentials.org.uk/assets/live/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no.nl/downloads/RISKOFDERM%20potential%20dermal%20exposure%20model%20vs%202.1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465D-6D79-4CD0-9608-A03BB66F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73</Pages>
  <Words>19676</Words>
  <Characters>136980</Characters>
  <Application>Microsoft Office Word</Application>
  <DocSecurity>0</DocSecurity>
  <Lines>1141</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Işıl Orhan</cp:lastModifiedBy>
  <cp:revision>18</cp:revision>
  <dcterms:created xsi:type="dcterms:W3CDTF">2015-12-02T12:54:00Z</dcterms:created>
  <dcterms:modified xsi:type="dcterms:W3CDTF">2017-09-29T11:40:00Z</dcterms:modified>
</cp:coreProperties>
</file>