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Resmi Gazete Tarihi: 14.12.2011 Resmi Gazete Sayısı: 28142</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TEKSTİL SEKTÖRÜNDE ENTEGRE KİRLİLİK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ÖNLEME VE KONTROL TEBLİĞİ</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BİRİNCİ BÖLÜM</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Amaç ve Kapsam, Hukuki Dayanak ve Tanımlar</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Amaç ve kapsam</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1 – (1) Bu Tebliğin amacı, tekstil sektörü faaliyetlerinin çevreye olabilecek olumsuz etkilerinin en aza indirilmesine, çevreyle uyumlu yönetiminin sağlanması için üretim sırasında suya, havaya ve toprağa verilecek her türlü emisyon, deşarj ve atıkların kontrolü ile hammadde ve enerjinin etkin kullanımına ve temiz üretim teknolojilerinin kullanımına ilişkin usul ve esasları düzenlemektir.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(2) (Değişik:RG-10/3/2015- 29291)Haşıllama, yıkama, haşıl sökme, merserizasyon, ağartma, boyama-baskı, apre ve diğer terbiye işlemlerinin gerçekleştirildiği kurulu kapasitesi 10 ton/gün üzerinde olan tekstil tesisleri bu Tebliğ hükümlerine tabidir.</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Dayanak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2 – (1) Bu Tebliğ;</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a) 9/8/1983 tarihli ve 2872 sayılı Çevre Kanununun 3 üncü maddesi ile 29/6/2011 tarihli ve 644 sayılı Çevre ve Şehircilik Bakanlığının Teşkilat ve Görevleri Hakkında Kanun Hükmünde Kararnamenin 2, 8, 9 ve 33 üncü maddeleri,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b) 31/12/2004 tarihli ve 25687 sayılı Resmî Gazete’de yayımlanan Su Kirliliği Kontrolü Yönetmeliğinin 4 ve 38 inci maddeleri,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c) 5/7/2008 tarihli ve 26927 sayılı Resmî Gazete’de yayımlanan Atık Yönetimi Genel Esaslarına İlişkin Yönetmeliğin 5 inci maddesi,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ç) 14/3/1991 tarihli ve 20814 sayılı Resmî Gazete’de yayımlanan Katı Atıkların Kontrolü Yönetmeliğinin 4 üncü maddesi,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d) 14/3/2005 tarihli ve 25755 sayılı Resmî Gazete’de yayımlanan Tehlikeli Atıkların Kontrolü Yönetmeliğinin 1, 5, 9, 15 ve 16 ncı maddeleri,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e) 3/7/2009 tarihli ve 27277 sayılı Resmî Gazete’de yayımlanan Sanayi Kaynaklı Hava Kirliliğinin Kontrolü Yönetmeliğinin 6 ncı maddesi,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lastRenderedPageBreak/>
        <w:t>f) 26/11/2005 tarihli ve 26005 sayılı Resmî Gazete’de yayımlanan Tehlikeli Maddelerin Su ve Çevresinde Neden Olduğu Kirliliğin Kontrolü Yönetmeliğinin 5 inci maddesi,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hükümlerine dayanılarak hazırlanmıştır.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Tanımlar ve kısaltmalar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3 – (1) Bu Tebliğde geçen;</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a) Azo boya: Bünyesinde azo grubu (-N = N -) bulunduran sentetik boyar maddeyi,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b) Bakanlık: Çevre ve Şehircilik Bakanlığını,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c) Biyokimyasal Oksijen İhtiyacı (BOİ): Suda bulunan organik maddelerin aerobik mikroorganizmalar tarafından oksitlenmesi için gerekli oksijen miktarını,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ç) Flotte oranı: Kesikli makinelerde toplam kuru mal ile toplam sıvının ağırlıkça oranını,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d) F/M oranı: Biyolojik atıksu arıtma sistemlerinde birim mikroorganizma kütlesi başına organik madde yükünü,</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e) Gelişme raporu: Tesislerin her yıl hazırlayarak İl Çevre ve Şehircilik Müdürlüğüne sunacakları, kendileri için uygulanabilir buldukları MET seçeneklerinin uygulanması sonucu sağladıkları ilerlemeleri yansıtacakları, EK-5’te verilmiş format çerçevesinde hazırlanması gereken raporu,</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f)(Değişik:RG-10/3/2015-29291) İl Müdürlüğü: Çevre ve Şehircilik İl Müdürlüğünü,</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g) Kimyasal oksijen ihtiyacı (KOİ): Bir su örneğindeki organik ve oksitlenebilir inorganik bileşikleri yükseltgemek için gerekli oksijen miktarını,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ğ)(Değişik:RG-10/3/2015- 29291) Malzeme güvenlik bilgi formu (MGBF): Kimyasal maddelerin kullanımı ve depolanması sırasında oluşabilecek işçi sağlığı iş güvenliği risklerini ortadan kaldırmaya yönelik çalışmaların önemli bir parçasını oluşturan ve kullanıcıyı doğru ve yeterli düzeyde bilgilendirmek amacıyla hazırlanan, ilgili kimyasal maddelerin tehlikeli özelliklerine göre alınacak güvenlik önlemlerini, insan sağlığı ve çevrenin tehlikeli maddelerin ve müstahzarların olumsuz etkilerinden korunmasına yönelik gerekli bilgileri içeren belgeyi,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h) Membranbiyoreaktör (MBR): Katı madde ayrımının membranlarla sağlandığı, askıda kültür biyolojik arıtma sistemlerini,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ı) Mevcut en iyi teknikler (MET): Kirliliğin ve bütün olarak çevre üzerindeki etkilerin önlenmesi, bunun mümkün olmadığı yerlerde de en aza indirilmesi amacıyla tasarlanmış emisyon/deşarj sınır değerlerine prensipte temel sağlamak üzere belirli tekniklerin uygulanabilirliğini gösteren, faaliyetlerin ve işletim yöntemlerinin geliştirilmesi sırasındaki en etkin ve ileri aşamayı,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lastRenderedPageBreak/>
        <w:t>i) Mikrofiltrasyon (MF): Boyutu 20 nm’den büyük tanecikleri sıvılardan ayıran membran ayırma yöntemini,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j) MLSS: Aktif çamur tesisleri havalandırma tankında süspansiyon halinde katı madde konsantrasyonunu,</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k) Nanofiltrasyon (NF): Moleküler ağırlık sınırı ultrafiltrasyon ile ters osmoz arasında (&lt;1000 Dalton) olan membran ayırma yöntemini,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l) Tekstil üreticisi: Kurulu kapasitesi 10 ton kumaş/gün’ün üstünde olan ön işleme (yıkama, ağartma, pamuk parlatma işlemleri) ve iplik veya kumaş boyama yapan tesisleri,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 Temiz üretim: Bütünsel önleyici bir çevre stratejisinin ürün, hizmet ve üretim süreçlerine sürekli olarak uygulanması ile insanlar ve çevre üzerindeki risklerin azaltılmasını,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n) (Değişik:RG-10/3/2015- 29291) Temiz üretim planı (TÜP): Tesislerin her beş yılda bir hazırlayacakları; uygulamak zorunda oldukları MET uygulamalarını ve uygulamaya karar verdikleri MET’leri, temiz üretim hedeflerini ve ayrıca ana performans göstergeleri cinsinden hedeflerini uygulama takvimi ve benzeri araçlar ile birlikte beyan ettikleri, EK-4’te verilen format çerçevesinde hazırlanması gereken plan dokümanını,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o) Ters ozmoz (TO): Çeşitli molekül ve iyonları, basınç uygulaması ile sıvı fazdan ayırabilen membran ayırma yöntemini,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ö)(Değişik:RG-10/3/2015- 29291)Tesis: Bu Tebliğin 1 inci maddesinin ikinci fıkrası kapsamında üretim yapan tekstil kuruluşlarını,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p) Ultrafiltrasyon (UF): Moleküler ağırlıkları 1000-1000000 Da arasındaki maddeleri sıvıdan ayıran membran ayırma yöntemini,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r) Yetkilendirilmiş çevre danışmanlık firması: 21/11/2008 tarihli ve 27061 sayılı Resmî Gazete’de yayımlanan Çevre Denetimi Yönetmeliği kapsamında çevre izin veya çevre izin ve lisans başvuru dosyasını ve başvuru dosyasında yer alacak bilgi, belge ve raporları hazırlayan ve/veya hazırlatacak ve Bakanlığa karşı bunların doğruluğundan sorumlu olan, yeterlik belgesi almış olan gerçek veya tüzel kişileri,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s) Yüzey aktif maddeler: Yüzeyde birikmeye eğilimi olan, suyun yüzey gerilimini azaltan kimyasal maddeleri,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ifade eder.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İKİNCİ BÖLÜM</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Uygulama Esasları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Esaslar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4 – (1) Bu Tebliğin uygulanması için öngörülen esaslar aşağıda belirtilmiştir.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lastRenderedPageBreak/>
        <w:t xml:space="preserve">a) (Değişik:RG-10/3/2015- 29291) Bütün canlıların ortak varlığı olan çevrenin, sürdürülebilir kalkınma ilkeleri doğrultusunda korunmasının sağlanması için kirliliğin kaynağında engellenmesi, </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b)(Değişik:RG-10/3/2015- 29291) Her türlü faaliyet sırasında doğal kaynakların, hammaddenin ve enerjinin verimli kullanımının sağlanması için temiz üretim teknolojilerinin teşvik edilmesi,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c)(Değişik:RG-10/3/2015- 29291) Meydana gelen her türlü emisyon, deşarj ve atıkların oluşumunu engelleyen, kaynağında azaltan ve/veya geri kazanımını sağlayan çevre ile uyumlu teknolojilerin kullanılması,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ç) (Değişik:RG-10/3/2015- 29291) Herhangi bir ürünün, üretim aşamasında çevreye zarar vermeyecek veya bunun mümkün olmaması durumda en az zarar verecek şekilde tasarlanarak imal edilmesi,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d) Yeni kurulacak ve kapasite artırımı yapılacak tesisler için yürütülen Çevresel Etki Değerlendirmesi (ÇED) sürecinde, hammadde kullanımı, doğal kaynak ve enerji tüketimi konusunda değerlendirme yapılırken, önceliğin temiz üretim tekniklerine verilmesinin sağlanması,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e) Tesisler tarafından verilen EK-1 ve EK-3’te yer alan tesis içi temiz üretim teknikleri ve EK-2’de verilen boru sonu arıtma seçeneklerinden uygun olanları içeren temiz üretim planlarının hazırlanması ve uygulanması,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f)(Değişik:RG-10/3/2015- 29291)Hazırlanacak temiz üretim planlarında, her tesisin birim üretim başına; su tüketimi, enerji tüketimi, atıksu miktarı, kirlilik yükü, hammadde tüketimi, çamur miktarı, hammadde değişikliği ve üretim tekniklerinde yapılacak değişiklikler gibi bu Tebliğin eklerinde yer alan hususlarla uyumlu, izlenebilir temiz üretim hedeflerine yer vermesi,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g) Tesislerin temiz üretim planlarında yer verdikleri temiz üretim hedeflerine ne ölçüde ulaştıklarını bu Tebliğde belirtilen süreler içerisinde sunacakları gelişme raporlarında ve bir sonraki temiz üretim planlarında göstermesi.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ğ)(Değişik:RG-10/3/2015- 29291)Tebliğ ekinde yer almayan ancak tesiste uygulanan ve Temiz Üretim Planında sunulan farklı MET uygulamaları için İl Müdürlükleri tarafından gerekli görülmesi durumunda Bakanlığın uygun görüşünün alınması.</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ÜÇÜNCÜ BÖLÜM</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Görev, Yetki ve Sorumluluklar</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Bakanlığın görev ve yetkileri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5 – (1) Bu Tebliğin uygulanması için Bakanlığın görev ve yetkileri aşağıda belirtilmiştir.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lastRenderedPageBreak/>
        <w:t>a) Tekstil sektöründen kaynaklanan her türlü emisyon, deşarj ve atıkların çevreyle uyumlu bir şekilde yönetimini sağlayan program ve politikaları belirlemek,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b) Bu Tebliğin uygulanmasına yönelik işbirliği ve koordinasyonu sağlamak,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c) Tekstil sektörünün çevreyle uyumlu bir şekilde faaliyetini sağlamaya yönelik teknoloji ve yönetim sistemlerinin kurulmasında ulusal ve uluslararası işbirliğini sağlamak.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(2) Bakanlık gerek gördüğü durumlarda; tesislerden, temiz üretim planlarında yer alan hedeflerin yükseltilmesini isteyebilir.</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İl Müdürlüklerinin görev ve yetkileri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6 –(Başlığı ile birlikte değişik: RG-10/3/2015- 29291)</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(1)Bu Tebliğin uygulanmasına ilişkin İl Müdürlüklerinin görev ve yetkileri aşağıda belirtilmiştir.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a) Tekstil üreticileri tarafından hazırlanan/hazırlattırılan temiz üretim planlarını onaylamak,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b) Tekstil üreticileri tarafından hazırlanan ve hazırlattırılan temiz üretim planlarının uygulanmasını sağlamak,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c) Bu Tebliğde belirlenen kapasiteler doğrultusunda hazırlanan temiz üretim planlarının uygulanmasını kontrol etmek ve denetlemek,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ç) Hazırlanan temiz üretim planlarına ait gelişme raporlarını değerlendirmek ve uygulamaları kontrol etmek,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d)(Değişik:RG-10/3/2015- 29291)Bakanlık tarafından veri tabanı oluşturuluncaya kadar, onaylanan TÜP ve bu plandaki gelişmeler değerlendirilip il bazında tek bir tablo olarak Ek-5’teki Tablo 3 (excel) formatında her yıl Mart ayı sonuna kadar dijital ve yazılı ortamda Bakanlığa göndermek.</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Tekstil üreticilerinin yükümlülükleri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7 – (1) Tekstil üreticilerinin entegre kirlilik önleme ve kontrol yaklaşımı çerçevesinde, gerek üretim gerekse her türlü emisyon, deşarj ve atıkların yönetimi süreçlerinde bu Tebliğin uygulanmasına ilişkin yükümlülükleri aşağıda belirtilmiştir.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a) EK-1, EK-2 ve EK-3’te yer alan uygulamalar doğrultusunda EK-4’te formatı verilen temiz üretim planlarını hazırlamak/hazırlatmak ve onaylatmak,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b) Her türlü emisyon, deşarj ve atıkların kontrolünü sağlamak ve mevcut en iyi teknikleri uygulamak,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lastRenderedPageBreak/>
        <w:t>c)(Değişik:RG-10/3/2015- 29291)Hazırlanan temiz üretim planlarının uygulanmasına ait gelişme raporlarını, EK-5’te verilen formata göre hazırlamak ve İl Müdürlüklerine sunmak,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ç) Gelişme raporlarında sunacakları her türlü analiz ve ölçümleri Bakanlık tarafından yetkilendirilmiş laboratuvarlarda yaptırmak,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d) Temiz üretim teknikleri uygulamalarını bu Tebliğde belirtilen usul ve esaslara göre yapmak.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(2) Bu Tebliğin yayım tarihinden sonra söz konusu Tebliğ kapsamına giren tesisler, ÇED raporlarında temiz üretim tekniklerine yer vererek, temiz üretim planlarını hazırlayarak onay için sunacaklarını taahhüt ederler.</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DÖRDÜNCÜ BÖLÜM</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Temiz Üretim Planı Hazırlanması ve Uygulanması</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Temiz üretim planı</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8 – (1) Temiz üretim planı hazırlanması ve uygulanmasında tesisler;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a)(Değişik:RG-10/3/2015- 29291)Bu Tebliğ kapsamına giren işletmelerden 1 ton/gün’ün üzerindeki kumaş merserizasyon yapan işletmeler EK-1’de yer alan B.2.4 noluMET’lerden birisini temiz üretim planlarında sunmak,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b) Bu Tebliğin eklerinde yer alan; EK-1 A ana başlığı, EK-1 B ana başlığı, EK-1 C ana başlığı, EK-2 ve EK-3’te sıralanan bütün MET uygulamalarından, her bir ek ve ana başlıklar içinden kendi tesislerine uygun olanları seçerek gerekçeleri ile birlikte temiz üretim planlarında sunmak,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c) Temiz üretim planlarını, her çevre izni başvurusunda revize ederek yeniden onaya sunup uygulamaya koymak,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ç) (Değişik:RG-10/3/2015- 29291)Temiz üretim planlarının onaylanmasını müteakip her yıl gelişme raporlarını İl Müdürlüklerine sunmak,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zorundadır.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(2) Yeni kurulacak tesisler; 29/4/2009 tarihli ve 27214 sayılı Resmî Gazete’de yayımlanan Çevre Kanununca Alınması Gereken İzin ve Lisanslar Hakkında Yönetmelik hükümleri kapsamında, çevre izni alınması aşamasında yapacakları başvuruda onaylı temiz üretim planlarını sunarlar.</w:t>
      </w: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BEŞİNCİ BÖLÜM</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Çeşitli ve Son Hükümler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Danışmanlık işleri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lastRenderedPageBreak/>
        <w:t>MADDE 9 – (1) Bu Tebliğde belirtilen iş ve işlemleri tekstil üreticisi, 12/11/2010 tarihli ve 27757 sayılı Resmî Gazete’de yayımlanan Çevre Görevlisi ve Çevre Danışmanlık Firmaları Hakkında Yönetmelikte belirlenen çevre danışmanlık firmalarına ve/veya çevre görevlisine yaptırmakla yükümlüdür.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İzleme ve denetim</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10 –(Değişik:RG-10/3/2015- 29291)</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(1) Bu Tebliğe konu olan tesislerin değerlendirilmesi için Bakanlık tarafından izleme ve denetim programları hazırlanır.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İdarî yaptırım</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11 – (1) Bu Tebliğ hükümlerini yerine getirmeyenlere 2872 sayılı Çevre Kanunu ve diğer ilgili mevzuat hükümlerine göre yaptırım uygulanır.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Geçiş hükümleri</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GEÇİCİ MADDE 1 – (1) Mevcut tesisler, 31/12/2012 tarihine kadar, temiz üretim planlarını hazırlayarak il çevre ve şehircilik müdürlüğüne sunarlar.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(2) 8 inci maddenin birinci fıkrasının (a) bendinde belirtilen MET’lerin, mevcut tesisler tarafından uygulanması için son tarih 31/12/2014’tür.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Yürürlük</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12 – (1) Bu Tebliğ yayımı tarihinde yürürlüğe girer.</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Yürütme</w:t>
      </w:r>
    </w:p>
    <w:p w:rsidR="00651317" w:rsidRPr="00651317" w:rsidRDefault="00651317" w:rsidP="00651317">
      <w:pPr>
        <w:pStyle w:val="3-NormalYaz"/>
        <w:spacing w:after="120"/>
        <w:rPr>
          <w:rFonts w:ascii="Times New Roman" w:hAnsi="Times New Roman" w:cs="Times New Roman"/>
          <w:b/>
          <w:bCs/>
          <w:sz w:val="28"/>
          <w:szCs w:val="28"/>
        </w:rPr>
      </w:pPr>
      <w:r w:rsidRPr="00651317">
        <w:rPr>
          <w:rFonts w:ascii="Times New Roman" w:hAnsi="Times New Roman" w:cs="Times New Roman"/>
          <w:b/>
          <w:bCs/>
          <w:sz w:val="28"/>
          <w:szCs w:val="28"/>
        </w:rPr>
        <w:t>MADDE 13 – (1) Bu Tebliğ hükümlerini Çevre ve Şehircilik Bakanı yürütür.</w:t>
      </w: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651317" w:rsidRDefault="00651317" w:rsidP="00E20FEB">
      <w:pPr>
        <w:pStyle w:val="3-NormalYaz"/>
        <w:tabs>
          <w:tab w:val="clear" w:pos="566"/>
        </w:tabs>
        <w:spacing w:after="120" w:line="276" w:lineRule="auto"/>
        <w:jc w:val="left"/>
        <w:rPr>
          <w:rFonts w:ascii="Times New Roman" w:hAnsi="Times New Roman" w:cs="Times New Roman"/>
          <w:b/>
          <w:bCs/>
          <w:sz w:val="28"/>
          <w:szCs w:val="28"/>
        </w:rPr>
      </w:pPr>
    </w:p>
    <w:p w:rsidR="0089254E" w:rsidRDefault="0089254E" w:rsidP="00E20FEB">
      <w:pPr>
        <w:pStyle w:val="3-NormalYaz"/>
        <w:tabs>
          <w:tab w:val="clear" w:pos="566"/>
        </w:tabs>
        <w:spacing w:after="120" w:line="276" w:lineRule="auto"/>
        <w:jc w:val="left"/>
        <w:rPr>
          <w:rFonts w:ascii="Times New Roman" w:hAnsi="Times New Roman" w:cs="Times New Roman"/>
          <w:b/>
          <w:bCs/>
          <w:sz w:val="28"/>
          <w:szCs w:val="28"/>
        </w:rPr>
      </w:pPr>
      <w:r w:rsidRPr="00E20FEB">
        <w:rPr>
          <w:rFonts w:ascii="Times New Roman" w:hAnsi="Times New Roman" w:cs="Times New Roman"/>
          <w:b/>
          <w:bCs/>
          <w:sz w:val="28"/>
          <w:szCs w:val="28"/>
        </w:rPr>
        <w:lastRenderedPageBreak/>
        <w:t>EK 1. TESİS İÇİ MET UYGULAMALARI</w:t>
      </w:r>
    </w:p>
    <w:p w:rsidR="00E20FEB" w:rsidRPr="00E20FEB" w:rsidRDefault="00E20FEB" w:rsidP="00E20FEB">
      <w:pPr>
        <w:pStyle w:val="3-NormalYaz"/>
        <w:tabs>
          <w:tab w:val="clear" w:pos="566"/>
        </w:tabs>
        <w:spacing w:after="120" w:line="276" w:lineRule="auto"/>
        <w:jc w:val="left"/>
        <w:rPr>
          <w:rFonts w:ascii="Times New Roman" w:hAnsi="Times New Roman" w:cs="Times New Roman"/>
          <w:b/>
          <w:bCs/>
          <w:sz w:val="28"/>
          <w:szCs w:val="28"/>
        </w:rPr>
      </w:pPr>
    </w:p>
    <w:p w:rsidR="0089254E" w:rsidRPr="00E20FEB" w:rsidRDefault="0089254E" w:rsidP="00954F68">
      <w:pPr>
        <w:pStyle w:val="ListeParagraf1"/>
        <w:numPr>
          <w:ilvl w:val="0"/>
          <w:numId w:val="13"/>
        </w:numPr>
        <w:spacing w:before="120" w:after="120" w:line="240" w:lineRule="auto"/>
        <w:rPr>
          <w:rFonts w:ascii="Times New Roman" w:hAnsi="Times New Roman" w:cs="Times New Roman"/>
          <w:b/>
          <w:bCs/>
          <w:sz w:val="28"/>
          <w:szCs w:val="28"/>
        </w:rPr>
      </w:pPr>
      <w:r w:rsidRPr="00E20FEB">
        <w:rPr>
          <w:rFonts w:ascii="Times New Roman" w:hAnsi="Times New Roman" w:cs="Times New Roman"/>
          <w:b/>
          <w:bCs/>
          <w:sz w:val="28"/>
          <w:szCs w:val="28"/>
        </w:rPr>
        <w:t>GENEL UYGULAMALAR</w:t>
      </w:r>
    </w:p>
    <w:p w:rsidR="0089254E" w:rsidRPr="00E20FEB" w:rsidRDefault="0089254E" w:rsidP="00072259">
      <w:pPr>
        <w:pStyle w:val="ListeParagraf1"/>
        <w:spacing w:before="120" w:after="120" w:line="240" w:lineRule="auto"/>
        <w:ind w:left="360"/>
        <w:rPr>
          <w:rFonts w:ascii="Times New Roman" w:hAnsi="Times New Roman" w:cs="Times New Roman"/>
          <w:b/>
          <w:bCs/>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Tesis Yönetiminde MET;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Çevre Yönetim Sistemi kurulması,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Çevre konusunda bilinçlendirmeye yönelik eğitim programlarına yer verilmesi,</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Tüm madde girdilerini ve çıktılarını gösteren, kütle dengelerine dayalı yıllık atık envanter raporlarının hazırlanması,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Üretim prosesine ilişkin tüm girdi ve çıktıları (hammadde, kimyasal, enerji, su, ürün, atıksu, hava emisyonları, çamur, katı atık, tehlikeli atık ve yan ürün) miktar ve nitelikleri açısından izlenmesi,</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Bakım ve temizlik faaliyetlerinde daha iyi uygulamaların benimsenmesi,</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Çevresel etkileri göz önüne alarak, üretimde uygulanan reçetelerin optimize edilmesi,</w:t>
      </w:r>
    </w:p>
    <w:p w:rsidR="006D7FAD" w:rsidRPr="006D7FAD" w:rsidRDefault="006D7FAD" w:rsidP="006D7FAD">
      <w:pPr>
        <w:pStyle w:val="ListeParagraf1"/>
        <w:spacing w:before="120" w:after="120" w:line="240" w:lineRule="auto"/>
        <w:jc w:val="both"/>
        <w:rPr>
          <w:rFonts w:ascii="Times New Roman" w:hAnsi="Times New Roman" w:cs="Times New Roman"/>
          <w:sz w:val="28"/>
          <w:szCs w:val="28"/>
        </w:rPr>
      </w:pPr>
      <w:r w:rsidRPr="006D7FAD">
        <w:rPr>
          <w:rFonts w:ascii="Times New Roman" w:hAnsi="Times New Roman" w:cs="Times New Roman"/>
          <w:sz w:val="28"/>
          <w:szCs w:val="28"/>
        </w:rPr>
        <w:t xml:space="preserve">A.1.7. </w:t>
      </w:r>
      <w:r w:rsidR="00DE036D" w:rsidRPr="003810CC">
        <w:rPr>
          <w:rFonts w:ascii="Times New Roman" w:eastAsia="ヒラギノ明朝 Pro W3" w:hAnsi="Times New Roman" w:cs="Times New Roman"/>
          <w:b/>
          <w:bCs/>
          <w:sz w:val="24"/>
          <w:szCs w:val="24"/>
        </w:rPr>
        <w:t>(Değişik:RG-1</w:t>
      </w:r>
      <w:r w:rsidR="00DE036D">
        <w:rPr>
          <w:rFonts w:ascii="Times New Roman" w:eastAsia="ヒラギノ明朝 Pro W3" w:hAnsi="Times New Roman" w:cs="Times New Roman"/>
          <w:b/>
          <w:bCs/>
          <w:sz w:val="24"/>
          <w:szCs w:val="24"/>
        </w:rPr>
        <w:t>0</w:t>
      </w:r>
      <w:r w:rsidR="00DE036D" w:rsidRPr="003810CC">
        <w:rPr>
          <w:rFonts w:ascii="Times New Roman" w:eastAsia="ヒラギノ明朝 Pro W3" w:hAnsi="Times New Roman" w:cs="Times New Roman"/>
          <w:b/>
          <w:bCs/>
          <w:sz w:val="24"/>
          <w:szCs w:val="24"/>
        </w:rPr>
        <w:t>/</w:t>
      </w:r>
      <w:r w:rsidR="00DE036D">
        <w:rPr>
          <w:rFonts w:ascii="Times New Roman" w:eastAsia="ヒラギノ明朝 Pro W3" w:hAnsi="Times New Roman" w:cs="Times New Roman"/>
          <w:b/>
          <w:bCs/>
          <w:sz w:val="24"/>
          <w:szCs w:val="24"/>
        </w:rPr>
        <w:t>3</w:t>
      </w:r>
      <w:r w:rsidR="00DE036D" w:rsidRPr="003810CC">
        <w:rPr>
          <w:rFonts w:ascii="Times New Roman" w:eastAsia="ヒラギノ明朝 Pro W3" w:hAnsi="Times New Roman" w:cs="Times New Roman"/>
          <w:b/>
          <w:bCs/>
          <w:sz w:val="24"/>
          <w:szCs w:val="24"/>
        </w:rPr>
        <w:t>/20</w:t>
      </w:r>
      <w:r w:rsidR="00DE036D">
        <w:rPr>
          <w:rFonts w:ascii="Times New Roman" w:eastAsia="ヒラギノ明朝 Pro W3" w:hAnsi="Times New Roman" w:cs="Times New Roman"/>
          <w:b/>
          <w:bCs/>
          <w:sz w:val="24"/>
          <w:szCs w:val="24"/>
        </w:rPr>
        <w:t>15</w:t>
      </w:r>
      <w:r w:rsidR="00DE036D" w:rsidRPr="003810CC">
        <w:rPr>
          <w:rFonts w:ascii="Times New Roman" w:eastAsia="ヒラギノ明朝 Pro W3" w:hAnsi="Times New Roman" w:cs="Times New Roman"/>
          <w:b/>
          <w:bCs/>
          <w:sz w:val="24"/>
          <w:szCs w:val="24"/>
        </w:rPr>
        <w:t>- 29291)</w:t>
      </w:r>
      <w:r w:rsidR="00DE036D" w:rsidRPr="003810CC">
        <w:rPr>
          <w:rFonts w:ascii="Times New Roman" w:eastAsia="ヒラギノ明朝 Pro W3" w:hAnsi="Times New Roman" w:cs="Times New Roman"/>
          <w:sz w:val="24"/>
          <w:szCs w:val="24"/>
        </w:rPr>
        <w:t xml:space="preserve"> </w:t>
      </w:r>
      <w:r w:rsidRPr="006D7FAD">
        <w:rPr>
          <w:rFonts w:ascii="Times New Roman" w:hAnsi="Times New Roman" w:cs="Times New Roman"/>
          <w:sz w:val="28"/>
          <w:szCs w:val="28"/>
        </w:rPr>
        <w:t>Ekipmanların titreşimini azaltmaya yönelik önlemlerin alınması ve duvarlarda ses izolasyonunun yapılması,</w:t>
      </w:r>
    </w:p>
    <w:p w:rsidR="006D7FAD" w:rsidRDefault="006D7FAD" w:rsidP="006D7FAD">
      <w:pPr>
        <w:pStyle w:val="ListeParagraf1"/>
        <w:spacing w:before="120" w:after="120" w:line="240" w:lineRule="auto"/>
        <w:jc w:val="both"/>
        <w:rPr>
          <w:rFonts w:ascii="Times New Roman" w:hAnsi="Times New Roman" w:cs="Times New Roman"/>
          <w:sz w:val="28"/>
          <w:szCs w:val="28"/>
        </w:rPr>
      </w:pPr>
      <w:r w:rsidRPr="006D7FAD">
        <w:rPr>
          <w:rFonts w:ascii="Times New Roman" w:hAnsi="Times New Roman" w:cs="Times New Roman"/>
          <w:sz w:val="28"/>
          <w:szCs w:val="28"/>
        </w:rPr>
        <w:t xml:space="preserve">A.1.8. </w:t>
      </w:r>
      <w:r w:rsidR="00DE036D" w:rsidRPr="003810CC">
        <w:rPr>
          <w:rFonts w:ascii="Times New Roman" w:eastAsia="ヒラギノ明朝 Pro W3" w:hAnsi="Times New Roman" w:cs="Times New Roman"/>
          <w:b/>
          <w:bCs/>
          <w:sz w:val="24"/>
          <w:szCs w:val="24"/>
        </w:rPr>
        <w:t>(Değişik:RG-1</w:t>
      </w:r>
      <w:r w:rsidR="00DE036D">
        <w:rPr>
          <w:rFonts w:ascii="Times New Roman" w:eastAsia="ヒラギノ明朝 Pro W3" w:hAnsi="Times New Roman" w:cs="Times New Roman"/>
          <w:b/>
          <w:bCs/>
          <w:sz w:val="24"/>
          <w:szCs w:val="24"/>
        </w:rPr>
        <w:t>0</w:t>
      </w:r>
      <w:r w:rsidR="00DE036D" w:rsidRPr="003810CC">
        <w:rPr>
          <w:rFonts w:ascii="Times New Roman" w:eastAsia="ヒラギノ明朝 Pro W3" w:hAnsi="Times New Roman" w:cs="Times New Roman"/>
          <w:b/>
          <w:bCs/>
          <w:sz w:val="24"/>
          <w:szCs w:val="24"/>
        </w:rPr>
        <w:t>/</w:t>
      </w:r>
      <w:r w:rsidR="00DE036D">
        <w:rPr>
          <w:rFonts w:ascii="Times New Roman" w:eastAsia="ヒラギノ明朝 Pro W3" w:hAnsi="Times New Roman" w:cs="Times New Roman"/>
          <w:b/>
          <w:bCs/>
          <w:sz w:val="24"/>
          <w:szCs w:val="24"/>
        </w:rPr>
        <w:t>3</w:t>
      </w:r>
      <w:r w:rsidR="00DE036D" w:rsidRPr="003810CC">
        <w:rPr>
          <w:rFonts w:ascii="Times New Roman" w:eastAsia="ヒラギノ明朝 Pro W3" w:hAnsi="Times New Roman" w:cs="Times New Roman"/>
          <w:b/>
          <w:bCs/>
          <w:sz w:val="24"/>
          <w:szCs w:val="24"/>
        </w:rPr>
        <w:t>/20</w:t>
      </w:r>
      <w:r w:rsidR="00DE036D">
        <w:rPr>
          <w:rFonts w:ascii="Times New Roman" w:eastAsia="ヒラギノ明朝 Pro W3" w:hAnsi="Times New Roman" w:cs="Times New Roman"/>
          <w:b/>
          <w:bCs/>
          <w:sz w:val="24"/>
          <w:szCs w:val="24"/>
        </w:rPr>
        <w:t>15</w:t>
      </w:r>
      <w:r w:rsidR="00DE036D" w:rsidRPr="003810CC">
        <w:rPr>
          <w:rFonts w:ascii="Times New Roman" w:eastAsia="ヒラギノ明朝 Pro W3" w:hAnsi="Times New Roman" w:cs="Times New Roman"/>
          <w:b/>
          <w:bCs/>
          <w:sz w:val="24"/>
          <w:szCs w:val="24"/>
        </w:rPr>
        <w:t>- 29291)</w:t>
      </w:r>
      <w:r w:rsidR="00DE036D" w:rsidRPr="003810CC">
        <w:rPr>
          <w:rFonts w:ascii="Times New Roman" w:eastAsia="ヒラギノ明朝 Pro W3" w:hAnsi="Times New Roman" w:cs="Times New Roman"/>
          <w:sz w:val="24"/>
          <w:szCs w:val="24"/>
        </w:rPr>
        <w:t xml:space="preserve"> </w:t>
      </w:r>
      <w:r w:rsidRPr="006D7FAD">
        <w:rPr>
          <w:rFonts w:ascii="Times New Roman" w:hAnsi="Times New Roman" w:cs="Times New Roman"/>
          <w:sz w:val="28"/>
          <w:szCs w:val="28"/>
        </w:rPr>
        <w:t>Tüm kimyasal maddelerin, Güvenlik Bilgi Formlarında verilen talimatlara göre saklanması ve depolanması,</w:t>
      </w:r>
    </w:p>
    <w:p w:rsidR="0089254E" w:rsidRPr="00E20FEB" w:rsidRDefault="006D7FAD" w:rsidP="006D7FAD">
      <w:pPr>
        <w:pStyle w:val="ListeParagraf1"/>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A.1.9.</w:t>
      </w:r>
      <w:r w:rsidR="0089254E" w:rsidRPr="00E20FEB">
        <w:rPr>
          <w:rFonts w:ascii="Times New Roman" w:hAnsi="Times New Roman" w:cs="Times New Roman"/>
          <w:sz w:val="28"/>
          <w:szCs w:val="28"/>
        </w:rPr>
        <w:t>Tüm kimyasal dökülmelerine engel olunması, dökülme gerçekleştiyse sahanın kontrol altına alınması ve temizlenmesi, kimyasal döküntülerinin alıcı ortama ve kanalizasyon sistemine karışmasının engellenmesidir.</w:t>
      </w:r>
    </w:p>
    <w:p w:rsidR="0089254E" w:rsidRPr="00E20FEB" w:rsidRDefault="0089254E" w:rsidP="00072259">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 xml:space="preserve"> Alınabilecek Genel Önlemler Niteliğindeki MET;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Kimyasalların dozlanmasında (boyalar hariç) MET; otomatik dozlama ve dağıtım sistemleri kurulmasıdır.</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Kimyasalların seçimi ve kullanımında MET;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Kimyasal kullanılmaksızın üretimin mümkün olduğu durumlarda, kimyasal kullanılmaması, </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Kimyasal kullanımının şart olduğu durumlarda, en az risk taşıyan kimyasalın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Yüzey aktif madde kullanımında; alkilfenol etoksilatlar ve diğer tehlikeli maddeler yerine, biyolojik olarak kolay ayrışabilir yüzey aktif maddelerin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Kompleks oluşturucu madde kullanımında; </w:t>
      </w:r>
    </w:p>
    <w:p w:rsidR="0089254E" w:rsidRPr="00E20FEB" w:rsidRDefault="0089254E" w:rsidP="00954F68">
      <w:pPr>
        <w:pStyle w:val="ListeParagraf1"/>
        <w:numPr>
          <w:ilvl w:val="4"/>
          <w:numId w:val="13"/>
        </w:numPr>
        <w:spacing w:before="120" w:after="120" w:line="240" w:lineRule="auto"/>
        <w:ind w:left="2835" w:hanging="956"/>
        <w:jc w:val="both"/>
        <w:rPr>
          <w:rFonts w:ascii="Times New Roman" w:hAnsi="Times New Roman" w:cs="Times New Roman"/>
          <w:sz w:val="28"/>
          <w:szCs w:val="28"/>
        </w:rPr>
      </w:pPr>
      <w:r w:rsidRPr="00E20FEB">
        <w:rPr>
          <w:rFonts w:ascii="Times New Roman" w:hAnsi="Times New Roman" w:cs="Times New Roman"/>
          <w:sz w:val="28"/>
          <w:szCs w:val="28"/>
        </w:rPr>
        <w:lastRenderedPageBreak/>
        <w:t xml:space="preserve">Ön terbiye ve boyama işlemlerinde; aşağıdaki tedbirlerin tümünü veya bir kısmını uygulayarak kompleks oluşturucu maddelerin kullanımının engellenmesi veya azaltılması, </w:t>
      </w:r>
    </w:p>
    <w:p w:rsidR="0089254E" w:rsidRPr="00E20FEB" w:rsidRDefault="0089254E" w:rsidP="00954F68">
      <w:pPr>
        <w:pStyle w:val="ListeParagraf1"/>
        <w:numPr>
          <w:ilvl w:val="5"/>
          <w:numId w:val="17"/>
        </w:numPr>
        <w:spacing w:before="120" w:after="120" w:line="240" w:lineRule="auto"/>
        <w:ind w:left="3119" w:hanging="284"/>
        <w:jc w:val="both"/>
        <w:rPr>
          <w:rFonts w:ascii="Times New Roman" w:hAnsi="Times New Roman" w:cs="Times New Roman"/>
          <w:sz w:val="28"/>
          <w:szCs w:val="28"/>
        </w:rPr>
      </w:pPr>
      <w:r w:rsidRPr="00E20FEB">
        <w:rPr>
          <w:rFonts w:ascii="Times New Roman" w:hAnsi="Times New Roman" w:cs="Times New Roman"/>
          <w:sz w:val="28"/>
          <w:szCs w:val="28"/>
        </w:rPr>
        <w:t>Yumuşak su kullanılması,</w:t>
      </w:r>
    </w:p>
    <w:p w:rsidR="0089254E" w:rsidRPr="00E20FEB" w:rsidRDefault="0089254E" w:rsidP="00954F68">
      <w:pPr>
        <w:pStyle w:val="ListeParagraf1"/>
        <w:numPr>
          <w:ilvl w:val="5"/>
          <w:numId w:val="17"/>
        </w:numPr>
        <w:spacing w:before="120" w:after="120" w:line="240" w:lineRule="auto"/>
        <w:ind w:left="3119" w:hanging="284"/>
        <w:jc w:val="both"/>
        <w:rPr>
          <w:rFonts w:ascii="Times New Roman" w:hAnsi="Times New Roman" w:cs="Times New Roman"/>
          <w:sz w:val="28"/>
          <w:szCs w:val="28"/>
        </w:rPr>
      </w:pPr>
      <w:r w:rsidRPr="00E20FEB">
        <w:rPr>
          <w:rFonts w:ascii="Times New Roman" w:hAnsi="Times New Roman" w:cs="Times New Roman"/>
          <w:sz w:val="28"/>
          <w:szCs w:val="28"/>
        </w:rPr>
        <w:t>Ağartmadan önce kumaştan demirin uzaklaştırılmasına yönelik olarak kuru proses uygulanması,</w:t>
      </w:r>
    </w:p>
    <w:p w:rsidR="0089254E" w:rsidRPr="00E20FEB" w:rsidRDefault="0089254E" w:rsidP="00954F68">
      <w:pPr>
        <w:pStyle w:val="ListeParagraf1"/>
        <w:numPr>
          <w:ilvl w:val="5"/>
          <w:numId w:val="17"/>
        </w:numPr>
        <w:spacing w:before="120" w:after="120" w:line="240" w:lineRule="auto"/>
        <w:ind w:left="3119" w:hanging="284"/>
        <w:jc w:val="both"/>
        <w:rPr>
          <w:rFonts w:ascii="Times New Roman" w:hAnsi="Times New Roman" w:cs="Times New Roman"/>
          <w:sz w:val="28"/>
          <w:szCs w:val="28"/>
        </w:rPr>
      </w:pPr>
      <w:r w:rsidRPr="00E20FEB">
        <w:rPr>
          <w:rFonts w:ascii="Times New Roman" w:hAnsi="Times New Roman" w:cs="Times New Roman"/>
          <w:sz w:val="28"/>
          <w:szCs w:val="28"/>
        </w:rPr>
        <w:t>Asidik demineralizasyon veya tehlikeli olmayan indirgen maddeler aracılığı ile kumaşdan demir giderilmesidir.</w:t>
      </w:r>
    </w:p>
    <w:p w:rsidR="0089254E" w:rsidRPr="00E20FEB" w:rsidRDefault="0089254E" w:rsidP="00954F68">
      <w:pPr>
        <w:pStyle w:val="ListeParagraf1"/>
        <w:numPr>
          <w:ilvl w:val="4"/>
          <w:numId w:val="13"/>
        </w:numPr>
        <w:spacing w:before="120" w:after="120" w:line="240" w:lineRule="auto"/>
        <w:ind w:left="2835" w:hanging="956"/>
        <w:jc w:val="both"/>
        <w:rPr>
          <w:rFonts w:ascii="Times New Roman" w:hAnsi="Times New Roman" w:cs="Times New Roman"/>
          <w:sz w:val="28"/>
          <w:szCs w:val="28"/>
        </w:rPr>
      </w:pPr>
      <w:r w:rsidRPr="00E20FEB">
        <w:rPr>
          <w:rFonts w:ascii="Times New Roman" w:hAnsi="Times New Roman" w:cs="Times New Roman"/>
          <w:sz w:val="28"/>
          <w:szCs w:val="28"/>
        </w:rPr>
        <w:t>Hidrojen peroksitin optimum şartlar altında uygulanması,</w:t>
      </w:r>
    </w:p>
    <w:p w:rsidR="0089254E" w:rsidRPr="00E20FEB" w:rsidRDefault="0089254E" w:rsidP="00954F68">
      <w:pPr>
        <w:pStyle w:val="ListeParagraf1"/>
        <w:numPr>
          <w:ilvl w:val="4"/>
          <w:numId w:val="13"/>
        </w:numPr>
        <w:spacing w:before="120" w:after="120" w:line="240" w:lineRule="auto"/>
        <w:ind w:left="2835" w:hanging="956"/>
        <w:jc w:val="both"/>
        <w:rPr>
          <w:rFonts w:ascii="Times New Roman" w:hAnsi="Times New Roman" w:cs="Times New Roman"/>
          <w:sz w:val="28"/>
          <w:szCs w:val="28"/>
        </w:rPr>
      </w:pPr>
      <w:r w:rsidRPr="00E20FEB">
        <w:rPr>
          <w:rFonts w:ascii="Times New Roman" w:hAnsi="Times New Roman" w:cs="Times New Roman"/>
          <w:sz w:val="28"/>
          <w:szCs w:val="28"/>
        </w:rPr>
        <w:t>Biyolojik olarak kolay ayrışabilir kompleks oluşturucu maddelerin kullanılmasıdır.</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Köpük önleyici madde kullanımında; aşağıdaki işlemlerin tümünü veya bir kısmını uygulayarak köpük önleyici maddelerin kullanımının engellenmesi veya azaltılmasıdır. </w:t>
      </w:r>
    </w:p>
    <w:p w:rsidR="0089254E" w:rsidRPr="00E20FEB" w:rsidRDefault="006D7FAD" w:rsidP="00954F68">
      <w:pPr>
        <w:pStyle w:val="ListeParagraf1"/>
        <w:numPr>
          <w:ilvl w:val="5"/>
          <w:numId w:val="17"/>
        </w:numPr>
        <w:spacing w:before="120" w:after="120" w:line="240" w:lineRule="auto"/>
        <w:ind w:left="3119" w:hanging="284"/>
        <w:jc w:val="both"/>
        <w:rPr>
          <w:rFonts w:ascii="Times New Roman" w:hAnsi="Times New Roman" w:cs="Times New Roman"/>
          <w:sz w:val="28"/>
          <w:szCs w:val="28"/>
        </w:rPr>
      </w:pP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- 29291)</w:t>
      </w:r>
      <w:r w:rsidRPr="003810CC">
        <w:rPr>
          <w:rFonts w:ascii="Times New Roman" w:eastAsia="ヒラギノ明朝 Pro W3" w:hAnsi="Times New Roman" w:cs="Times New Roman"/>
          <w:sz w:val="24"/>
          <w:szCs w:val="24"/>
        </w:rPr>
        <w:t xml:space="preserve"> </w:t>
      </w:r>
      <w:r w:rsidR="0089254E" w:rsidRPr="00E20FEB">
        <w:rPr>
          <w:rFonts w:ascii="Times New Roman" w:hAnsi="Times New Roman" w:cs="Times New Roman"/>
          <w:sz w:val="28"/>
          <w:szCs w:val="28"/>
        </w:rPr>
        <w:t xml:space="preserve">Flottenin kumaş hareketi ile çalkalanmadığı yerlerde flottesiz </w:t>
      </w:r>
      <w:r>
        <w:rPr>
          <w:rFonts w:ascii="Times New Roman" w:hAnsi="Times New Roman" w:cs="Times New Roman"/>
          <w:sz w:val="28"/>
          <w:szCs w:val="28"/>
        </w:rPr>
        <w:t>hava</w:t>
      </w:r>
      <w:r w:rsidR="0089254E" w:rsidRPr="00E20FEB">
        <w:rPr>
          <w:rFonts w:ascii="Times New Roman" w:hAnsi="Times New Roman" w:cs="Times New Roman"/>
          <w:sz w:val="28"/>
          <w:szCs w:val="28"/>
        </w:rPr>
        <w:t>-jetlerin kullanılması,</w:t>
      </w:r>
    </w:p>
    <w:p w:rsidR="0089254E" w:rsidRPr="00E20FEB" w:rsidRDefault="0089254E" w:rsidP="00954F68">
      <w:pPr>
        <w:pStyle w:val="ListeParagraf1"/>
        <w:numPr>
          <w:ilvl w:val="5"/>
          <w:numId w:val="17"/>
        </w:numPr>
        <w:spacing w:before="120" w:after="120" w:line="240" w:lineRule="auto"/>
        <w:ind w:left="3119" w:hanging="284"/>
        <w:jc w:val="both"/>
        <w:rPr>
          <w:rFonts w:ascii="Times New Roman" w:hAnsi="Times New Roman" w:cs="Times New Roman"/>
          <w:sz w:val="28"/>
          <w:szCs w:val="28"/>
        </w:rPr>
      </w:pPr>
      <w:r w:rsidRPr="00E20FEB">
        <w:rPr>
          <w:rFonts w:ascii="Times New Roman" w:hAnsi="Times New Roman" w:cs="Times New Roman"/>
          <w:sz w:val="28"/>
          <w:szCs w:val="28"/>
        </w:rPr>
        <w:t>Banyo içeriğinin tekrar kullanılması,</w:t>
      </w:r>
    </w:p>
    <w:p w:rsidR="0089254E" w:rsidRPr="00E20FEB" w:rsidRDefault="0089254E" w:rsidP="00954F68">
      <w:pPr>
        <w:pStyle w:val="ListeParagraf1"/>
        <w:numPr>
          <w:ilvl w:val="5"/>
          <w:numId w:val="17"/>
        </w:numPr>
        <w:spacing w:before="120" w:after="120" w:line="240" w:lineRule="auto"/>
        <w:ind w:left="3119" w:hanging="284"/>
        <w:jc w:val="both"/>
        <w:rPr>
          <w:rFonts w:ascii="Times New Roman" w:hAnsi="Times New Roman" w:cs="Times New Roman"/>
          <w:sz w:val="28"/>
          <w:szCs w:val="28"/>
        </w:rPr>
      </w:pPr>
      <w:r w:rsidRPr="00E20FEB">
        <w:rPr>
          <w:rFonts w:ascii="Times New Roman" w:hAnsi="Times New Roman" w:cs="Times New Roman"/>
          <w:sz w:val="28"/>
          <w:szCs w:val="28"/>
        </w:rPr>
        <w:t>Biyolojik olarak kolay ayrışabilir ve mineral yağ içermeyen köpük önleyici maddelerin kullanılmasıdır.</w:t>
      </w:r>
    </w:p>
    <w:p w:rsidR="0089254E" w:rsidRPr="00E20FEB" w:rsidRDefault="0089254E" w:rsidP="00C2406C">
      <w:pPr>
        <w:pStyle w:val="ListeParagraf1"/>
        <w:spacing w:before="120" w:after="120" w:line="240" w:lineRule="auto"/>
        <w:ind w:left="2127"/>
        <w:jc w:val="both"/>
        <w:rPr>
          <w:rFonts w:ascii="Times New Roman" w:hAnsi="Times New Roman" w:cs="Times New Roman"/>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 xml:space="preserve">Kullanılan Elyaf Hammaddelerinin Seçiminde MET; </w:t>
      </w:r>
      <w:r w:rsidRPr="00E20FEB">
        <w:rPr>
          <w:rFonts w:ascii="Times New Roman" w:hAnsi="Times New Roman" w:cs="Times New Roman"/>
          <w:sz w:val="28"/>
          <w:szCs w:val="28"/>
        </w:rPr>
        <w:t xml:space="preserve">Üretim proseslerinde hammadde olarak kullanılan elyafın daha önce geçirdiği üretim aşamalarında ortaya çıkan çevresel etkilerinin dikkate alınması ve en az çevresel etkiye sahip olanın tercih edilmesidir. </w:t>
      </w:r>
    </w:p>
    <w:p w:rsidR="0089254E" w:rsidRPr="00E20FEB" w:rsidRDefault="0089254E" w:rsidP="001C76FC">
      <w:pPr>
        <w:pStyle w:val="ListeParagraf1"/>
        <w:spacing w:before="120" w:after="120" w:line="240" w:lineRule="auto"/>
        <w:ind w:left="792"/>
        <w:jc w:val="both"/>
        <w:rPr>
          <w:rFonts w:ascii="Times New Roman" w:hAnsi="Times New Roman" w:cs="Times New Roman"/>
          <w:b/>
          <w:bCs/>
          <w:sz w:val="28"/>
          <w:szCs w:val="28"/>
        </w:rPr>
      </w:pPr>
    </w:p>
    <w:p w:rsidR="0089254E" w:rsidRPr="00E20FEB" w:rsidRDefault="0089254E" w:rsidP="00954F68">
      <w:pPr>
        <w:pStyle w:val="ListeParagraf1"/>
        <w:numPr>
          <w:ilvl w:val="1"/>
          <w:numId w:val="13"/>
        </w:numPr>
        <w:spacing w:before="120" w:after="120" w:line="240" w:lineRule="auto"/>
        <w:ind w:left="788" w:hanging="431"/>
        <w:jc w:val="both"/>
        <w:rPr>
          <w:rFonts w:ascii="Times New Roman" w:hAnsi="Times New Roman" w:cs="Times New Roman"/>
          <w:b/>
          <w:bCs/>
          <w:sz w:val="28"/>
          <w:szCs w:val="28"/>
        </w:rPr>
      </w:pPr>
      <w:r w:rsidRPr="00E20FEB">
        <w:rPr>
          <w:rFonts w:ascii="Times New Roman" w:hAnsi="Times New Roman" w:cs="Times New Roman"/>
          <w:b/>
          <w:bCs/>
          <w:sz w:val="28"/>
          <w:szCs w:val="28"/>
        </w:rPr>
        <w:t>Su ve Enerji Yönetimi Için MET;</w:t>
      </w:r>
    </w:p>
    <w:p w:rsidR="0089254E" w:rsidRPr="00E20FEB" w:rsidRDefault="005F079D"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- 29291)</w:t>
      </w:r>
      <w:r w:rsidRPr="003810CC">
        <w:rPr>
          <w:rFonts w:ascii="Times New Roman" w:eastAsia="ヒラギノ明朝 Pro W3" w:hAnsi="Times New Roman" w:cs="Times New Roman"/>
          <w:sz w:val="24"/>
          <w:szCs w:val="24"/>
        </w:rPr>
        <w:t xml:space="preserve"> </w:t>
      </w:r>
      <w:r w:rsidR="00253C12" w:rsidRPr="006D7FAD">
        <w:rPr>
          <w:rFonts w:ascii="Times New Roman" w:hAnsi="Times New Roman" w:cs="Times New Roman"/>
          <w:sz w:val="28"/>
          <w:szCs w:val="28"/>
          <w:lang w:eastAsia="tr-TR"/>
        </w:rPr>
        <w:t>Su ve enerji tüketiminin kontrol edilmesi ve kayıt altına alınması</w:t>
      </w:r>
      <w:r w:rsidR="0089254E"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Sürekli çalışan makinalarda su debisi kontrol cihazları ve otomatik kapatma vanaları kullanılması,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Kesikli çalışan makinalarda, banyo hacmi ve sıcaklığını kontrol etmek için otomatik donanım kullanılması,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 xml:space="preserve">Su ve enerji israfını engellemek için, üretim prosedürlerinin dökümante edilmiş halde bulundurulması ve çalışanlar tarafından kullanılması, </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lastRenderedPageBreak/>
        <w:t>Üretimde zaman optimizasyonunun uygulanması, tüm işlemlerin en kısa sürede bitecek şekilde düzenlenmesi,</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Farklı işlemleri tek adımda birleştirme olanaklarının araştırılması,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 xml:space="preserve">Kesikli proseslerde, düşük ve çok düşük flotte oranlı makinaların kullanılması, </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Az girdili sürekli proseslerin kullanılması,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Yıkama veriminin arttırılması,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Soğutma sularının proses suyu olarak (aynı zamanda ısı geri kazanımı da sağlayarak) tekrar kullanılması,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 xml:space="preserve">Ayrık atıksu akımlarının karakterizasyonu ile su/madde geri kazanım ve tekrar kullanım imkanlarının değerlendirilmesi, </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Buhar kayıplarını engellemek için, makinalarda tam buhar izolasyonu yapılması,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Enerji kayıplarının en aza indirilmesi için, boru, vana, tank ve makinaların izolasyonunun yapılması,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Buhar kondensatlarının tekrar kullanımı gibi uygulamalarla kazan dairelerinin optimize edilmesi,</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 xml:space="preserve">Atık gaz ve atıksulardan atık ısının geri kazanılması, </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Frekans kontrollü elektrik motorlarının kullanılmasıdır.</w:t>
      </w:r>
    </w:p>
    <w:p w:rsidR="0089254E" w:rsidRPr="00E20FEB" w:rsidRDefault="0089254E" w:rsidP="008D4A09">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8D4A09">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954F68">
      <w:pPr>
        <w:pStyle w:val="ListeParagraf1"/>
        <w:numPr>
          <w:ilvl w:val="0"/>
          <w:numId w:val="13"/>
        </w:numPr>
        <w:spacing w:before="120" w:after="120" w:line="240" w:lineRule="auto"/>
        <w:rPr>
          <w:rFonts w:ascii="Times New Roman" w:hAnsi="Times New Roman" w:cs="Times New Roman"/>
          <w:b/>
          <w:bCs/>
          <w:sz w:val="28"/>
          <w:szCs w:val="28"/>
        </w:rPr>
      </w:pPr>
      <w:r w:rsidRPr="00E20FEB">
        <w:rPr>
          <w:rFonts w:ascii="Times New Roman" w:hAnsi="Times New Roman" w:cs="Times New Roman"/>
          <w:b/>
          <w:bCs/>
          <w:sz w:val="28"/>
          <w:szCs w:val="28"/>
        </w:rPr>
        <w:t>ÇEŞİTLİ TEKSTİL ÜRETİM PROSESLERİ İÇİN UYGULAMALAR</w:t>
      </w:r>
    </w:p>
    <w:p w:rsidR="0089254E" w:rsidRPr="00E20FEB" w:rsidRDefault="0089254E" w:rsidP="00072259">
      <w:pPr>
        <w:pStyle w:val="ListeParagraf1"/>
        <w:spacing w:before="120" w:after="120" w:line="240" w:lineRule="auto"/>
        <w:ind w:left="360"/>
        <w:rPr>
          <w:rFonts w:ascii="Times New Roman" w:hAnsi="Times New Roman" w:cs="Times New Roman"/>
          <w:b/>
          <w:bCs/>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Yün (Yapak) Yıkama</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Su ile Yün Yıkama için MET;</w:t>
      </w:r>
    </w:p>
    <w:p w:rsidR="0089254E" w:rsidRPr="00E20FEB" w:rsidRDefault="0089254E" w:rsidP="00954F68">
      <w:pPr>
        <w:pStyle w:val="ListeParagraf1"/>
        <w:numPr>
          <w:ilvl w:val="3"/>
          <w:numId w:val="13"/>
        </w:numPr>
        <w:spacing w:before="120" w:after="120" w:line="240" w:lineRule="auto"/>
        <w:ind w:left="2127" w:hanging="851"/>
        <w:jc w:val="both"/>
        <w:rPr>
          <w:rFonts w:ascii="Times New Roman" w:hAnsi="Times New Roman" w:cs="Times New Roman"/>
          <w:sz w:val="28"/>
          <w:szCs w:val="28"/>
        </w:rPr>
      </w:pPr>
      <w:r w:rsidRPr="00E20FEB">
        <w:rPr>
          <w:rFonts w:ascii="Times New Roman" w:hAnsi="Times New Roman" w:cs="Times New Roman"/>
          <w:sz w:val="28"/>
          <w:szCs w:val="28"/>
        </w:rPr>
        <w:t xml:space="preserve">Ham yün elyafı seçiminin A.3’de (kullanılan elyaf ham maddelerinin seçimi) verilen şartlar uyarınca yapılması, </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Alkilfenol etoksilat içeren yüzey aktif maddeler yerine alkol etoksilat veya diğer biyolojik olarak kolay ayrışabilir yüzey aktif maddelerin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Yüksek kapasiteli kir uzaklaştırma/yağ geri kazanım devrelerinin kullanılması, [Su tüketim değerleri: orta ve büyük ölçekli fabrikalar (yılda 15.000 ton yapak yapak işleyen) için 2-4 l su/kg ham yün, küçük ölçekli fabrikalar için ise 6 l su /kg ham yün] (Yıkanan ham yündeki yağın % 25-30'u geri kazanılabilir.)</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lastRenderedPageBreak/>
        <w:t>Enerji tüketiminin 4-4,5 MJ/kg ham yün (3,5 MJ/kg termal enerji + 1 MJ/kg elektrik enerjisi) düzeyine düşürülmesidir.</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 xml:space="preserve">Organik çözücü ile yün yıkama için MET; alıcı ortama sızıntı ve kaçakların en aza indirilmesi amacıyla tüm önlemlerin alınmasıdır. </w:t>
      </w:r>
    </w:p>
    <w:p w:rsidR="0089254E" w:rsidRPr="00E20FEB" w:rsidRDefault="0089254E" w:rsidP="00072259">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Terbiye ve Halı Sanayileri</w:t>
      </w:r>
    </w:p>
    <w:p w:rsidR="0089254E" w:rsidRPr="00E20FEB" w:rsidRDefault="0089254E" w:rsidP="00545B6F">
      <w:pPr>
        <w:pStyle w:val="ListeParagraf1"/>
        <w:spacing w:before="120" w:after="120" w:line="240" w:lineRule="auto"/>
        <w:ind w:left="792"/>
        <w:jc w:val="both"/>
        <w:rPr>
          <w:rFonts w:ascii="Times New Roman" w:hAnsi="Times New Roman" w:cs="Times New Roman"/>
          <w:b/>
          <w:bCs/>
          <w:sz w:val="28"/>
          <w:szCs w:val="28"/>
        </w:rPr>
      </w:pPr>
    </w:p>
    <w:p w:rsidR="0089254E" w:rsidRPr="00E20FEB" w:rsidRDefault="0089254E" w:rsidP="00545B6F">
      <w:pPr>
        <w:pStyle w:val="ListeParagraf1"/>
        <w:spacing w:before="120" w:after="120" w:line="240" w:lineRule="auto"/>
        <w:ind w:left="709"/>
        <w:jc w:val="both"/>
        <w:rPr>
          <w:rFonts w:ascii="Times New Roman" w:hAnsi="Times New Roman" w:cs="Times New Roman"/>
          <w:b/>
          <w:bCs/>
          <w:sz w:val="28"/>
          <w:szCs w:val="28"/>
        </w:rPr>
      </w:pPr>
      <w:r w:rsidRPr="00E20FEB">
        <w:rPr>
          <w:rFonts w:ascii="Times New Roman" w:hAnsi="Times New Roman" w:cs="Times New Roman"/>
          <w:b/>
          <w:bCs/>
          <w:sz w:val="28"/>
          <w:szCs w:val="28"/>
        </w:rPr>
        <w:t>Ön Terbiye</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Ön Terbiye İşlemleri için MET; örgü kayganlaştırıcılarının (lubrikantlarının) kumaştan uzaklaştırılmasında;</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İşlenmek üzere madeni yağ esaslı kayganlaştırıcılar yerine, biyolojik olarak ayrışabilir nitelikli ve su bazlı kayganlaştırıcılar kullanılarak üretilmiş örgü kumaşların seçilmesi, </w:t>
      </w:r>
    </w:p>
    <w:p w:rsidR="0089254E" w:rsidRPr="00E20FEB" w:rsidRDefault="00253C12"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- 29291)</w:t>
      </w:r>
      <w:r w:rsidRPr="003810CC">
        <w:rPr>
          <w:rFonts w:ascii="Times New Roman" w:eastAsia="ヒラギノ明朝 Pro W3" w:hAnsi="Times New Roman" w:cs="Times New Roman"/>
          <w:sz w:val="24"/>
          <w:szCs w:val="24"/>
        </w:rPr>
        <w:t xml:space="preserve"> </w:t>
      </w:r>
      <w:r w:rsidRPr="006D7FAD">
        <w:rPr>
          <w:rFonts w:ascii="Times New Roman" w:hAnsi="Times New Roman" w:cs="Times New Roman"/>
          <w:sz w:val="28"/>
          <w:szCs w:val="28"/>
          <w:lang w:eastAsia="tr-TR"/>
        </w:rPr>
        <w:t>Termofiksaj işleminin yıkama öncesinde gerçekleştirilmesi ve ramözden çıkan hava emisyonlarının, yağların ayrı olarak toplanmasına ve enerji geri kazanımına izin veren kuru elektrofiltrasyon sistemleri ile arıtılması</w:t>
      </w:r>
      <w:r w:rsidR="0089254E" w:rsidRPr="00E20FEB">
        <w:rPr>
          <w:rFonts w:ascii="Times New Roman" w:hAnsi="Times New Roman" w:cs="Times New Roman"/>
          <w:sz w:val="28"/>
          <w:szCs w:val="28"/>
        </w:rPr>
        <w: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Organik çözücüler ile suda çözünmeyen yağların giderilmesi, </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Kalıcı kirleticilerin işlem sırasında (örneğin, ileri oksidasyon prosesleriyle) bozunmasıdır.</w:t>
      </w:r>
    </w:p>
    <w:p w:rsidR="0089254E" w:rsidRPr="00E20FEB" w:rsidRDefault="0089254E" w:rsidP="00C2406C">
      <w:pPr>
        <w:pStyle w:val="ListeParagraf1"/>
        <w:spacing w:before="120" w:after="120" w:line="240" w:lineRule="auto"/>
        <w:ind w:left="2127"/>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Haşıl Sökme için MET;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Az girdili teknikler kullanılarak, verimli yıkama sistemleriyle üretilmiş, biyolojik ayrışabilirliği yüksek maddelerle haşıllanmış hammaddelerin seçilmesi, </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Hammadde kaynağının kontrol edilemediği durumlarda oksidasyonla haşıl sökme işleminin uygulanması,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Haşıl sökme/yıkama ve ağartmanın tek bir adımda birleştirilmesi,</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Haşıl maddelerinin uygun yöntemler ile geri kazanılması ve yeniden kullanılmasıdır.</w:t>
      </w:r>
    </w:p>
    <w:p w:rsidR="0089254E" w:rsidRDefault="0089254E" w:rsidP="00072259">
      <w:pPr>
        <w:pStyle w:val="ListeParagraf1"/>
        <w:spacing w:before="120" w:after="120" w:line="240" w:lineRule="auto"/>
        <w:ind w:left="2127"/>
        <w:jc w:val="both"/>
        <w:rPr>
          <w:rFonts w:ascii="Times New Roman" w:hAnsi="Times New Roman" w:cs="Times New Roman"/>
          <w:sz w:val="28"/>
          <w:szCs w:val="28"/>
        </w:rPr>
      </w:pPr>
    </w:p>
    <w:p w:rsidR="00B25219" w:rsidRDefault="00B25219" w:rsidP="00072259">
      <w:pPr>
        <w:pStyle w:val="ListeParagraf1"/>
        <w:spacing w:before="120" w:after="120" w:line="240" w:lineRule="auto"/>
        <w:ind w:left="2127"/>
        <w:jc w:val="both"/>
        <w:rPr>
          <w:rFonts w:ascii="Times New Roman" w:hAnsi="Times New Roman" w:cs="Times New Roman"/>
          <w:sz w:val="28"/>
          <w:szCs w:val="28"/>
        </w:rPr>
      </w:pPr>
    </w:p>
    <w:p w:rsidR="00B25219" w:rsidRPr="00E20FEB" w:rsidRDefault="00B25219" w:rsidP="00072259">
      <w:pPr>
        <w:pStyle w:val="ListeParagraf1"/>
        <w:spacing w:before="120" w:after="120" w:line="240" w:lineRule="auto"/>
        <w:ind w:left="2127"/>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lastRenderedPageBreak/>
        <w:t>Ağartma için MET;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Hidrojen peroksit stabilizatörlerinin kullanımını en aza indiren veya biyolojik ayrışabilirliği yüksek kompleks oluşturucu maddelerin kullanıldığı teknikler ile hidrojen peroksit ağartmasının uygulanması,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Tek başına hidrojen peroksit ile ağartılamayan keten ve sak elyafın ağartılmasında sodyum klorit kullanılması, iki adımlı hidrojen peroksit-klor dioksit ağartması tercih edilmesi (elementel klor içermeyen klor dioksit kullanılması sağlanmalıdır),</w:t>
      </w:r>
    </w:p>
    <w:p w:rsidR="0089254E"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Sodyum hipoklorit kullanımının, sadece yüksek beyazlığın istendiği durumlar ve kırılgan ve depolimerizasyona uğrayabilen kumaşlarla sınırlı tutulmasıdır. </w:t>
      </w:r>
    </w:p>
    <w:p w:rsidR="00731243" w:rsidRPr="00E20FEB" w:rsidRDefault="00731243"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- 29291)</w:t>
      </w:r>
      <w:r>
        <w:rPr>
          <w:rFonts w:ascii="Times New Roman" w:eastAsia="ヒラギノ明朝 Pro W3" w:hAnsi="Times New Roman" w:cs="Times New Roman"/>
          <w:b/>
          <w:bCs/>
          <w:sz w:val="24"/>
          <w:szCs w:val="24"/>
        </w:rPr>
        <w:t xml:space="preserve"> </w:t>
      </w:r>
      <w:r w:rsidR="00190656" w:rsidRPr="006D7FAD">
        <w:rPr>
          <w:rFonts w:ascii="Times New Roman" w:hAnsi="Times New Roman" w:cs="Times New Roman"/>
          <w:sz w:val="28"/>
          <w:szCs w:val="28"/>
          <w:lang w:eastAsia="tr-TR"/>
        </w:rPr>
        <w:t>Ağartma işlemlerinde mümkün olan durumlarda daha düşük sıcaklıklarda aktive olan, daha düşük çevresel etki oluşturan yenilikçi kimyasalların kullanımıdır (enzimlerle ağartma, ozonla ağartma gibi).</w:t>
      </w:r>
      <w:r>
        <w:rPr>
          <w:rFonts w:ascii="Times New Roman" w:eastAsia="ヒラギノ明朝 Pro W3" w:hAnsi="Times New Roman" w:cs="Times New Roman"/>
          <w:b/>
          <w:bCs/>
          <w:sz w:val="24"/>
          <w:szCs w:val="24"/>
        </w:rPr>
        <w:t xml:space="preserve">                                                                                                                                                                                                                                                                                                                                                                                                                                                                                                                                                                                                                                                  </w:t>
      </w:r>
      <w:r w:rsidR="00A63110">
        <w:rPr>
          <w:rFonts w:ascii="Times New Roman" w:eastAsia="ヒラギノ明朝 Pro W3" w:hAnsi="Times New Roman" w:cs="Times New Roman"/>
          <w:b/>
          <w:bCs/>
          <w:sz w:val="24"/>
          <w:szCs w:val="24"/>
        </w:rPr>
        <w:t xml:space="preserve">                                                                                                                                                                                                                                                                                                                          </w:t>
      </w:r>
    </w:p>
    <w:p w:rsidR="0089254E" w:rsidRPr="00E20FEB" w:rsidRDefault="0089254E" w:rsidP="00072259">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Merserizasyon için MET;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Aşağıda verilen uygulamalardan bir tanesinin yapılmasıdır:</w:t>
      </w:r>
    </w:p>
    <w:p w:rsidR="0089254E" w:rsidRPr="00E20FEB" w:rsidRDefault="0089254E" w:rsidP="00954F68">
      <w:pPr>
        <w:pStyle w:val="ListeParagraf1"/>
        <w:numPr>
          <w:ilvl w:val="0"/>
          <w:numId w:val="19"/>
        </w:numPr>
        <w:spacing w:before="120" w:after="120" w:line="240" w:lineRule="auto"/>
        <w:ind w:left="2268" w:hanging="218"/>
        <w:jc w:val="both"/>
        <w:rPr>
          <w:rFonts w:ascii="Times New Roman" w:hAnsi="Times New Roman" w:cs="Times New Roman"/>
          <w:sz w:val="28"/>
          <w:szCs w:val="28"/>
        </w:rPr>
      </w:pPr>
      <w:r w:rsidRPr="00E20FEB">
        <w:rPr>
          <w:rFonts w:ascii="Times New Roman" w:hAnsi="Times New Roman" w:cs="Times New Roman"/>
          <w:sz w:val="28"/>
          <w:szCs w:val="28"/>
        </w:rPr>
        <w:t>Merserizasyon durulama suyundaki alkalinin geri kazanılması ve tekrar kullanılması,</w:t>
      </w:r>
    </w:p>
    <w:p w:rsidR="0089254E" w:rsidRPr="00E20FEB" w:rsidRDefault="0089254E" w:rsidP="00954F68">
      <w:pPr>
        <w:pStyle w:val="ListeParagraf1"/>
        <w:numPr>
          <w:ilvl w:val="0"/>
          <w:numId w:val="18"/>
        </w:numPr>
        <w:spacing w:before="120" w:after="120" w:line="240" w:lineRule="auto"/>
        <w:ind w:left="2268" w:hanging="218"/>
        <w:jc w:val="both"/>
        <w:rPr>
          <w:rFonts w:ascii="Times New Roman" w:hAnsi="Times New Roman" w:cs="Times New Roman"/>
          <w:sz w:val="28"/>
          <w:szCs w:val="28"/>
        </w:rPr>
      </w:pPr>
      <w:r w:rsidRPr="00E20FEB">
        <w:rPr>
          <w:rFonts w:ascii="Times New Roman" w:hAnsi="Times New Roman" w:cs="Times New Roman"/>
          <w:sz w:val="28"/>
          <w:szCs w:val="28"/>
        </w:rPr>
        <w:t>Alkali içeren atıksuların diğer ön işlemlerinde tekrar kullanılmasıdır.</w:t>
      </w:r>
    </w:p>
    <w:p w:rsidR="0089254E" w:rsidRPr="00E20FEB" w:rsidRDefault="0089254E" w:rsidP="00072259">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072259">
      <w:pPr>
        <w:pStyle w:val="ListeParagraf1"/>
        <w:spacing w:before="120" w:after="120" w:line="240" w:lineRule="auto"/>
        <w:ind w:left="1418"/>
        <w:jc w:val="both"/>
        <w:rPr>
          <w:rFonts w:ascii="Times New Roman" w:hAnsi="Times New Roman" w:cs="Times New Roman"/>
          <w:b/>
          <w:bCs/>
          <w:sz w:val="28"/>
          <w:szCs w:val="28"/>
        </w:rPr>
      </w:pPr>
      <w:r w:rsidRPr="00E20FEB">
        <w:rPr>
          <w:rFonts w:ascii="Times New Roman" w:hAnsi="Times New Roman" w:cs="Times New Roman"/>
          <w:b/>
          <w:bCs/>
          <w:sz w:val="28"/>
          <w:szCs w:val="28"/>
        </w:rPr>
        <w:t>Boyama</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Boyama için genel olarak uygulanacak MET;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Elyafa yüksek oranda tutunabilen boyaların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Boyaların elyafa yüksek oranda tutunabilmesini engellemeyecek yardımcı kimyasalların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Boya formülasyonlarının dozlanması ve dağıtımında; boya sayısının azaltılması (örneğin, trikromatik sistemlerin kullanılması ile) ve otomatik dozlama ve dağıtım sistemlerinin kullanılmasıdır (sadece seyrek olarak kullanılan boyalar için manuel sistemler kullanılabilir).</w:t>
      </w:r>
    </w:p>
    <w:p w:rsidR="0089254E" w:rsidRDefault="0089254E" w:rsidP="00072259">
      <w:pPr>
        <w:pStyle w:val="ListeParagraf1"/>
        <w:spacing w:before="120" w:after="120" w:line="240" w:lineRule="auto"/>
        <w:ind w:left="2127"/>
        <w:jc w:val="both"/>
        <w:rPr>
          <w:rFonts w:ascii="Times New Roman" w:hAnsi="Times New Roman" w:cs="Times New Roman"/>
          <w:sz w:val="28"/>
          <w:szCs w:val="28"/>
        </w:rPr>
      </w:pPr>
    </w:p>
    <w:p w:rsidR="00B25219" w:rsidRPr="00E20FEB" w:rsidRDefault="00B25219" w:rsidP="00072259">
      <w:pPr>
        <w:pStyle w:val="ListeParagraf1"/>
        <w:spacing w:before="120" w:after="120" w:line="240" w:lineRule="auto"/>
        <w:ind w:left="2127"/>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lastRenderedPageBreak/>
        <w:t>Kesikli boyama işlemleri için MET;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Buhar kayıplarının en aza indirilmesi için otomatik kontrol mekanizmalı ekipman ve iyi bir izolasyon sisteminin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İşlenecek lot büyüklüklerine en uygun olan makinelerin seçilmesi, </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Yeni makinelerin seçiminde düşük veya çok düşük flotte oranı; işlem flottesi ile yıkama flottelerinin ayrılabilmeleri; flottenin maldan, işlem sırasında ayrılabilmesi gibi özelliklerin aranması,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Taşar yıkama yöntemi yerine, doldur boşalt sistemlerin uygulanması,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Durulama suyunun bir sonraki boyamada tekrar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Teknik olarak mümkün olan durumlarda boya banyosunun tekrar kullanılmasıdır.</w:t>
      </w:r>
    </w:p>
    <w:p w:rsidR="0089254E" w:rsidRPr="00E20FEB" w:rsidRDefault="0089254E" w:rsidP="001C76FC">
      <w:pPr>
        <w:pStyle w:val="ListeParagraf1"/>
        <w:spacing w:before="120" w:after="120" w:line="240" w:lineRule="auto"/>
        <w:ind w:left="2127"/>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Sürekli boyama işlemleri için MET;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Konsantre flotte kayıplarının aşağıda sıralandığı şekilde azaltılması,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Az girdili proseslerin kullanılması ve emdirme ile boyama teknikleri kullanıldığında emdirme teknesinin hacminin en aza indirilmesi,</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Kimyasalların ayrı hatlarla on-line olarak dağıtıldığı ve uygulamadan hemen önce karıştırıldığı dağıtım sistemlerinin benimsenmesi,</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Emdirme flottelerinin dozlanmasında gelişmiş sistemlerin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Ters akımlı yıkamanın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Elyafta kalan kirli suyun bir sonraki yıkama adımı öncesinde elyafdan sıkma silindirleri ve benzeri ekipman kullanılarak alınmasıdır.</w:t>
      </w:r>
    </w:p>
    <w:p w:rsidR="0089254E" w:rsidRPr="00E20FEB" w:rsidRDefault="0089254E" w:rsidP="001C76FC">
      <w:pPr>
        <w:pStyle w:val="ListeParagraf1"/>
        <w:spacing w:before="120" w:after="120" w:line="240" w:lineRule="auto"/>
        <w:ind w:left="2127"/>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Poliester ve poliester karışımlarının dispers boyalarla boyanması için MET;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Tehlikeli taşıyıcıların kullanımından kaçınılması, </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Aşağıdaki yöntemleri uygulayarak sodyum ditiyonit kullanımından kaçınılması: </w:t>
      </w:r>
    </w:p>
    <w:p w:rsidR="0089254E" w:rsidRPr="00E20FEB" w:rsidRDefault="0089254E" w:rsidP="00954F68">
      <w:pPr>
        <w:pStyle w:val="ListeParagraf1"/>
        <w:numPr>
          <w:ilvl w:val="2"/>
          <w:numId w:val="2"/>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lastRenderedPageBreak/>
        <w:t>Sodyum ditiyonit yerine sülfinik asit türevileri esaslı indirgen maddeleri kullanmak,</w:t>
      </w:r>
    </w:p>
    <w:p w:rsidR="0089254E" w:rsidRPr="00E20FEB" w:rsidRDefault="0089254E" w:rsidP="00954F68">
      <w:pPr>
        <w:pStyle w:val="ListeParagraf1"/>
        <w:numPr>
          <w:ilvl w:val="2"/>
          <w:numId w:val="2"/>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İndirgenme yerine, alkali ortamda hidrolitik solubilizasyon ile temizlenebilen dispers boyaları kullanmak,</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Biyolojik ayrışabilirliği yüksek, dispergatörler içeren optimize edilmiş boya formülasyonlarının kullanılmasıdır.</w:t>
      </w:r>
    </w:p>
    <w:p w:rsidR="0089254E" w:rsidRPr="00E20FEB" w:rsidRDefault="0089254E" w:rsidP="001C76FC">
      <w:pPr>
        <w:pStyle w:val="ListeParagraf1"/>
        <w:spacing w:before="120" w:after="120" w:line="240" w:lineRule="auto"/>
        <w:ind w:left="2127"/>
        <w:jc w:val="both"/>
        <w:rPr>
          <w:rFonts w:ascii="Times New Roman" w:hAnsi="Times New Roman" w:cs="Times New Roman"/>
          <w:sz w:val="28"/>
          <w:szCs w:val="28"/>
        </w:rPr>
      </w:pPr>
    </w:p>
    <w:p w:rsidR="0089254E" w:rsidRPr="00E20FEB" w:rsidRDefault="000661FA"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- 29291)</w:t>
      </w:r>
      <w:r w:rsidRPr="000661FA">
        <w:rPr>
          <w:rFonts w:ascii="Times New Roman" w:hAnsi="Times New Roman" w:cs="Times New Roman"/>
          <w:sz w:val="28"/>
          <w:szCs w:val="28"/>
          <w:lang w:eastAsia="tr-TR"/>
        </w:rPr>
        <w:t xml:space="preserve"> </w:t>
      </w:r>
      <w:r w:rsidRPr="006D7FAD">
        <w:rPr>
          <w:rFonts w:ascii="Times New Roman" w:hAnsi="Times New Roman" w:cs="Times New Roman"/>
          <w:sz w:val="28"/>
          <w:szCs w:val="28"/>
          <w:lang w:eastAsia="tr-TR"/>
        </w:rPr>
        <w:t>Kükürtlü boyar maddeler için MET</w:t>
      </w:r>
      <w:r w:rsidR="0089254E" w:rsidRPr="00E20FEB">
        <w:rPr>
          <w:rFonts w:ascii="Times New Roman" w:hAnsi="Times New Roman" w:cs="Times New Roman"/>
          <w:sz w:val="28"/>
          <w:szCs w:val="28"/>
        </w:rPr>
        <w: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Konvansiyonel toz ve sıvı kükürtlü boyalar yerine, kükürt içeriği %1'den düşük ön-indirgenmiş sıvı boya formülasyonları veya stabilize edilmiş ön-indirgenmemiş kükürt içermeyen boyarmaddelerin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Sodyum sülfür yerine öncelikle kükürt içermeyen indirgen maddelerin veya sodyum ditiyonitin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Sadece boyarmaddenin indirgenmesi için gerektiği düzeyde indirgen maddenin kullanılmasını sağlayacak önlemlerin alınması (örneğin, makine içindeki flotteden ve havadan oksijenin uzaklaştırılması için azot kullanılması),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Oksidan olarak hidrojen peroksidin tercih edilmesidir.</w:t>
      </w:r>
    </w:p>
    <w:p w:rsidR="0089254E" w:rsidRPr="00E20FEB" w:rsidRDefault="0089254E" w:rsidP="001C76FC">
      <w:pPr>
        <w:pStyle w:val="ListeParagraf1"/>
        <w:spacing w:before="120" w:after="120" w:line="240" w:lineRule="auto"/>
        <w:ind w:left="2127"/>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Reaktif boyalarla kesikli boyama için MET;</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Elyafa yüksek oranda tutunabilen ve düşük tuz gerektiren reaktif boyaların kullanılması,</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Boyama sonrasındaki durulama ve nötralizasyon adımlarında, sıcak durulama uygulayarak ve enerjiyi geri kazanarak, yüzey aktif madde ve kompleks oluşturucu maddelerin kullanımından kaçınılmasıdır.</w:t>
      </w:r>
    </w:p>
    <w:p w:rsidR="0089254E" w:rsidRPr="00E20FEB" w:rsidRDefault="0089254E" w:rsidP="001C76FC">
      <w:pPr>
        <w:pStyle w:val="ListeParagraf1"/>
        <w:spacing w:before="120" w:after="120" w:line="240" w:lineRule="auto"/>
        <w:ind w:left="2268"/>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Reaktif boyalarla pad-batch (soğuk bekletme) yöntemine göre boyama için MET; Üre kullanımından kaçınılması ve silikat içermeyen fiksaj yöntemlerinin kullanılmasıdır.</w:t>
      </w:r>
    </w:p>
    <w:p w:rsidR="0089254E" w:rsidRPr="00E20FEB" w:rsidRDefault="0089254E" w:rsidP="00C2406C">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Yünlülerin boyanması için MET;</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Krom içeren boyalar yerine reaktif boyaların kullanılması veya bunun mümkün olmadığı durumlarda çok düşük krom içeren boyaların kullanılması,</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Metal kompleks boyalarla boyamada ağır metallerin atıksuya karışmasının minimize edilmesi,</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lastRenderedPageBreak/>
        <w:t xml:space="preserve">Asit ve bazik boyalarla gerçekleştirilen boyamalarda pH kontrol metodlarının uygulanmasıdır. </w:t>
      </w:r>
    </w:p>
    <w:p w:rsidR="0089254E" w:rsidRPr="00E20FEB" w:rsidRDefault="0089254E" w:rsidP="00E66B2D">
      <w:pPr>
        <w:pStyle w:val="ListeParagraf1"/>
        <w:spacing w:before="120" w:after="120" w:line="240" w:lineRule="auto"/>
        <w:ind w:left="792"/>
        <w:jc w:val="both"/>
        <w:rPr>
          <w:rFonts w:ascii="Times New Roman" w:hAnsi="Times New Roman" w:cs="Times New Roman"/>
          <w:b/>
          <w:bCs/>
          <w:sz w:val="28"/>
          <w:szCs w:val="28"/>
        </w:rPr>
      </w:pPr>
    </w:p>
    <w:p w:rsidR="0089254E" w:rsidRPr="00E20FEB" w:rsidRDefault="0089254E" w:rsidP="00955735">
      <w:pPr>
        <w:pStyle w:val="ListeParagraf1"/>
        <w:spacing w:before="120" w:after="120" w:line="240" w:lineRule="auto"/>
        <w:ind w:left="792"/>
        <w:jc w:val="both"/>
        <w:rPr>
          <w:rFonts w:ascii="Times New Roman" w:hAnsi="Times New Roman" w:cs="Times New Roman"/>
          <w:b/>
          <w:bCs/>
          <w:sz w:val="28"/>
          <w:szCs w:val="28"/>
        </w:rPr>
      </w:pPr>
      <w:r w:rsidRPr="00E20FEB">
        <w:rPr>
          <w:rFonts w:ascii="Times New Roman" w:hAnsi="Times New Roman" w:cs="Times New Roman"/>
          <w:b/>
          <w:bCs/>
          <w:sz w:val="28"/>
          <w:szCs w:val="28"/>
        </w:rPr>
        <w:t>Baskı Boyama</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Baskı boyama için genel olarak uygulanacak MET;</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Rotasyon baskıda, baskı patı kayıplarının azaltılması,</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Temizleme işlemlerinde su tüketiminin azaltılması,</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Düz kumaşların kısa metrajlı (100 m' den daha az) üretimleri için dijital ink-jet baskı makinelerinin kullanılması,</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Halı ve hacimli kumaşların baskısı için dijital baskı makinelerinin kullanılmasıdır.</w:t>
      </w:r>
    </w:p>
    <w:p w:rsidR="0089254E" w:rsidRPr="00E20FEB" w:rsidRDefault="0089254E" w:rsidP="006C3596">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Reaktif baskılar için MET; aşağıda verilen uygulamalardan bir tanesinin yapılması ile üre kullanımından kaçınılmasıdır:</w:t>
      </w:r>
    </w:p>
    <w:p w:rsidR="0089254E" w:rsidRPr="00E20FEB" w:rsidRDefault="0089254E" w:rsidP="00954F68">
      <w:pPr>
        <w:pStyle w:val="ListeParagraf1"/>
        <w:numPr>
          <w:ilvl w:val="0"/>
          <w:numId w:val="15"/>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Kontrollü nem ilavesi ile tek adımIı baskı yöntemi,</w:t>
      </w:r>
    </w:p>
    <w:p w:rsidR="0089254E" w:rsidRPr="00E20FEB" w:rsidRDefault="0089254E" w:rsidP="00954F68">
      <w:pPr>
        <w:pStyle w:val="ListeParagraf1"/>
        <w:numPr>
          <w:ilvl w:val="0"/>
          <w:numId w:val="15"/>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İki adımlı baskı yöntemi.</w:t>
      </w:r>
    </w:p>
    <w:p w:rsidR="0089254E" w:rsidRPr="00E20FEB" w:rsidRDefault="0089254E" w:rsidP="006C3596">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Pigment baskılar için MET; aşağıda verilen koşullara uygun baskı patlarının kullanılmasıdır:</w:t>
      </w:r>
    </w:p>
    <w:p w:rsidR="0089254E" w:rsidRPr="00E20FEB" w:rsidRDefault="0089254E" w:rsidP="00954F68">
      <w:pPr>
        <w:pStyle w:val="ListeParagraf1"/>
        <w:numPr>
          <w:ilvl w:val="0"/>
          <w:numId w:val="15"/>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Düşük uçucu organik karbon emisyonlu (emisyon değeri &lt; 0,4 g Org.-C/kg tekstil),</w:t>
      </w:r>
    </w:p>
    <w:p w:rsidR="0089254E" w:rsidRPr="00E20FEB" w:rsidRDefault="0089254E" w:rsidP="00954F68">
      <w:pPr>
        <w:pStyle w:val="ListeParagraf1"/>
        <w:numPr>
          <w:ilvl w:val="0"/>
          <w:numId w:val="15"/>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Alkil fenol etoksilat (APEO) içermeyen ve yüksek biyolojik ayrışabilirliğe sahip,</w:t>
      </w:r>
    </w:p>
    <w:p w:rsidR="0089254E" w:rsidRPr="00E20FEB" w:rsidRDefault="0089254E" w:rsidP="00954F68">
      <w:pPr>
        <w:pStyle w:val="ListeParagraf1"/>
        <w:numPr>
          <w:ilvl w:val="0"/>
          <w:numId w:val="15"/>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Azaltılmış amonyak içeriğine sahip (emisyon değeri: 0,6 g NH3/kg tekstil).</w:t>
      </w:r>
    </w:p>
    <w:p w:rsidR="0089254E" w:rsidRPr="00E20FEB" w:rsidRDefault="0089254E" w:rsidP="00CC4DD1">
      <w:pPr>
        <w:spacing w:before="120" w:after="120" w:line="240" w:lineRule="auto"/>
        <w:jc w:val="both"/>
        <w:rPr>
          <w:rFonts w:ascii="Times New Roman" w:hAnsi="Times New Roman" w:cs="Times New Roman"/>
          <w:b/>
          <w:bCs/>
          <w:sz w:val="28"/>
          <w:szCs w:val="28"/>
        </w:rPr>
      </w:pPr>
    </w:p>
    <w:p w:rsidR="0089254E" w:rsidRPr="00E20FEB" w:rsidRDefault="0089254E" w:rsidP="006C3596">
      <w:pPr>
        <w:pStyle w:val="ListeParagraf1"/>
        <w:spacing w:before="120" w:after="120" w:line="240" w:lineRule="auto"/>
        <w:ind w:left="792"/>
        <w:jc w:val="both"/>
        <w:rPr>
          <w:rFonts w:ascii="Times New Roman" w:hAnsi="Times New Roman" w:cs="Times New Roman"/>
          <w:b/>
          <w:bCs/>
          <w:sz w:val="28"/>
          <w:szCs w:val="28"/>
        </w:rPr>
      </w:pPr>
      <w:r w:rsidRPr="00E20FEB">
        <w:rPr>
          <w:rFonts w:ascii="Times New Roman" w:hAnsi="Times New Roman" w:cs="Times New Roman"/>
          <w:b/>
          <w:bCs/>
          <w:sz w:val="28"/>
          <w:szCs w:val="28"/>
        </w:rPr>
        <w:t>Son İşlemler</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Son işlemler için genel olarak uygulanacak MET;</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Köpük, püskürtme gibi uygulama teknikleri ile atıksu oluşumunun en aza indirilmesi,</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Yalıtım, enerji geri kazanımı, mekanik ön kurutma cihazları kullanımı gibi yöntemlerle ramözlerdeki enerji tüketiminin en aza indirilmesi,</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 xml:space="preserve">Düşük hava emisyonlu optimize edilmiş reçetelerin kullanılmasıdır. </w:t>
      </w:r>
    </w:p>
    <w:p w:rsidR="0089254E" w:rsidRPr="00E20FEB" w:rsidRDefault="0089254E" w:rsidP="00F15DF1">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lastRenderedPageBreak/>
        <w:t xml:space="preserve">Kolay bakım işlemleri için MET; </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Halı üretiminde formaldehit içermeyen çapraz-bağ oluşturucu maddelerin kullanılması,</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Formaldehit içermeyen veya düşük düzey formaldehitli (formülasyonda &lt; % 0,1 formaldehit içeren) çapraz bağ oluşturucu maddelerin kullanılmasıdır.</w:t>
      </w:r>
    </w:p>
    <w:p w:rsidR="0089254E" w:rsidRPr="00E20FEB" w:rsidRDefault="0089254E" w:rsidP="00F15DF1">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Güve-yemezlik işlemleri için genel MET;</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Uygun malzeme hazırlama prosedürlerinin adapte edilmesi,</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Bu amaçla kullanılan kimyasalın % 98 verimle elyafa geçmesinin sağlanması,</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Bu amaçla kullanılan kimyasal, bir boya banyosunda uygulanıyor ise:</w:t>
      </w:r>
    </w:p>
    <w:p w:rsidR="0089254E" w:rsidRPr="00E20FEB" w:rsidRDefault="0089254E" w:rsidP="00954F68">
      <w:pPr>
        <w:pStyle w:val="ListeParagraf1"/>
        <w:numPr>
          <w:ilvl w:val="0"/>
          <w:numId w:val="16"/>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İşlem sonunda pH&lt;4,5 olmasının sağlanması ve bu mümkün değilse, haşerelere karşı kullanılan kimyasalın ayrı bir adımda uygulanması ve flottenin tekrar kullanılması,</w:t>
      </w:r>
    </w:p>
    <w:p w:rsidR="0089254E" w:rsidRPr="00E20FEB" w:rsidRDefault="0089254E" w:rsidP="00954F68">
      <w:pPr>
        <w:pStyle w:val="ListeParagraf1"/>
        <w:numPr>
          <w:ilvl w:val="0"/>
          <w:numId w:val="16"/>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Taşma sonucu dökülmelerin engellenmesi,</w:t>
      </w:r>
    </w:p>
    <w:p w:rsidR="0089254E" w:rsidRPr="00E20FEB" w:rsidRDefault="0089254E" w:rsidP="00954F68">
      <w:pPr>
        <w:pStyle w:val="ListeParagraf1"/>
        <w:numPr>
          <w:ilvl w:val="0"/>
          <w:numId w:val="16"/>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Boyama işleminde haşerelere karşı koruyucu maddenin lifler tarafından alımını geciktirmeyen ve engellemeyen boyama yardımcı maddelerinin seçilmesidir.</w:t>
      </w:r>
    </w:p>
    <w:p w:rsidR="0089254E" w:rsidRPr="00E20FEB" w:rsidRDefault="0089254E" w:rsidP="00F15DF1">
      <w:pPr>
        <w:pStyle w:val="ListeParagraf1"/>
        <w:spacing w:before="120" w:after="120" w:line="240" w:lineRule="auto"/>
        <w:ind w:left="1418"/>
        <w:jc w:val="both"/>
        <w:rPr>
          <w:rFonts w:ascii="Times New Roman" w:hAnsi="Times New Roman" w:cs="Times New Roman"/>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Yumuşatma işlemleri için MET; yumuşatıcıların kesikli boyama makinelerinde uygulanması</w:t>
      </w:r>
      <w:r w:rsidRPr="00E20FEB">
        <w:rPr>
          <w:rFonts w:ascii="Times New Roman" w:hAnsi="Times New Roman" w:cs="Times New Roman"/>
          <w:i/>
          <w:iCs/>
          <w:sz w:val="28"/>
          <w:szCs w:val="28"/>
        </w:rPr>
        <w:t xml:space="preserve"> </w:t>
      </w:r>
      <w:r w:rsidRPr="00E20FEB">
        <w:rPr>
          <w:rFonts w:ascii="Times New Roman" w:hAnsi="Times New Roman" w:cs="Times New Roman"/>
          <w:sz w:val="28"/>
          <w:szCs w:val="28"/>
        </w:rPr>
        <w:t>yerine, fulardlarda veya daha iyisi püskürtme ya da köpük sistemleriyle uygulanmasıdır.</w:t>
      </w:r>
    </w:p>
    <w:p w:rsidR="0089254E" w:rsidRPr="00E20FEB" w:rsidRDefault="0089254E" w:rsidP="00B25219">
      <w:pPr>
        <w:pStyle w:val="ListeParagraf1"/>
        <w:spacing w:before="120" w:after="120" w:line="240" w:lineRule="auto"/>
        <w:ind w:left="0"/>
        <w:jc w:val="both"/>
        <w:rPr>
          <w:rFonts w:ascii="Times New Roman" w:hAnsi="Times New Roman" w:cs="Times New Roman"/>
          <w:b/>
          <w:bCs/>
          <w:sz w:val="28"/>
          <w:szCs w:val="28"/>
        </w:rPr>
      </w:pPr>
    </w:p>
    <w:p w:rsidR="0089254E" w:rsidRPr="00E20FEB" w:rsidRDefault="0089254E" w:rsidP="00955735">
      <w:pPr>
        <w:pStyle w:val="ListeParagraf1"/>
        <w:spacing w:before="120" w:after="120" w:line="240" w:lineRule="auto"/>
        <w:ind w:left="792"/>
        <w:jc w:val="both"/>
        <w:rPr>
          <w:rFonts w:ascii="Times New Roman" w:hAnsi="Times New Roman" w:cs="Times New Roman"/>
          <w:b/>
          <w:bCs/>
          <w:sz w:val="28"/>
          <w:szCs w:val="28"/>
        </w:rPr>
      </w:pPr>
      <w:r w:rsidRPr="00E20FEB">
        <w:rPr>
          <w:rFonts w:ascii="Times New Roman" w:hAnsi="Times New Roman" w:cs="Times New Roman"/>
          <w:b/>
          <w:bCs/>
          <w:sz w:val="28"/>
          <w:szCs w:val="28"/>
        </w:rPr>
        <w:t>Yıkama</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Yıkama işlemleri için genel olarak uygulanacak MET;</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Taşırarak yıkama/durulama yerine, doldur-boşalt yıkama veya akıllı durulama tekniklerinin kullanılması,</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 xml:space="preserve">Sürekli işlemlerde su ve enerji tüketimini yüksek verimli yıkama makinaları kullanarak ve enerji geri kazanım ekipmanları ile azaltılması, </w:t>
      </w:r>
    </w:p>
    <w:p w:rsidR="0089254E" w:rsidRPr="00E20FEB" w:rsidRDefault="0089254E" w:rsidP="00954F68">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Halojenli organik çözücülerin kullanımından kaçınılamadığı durumlarda tamamen kapalı devre ekipmanlarının kullanılması,</w:t>
      </w:r>
    </w:p>
    <w:p w:rsidR="0089254E" w:rsidRPr="00B25219" w:rsidRDefault="0089254E" w:rsidP="00CC4DD1">
      <w:pPr>
        <w:pStyle w:val="ListeParagraf1"/>
        <w:numPr>
          <w:ilvl w:val="3"/>
          <w:numId w:val="13"/>
        </w:numPr>
        <w:spacing w:before="120" w:after="120" w:line="240" w:lineRule="auto"/>
        <w:ind w:left="2268" w:hanging="850"/>
        <w:jc w:val="both"/>
        <w:rPr>
          <w:rFonts w:ascii="Times New Roman" w:hAnsi="Times New Roman" w:cs="Times New Roman"/>
          <w:sz w:val="28"/>
          <w:szCs w:val="28"/>
        </w:rPr>
      </w:pPr>
      <w:r w:rsidRPr="00E20FEB">
        <w:rPr>
          <w:rFonts w:ascii="Times New Roman" w:hAnsi="Times New Roman" w:cs="Times New Roman"/>
          <w:sz w:val="28"/>
          <w:szCs w:val="28"/>
        </w:rPr>
        <w:t>Nisbeten temiz yıkama/durulama kaynaklı atıksuların temizlik amaçlı kullanımının değerlendirilmesidir.</w:t>
      </w:r>
    </w:p>
    <w:p w:rsidR="0089254E" w:rsidRPr="00E20FEB" w:rsidRDefault="0089254E" w:rsidP="00954F68">
      <w:pPr>
        <w:pStyle w:val="ListeParagraf1"/>
        <w:numPr>
          <w:ilvl w:val="0"/>
          <w:numId w:val="13"/>
        </w:numPr>
        <w:spacing w:before="120" w:after="120" w:line="240" w:lineRule="auto"/>
        <w:rPr>
          <w:rFonts w:ascii="Times New Roman" w:hAnsi="Times New Roman" w:cs="Times New Roman"/>
          <w:b/>
          <w:bCs/>
          <w:sz w:val="28"/>
          <w:szCs w:val="28"/>
        </w:rPr>
      </w:pPr>
      <w:r w:rsidRPr="00E20FEB">
        <w:rPr>
          <w:rFonts w:ascii="Times New Roman" w:hAnsi="Times New Roman" w:cs="Times New Roman"/>
          <w:b/>
          <w:bCs/>
          <w:sz w:val="28"/>
          <w:szCs w:val="28"/>
        </w:rPr>
        <w:lastRenderedPageBreak/>
        <w:t>AYRIK ATIKSULAR, ATIKLAR İÇİN UYGULAMALAR</w:t>
      </w:r>
    </w:p>
    <w:p w:rsidR="0089254E" w:rsidRPr="00E20FEB" w:rsidRDefault="0089254E" w:rsidP="003210E2">
      <w:pPr>
        <w:pStyle w:val="ListeParagraf1"/>
        <w:spacing w:before="120" w:after="120" w:line="240" w:lineRule="auto"/>
        <w:ind w:left="792"/>
        <w:jc w:val="both"/>
        <w:rPr>
          <w:rFonts w:ascii="Times New Roman" w:hAnsi="Times New Roman" w:cs="Times New Roman"/>
          <w:b/>
          <w:bCs/>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Boyama Atıksuları/Atıkları için MET;</w:t>
      </w:r>
    </w:p>
    <w:p w:rsidR="0089254E" w:rsidRPr="00E20FEB" w:rsidRDefault="0089254E" w:rsidP="003210E2">
      <w:pPr>
        <w:pStyle w:val="ListeParagraf1"/>
        <w:spacing w:before="120" w:after="120" w:line="240" w:lineRule="auto"/>
        <w:ind w:left="792"/>
        <w:jc w:val="both"/>
        <w:rPr>
          <w:rFonts w:ascii="Times New Roman" w:hAnsi="Times New Roman" w:cs="Times New Roman"/>
          <w:b/>
          <w:bCs/>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Atık Boyama Banyosu Çözeltisi için MET;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Atığın boyamada yeniden kullanımı (Boyama banyosu atıksularının boyama sonrası yıkama atıksularından ayrılması ile, atık boyama banyosunun yeniden kullanımı mümkün olabilmektedir. Boyama banyosunun yeniden kullanımıyla atıksu debisinde, BOİ ve KOİ yüklerinde önemli düzeyde azalma sağlanabilmektedir. Bunun yanında bu yöntemle, boyama atıksularının da geri kazanımı mümkün olabilmektedir),</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Boyama banyosunun depolanması (Banyo çözeltisi, bir tankta ya da ikinci bir boyama makinasında depolanır. O esnada boşaltılan boyama makina yıkaması gerçekleşir. Boya banyosu yan hatta kullanılmaya devam edilebilir. Yıkaması biten hatta, banyo çözeltisi yeniden pompalanır.),</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i/>
          <w:iCs/>
          <w:sz w:val="28"/>
          <w:szCs w:val="28"/>
          <w:u w:val="single"/>
        </w:rPr>
      </w:pPr>
      <w:r w:rsidRPr="00E20FEB">
        <w:rPr>
          <w:rFonts w:ascii="Times New Roman" w:hAnsi="Times New Roman" w:cs="Times New Roman"/>
          <w:sz w:val="28"/>
          <w:szCs w:val="28"/>
        </w:rPr>
        <w:t>Boyama banyosundaki boya ve kimyasal eksiklerinin giderilmesi ve yeniden kullanımıdır (</w:t>
      </w:r>
      <w:r w:rsidRPr="00E20FEB">
        <w:rPr>
          <w:rFonts w:ascii="Times New Roman" w:hAnsi="Times New Roman" w:cs="Times New Roman"/>
          <w:i/>
          <w:iCs/>
          <w:sz w:val="28"/>
          <w:szCs w:val="28"/>
        </w:rPr>
        <w:t>Boyama banyosunda bir bulanıklık mevcutsa da öncelikle ekstraksiyon ile (örneğin toluen kullanılarak) bulanıklık giderilir. Daha sonra eksilen boya ve kimyasallar eklenir. Farklı banyo çözeltileri  için farklı boyama banyosu iyileştirme yöntemleri geliştirilmesi gerekebilir</w:t>
      </w:r>
      <w:r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Boyama Atıksuları için MET; aşağıdaki yöntemlerle arıtım sonrası geri kullanımdır</w:t>
      </w:r>
      <w:r w:rsidRPr="00E20FEB">
        <w:rPr>
          <w:rFonts w:ascii="Times New Roman" w:hAnsi="Times New Roman" w:cs="Times New Roman"/>
          <w:sz w:val="28"/>
          <w:szCs w:val="28"/>
          <w:u w:val="single"/>
        </w:rPr>
        <w:t xml:space="preserve"> (</w:t>
      </w:r>
      <w:r w:rsidRPr="00E20FEB">
        <w:rPr>
          <w:rFonts w:ascii="Times New Roman" w:hAnsi="Times New Roman" w:cs="Times New Roman"/>
          <w:i/>
          <w:iCs/>
          <w:sz w:val="28"/>
          <w:szCs w:val="28"/>
        </w:rPr>
        <w:t>Arıtma sonrası boyama atıksularının yeniden kullanımı mümkün olmaktadır. Böylelikle, boyama sonrası yıkama atıksularında çözünmüş katı konsantrasyonu 3500 mg/l’den 5000 - 6000 mg/l’ye azalabilmektedir</w:t>
      </w:r>
      <w:r w:rsidRPr="00E20FEB">
        <w:rPr>
          <w:rFonts w:ascii="Times New Roman" w:hAnsi="Times New Roman" w:cs="Times New Roman"/>
          <w:sz w:val="28"/>
          <w:szCs w:val="28"/>
        </w:rPr>
        <w: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Boyama sonrası yıkama atıksularınıın membran filtrasyon ile geri kazanımı (</w:t>
      </w:r>
      <w:r w:rsidRPr="00E20FEB">
        <w:rPr>
          <w:rFonts w:ascii="Times New Roman" w:hAnsi="Times New Roman" w:cs="Times New Roman"/>
          <w:i/>
          <w:iCs/>
          <w:sz w:val="28"/>
          <w:szCs w:val="28"/>
        </w:rPr>
        <w:t>Boyama banyosu atıksularının nanofiltrasyon/ters ozmoz  ile yaklaşık 7-10 bar’lık bir basınç uygulaması ile arıtılması sonucu, % 65-70 mertebesinde yeniden kullanılabilir süzüntü suyu üretilebilmektedir. Sıcak olan boyama banyosu atıksularından elde edilen sıcak süzüntü suyu, boyama sonrası yıkamada yeniden kullanılabilmektedir</w:t>
      </w:r>
      <w:r w:rsidRPr="00E20FEB">
        <w:rPr>
          <w:rFonts w:ascii="Times New Roman" w:hAnsi="Times New Roman" w:cs="Times New Roman"/>
          <w:sz w:val="28"/>
          <w:szCs w:val="28"/>
        </w:rPr>
        <w: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Boyama sonrası yıkama atıksularının adsorpsiyon ile geri kazanımı (</w:t>
      </w:r>
      <w:r w:rsidRPr="00E20FEB">
        <w:rPr>
          <w:rFonts w:ascii="Times New Roman" w:hAnsi="Times New Roman" w:cs="Times New Roman"/>
          <w:i/>
          <w:iCs/>
          <w:sz w:val="28"/>
          <w:szCs w:val="28"/>
        </w:rPr>
        <w:t xml:space="preserve">Boyama atıksularının (özellikle ilk yıkama atıksuları) aktif karbon ile arıtılması ve bu yolla organik bileşenlerin etkin gideriminin sağlanması mümkündür. Aktif karbon kolonlarında </w:t>
      </w:r>
      <w:r w:rsidRPr="00E20FEB">
        <w:rPr>
          <w:rFonts w:ascii="Times New Roman" w:hAnsi="Times New Roman" w:cs="Times New Roman"/>
          <w:i/>
          <w:iCs/>
          <w:sz w:val="28"/>
          <w:szCs w:val="28"/>
        </w:rPr>
        <w:lastRenderedPageBreak/>
        <w:t>geçirilen atıksuyun tuz içeriği  (yaklaşık 80 g/l) değişmemekte, atıksu parlak ve renksiz bir forma dönüşmekte; dolayısıyla, banyo çözeltisi hazırlamakta kullanılabilmektedir. Sıcak atıksuların aktif karbondan geçirilebiliyor olması, enerji tasarrufu da sağlamaktadır</w:t>
      </w:r>
      <w:r w:rsidRPr="00E20FEB">
        <w:rPr>
          <w:rFonts w:ascii="Times New Roman" w:hAnsi="Times New Roman" w:cs="Times New Roman"/>
          <w:sz w:val="28"/>
          <w:szCs w:val="28"/>
        </w:rPr>
        <w:t>).</w:t>
      </w:r>
    </w:p>
    <w:p w:rsidR="0089254E"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Boyama atıksularının kimyasal çöktürme ile arıtımı</w:t>
      </w:r>
      <w:r w:rsidRPr="00E20FEB">
        <w:rPr>
          <w:rFonts w:ascii="Times New Roman" w:hAnsi="Times New Roman" w:cs="Times New Roman"/>
          <w:b/>
          <w:bCs/>
          <w:sz w:val="28"/>
          <w:szCs w:val="28"/>
        </w:rPr>
        <w:t xml:space="preserve"> (</w:t>
      </w:r>
      <w:r w:rsidRPr="00E20FEB">
        <w:rPr>
          <w:rFonts w:ascii="Times New Roman" w:hAnsi="Times New Roman" w:cs="Times New Roman"/>
          <w:i/>
          <w:iCs/>
          <w:sz w:val="28"/>
          <w:szCs w:val="28"/>
        </w:rPr>
        <w:t>Pamuklu tekstil imalatından kaynaklanan boyama atıksularının kimyasal çöktürme ile geri kazanılması mümkündür.  Aluminyum sülfat, katyonik organik polielektrolit ve çok düşük dozda anyonik polieletrolitin birlikte kullanılması durumunda en iy sonuç alınabilmektedir.  Bu proses ile yüksek (&gt;% 90) renk giderimi ve düşük KOİ  giderimi (% 40-50) elde edilebilmektedir. Elde edilen suyun, değişik amaçlarla kullanılabilmesi mümkün olmaktadır. Bu metot, yüksek çözünmüş katı madde, sıcaklık, deterjan ve KOİ içeriğinden olumsuz etkilenmektedir</w:t>
      </w:r>
      <w:r w:rsidRPr="00E20FEB">
        <w:rPr>
          <w:rFonts w:ascii="Times New Roman" w:hAnsi="Times New Roman" w:cs="Times New Roman"/>
          <w:sz w:val="28"/>
          <w:szCs w:val="28"/>
        </w:rPr>
        <w:t xml:space="preserve">). </w:t>
      </w:r>
    </w:p>
    <w:p w:rsidR="00190656" w:rsidRPr="00E20FEB" w:rsidRDefault="00190656"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- 29291)</w:t>
      </w:r>
      <w:r w:rsidRPr="00190656">
        <w:rPr>
          <w:rFonts w:ascii="Times New Roman" w:hAnsi="Times New Roman" w:cs="Times New Roman"/>
          <w:sz w:val="28"/>
          <w:szCs w:val="28"/>
          <w:lang w:eastAsia="tr-TR"/>
        </w:rPr>
        <w:t xml:space="preserve"> </w:t>
      </w:r>
      <w:r w:rsidRPr="006D7FAD">
        <w:rPr>
          <w:rFonts w:ascii="Times New Roman" w:hAnsi="Times New Roman" w:cs="Times New Roman"/>
          <w:sz w:val="28"/>
          <w:szCs w:val="28"/>
          <w:lang w:eastAsia="tr-TR"/>
        </w:rPr>
        <w:t>Boyama atıksularının ozonlama ile geri kazanımı ve tekrar kullanımı (boyama atıksularının (özellikle dispers boyanmış poliamid) ozonlama ile renksizleştirilmesi ve renksiz hale getirilen bu atık boyama banyosunun yeniden kullanımı mümkündür. Bu yolla atık boyama banyosu tekrar tekrar kullanılarak su tasarrufu ve atık yükünde azalma sağlanabilmektedir).</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Boyama sonrası son yıkama tankı atıksuyu için MET; atıksuyun boyamada kullanımıdır (</w:t>
      </w:r>
      <w:r w:rsidRPr="00E20FEB">
        <w:rPr>
          <w:rFonts w:ascii="Times New Roman" w:hAnsi="Times New Roman" w:cs="Times New Roman"/>
          <w:i/>
          <w:iCs/>
          <w:sz w:val="28"/>
          <w:szCs w:val="28"/>
        </w:rPr>
        <w:t>Boyama sonrası uygulanan son yıkamadan gelen atıksular, nispeten temiz olduklarından, boyama banyosu hazırlamada kullanılır</w:t>
      </w:r>
      <w:r w:rsidRPr="00E20FEB">
        <w:rPr>
          <w:rFonts w:ascii="Times New Roman" w:hAnsi="Times New Roman" w:cs="Times New Roman"/>
          <w:sz w:val="28"/>
          <w:szCs w:val="28"/>
        </w:rPr>
        <w:t>).</w:t>
      </w:r>
    </w:p>
    <w:p w:rsidR="0089254E" w:rsidRPr="00E20FEB" w:rsidRDefault="0089254E" w:rsidP="00955735">
      <w:pPr>
        <w:pStyle w:val="ListeParagraf1"/>
        <w:spacing w:before="120" w:after="120" w:line="240" w:lineRule="auto"/>
        <w:ind w:left="1418"/>
        <w:jc w:val="both"/>
        <w:rPr>
          <w:rFonts w:ascii="Times New Roman" w:hAnsi="Times New Roman" w:cs="Times New Roman"/>
          <w:b/>
          <w:bCs/>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Terbiye Atıksuları için MET;</w:t>
      </w:r>
    </w:p>
    <w:p w:rsidR="0089254E" w:rsidRPr="00E20FEB" w:rsidRDefault="0089254E" w:rsidP="00507AB3">
      <w:pPr>
        <w:pStyle w:val="ListeParagraf1"/>
        <w:spacing w:before="120" w:after="120" w:line="240" w:lineRule="auto"/>
        <w:ind w:left="792"/>
        <w:jc w:val="both"/>
        <w:rPr>
          <w:rFonts w:ascii="Times New Roman" w:hAnsi="Times New Roman" w:cs="Times New Roman"/>
          <w:b/>
          <w:bCs/>
          <w:sz w:val="28"/>
          <w:szCs w:val="28"/>
        </w:rPr>
      </w:pP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 xml:space="preserve">Aşağıdaki yöntemlerle kostik geri kazanımıdır. </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Terbiye atıksularından buharlaştırma ile kostik geri kazanımı (</w:t>
      </w:r>
      <w:r w:rsidRPr="00E20FEB">
        <w:rPr>
          <w:rFonts w:ascii="Times New Roman" w:hAnsi="Times New Roman" w:cs="Times New Roman"/>
          <w:i/>
          <w:iCs/>
          <w:sz w:val="28"/>
          <w:szCs w:val="28"/>
        </w:rPr>
        <w:t>Buharlaştırma yönteminde; öncelikle döner filtreler ya da basınçlı mikro-filtrasyon ile iri tanecikler ayrılmalı ve daha sonra ısı uygulaması ile buharlaştırma uygulanmalıdır. Buharlaştırmada, genellikle 3-aşamalı buharlaştırma uygulanmaktadır. Elde edilen konsantre kostik, çöktürme veya hidrojen peroksit ilavesi gibi tekniklerle saflaştırılmakta, rengi giderilmektedir</w:t>
      </w:r>
      <w:r w:rsidRPr="00E20FEB">
        <w:rPr>
          <w:rFonts w:ascii="Times New Roman" w:hAnsi="Times New Roman" w:cs="Times New Roman"/>
          <w:sz w:val="28"/>
          <w:szCs w:val="28"/>
        </w:rPr>
        <w:t xml:space="preserve">). </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Terbiye atıksularından membran filtrasyon ile kostik geri kazanımı (</w:t>
      </w:r>
      <w:r w:rsidRPr="00E20FEB">
        <w:rPr>
          <w:rFonts w:ascii="Times New Roman" w:hAnsi="Times New Roman" w:cs="Times New Roman"/>
          <w:i/>
          <w:iCs/>
          <w:sz w:val="28"/>
          <w:szCs w:val="28"/>
        </w:rPr>
        <w:t xml:space="preserve">Yüksek pH ‘ya dayanıklı membranların kullanıldığı  nanofiltrasyon/ters ozmoz süreçleri ile kostik içeriği yüksek </w:t>
      </w:r>
      <w:r w:rsidRPr="00E20FEB">
        <w:rPr>
          <w:rFonts w:ascii="Times New Roman" w:hAnsi="Times New Roman" w:cs="Times New Roman"/>
          <w:i/>
          <w:iCs/>
          <w:sz w:val="28"/>
          <w:szCs w:val="28"/>
        </w:rPr>
        <w:lastRenderedPageBreak/>
        <w:t>süzüntü suyu (yaklaşık % 6 NaOH) elde edilmesi ve elde edilen süzüntü suyunun buharlaştırma yoluyla konsantre edilerek istenen kostik içeriğine (% 18-25) getirilmesi mümkündür</w:t>
      </w:r>
      <w:r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Terbiye atıksularının diğer proseslerde yeniden kullanılmasıdır (</w:t>
      </w:r>
      <w:r w:rsidRPr="00E20FEB">
        <w:rPr>
          <w:rFonts w:ascii="Times New Roman" w:hAnsi="Times New Roman" w:cs="Times New Roman"/>
          <w:i/>
          <w:iCs/>
          <w:sz w:val="28"/>
          <w:szCs w:val="28"/>
        </w:rPr>
        <w:t>Yüksek pH değerine sahip atıksuların, çeşitli tekstil ön işlem süreçlerinde kullanılarak değerlendirilmesi mümkündür</w:t>
      </w:r>
      <w:r w:rsidRPr="00E20FEB">
        <w:rPr>
          <w:rFonts w:ascii="Times New Roman" w:hAnsi="Times New Roman" w:cs="Times New Roman"/>
          <w:sz w:val="28"/>
          <w:szCs w:val="28"/>
        </w:rPr>
        <w:t>).</w:t>
      </w:r>
      <w:bookmarkStart w:id="0" w:name="_Toc130125101"/>
      <w:bookmarkStart w:id="1" w:name="_Toc131316099"/>
    </w:p>
    <w:p w:rsidR="0089254E"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Terbiye atıksularının sülfürük/sitrik asit yerine alternatif yollar ile nötralizasyonu</w:t>
      </w:r>
      <w:bookmarkEnd w:id="0"/>
      <w:bookmarkEnd w:id="1"/>
      <w:r w:rsidRPr="00E20FEB">
        <w:rPr>
          <w:rFonts w:ascii="Times New Roman" w:hAnsi="Times New Roman" w:cs="Times New Roman"/>
          <w:sz w:val="28"/>
          <w:szCs w:val="28"/>
        </w:rPr>
        <w:t xml:space="preserve">dur </w:t>
      </w:r>
      <w:r w:rsidRPr="00E20FEB">
        <w:rPr>
          <w:rFonts w:ascii="Times New Roman" w:hAnsi="Times New Roman" w:cs="Times New Roman"/>
          <w:i/>
          <w:iCs/>
          <w:sz w:val="28"/>
          <w:szCs w:val="28"/>
        </w:rPr>
        <w:t>(Yüksek pH’lı terbiye atıksularının nötralizasyonu için CO</w:t>
      </w:r>
      <w:r w:rsidRPr="00E20FEB">
        <w:rPr>
          <w:rFonts w:ascii="Times New Roman" w:hAnsi="Times New Roman" w:cs="Times New Roman"/>
          <w:i/>
          <w:iCs/>
          <w:sz w:val="28"/>
          <w:szCs w:val="28"/>
          <w:vertAlign w:val="subscript"/>
        </w:rPr>
        <w:t xml:space="preserve">2 </w:t>
      </w:r>
      <w:r w:rsidRPr="00E20FEB">
        <w:rPr>
          <w:rFonts w:ascii="Times New Roman" w:hAnsi="Times New Roman" w:cs="Times New Roman"/>
          <w:i/>
          <w:iCs/>
          <w:sz w:val="28"/>
          <w:szCs w:val="28"/>
        </w:rPr>
        <w:t>kullanımı daha iyi bir alternatiftir. Özellikle sıvı karbondioksit kullanımı, çevre için toksisite riski taşıyan diğer tüm kimyasalların yerine rahatlıkla kullanılmaktadır. Terbiye işlemleri sonrasında yapılan yıkamalardan kaynaklanan yüksek pH’lı suların  arıtma öncesi nötralize etmek için –varsa- kojenerasyon ünitesinden çıkan atık CO</w:t>
      </w:r>
      <w:r w:rsidRPr="00E20FEB">
        <w:rPr>
          <w:rFonts w:ascii="Times New Roman" w:hAnsi="Times New Roman" w:cs="Times New Roman"/>
          <w:i/>
          <w:iCs/>
          <w:sz w:val="28"/>
          <w:szCs w:val="28"/>
          <w:vertAlign w:val="subscript"/>
        </w:rPr>
        <w:t>2</w:t>
      </w:r>
      <w:r w:rsidRPr="00E20FEB">
        <w:rPr>
          <w:rFonts w:ascii="Times New Roman" w:hAnsi="Times New Roman" w:cs="Times New Roman"/>
          <w:i/>
          <w:iCs/>
          <w:sz w:val="28"/>
          <w:szCs w:val="28"/>
        </w:rPr>
        <w:t xml:space="preserve"> gazı ile asidifikasyonu mümkündür. Bu sistem için, kojenerasyondan atılan havanın CO2 içeriğinin yüksek olması gereklidir</w:t>
      </w:r>
      <w:r w:rsidRPr="00E20FEB">
        <w:rPr>
          <w:rFonts w:ascii="Times New Roman" w:hAnsi="Times New Roman" w:cs="Times New Roman"/>
          <w:sz w:val="28"/>
          <w:szCs w:val="28"/>
        </w:rPr>
        <w:t>).</w:t>
      </w:r>
    </w:p>
    <w:p w:rsidR="00190656" w:rsidRPr="00E20FEB" w:rsidRDefault="00190656"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- 29291)</w:t>
      </w:r>
      <w:r w:rsidR="00976594" w:rsidRPr="00976594">
        <w:rPr>
          <w:rFonts w:ascii="Times New Roman" w:hAnsi="Times New Roman" w:cs="Times New Roman"/>
          <w:sz w:val="28"/>
          <w:szCs w:val="28"/>
          <w:lang w:eastAsia="tr-TR"/>
        </w:rPr>
        <w:t xml:space="preserve"> </w:t>
      </w:r>
      <w:r w:rsidR="00976594" w:rsidRPr="006D7FAD">
        <w:rPr>
          <w:rFonts w:ascii="Times New Roman" w:hAnsi="Times New Roman" w:cs="Times New Roman"/>
          <w:sz w:val="28"/>
          <w:szCs w:val="28"/>
          <w:lang w:eastAsia="tr-TR"/>
        </w:rPr>
        <w:t>Kostiğin kaynağında minimize edilmesi</w:t>
      </w:r>
    </w:p>
    <w:p w:rsidR="0089254E" w:rsidRPr="00E20FEB" w:rsidRDefault="0089254E" w:rsidP="0084725A">
      <w:pPr>
        <w:spacing w:before="120" w:after="120" w:line="240" w:lineRule="auto"/>
        <w:ind w:left="720"/>
        <w:jc w:val="both"/>
        <w:rPr>
          <w:rFonts w:ascii="Times New Roman" w:hAnsi="Times New Roman" w:cs="Times New Roman"/>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Haşıl Sökme Atıksuları için MET;</w:t>
      </w:r>
    </w:p>
    <w:p w:rsidR="0089254E" w:rsidRPr="00E20FEB" w:rsidRDefault="0089254E" w:rsidP="00455C7C">
      <w:pPr>
        <w:spacing w:before="120" w:after="120" w:line="240" w:lineRule="auto"/>
        <w:ind w:firstLine="360"/>
        <w:jc w:val="both"/>
        <w:rPr>
          <w:rFonts w:ascii="Times New Roman" w:hAnsi="Times New Roman" w:cs="Times New Roman"/>
          <w:sz w:val="28"/>
          <w:szCs w:val="28"/>
        </w:rPr>
      </w:pPr>
      <w:r w:rsidRPr="00E20FEB">
        <w:rPr>
          <w:rFonts w:ascii="Times New Roman" w:hAnsi="Times New Roman" w:cs="Times New Roman"/>
          <w:sz w:val="28"/>
          <w:szCs w:val="28"/>
        </w:rPr>
        <w:t>Haşıl sökme atıksuları için MET; aşağıdaki yöntemlerle geri kazanımıdır.</w:t>
      </w:r>
    </w:p>
    <w:p w:rsidR="0089254E" w:rsidRPr="00E20FEB" w:rsidRDefault="0089254E" w:rsidP="00954F68">
      <w:pPr>
        <w:pStyle w:val="ListeParagraf1"/>
        <w:numPr>
          <w:ilvl w:val="2"/>
          <w:numId w:val="13"/>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Haşıl sökme atıksularının oksidasyonu</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Haşıl sökme atıksularından membran filtrasyon ile haşıl kimyasalının geri kazanımı (</w:t>
      </w:r>
      <w:r w:rsidRPr="00E20FEB">
        <w:rPr>
          <w:rFonts w:ascii="Times New Roman" w:hAnsi="Times New Roman" w:cs="Times New Roman"/>
          <w:i/>
          <w:iCs/>
          <w:sz w:val="28"/>
          <w:szCs w:val="28"/>
        </w:rPr>
        <w:t>P</w:t>
      </w:r>
      <w:r w:rsidRPr="00E20FEB">
        <w:rPr>
          <w:rFonts w:ascii="Times New Roman" w:hAnsi="Times New Roman" w:cs="Times New Roman"/>
          <w:i/>
          <w:iCs/>
          <w:sz w:val="28"/>
          <w:szCs w:val="28"/>
          <w:lang w:eastAsia="tr-TR"/>
        </w:rPr>
        <w:t>olyvinyl alkol, polyacrylates, carboxymethyl cellulose ve nişasta gibi suda çözünür haşıl kimyasalları yıkama sularından ultrafiltrasyon ile geri kazanılabilmektedir. Sıcak haşıl sökme atıksuları 20-30 g/l düzeyinde haşıl kimyasalı içermektedir. Ultrafiltrasyon ile 150-350 g/l düzeyine çıkartılabilen ultrafiltrasyon konsantresi haşıllamada yeniden kullanılabilir. Ultrafiltrasyondan gelen süzüntü suyu ise, yıkamada yeniden kullanılabilir. Sıcak haşıl sökme atıksuları soğutulmadan bu işlem gerçekleştirilebildiğinden, tekrar ısıtma gerekmemektedir. Bu proses, % 80-85 oranında haşıl kimyasalının geri kazanımını sağlamaktadır</w:t>
      </w:r>
      <w:r w:rsidRPr="00E20FEB">
        <w:rPr>
          <w:rFonts w:ascii="Times New Roman" w:hAnsi="Times New Roman" w:cs="Times New Roman"/>
          <w:sz w:val="28"/>
          <w:szCs w:val="28"/>
          <w:lang w:eastAsia="tr-TR"/>
        </w:rPr>
        <w:t>).</w:t>
      </w:r>
    </w:p>
    <w:p w:rsidR="0089254E" w:rsidRPr="00E20FEB" w:rsidRDefault="0089254E" w:rsidP="0084725A">
      <w:pPr>
        <w:spacing w:before="120" w:after="120" w:line="240" w:lineRule="auto"/>
        <w:ind w:left="720"/>
        <w:jc w:val="both"/>
        <w:rPr>
          <w:rFonts w:ascii="Times New Roman" w:hAnsi="Times New Roman" w:cs="Times New Roman"/>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Genel Uygulamalar, Diğer Atık/Atıksular için MET;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Yüksek düzeyde KOİ içeren atıksular için MET; bu atıksuların ayrı toplanması ve ayrı arıtılmasıdır (</w:t>
      </w:r>
      <w:r w:rsidRPr="00E20FEB">
        <w:rPr>
          <w:rFonts w:ascii="Times New Roman" w:hAnsi="Times New Roman" w:cs="Times New Roman"/>
          <w:i/>
          <w:iCs/>
          <w:sz w:val="28"/>
          <w:szCs w:val="28"/>
        </w:rPr>
        <w:t xml:space="preserve">Haşıl sökme, boyama banyosu gibi işlemlerden/ünitelerden gelen yüksek KOİ (&gt;5000 mg/l) içeren atıksular 100 – 130°C’da yaklaşık 3 bar basınç altında oksijen ile oksitlenebilir. Asidik ortamda, hidrogen peroksit ve demir (II)-tuzu ilavesiyele “Termal Fenton Prosesi” uygulanabilir. Bu prosesle ön arıtmadan geçirilen yüksek KOİ’li atıksuların daha sonra diğer </w:t>
      </w:r>
      <w:r w:rsidRPr="00E20FEB">
        <w:rPr>
          <w:rFonts w:ascii="Times New Roman" w:hAnsi="Times New Roman" w:cs="Times New Roman"/>
          <w:i/>
          <w:iCs/>
          <w:sz w:val="28"/>
          <w:szCs w:val="28"/>
        </w:rPr>
        <w:lastRenderedPageBreak/>
        <w:t>atıksularla birlikte arıtılmaları durumunda, deşarj standartlarının (renk, toksisite, KOİ) sağlanabilmesi mümkün olabilmektedir</w:t>
      </w:r>
      <w:r w:rsidRPr="00E20FEB">
        <w:rPr>
          <w:rFonts w:ascii="Times New Roman" w:hAnsi="Times New Roman" w:cs="Times New Roman"/>
          <w:sz w:val="28"/>
          <w:szCs w:val="28"/>
        </w:rPr>
        <w:t xml:space="preserve">).  </w:t>
      </w:r>
    </w:p>
    <w:p w:rsidR="0089254E" w:rsidRPr="00E20FEB" w:rsidRDefault="00951D39"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- 29291)</w:t>
      </w:r>
      <w:r w:rsidRPr="000661FA">
        <w:rPr>
          <w:rFonts w:ascii="Times New Roman" w:hAnsi="Times New Roman" w:cs="Times New Roman"/>
          <w:sz w:val="28"/>
          <w:szCs w:val="28"/>
          <w:lang w:eastAsia="tr-TR"/>
        </w:rPr>
        <w:t xml:space="preserve"> </w:t>
      </w:r>
      <w:r w:rsidRPr="006D7FAD">
        <w:rPr>
          <w:rFonts w:ascii="Times New Roman" w:hAnsi="Times New Roman" w:cs="Times New Roman"/>
          <w:sz w:val="28"/>
          <w:szCs w:val="28"/>
          <w:lang w:eastAsia="tr-TR"/>
        </w:rPr>
        <w:t>Baskı boya çamuru için MET; çamurdan atıksu geri kazanımıdır (Koagülasyon/çöktürme ön arıtma aşamasından sonra baskı boya çamuruna mikrofiltrasyon/ultrafiltrasyon (polipropilen filtreler ile) uygulaması ile su geri kazanımı (% 90 oranında) mümkün olmaktadır. Mikrofiltrasyon/ultrafiltrasyon sonrası nanofiltrasyon uygulaması, baskı boyamada yıkama suyu niteliğinde su sağlayabilmektedir)</w:t>
      </w:r>
      <w:r w:rsidR="0089254E"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Ön terbiye ve bitim işlemleri atıksuları hariç diğer atıksular için MET; geri kazanımdır (</w:t>
      </w:r>
      <w:r w:rsidRPr="00E20FEB">
        <w:rPr>
          <w:rFonts w:ascii="Times New Roman" w:hAnsi="Times New Roman" w:cs="Times New Roman"/>
          <w:i/>
          <w:iCs/>
          <w:sz w:val="28"/>
          <w:szCs w:val="28"/>
        </w:rPr>
        <w:t>Ön terbiye (hidrofilleştirme ve ağartma) ve bitim işlemlerinden (emdirme flottesi atıkları) gelen atıksular hariç, diğer atıksular birleştirilerek ultrafiltrasyon+ nanofiltrasyon+ters ozmoz uygulaması ile üretim sürecine geri dönüştürülebilir</w:t>
      </w:r>
      <w:r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Soğutma suları için MET; geri kullanımdır (</w:t>
      </w:r>
      <w:r w:rsidRPr="00E20FEB">
        <w:rPr>
          <w:rFonts w:ascii="Times New Roman" w:hAnsi="Times New Roman" w:cs="Times New Roman"/>
          <w:i/>
          <w:iCs/>
          <w:sz w:val="28"/>
          <w:szCs w:val="28"/>
        </w:rPr>
        <w:t>Ürünle temas etmeyen soğutma sularının, bir kapalı devre içerisinde döndürülmesi ve kullanılan suların bir depoy aaktarılarak proses içinde yeniden kullanılması mümkündür</w:t>
      </w:r>
      <w:r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Baskı boyama bandı temizliğinden gelen yıkama suları için MET; geri kullanımdır (</w:t>
      </w:r>
      <w:r w:rsidRPr="00E20FEB">
        <w:rPr>
          <w:rFonts w:ascii="Times New Roman" w:hAnsi="Times New Roman" w:cs="Times New Roman"/>
          <w:i/>
          <w:iCs/>
          <w:sz w:val="28"/>
          <w:szCs w:val="28"/>
        </w:rPr>
        <w:t>Hafif renkli ve içeriğinde lif bulundurabilen bu atıksuların mekanik bir filtrasyon sonrası bir tankta toplanarak, aynı proseste yeniden kullanılması mümkündür. Bu pratik, özellikle, temiz su ilavesinin az olduğu durumlarda geçerli olup, % 70 oranında su tasarrufu sağlayabilir</w:t>
      </w:r>
      <w:r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Baskı boyama veya lateks içeren (halı sanayi) atıksular için MET; ön arıtımdır (</w:t>
      </w:r>
      <w:r w:rsidRPr="00E20FEB">
        <w:rPr>
          <w:rFonts w:ascii="Times New Roman" w:hAnsi="Times New Roman" w:cs="Times New Roman"/>
          <w:i/>
          <w:iCs/>
          <w:sz w:val="28"/>
          <w:szCs w:val="28"/>
        </w:rPr>
        <w:t>Pigment boya ya da lateks içeren bu atıksuların, kimyasal çöktürme+ yumaklaştırma ile ön arıtımdan geçirilmesi ve ortaya çıkan çamurun yakılması mümkündür</w:t>
      </w:r>
      <w:r w:rsidRPr="00E20FEB">
        <w:rPr>
          <w:rFonts w:ascii="Times New Roman" w:hAnsi="Times New Roman" w:cs="Times New Roman"/>
          <w:sz w:val="28"/>
          <w:szCs w:val="28"/>
        </w:rPr>
        <w:t xml:space="preserve">).  </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Azo boyalar içeren emdirme boyama atıksuları için MET; aerobik arıtma öncesi ön arıtımıdır (</w:t>
      </w:r>
      <w:r w:rsidRPr="00E20FEB">
        <w:rPr>
          <w:rFonts w:ascii="Times New Roman" w:hAnsi="Times New Roman" w:cs="Times New Roman"/>
          <w:i/>
          <w:iCs/>
          <w:sz w:val="28"/>
          <w:szCs w:val="28"/>
        </w:rPr>
        <w:t>Azo boyalar içeren emdirme boyama atıksularının, aerobik boru sonu arıtma öncesi anaerobik arıtılması etkin renk giderimi sağlanabilmesi için uygundur</w:t>
      </w:r>
      <w:r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Soğutma suları için MET; soğutma sularının ayrı toplanması ve geri kullanımıdır (</w:t>
      </w:r>
      <w:r w:rsidRPr="00E20FEB">
        <w:rPr>
          <w:rFonts w:ascii="Times New Roman" w:hAnsi="Times New Roman" w:cs="Times New Roman"/>
          <w:i/>
          <w:iCs/>
          <w:sz w:val="28"/>
          <w:szCs w:val="28"/>
        </w:rPr>
        <w:t>Kumaşla/iplikle temas etmeyen soğutma suları bir tankta toplanıp, boyama, beyazlatma, yıkama gibi sıcak su gerektiren işlemlerde kullanılabilir. Örneğin: kondenser-soğutma suları, eşanjör suları, kompressörlerden gelen sular vb.</w:t>
      </w:r>
      <w:r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 xml:space="preserve">Yağ-gres içeren yün yıkama atıksuları için MET; yağ-gres içeren yün yıkama atıksularının buharlaştırma yöntemiyle tümüyle prosese geri çevrilmesi geri kalan çamurun yakma yöntemi ile bertaraf edilmesidir. </w:t>
      </w:r>
    </w:p>
    <w:p w:rsidR="0089254E" w:rsidRPr="00E20FEB" w:rsidRDefault="0089254E">
      <w:pPr>
        <w:spacing w:after="0" w:line="240" w:lineRule="auto"/>
        <w:rPr>
          <w:rFonts w:ascii="Times New Roman" w:hAnsi="Times New Roman" w:cs="Times New Roman"/>
          <w:sz w:val="28"/>
          <w:szCs w:val="28"/>
        </w:rPr>
      </w:pPr>
    </w:p>
    <w:p w:rsidR="0089254E" w:rsidRPr="00E20FEB" w:rsidRDefault="0089254E">
      <w:pPr>
        <w:spacing w:after="0" w:line="240" w:lineRule="auto"/>
        <w:rPr>
          <w:rFonts w:ascii="Times New Roman" w:hAnsi="Times New Roman" w:cs="Times New Roman"/>
          <w:sz w:val="28"/>
          <w:szCs w:val="28"/>
        </w:rPr>
      </w:pPr>
    </w:p>
    <w:p w:rsidR="0089254E" w:rsidRPr="00E20FEB" w:rsidRDefault="0089254E" w:rsidP="00507AB3">
      <w:pPr>
        <w:pStyle w:val="3-NormalYaz"/>
        <w:tabs>
          <w:tab w:val="clear" w:pos="566"/>
        </w:tabs>
        <w:spacing w:after="120" w:line="276" w:lineRule="auto"/>
        <w:jc w:val="left"/>
        <w:rPr>
          <w:rFonts w:ascii="Times New Roman" w:hAnsi="Times New Roman" w:cs="Times New Roman"/>
          <w:b/>
          <w:bCs/>
          <w:sz w:val="28"/>
          <w:szCs w:val="28"/>
        </w:rPr>
      </w:pPr>
      <w:r w:rsidRPr="00E20FEB">
        <w:rPr>
          <w:rFonts w:ascii="Times New Roman" w:hAnsi="Times New Roman" w:cs="Times New Roman"/>
          <w:b/>
          <w:bCs/>
          <w:sz w:val="28"/>
          <w:szCs w:val="28"/>
        </w:rPr>
        <w:lastRenderedPageBreak/>
        <w:t>EK 2. TEKSTİL ENDÜSTRİSİ ATIKSULARI İÇİN BORU SONU MET UYGULAMALARI</w:t>
      </w:r>
    </w:p>
    <w:p w:rsidR="0089254E" w:rsidRPr="00E20FEB" w:rsidRDefault="0089254E" w:rsidP="00072AB5">
      <w:pPr>
        <w:spacing w:before="120" w:after="120" w:line="240" w:lineRule="auto"/>
        <w:rPr>
          <w:rFonts w:ascii="Times New Roman" w:hAnsi="Times New Roman" w:cs="Times New Roman"/>
          <w:b/>
          <w:bCs/>
          <w:sz w:val="28"/>
          <w:szCs w:val="28"/>
        </w:rPr>
      </w:pPr>
    </w:p>
    <w:p w:rsidR="0089254E" w:rsidRPr="00E20FEB" w:rsidRDefault="0089254E" w:rsidP="00954F68">
      <w:pPr>
        <w:pStyle w:val="ListeParagraf1"/>
        <w:numPr>
          <w:ilvl w:val="0"/>
          <w:numId w:val="13"/>
        </w:numPr>
        <w:spacing w:before="120" w:after="120" w:line="240" w:lineRule="auto"/>
        <w:rPr>
          <w:rFonts w:ascii="Times New Roman" w:hAnsi="Times New Roman" w:cs="Times New Roman"/>
          <w:b/>
          <w:bCs/>
          <w:sz w:val="28"/>
          <w:szCs w:val="28"/>
        </w:rPr>
      </w:pPr>
      <w:r w:rsidRPr="00E20FEB">
        <w:rPr>
          <w:rFonts w:ascii="Times New Roman" w:hAnsi="Times New Roman" w:cs="Times New Roman"/>
          <w:b/>
          <w:bCs/>
          <w:sz w:val="28"/>
          <w:szCs w:val="28"/>
        </w:rPr>
        <w:t>Tekstil Endüstrisi Atıksularının Boru Sonu Arıtımı ve Tesis İçi Geri Kullanımında MET;</w:t>
      </w:r>
    </w:p>
    <w:p w:rsidR="0089254E" w:rsidRPr="00E20FEB" w:rsidRDefault="0089254E" w:rsidP="00D43274">
      <w:pPr>
        <w:pStyle w:val="ListeParagraf1"/>
        <w:spacing w:before="120" w:after="120" w:line="240" w:lineRule="auto"/>
        <w:ind w:left="792"/>
        <w:rPr>
          <w:rFonts w:ascii="Times New Roman" w:hAnsi="Times New Roman" w:cs="Times New Roman"/>
          <w:b/>
          <w:bCs/>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Biyolojik arıtmadır (</w:t>
      </w:r>
      <w:r w:rsidRPr="00E20FEB">
        <w:rPr>
          <w:rFonts w:ascii="Times New Roman" w:hAnsi="Times New Roman" w:cs="Times New Roman"/>
          <w:i/>
          <w:iCs/>
          <w:sz w:val="28"/>
          <w:szCs w:val="28"/>
        </w:rPr>
        <w:t>Aerobik ya da anaerobik biyolojik arıtma sistemleri ile tekstil endüstrisi atıksularındaki kolay ve zor parçalanabilen organik maddelerin giderimi sağlanabilir. Tekstil endüstrisi atıksularının arıtımı için en çok kullanılan biyolojik arıtma prosesleri aerobik aktif çamur prosesi ve anaerobik-aerobik sıralı ardışık arıtma prosesleridir</w:t>
      </w:r>
      <w:r w:rsidRPr="00E20FEB">
        <w:rPr>
          <w:rFonts w:ascii="Times New Roman" w:hAnsi="Times New Roman" w:cs="Times New Roman"/>
          <w:sz w:val="28"/>
          <w:szCs w:val="28"/>
        </w:rPr>
        <w:t>).</w:t>
      </w: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sz w:val="28"/>
          <w:szCs w:val="28"/>
        </w:rPr>
        <w:t>Düşük besin/mikroorganizma (F/M) oranına sahip aktif çamur sistemidir (</w:t>
      </w:r>
      <w:r w:rsidRPr="00E20FEB">
        <w:rPr>
          <w:rFonts w:ascii="Times New Roman" w:hAnsi="Times New Roman" w:cs="Times New Roman"/>
          <w:i/>
          <w:iCs/>
          <w:sz w:val="28"/>
          <w:szCs w:val="28"/>
        </w:rPr>
        <w:t>Tekstil endüstrisi atıksuları biyolojik olarak kolay parçalanabilen, biyolojik olarak zor parçalanan ve biyolojik olarak parçalanamayan şeklinde sınıflandırılabilen birçok değişik organik ve inorganik maddenin heterojen bir karışımıdır. Klasik aktif çamur sistemlerinde, biyolojik olarak kolay parçalanabilen bileşikler mineralize edilebilirken biyolojik olarak zor parçalanabilen bileşikler düşük F/M oranında (&lt;0,15 kg BOİ</w:t>
      </w:r>
      <w:r w:rsidRPr="00E20FEB">
        <w:rPr>
          <w:rFonts w:ascii="Times New Roman" w:hAnsi="Times New Roman" w:cs="Times New Roman"/>
          <w:i/>
          <w:iCs/>
          <w:sz w:val="28"/>
          <w:szCs w:val="28"/>
          <w:vertAlign w:val="subscript"/>
        </w:rPr>
        <w:t>5</w:t>
      </w:r>
      <w:r w:rsidRPr="00E20FEB">
        <w:rPr>
          <w:rFonts w:ascii="Times New Roman" w:hAnsi="Times New Roman" w:cs="Times New Roman"/>
          <w:i/>
          <w:iCs/>
          <w:sz w:val="28"/>
          <w:szCs w:val="28"/>
        </w:rPr>
        <w:t xml:space="preserve">/kg MLSS.gün) işletilen aktif çamur sistemlerinde mineralize edilebilirler. Düşük F/M oranına sahip aktif çamur sistemlerinde %70-95 KOİ, %45-65 toplam karbon, %60-70 yüzey aktif madde giderilebilir. Aerobik aktif çamur prosesleriyle tekstil atıksularından renk giderimi genel olarak &lt;%50 seviyelerinde kalmaktadır). </w:t>
      </w: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Anaerobik arıtmadır (Yüksek konsantrasyonda boyar madde içeren tekstil atıksuları anaerobik olarak arıtılabilmektedir. Azo boyar maddeleri, anaerobik şartlarda tersinir olmayacak şekilde parçalanabilmektedir. Bu da boyar maddelerin renginin kaybolmasına sebep olmaktadır. Bununla birlikte kalan aromatik bileşikler hafif sarımtırak renk vermektedir. Anaerobik arıtma ile azo boyar maddelerin oluşturduğu rengin %90’ı giderilebilmektedir).</w:t>
      </w: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 xml:space="preserve">Anaerobik-aerobik arıtma prosesidir. </w:t>
      </w:r>
      <w:r w:rsidRPr="00E20FEB">
        <w:rPr>
          <w:rFonts w:ascii="Times New Roman" w:hAnsi="Times New Roman" w:cs="Times New Roman"/>
          <w:i/>
          <w:iCs/>
          <w:sz w:val="28"/>
          <w:szCs w:val="28"/>
        </w:rPr>
        <w:t>(Anaerobik arıtma</w:t>
      </w:r>
      <w:r w:rsidRPr="00E20FEB">
        <w:rPr>
          <w:rFonts w:ascii="Times New Roman" w:hAnsi="Times New Roman" w:cs="Times New Roman"/>
          <w:sz w:val="28"/>
          <w:szCs w:val="28"/>
        </w:rPr>
        <w:t xml:space="preserve"> </w:t>
      </w:r>
      <w:r w:rsidRPr="00E20FEB">
        <w:rPr>
          <w:rFonts w:ascii="Times New Roman" w:hAnsi="Times New Roman" w:cs="Times New Roman"/>
          <w:i/>
          <w:iCs/>
          <w:sz w:val="28"/>
          <w:szCs w:val="28"/>
        </w:rPr>
        <w:t>sonrasında suda kalan aromatik aminlerin giderilmesi için anaerobik prosesin devamında aerobik proses uygulanabilir. Anaerobik-aerobik sıralı arıtma sistemi tekstil atıksularından KOİ ve renk gideriminde etkili bir biyolojik arıtma prosesidir).</w:t>
      </w: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Aşağıda sıralanan fizikokimyasal arıtma süreçleridir.</w:t>
      </w:r>
    </w:p>
    <w:p w:rsidR="0089254E" w:rsidRPr="00E20FEB" w:rsidRDefault="00C164B4"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- 29291)</w:t>
      </w:r>
      <w:r w:rsidRPr="003810CC">
        <w:rPr>
          <w:rFonts w:ascii="Times New Roman" w:eastAsia="ヒラギノ明朝 Pro W3" w:hAnsi="Times New Roman" w:cs="Times New Roman"/>
          <w:sz w:val="24"/>
          <w:szCs w:val="24"/>
        </w:rPr>
        <w:t xml:space="preserve"> </w:t>
      </w:r>
      <w:r w:rsidRPr="006D7FAD">
        <w:rPr>
          <w:rFonts w:ascii="Times New Roman" w:hAnsi="Times New Roman" w:cs="Times New Roman"/>
          <w:sz w:val="28"/>
          <w:szCs w:val="28"/>
          <w:lang w:eastAsia="tr-TR"/>
        </w:rPr>
        <w:t xml:space="preserve">Koagülasyon/flokülasyon (Boyar madde içeren tekstil atıksularından renk gidermek için hem inorganik (alüminyum sülfat, kireç, magnezyum ve demir tuzları) hem de organik (polimerler) koagülanlar, tek tek veya kombinasyonlar olarak kullanılır. Tekstil sektöründe kullanılan boyaların çok çeşitliliğinden ve renk deşarj limitleri yüzünden </w:t>
      </w:r>
      <w:r w:rsidRPr="006D7FAD">
        <w:rPr>
          <w:rFonts w:ascii="Times New Roman" w:hAnsi="Times New Roman" w:cs="Times New Roman"/>
          <w:sz w:val="28"/>
          <w:szCs w:val="28"/>
          <w:lang w:eastAsia="tr-TR"/>
        </w:rPr>
        <w:lastRenderedPageBreak/>
        <w:t>inorganik koagülanlarla yeterli sonuçlar elde edilememektedir. Çok büyük miktarda çamur oluşturmaları dezavantajdır. Organik polimerler daha iyi renk giderimi ve düşük çamur üretimi göstermesine rağmen koagülasyon/flokülasyon sonucunda meydana gelen çamurun bertarafında olumsuz etkileri bulunmaktadır. Katyonik polimerler de renk gideriminde dispers, küp ve sülfür boyalar içeren tekstil atıksularında etkili olmasına rağmen reaktif, azo, asit ve bazik boyalar içeren atıksulardan renk gidermede etkili değildirler. Fakat fosfor seviyesini düşürme avantajları vardır)</w:t>
      </w:r>
      <w:r w:rsidR="0089254E"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Flokülasyon/çökelme ile atıksuyun arıtılması ve oluşan çamurun yakılması (Tekstil atıksularının arıtımında flokülanların eklenmesinden sonra çökeltme ile renk ve KOİ giderimi yapılabilmektedir. KOİ ve renk gideriminin maksimum olması için flokülanların özel olarak seçilmesi gereklidir. Birçok durumda en iyi arıtma performansı alüminyumsülfat, katyonik organik polimer ve oldukça az miktarda anyonik polimerin kombinasyonu ile sağlanabilmektedir. Yüksek konsantrasyondaki (&gt;500 mg/l) sülfatlar betona zarar vermesine rağmen, klorür yerine sülfat kullanımı tercih edilmektedir. Sülfatların sudan uzaklaştırılması klorüre kıyasla daha kolaydır. Üstelik sülfatların kullanılması atıksulara ve yakılarak yok edilecek çamura klorür bileşiklerin karışmasını da önlemektir. Flokülanların dozajı (1000 mg/l KOİ değerindeki karma tekstil atıksuyu için) yaklaşık olarak alüminyumsülfat: 400-600 mg/l, katyonik organik polimer: 50-200 mg/l, anyonik polimer: 1-2 mg/l değerlerindedir. Bu arıtma sistemi ile %40-50 KOİ ve %80-90 renk giderimi sağlanabilmektedir).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Adsorbsiyon prosesi (Aktif karbon tekstil atıksularının arıtılmasında, özellikle renk giderimi için en çok kullanılan adsorbandır. Aktif karbon, atıksudaki organik bileşenleri etkili şekilde giderirken inorganikleri gidermemektedir. Kullanım sonrası aktif karbon doygunluğa ulaştıktan sonra rejenere edilip yeniden kullanılabilir ya da bertaraf edilir. Atık aktif karbonlardan organikler süzülerek, ileride kirlilik problemine neden olabileceği için bertarafı dikkatli yapılmalıdır. Diğer adsorbanlar silika, cüruf külü ve çeşitli killer gibi inorganik adsorbanlardır. Çeşitli ticari adsorbanlar, oluşturdukları çamurun bertarafı problemli olmasına rağmen reaktif boya banyosundan oluşan atıksulardaki rengin gideriminde etkilidirler. Biyoadsorbanlar, doğal oluşan polimerlerdir ve iyon değiştirici olarak kullanılabildikleri gibi adsorpsiyona olanak tanıyan yapıya da sahiptirler. Sentetik selüloz biyoadsorbanlar da geliştirilmiştir ve ön çalışmalar reaktif boyalardan kaynaklanan rengi gidermede umut verici sonuçlar göstermiştir).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Oksidasyon/ileri oksidasyon prosesleri (Oksidanlar (ozon, klor, klordioksit, permanganat, oksijen vb.) atıksu içerisindeki organik </w:t>
      </w:r>
      <w:r w:rsidRPr="00E20FEB">
        <w:rPr>
          <w:rFonts w:ascii="Times New Roman" w:hAnsi="Times New Roman" w:cs="Times New Roman"/>
          <w:sz w:val="28"/>
          <w:szCs w:val="28"/>
        </w:rPr>
        <w:lastRenderedPageBreak/>
        <w:t>kökenli boyar maddeleri mineralize ederek ve/veya kısmen okside ederek KOİ ve renk giderimi sağlayabilmektedirler. Ayrıca ileri oksidasyon prosesleri (ozon+hidrojen peroksit, ultraviyole radyasyon+hidrojen peroksit, ultraviyole radyasyon+ozon, TiO2+ozon, Fenton reaktifi vb.), oluşturdukları hidroksil radikalleri (OH●) seçici olmadığı için hem KOİ hem de renk gideriminde oldukça başarılı arıtma prosesleridir. İleri oksidasyon prosesleri ile tekstil atıksularından %80-90 verimle KOİ ve %85-95 verimle renk giderimi sağlanabilmektedir).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Membran prosesleri (Tekstil atıksularının arıtımında kullanılan basınçlı membran prosesleri mikrofiltrasyon (MF), ultrafiltrasyon (UF), nanofiltrasyon (NF) ve ters ozmozdur (TO). Genellikle NF ve TO renk, organik madde ve iletkenlik gideriminde ve su geri kazanımında etkili proseslerdir).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i/>
          <w:iCs/>
          <w:sz w:val="28"/>
          <w:szCs w:val="28"/>
        </w:rPr>
      </w:pPr>
      <w:r w:rsidRPr="00E20FEB">
        <w:rPr>
          <w:rFonts w:ascii="Times New Roman" w:hAnsi="Times New Roman" w:cs="Times New Roman"/>
          <w:sz w:val="28"/>
          <w:szCs w:val="28"/>
        </w:rPr>
        <w:t>Tekstil atıksularının membran prosesleri ile arıtılması ve geri kullanılması (Tekstil endüstrisinden kaynaklanan atıksular dengeleme ve nötralizasyon işlerini takiben sırasıyla membran prosesleriyle arıtılabilir ve TO ya da NF çıkışından alınan arıtılmış su</w:t>
      </w:r>
      <w:r w:rsidRPr="00E20FEB">
        <w:rPr>
          <w:rFonts w:ascii="Times New Roman" w:hAnsi="Times New Roman" w:cs="Times New Roman"/>
          <w:i/>
          <w:iCs/>
          <w:sz w:val="28"/>
          <w:szCs w:val="28"/>
        </w:rPr>
        <w:t xml:space="preserve"> direk tekstil endüstrisi üretim proseslerinde geri kullanılabilir).</w:t>
      </w: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Membran biyoreaktörlerle (MBR) arıtmadır (Aerobik biyolojik arıtma ve membran prosesinin kombinasyonundan oluşan MBR sistemi ile yüksek derecede ve kompleks kirliliğe sahip tekstil atıksularının arıtımı oldukça yüksek verimle sağlanabilmektedir. MBR sistemi ile karma tekstil atıksularından yaklaşık %75-90 KOİ ve %60-90 renk giderimi sağlanabilmektedir).</w:t>
      </w: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Aşağıda sıralanan birleşik arıtma prosesleri ile arıtmadır (Tekstil endüstrisi atıksuyu kompleks ve değişken olduğu için bütün atıksuyun arıtımında ve atıksuyun geri dönüşümünde tek bir arıtma tekniğinin kullanılması mümkün olmayabilir. Yukarıda belirtilen arıtma tekniklerinden birden fazlası kullanılarak tekstil atıksuları arıtılarak deşarj edilebilir/geri kullanılabilir).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Membran biyoreaktör (MBR) + Nanofiltrasyon (NF) (Tekstil atıksularının arıtılması ve yeniden geri kullanımı için en iyi tekniklerden bir tanesi de MBR çıkış suyunun NF prosesinde arıtılmasıdır. Bu bileşik membran konfigürasyonu ile %90-98 KOİ ve %95-99 renk giderimi sağlanabilmekte ve NF çıkışındaki arıtılmış su tesis içerisinde geri kullanılabilmektedir).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Atıksuların yaklaşık %60’lık su geri kazanımı ile arıtılması (Aktif çamur+adsorpsiyon+çökelme+flokülasyon/presipitasyon/flotasyon+kum filtrasyonu+ aktif karbon filtrasyonu+TO: Tekstil endüstrisinin tüm proseslerinden kaynaklanan karma atıksu dengeleme ve nötralizasyon işlemlerinden sonra aktif çamur prosesi ile biyolojik olarak arıtılmasını takiben boyar maddelerin ve zor parçalanan ve </w:t>
      </w:r>
      <w:r w:rsidRPr="00E20FEB">
        <w:rPr>
          <w:rFonts w:ascii="Times New Roman" w:hAnsi="Times New Roman" w:cs="Times New Roman"/>
          <w:sz w:val="28"/>
          <w:szCs w:val="28"/>
        </w:rPr>
        <w:lastRenderedPageBreak/>
        <w:t>parçalanamayan organik maddelerin uzaklaştırılması için linyit tozu ile (0,8-1,0 kg/m3 doz) adsorpsiyon işlemine tabi tutulabilir. Adsorpsiyon ve çökelme işleminden sonra suda kalan linyit tanelerinin uzaklaştırılması için flokülan olarak alüminyum potasyum sülfat ve bir polielektrolit ilave edilerek çöktürme ve flotasyon işlemi uygulanabilir. Bu işlemlerin ardından suda kalan süspansiyon haldeki katıları ve bazı organik bileşikleri uzaklaştırmak için hızlı kum filtrasyonu uygulanabilir. Son olarak aktif karbon filtrelerden geçirilen su ters ozmos işlemi ile nihai olarak arıtılabilir. Bu birleşik arıtma ile tesis içerisinde oluşan atıksu arıtılarak %60’ı yeniden tesis içerisinde kullanılabilir).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Koagülasyon/flokülasyon/çökelme ve mikrofiltrasyon prosesleri ile arıtma (Tekstil atıksuları içindeki organik boyalar ve bileşikler polialüminyumklorür ya da polialüminyumfosfat ile koagülasyon ve flokülasyona tabi tutulabilir. Çökelme işleminden çıkan sular mikrofiltrasyon ile arıtılabilir. Bu arıtma kombinasyonundan elde edilen KOİ giderim verimi %80-90 aralığında olabilmektedir. Mikrofiltrasyon çıkışından alınan su tesis içerisinde temizlik amacıyla yeniden kullanılabilir).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Biyolojik arıtma öncesi oksidasyon/ileri oksidasyon uygulanması (Amaç biyolojik olarak zor parçalanan veya parçalanamayan organik maddeleri oksidasyon/ileri oksidasyon prosesleri ile biyolojik olarak kolay parçalanan organiklere dönüştürmek ve müteakip aerobik biyolojik arıtmada gidermektir).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Ozonlama+aktif çamur sistemi ile arıtmak (Tekstil atıksuyu içerisindeki biyolojik olarak kolayca parçalanamayan kimyasal bileşiklerin parçalanması ve renk giderim veriminin artırılması için ozonlama ve aktif çamur beraber kullanılabilir. Ozonlama ve aktif çamurun beraber kullanıldığı arıtma sisteminde çıkış suyu KOİ değeri  50 mg/l’ye kadar düşürülebilir).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Biyolojik arıtma sonrası oksidasyon/ileri oksidasyon uygulaması (Amaç biyolojik arıtma sonrası kalan ve biyolojik olarak zor parçalanan/parçalanamayan organikleri mineralize etmek ve ilave renk giderimi sağlamaktır).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Aktif çamur sistemi+flokülasyon+çökelme+ozonlama uygulaması (Nitrifikasyon ve denitrifikasyon işlemlerini de içeren aktif çamur prosesi ile biyolojik arıtmadan sonra KOİ’nin daha da azaltılması için flokülasyon/çökelme (FeCl2 ve kireç) uygulanıp, daha sonra da rengin ve yüzey aktif maddelerin giderilmesi için ozon uygulanabilir. Bu sistemde çıkış KOİ değeri 50-100 mg/l’ye kadar düşürülebilir).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Aktif çamur sistemi+koagülasyon+flokülasyon+çökelme+toz aktif karbon uygulamasıdır (Aktif çamur sisteminde, düşük F/M oranı </w:t>
      </w:r>
      <w:r w:rsidRPr="00E20FEB">
        <w:rPr>
          <w:rFonts w:ascii="Times New Roman" w:hAnsi="Times New Roman" w:cs="Times New Roman"/>
          <w:sz w:val="28"/>
          <w:szCs w:val="28"/>
        </w:rPr>
        <w:lastRenderedPageBreak/>
        <w:t>şartlarında arıtmada (A.1.1.) hem biyolojik olarak kolay parçalanabilen hem de zor parçalanan organiklerin arıtımı sağlanabilmektedir. Ancak, bu sistem biyolojik olarak parçalanamayan inert organiklerin arıtılabilmesi için yeterli olmamaktadır. Biyolojik olarak parçalanamayan inert organikler için, aktif çamur prosesine toz aktif karbon (TAK) uygulaması yapılabilmektedir. Bu kombinasyonla arıtılan tekstil atıksularından %80-95 KOİ ve %85-95 renk giderimi elde edilebilir).</w:t>
      </w:r>
    </w:p>
    <w:p w:rsidR="0089254E" w:rsidRPr="00E20FEB" w:rsidRDefault="00C164B4"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29291)</w:t>
      </w:r>
      <w:r w:rsidRPr="00C164B4">
        <w:rPr>
          <w:rFonts w:ascii="Times New Roman" w:hAnsi="Times New Roman" w:cs="Times New Roman"/>
          <w:sz w:val="28"/>
          <w:szCs w:val="28"/>
          <w:lang w:eastAsia="tr-TR"/>
        </w:rPr>
        <w:t xml:space="preserve"> </w:t>
      </w:r>
      <w:r>
        <w:rPr>
          <w:rFonts w:ascii="Times New Roman" w:hAnsi="Times New Roman" w:cs="Times New Roman"/>
          <w:sz w:val="28"/>
          <w:szCs w:val="28"/>
          <w:lang w:eastAsia="tr-TR"/>
        </w:rPr>
        <w:t xml:space="preserve">Aktif çamur </w:t>
      </w:r>
      <w:r w:rsidRPr="006D7FAD">
        <w:rPr>
          <w:rFonts w:ascii="Times New Roman" w:hAnsi="Times New Roman" w:cs="Times New Roman"/>
          <w:sz w:val="28"/>
          <w:szCs w:val="28"/>
          <w:lang w:eastAsia="tr-TR"/>
        </w:rPr>
        <w:t>sistemi</w:t>
      </w:r>
      <w:r>
        <w:rPr>
          <w:rFonts w:ascii="Times New Roman" w:hAnsi="Times New Roman" w:cs="Times New Roman"/>
          <w:sz w:val="28"/>
          <w:szCs w:val="28"/>
          <w:lang w:eastAsia="tr-TR"/>
        </w:rPr>
        <w:t xml:space="preserve"> </w:t>
      </w:r>
      <w:r w:rsidRPr="006D7FAD">
        <w:rPr>
          <w:rFonts w:ascii="Times New Roman" w:hAnsi="Times New Roman" w:cs="Times New Roman"/>
          <w:sz w:val="28"/>
          <w:szCs w:val="28"/>
          <w:lang w:eastAsia="tr-TR"/>
        </w:rPr>
        <w:t>+</w:t>
      </w:r>
      <w:r>
        <w:rPr>
          <w:rFonts w:ascii="Times New Roman" w:hAnsi="Times New Roman" w:cs="Times New Roman"/>
          <w:sz w:val="28"/>
          <w:szCs w:val="28"/>
          <w:lang w:eastAsia="tr-TR"/>
        </w:rPr>
        <w:t xml:space="preserve"> </w:t>
      </w:r>
      <w:r w:rsidRPr="006D7FAD">
        <w:rPr>
          <w:rFonts w:ascii="Times New Roman" w:hAnsi="Times New Roman" w:cs="Times New Roman"/>
          <w:sz w:val="28"/>
          <w:szCs w:val="28"/>
          <w:lang w:eastAsia="tr-TR"/>
        </w:rPr>
        <w:t>flokülasyon</w:t>
      </w:r>
      <w:r>
        <w:rPr>
          <w:rFonts w:ascii="Times New Roman" w:hAnsi="Times New Roman" w:cs="Times New Roman"/>
          <w:sz w:val="28"/>
          <w:szCs w:val="28"/>
          <w:lang w:eastAsia="tr-TR"/>
        </w:rPr>
        <w:t xml:space="preserve"> </w:t>
      </w:r>
      <w:r w:rsidRPr="006D7FAD">
        <w:rPr>
          <w:rFonts w:ascii="Times New Roman" w:hAnsi="Times New Roman" w:cs="Times New Roman"/>
          <w:sz w:val="28"/>
          <w:szCs w:val="28"/>
          <w:lang w:eastAsia="tr-TR"/>
        </w:rPr>
        <w:t>/</w:t>
      </w:r>
      <w:r>
        <w:rPr>
          <w:rFonts w:ascii="Times New Roman" w:hAnsi="Times New Roman" w:cs="Times New Roman"/>
          <w:sz w:val="28"/>
          <w:szCs w:val="28"/>
          <w:lang w:eastAsia="tr-TR"/>
        </w:rPr>
        <w:t xml:space="preserve"> </w:t>
      </w:r>
      <w:r w:rsidRPr="006D7FAD">
        <w:rPr>
          <w:rFonts w:ascii="Times New Roman" w:hAnsi="Times New Roman" w:cs="Times New Roman"/>
          <w:sz w:val="28"/>
          <w:szCs w:val="28"/>
          <w:lang w:eastAsia="tr-TR"/>
        </w:rPr>
        <w:t>çökelme+kum filtresi uygulaması (Aktif çamur prosesiyle biyolojik olarak arıtmayı takiben uygulanan flokülasyon/çökelme ile (demir 3-klorür ve sönmüş kireç) ilave renk giderimi gerçekleştirilebilir ve daha sonra atıksu kum filtrelerinden geçirilerek üçüncül arıtım uygulanabilir. Bu sistemde çıkış KOİ değeri 100 mg/L’ye kadar düşürülebilir)</w:t>
      </w:r>
      <w:r w:rsidR="0089254E" w:rsidRPr="00E20FEB">
        <w:rPr>
          <w:rFonts w:ascii="Times New Roman" w:hAnsi="Times New Roman" w:cs="Times New Roman"/>
          <w:sz w:val="28"/>
          <w:szCs w:val="28"/>
        </w:rPr>
        <w:t>.</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Aktif çamur sistemi+toz aktif karbon+kum filtresi uygulaması (Aktif çamur prosesiyle toz aktif karbon uygulaması ve kum filtresinden geçirmek vasıtasıyla çıkış suyu KOİ değeri 20 mg/l değerlerine düşürülebilir ve iyi bir renk giderim verimi elde edilebilir).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Biyolojik ve membran prosesleriyle arıtma (Tekstil atıksularının iyi derecede arıtılıp özellikle arıtılan suyun yeniden kullanımı için biyolojik arıtmayı müteakip membran prosesleri ile arıtma yapılabilir).</w:t>
      </w:r>
    </w:p>
    <w:p w:rsidR="0089254E" w:rsidRPr="00E20FEB" w:rsidRDefault="00710E44" w:rsidP="00710E44">
      <w:pPr>
        <w:pStyle w:val="ListeParagraf1"/>
        <w:spacing w:before="120" w:after="120" w:line="240" w:lineRule="auto"/>
        <w:ind w:left="1560"/>
        <w:jc w:val="both"/>
        <w:rPr>
          <w:rFonts w:ascii="Times New Roman" w:hAnsi="Times New Roman" w:cs="Times New Roman"/>
          <w:sz w:val="28"/>
          <w:szCs w:val="28"/>
        </w:rPr>
      </w:pPr>
      <w:r>
        <w:rPr>
          <w:rFonts w:ascii="Times New Roman" w:eastAsia="ヒラギノ明朝 Pro W3" w:hAnsi="Times New Roman" w:cs="Times New Roman"/>
          <w:bCs/>
          <w:sz w:val="24"/>
          <w:szCs w:val="24"/>
        </w:rPr>
        <w:t>D.7.11.1</w:t>
      </w: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29291)</w:t>
      </w:r>
      <w:r w:rsidRPr="00C164B4">
        <w:rPr>
          <w:rFonts w:ascii="Times New Roman" w:hAnsi="Times New Roman" w:cs="Times New Roman"/>
          <w:sz w:val="28"/>
          <w:szCs w:val="28"/>
          <w:lang w:eastAsia="tr-TR"/>
        </w:rPr>
        <w:t xml:space="preserve"> </w:t>
      </w:r>
      <w:r w:rsidR="0089254E" w:rsidRPr="00E20FEB">
        <w:rPr>
          <w:rFonts w:ascii="Times New Roman" w:hAnsi="Times New Roman" w:cs="Times New Roman"/>
          <w:sz w:val="28"/>
          <w:szCs w:val="28"/>
        </w:rPr>
        <w:t>Aerobik arıtma ve nanofiltrasyon ile arıtma (Aerobik olarak aktif çamur prosesi ile ön arıtılmış tekstil atıksularına nanofiltrasyon uygulaması ile genellikle &gt;%85 KOİ, &gt;%90 renk ve yaklaşık %50 iletkenlik giderimi sağlanabilir).</w:t>
      </w:r>
    </w:p>
    <w:p w:rsidR="0089254E" w:rsidRPr="00E20FEB" w:rsidRDefault="003E681E" w:rsidP="003E681E">
      <w:pPr>
        <w:pStyle w:val="ListeParagraf1"/>
        <w:spacing w:before="120" w:after="120" w:line="240" w:lineRule="auto"/>
        <w:ind w:left="1560"/>
        <w:jc w:val="both"/>
        <w:rPr>
          <w:rFonts w:ascii="Times New Roman" w:hAnsi="Times New Roman" w:cs="Times New Roman"/>
          <w:sz w:val="28"/>
          <w:szCs w:val="28"/>
        </w:rPr>
      </w:pPr>
      <w:r>
        <w:rPr>
          <w:rFonts w:ascii="Times New Roman" w:hAnsi="Times New Roman" w:cs="Times New Roman"/>
          <w:sz w:val="24"/>
          <w:szCs w:val="24"/>
        </w:rPr>
        <w:t>D</w:t>
      </w:r>
      <w:r>
        <w:rPr>
          <w:rFonts w:ascii="Times New Roman" w:hAnsi="Times New Roman" w:cs="Times New Roman"/>
          <w:sz w:val="28"/>
          <w:szCs w:val="28"/>
        </w:rPr>
        <w:t>.</w:t>
      </w:r>
      <w:r w:rsidRPr="003E681E">
        <w:rPr>
          <w:rFonts w:ascii="Times New Roman" w:hAnsi="Times New Roman" w:cs="Times New Roman"/>
          <w:sz w:val="24"/>
          <w:szCs w:val="24"/>
        </w:rPr>
        <w:t>7.11.2</w:t>
      </w:r>
      <w:r w:rsidRPr="003810CC">
        <w:rPr>
          <w:rFonts w:ascii="Times New Roman" w:eastAsia="ヒラギノ明朝 Pro W3" w:hAnsi="Times New Roman" w:cs="Times New Roman"/>
          <w:b/>
          <w:bCs/>
          <w:sz w:val="24"/>
          <w:szCs w:val="24"/>
        </w:rPr>
        <w:t>(Değişik:RG-1</w:t>
      </w:r>
      <w:r>
        <w:rPr>
          <w:rFonts w:ascii="Times New Roman" w:eastAsia="ヒラギノ明朝 Pro W3" w:hAnsi="Times New Roman" w:cs="Times New Roman"/>
          <w:b/>
          <w:bCs/>
          <w:sz w:val="24"/>
          <w:szCs w:val="24"/>
        </w:rPr>
        <w:t>0</w:t>
      </w:r>
      <w:r w:rsidRPr="003810CC">
        <w:rPr>
          <w:rFonts w:ascii="Times New Roman" w:eastAsia="ヒラギノ明朝 Pro W3" w:hAnsi="Times New Roman" w:cs="Times New Roman"/>
          <w:b/>
          <w:bCs/>
          <w:sz w:val="24"/>
          <w:szCs w:val="24"/>
        </w:rPr>
        <w:t>/</w:t>
      </w:r>
      <w:r>
        <w:rPr>
          <w:rFonts w:ascii="Times New Roman" w:eastAsia="ヒラギノ明朝 Pro W3" w:hAnsi="Times New Roman" w:cs="Times New Roman"/>
          <w:b/>
          <w:bCs/>
          <w:sz w:val="24"/>
          <w:szCs w:val="24"/>
        </w:rPr>
        <w:t>3</w:t>
      </w:r>
      <w:r w:rsidRPr="003810CC">
        <w:rPr>
          <w:rFonts w:ascii="Times New Roman" w:eastAsia="ヒラギノ明朝 Pro W3" w:hAnsi="Times New Roman" w:cs="Times New Roman"/>
          <w:b/>
          <w:bCs/>
          <w:sz w:val="24"/>
          <w:szCs w:val="24"/>
        </w:rPr>
        <w:t>/20</w:t>
      </w:r>
      <w:r>
        <w:rPr>
          <w:rFonts w:ascii="Times New Roman" w:eastAsia="ヒラギノ明朝 Pro W3" w:hAnsi="Times New Roman" w:cs="Times New Roman"/>
          <w:b/>
          <w:bCs/>
          <w:sz w:val="24"/>
          <w:szCs w:val="24"/>
        </w:rPr>
        <w:t>15-</w:t>
      </w:r>
      <w:r w:rsidRPr="003810CC">
        <w:rPr>
          <w:rFonts w:ascii="Times New Roman" w:eastAsia="ヒラギノ明朝 Pro W3" w:hAnsi="Times New Roman" w:cs="Times New Roman"/>
          <w:b/>
          <w:bCs/>
          <w:sz w:val="24"/>
          <w:szCs w:val="24"/>
        </w:rPr>
        <w:t>29291)</w:t>
      </w:r>
      <w:r>
        <w:rPr>
          <w:rFonts w:ascii="Times New Roman" w:hAnsi="Times New Roman" w:cs="Times New Roman"/>
          <w:sz w:val="28"/>
          <w:szCs w:val="28"/>
          <w:lang w:eastAsia="tr-TR"/>
        </w:rPr>
        <w:t xml:space="preserve"> </w:t>
      </w:r>
      <w:r w:rsidR="0089254E" w:rsidRPr="00E20FEB">
        <w:rPr>
          <w:rFonts w:ascii="Times New Roman" w:hAnsi="Times New Roman" w:cs="Times New Roman"/>
          <w:sz w:val="28"/>
          <w:szCs w:val="28"/>
        </w:rPr>
        <w:t xml:space="preserve">Anaerobik arıtma ve nanofiltrasyon ile arıtma (Anaerobik olarak ön arıtılmış tekstil atıksularına nanofiltrasyon uygulaması ile genellikle &gt;%85 KOİ, &gt;%90 renk ve yaklaşık %50 iletkenlik giderimi sağlanabilir). </w:t>
      </w:r>
    </w:p>
    <w:p w:rsidR="0089254E" w:rsidRPr="00E20FEB" w:rsidRDefault="0089254E" w:rsidP="00DA5AE7">
      <w:pPr>
        <w:spacing w:after="0" w:line="240" w:lineRule="auto"/>
        <w:jc w:val="both"/>
        <w:rPr>
          <w:rFonts w:ascii="Times New Roman" w:hAnsi="Times New Roman" w:cs="Times New Roman"/>
          <w:sz w:val="28"/>
          <w:szCs w:val="28"/>
        </w:rPr>
      </w:pPr>
    </w:p>
    <w:p w:rsidR="00B25219" w:rsidRDefault="00B25219" w:rsidP="00DA5AE7">
      <w:pPr>
        <w:pStyle w:val="3-NormalYaz"/>
        <w:tabs>
          <w:tab w:val="clear" w:pos="566"/>
        </w:tabs>
        <w:spacing w:after="120" w:line="276" w:lineRule="auto"/>
        <w:rPr>
          <w:rFonts w:ascii="Times New Roman" w:hAnsi="Times New Roman" w:cs="Times New Roman"/>
          <w:b/>
          <w:bCs/>
          <w:sz w:val="28"/>
          <w:szCs w:val="28"/>
        </w:rPr>
      </w:pPr>
    </w:p>
    <w:p w:rsidR="00B25219" w:rsidRDefault="00B25219" w:rsidP="00DA5AE7">
      <w:pPr>
        <w:pStyle w:val="3-NormalYaz"/>
        <w:tabs>
          <w:tab w:val="clear" w:pos="566"/>
        </w:tabs>
        <w:spacing w:after="120" w:line="276" w:lineRule="auto"/>
        <w:rPr>
          <w:rFonts w:ascii="Times New Roman" w:hAnsi="Times New Roman" w:cs="Times New Roman"/>
          <w:b/>
          <w:bCs/>
          <w:sz w:val="28"/>
          <w:szCs w:val="28"/>
        </w:rPr>
      </w:pPr>
    </w:p>
    <w:p w:rsidR="00B25219" w:rsidRDefault="00B25219" w:rsidP="00DA5AE7">
      <w:pPr>
        <w:pStyle w:val="3-NormalYaz"/>
        <w:tabs>
          <w:tab w:val="clear" w:pos="566"/>
        </w:tabs>
        <w:spacing w:after="120" w:line="276" w:lineRule="auto"/>
        <w:rPr>
          <w:rFonts w:ascii="Times New Roman" w:hAnsi="Times New Roman" w:cs="Times New Roman"/>
          <w:b/>
          <w:bCs/>
          <w:sz w:val="28"/>
          <w:szCs w:val="28"/>
        </w:rPr>
      </w:pPr>
    </w:p>
    <w:p w:rsidR="00B25219" w:rsidRDefault="00B25219" w:rsidP="00DA5AE7">
      <w:pPr>
        <w:pStyle w:val="3-NormalYaz"/>
        <w:tabs>
          <w:tab w:val="clear" w:pos="566"/>
        </w:tabs>
        <w:spacing w:after="120" w:line="276" w:lineRule="auto"/>
        <w:rPr>
          <w:rFonts w:ascii="Times New Roman" w:hAnsi="Times New Roman" w:cs="Times New Roman"/>
          <w:b/>
          <w:bCs/>
          <w:sz w:val="28"/>
          <w:szCs w:val="28"/>
        </w:rPr>
      </w:pPr>
    </w:p>
    <w:p w:rsidR="00B25219" w:rsidRDefault="00B25219" w:rsidP="00DA5AE7">
      <w:pPr>
        <w:pStyle w:val="3-NormalYaz"/>
        <w:tabs>
          <w:tab w:val="clear" w:pos="566"/>
        </w:tabs>
        <w:spacing w:after="120" w:line="276" w:lineRule="auto"/>
        <w:rPr>
          <w:rFonts w:ascii="Times New Roman" w:hAnsi="Times New Roman" w:cs="Times New Roman"/>
          <w:b/>
          <w:bCs/>
          <w:sz w:val="28"/>
          <w:szCs w:val="28"/>
        </w:rPr>
      </w:pPr>
    </w:p>
    <w:p w:rsidR="00B25219" w:rsidRDefault="00B25219" w:rsidP="00DA5AE7">
      <w:pPr>
        <w:pStyle w:val="3-NormalYaz"/>
        <w:tabs>
          <w:tab w:val="clear" w:pos="566"/>
        </w:tabs>
        <w:spacing w:after="120" w:line="276" w:lineRule="auto"/>
        <w:rPr>
          <w:rFonts w:ascii="Times New Roman" w:hAnsi="Times New Roman" w:cs="Times New Roman"/>
          <w:b/>
          <w:bCs/>
          <w:sz w:val="28"/>
          <w:szCs w:val="28"/>
        </w:rPr>
      </w:pPr>
    </w:p>
    <w:p w:rsidR="00B25219" w:rsidRDefault="00B25219" w:rsidP="00DA5AE7">
      <w:pPr>
        <w:pStyle w:val="3-NormalYaz"/>
        <w:tabs>
          <w:tab w:val="clear" w:pos="566"/>
        </w:tabs>
        <w:spacing w:after="120" w:line="276" w:lineRule="auto"/>
        <w:rPr>
          <w:rFonts w:ascii="Times New Roman" w:hAnsi="Times New Roman" w:cs="Times New Roman"/>
          <w:b/>
          <w:bCs/>
          <w:sz w:val="28"/>
          <w:szCs w:val="28"/>
        </w:rPr>
      </w:pPr>
    </w:p>
    <w:p w:rsidR="0089254E" w:rsidRPr="00E20FEB" w:rsidRDefault="0089254E" w:rsidP="00DA5AE7">
      <w:pPr>
        <w:pStyle w:val="3-NormalYaz"/>
        <w:tabs>
          <w:tab w:val="clear" w:pos="566"/>
        </w:tabs>
        <w:spacing w:after="120" w:line="276" w:lineRule="auto"/>
        <w:rPr>
          <w:rFonts w:ascii="Times New Roman" w:hAnsi="Times New Roman" w:cs="Times New Roman"/>
          <w:b/>
          <w:bCs/>
          <w:sz w:val="28"/>
          <w:szCs w:val="28"/>
        </w:rPr>
      </w:pPr>
      <w:r w:rsidRPr="00E20FEB">
        <w:rPr>
          <w:rFonts w:ascii="Times New Roman" w:hAnsi="Times New Roman" w:cs="Times New Roman"/>
          <w:b/>
          <w:bCs/>
          <w:sz w:val="28"/>
          <w:szCs w:val="28"/>
        </w:rPr>
        <w:lastRenderedPageBreak/>
        <w:t>EK 3.  EMİSYON VE ATIK YÖNETİMİ MET UYGULAMALARI</w:t>
      </w:r>
    </w:p>
    <w:p w:rsidR="0089254E" w:rsidRPr="00E20FEB" w:rsidRDefault="0089254E" w:rsidP="00DA5AE7">
      <w:pPr>
        <w:pStyle w:val="3-NormalYaz"/>
        <w:tabs>
          <w:tab w:val="clear" w:pos="566"/>
        </w:tabs>
        <w:spacing w:before="120" w:after="120"/>
        <w:ind w:firstLine="708"/>
        <w:rPr>
          <w:rFonts w:ascii="Times New Roman" w:hAnsi="Times New Roman" w:cs="Times New Roman"/>
          <w:b/>
          <w:bCs/>
          <w:sz w:val="28"/>
          <w:szCs w:val="28"/>
        </w:rPr>
      </w:pPr>
    </w:p>
    <w:p w:rsidR="0089254E" w:rsidRPr="00E20FEB" w:rsidRDefault="0089254E" w:rsidP="00954F68">
      <w:pPr>
        <w:pStyle w:val="ListeParagraf1"/>
        <w:numPr>
          <w:ilvl w:val="0"/>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GAZ EMİSYONLARI</w:t>
      </w:r>
    </w:p>
    <w:p w:rsidR="0089254E" w:rsidRPr="00E20FEB" w:rsidRDefault="0089254E" w:rsidP="00DA5AE7">
      <w:pPr>
        <w:pStyle w:val="ListeParagraf1"/>
        <w:spacing w:before="120" w:after="120" w:line="240" w:lineRule="auto"/>
        <w:ind w:left="360"/>
        <w:jc w:val="both"/>
        <w:rPr>
          <w:rFonts w:ascii="Times New Roman" w:hAnsi="Times New Roman" w:cs="Times New Roman"/>
          <w:b/>
          <w:bCs/>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 xml:space="preserve">Genel Uygulamalar </w:t>
      </w:r>
    </w:p>
    <w:p w:rsidR="0089254E" w:rsidRPr="00E20FEB" w:rsidRDefault="0089254E" w:rsidP="00DA5AE7">
      <w:pPr>
        <w:autoSpaceDE w:val="0"/>
        <w:autoSpaceDN w:val="0"/>
        <w:adjustRightInd w:val="0"/>
        <w:spacing w:before="120" w:after="120" w:line="240" w:lineRule="auto"/>
        <w:jc w:val="both"/>
        <w:rPr>
          <w:rFonts w:ascii="Times New Roman" w:hAnsi="Times New Roman" w:cs="Times New Roman"/>
          <w:sz w:val="28"/>
          <w:szCs w:val="28"/>
        </w:rPr>
      </w:pPr>
      <w:r w:rsidRPr="00E20FEB">
        <w:rPr>
          <w:rFonts w:ascii="Times New Roman" w:hAnsi="Times New Roman" w:cs="Times New Roman"/>
          <w:sz w:val="28"/>
          <w:szCs w:val="28"/>
        </w:rPr>
        <w:t>Tüm tekstil üretim proseslerinden (tekstil hammaddelerinden, yardımcı madde ve kimyasallardan ve makinalardan) kaynaklanan fugitif emisyonlar için MET;</w:t>
      </w:r>
    </w:p>
    <w:p w:rsidR="0089254E" w:rsidRPr="00E20FEB" w:rsidRDefault="0089254E" w:rsidP="00954F68">
      <w:pPr>
        <w:pStyle w:val="ListeParagraf1"/>
        <w:numPr>
          <w:ilvl w:val="2"/>
          <w:numId w:val="13"/>
        </w:numPr>
        <w:spacing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Hammadde ve yardımcı madde olarak daha az toksik ve daha düşük emisyona yol açan maddelerin kullanılması,</w:t>
      </w:r>
    </w:p>
    <w:p w:rsidR="0089254E" w:rsidRPr="00E20FEB" w:rsidRDefault="0089254E" w:rsidP="00954F68">
      <w:pPr>
        <w:pStyle w:val="ListeParagraf1"/>
        <w:numPr>
          <w:ilvl w:val="2"/>
          <w:numId w:val="13"/>
        </w:numPr>
        <w:spacing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Enerji tasarrufu yoluyla yakıt tüketiminin ve kirletici emisyonlarının azaltılmasıdır.</w:t>
      </w:r>
    </w:p>
    <w:p w:rsidR="0089254E" w:rsidRPr="00E20FEB" w:rsidRDefault="0089254E" w:rsidP="00DA5AE7">
      <w:pPr>
        <w:autoSpaceDE w:val="0"/>
        <w:autoSpaceDN w:val="0"/>
        <w:adjustRightInd w:val="0"/>
        <w:spacing w:before="120" w:after="120" w:line="240" w:lineRule="auto"/>
        <w:jc w:val="both"/>
        <w:rPr>
          <w:rFonts w:ascii="Times New Roman" w:hAnsi="Times New Roman" w:cs="Times New Roman"/>
          <w:b/>
          <w:bCs/>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Çeşitli Tekstil Üretim Prosesleri İçin Uygulamalar</w:t>
      </w:r>
    </w:p>
    <w:p w:rsidR="0089254E" w:rsidRPr="00E20FEB" w:rsidRDefault="0089254E" w:rsidP="00DA5AE7">
      <w:p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Buhar Üretimi için MET;</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Buhar kazanlarında yumuşak su devresinde blöf yapmaktır (Yapılan blöflerde her % 5 oranında artış ile yakıt tüketiminde %1-1,5 artış sağlanabilir). </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Kazan besleme suyunun ekonomizerde atıkgaz ısısı ile mümkün olduğunca ısıtılmasıdır (Yakıt maliyetlerinde % 1 azalma sağlanabilir).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Yanma havası sıcaklığının artırılmasıdır (Yanma havası sıcaklığının artırılması ile kazan veriminde %2 artış sağlanabilir).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Yakma hızı ve yük değişimi kontrolü ile buhar kazanlarının en yüksek verimde çalıştırılması için brülör kapasitesinin arttırılmasıdır (%70-90 düzeyinde). (Kazan verimi optimize edilmelidir. Kazan yükünün çok sık değişmesi, kazan verimini olumsuz etkiler. Buhar depolaması buhar ihtiyacındaki değişimlerin dengelenmesini sağlar. Kazan yakma sürelerinin ve kontrol sistemlerinin optimize edilmesi, kazanın kapatılmasını takiben baca klapelerinin de kapatılması ile soğuk havanın kazanı soğutmasının önüne geçilmesi, bir tek kazan yerine eşdeğer kapasiteyi birden fazla kazan ile elde etmek kazan etkinliğini artırır).</w:t>
      </w:r>
    </w:p>
    <w:p w:rsidR="0089254E" w:rsidRPr="00E20FEB" w:rsidRDefault="0089254E" w:rsidP="00DA5AE7">
      <w:p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 xml:space="preserve">Buhar Dağıtımı ve Kullanımı için MET; </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Buhar dağıtım sistemindeki bütün sıcak yüzeylerin izole edilmesidir (İzolasyon borulardan kaynaklanan ısı  kayıplarını %90 azaltır).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Buhar dağıtım sistemlerinde MET;</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Buhar kapanlarının fonksiyonların tam olarak yapabilmesinin sağlanması,</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lastRenderedPageBreak/>
        <w:t>Buhar kaçaklarının engellenmesi,</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Buhar sıcaklığının, prosesin istediği minimum seviyelere indirilmesi,</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Buhar kullanıcılarının ihtiyacının kazanın tam yük konumuna göre optimize edilmesi,</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Uç kullanıcıların ısı değişitirici yüzey alanlarının yeterli hava sirkülasyonu için maksimize edilmesi,</w:t>
      </w:r>
    </w:p>
    <w:p w:rsidR="0089254E" w:rsidRPr="00E20FEB" w:rsidRDefault="0089254E" w:rsidP="00954F68">
      <w:pPr>
        <w:pStyle w:val="ListeParagraf1"/>
        <w:numPr>
          <w:ilvl w:val="3"/>
          <w:numId w:val="13"/>
        </w:numPr>
        <w:spacing w:before="120" w:after="120" w:line="240" w:lineRule="auto"/>
        <w:ind w:left="2127" w:hanging="709"/>
        <w:jc w:val="both"/>
        <w:rPr>
          <w:rFonts w:ascii="Times New Roman" w:hAnsi="Times New Roman" w:cs="Times New Roman"/>
          <w:sz w:val="28"/>
          <w:szCs w:val="28"/>
        </w:rPr>
      </w:pPr>
      <w:r w:rsidRPr="00E20FEB">
        <w:rPr>
          <w:rFonts w:ascii="Times New Roman" w:hAnsi="Times New Roman" w:cs="Times New Roman"/>
          <w:sz w:val="28"/>
          <w:szCs w:val="28"/>
        </w:rPr>
        <w:t>Buhar hattındaki vanaların işletmede ilgili birimde çalışmanın olmadığı uzun süreler için kapatılmasıdır.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Isı değiştiricilerin izolasyonudur (Isı değiştiricilerde yüksek sıcaklıkta çıkış akımlarından enerjinin giriş suyuna aktarılmasında izolasyon uygulaması).</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Tesis içinde nem ve sıcaklık için optimum koşullar belirlenerek aşırı enerji tüketiminin engellenmesidir.</w:t>
      </w:r>
    </w:p>
    <w:p w:rsidR="0089254E" w:rsidRPr="00E20FEB" w:rsidRDefault="0089254E" w:rsidP="00DA5AE7">
      <w:p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Basınçlı Hava Sistemi için MET;</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Basınçlı hava ihtiyacının optimize edilmesi (Basınçta % 10’luk azaltma yıllık kompresör işletme maliyelerinde %5 tasaaruf imkanı verir),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Hava kaçaklarının önlenmesi,</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Kompresör kapasitesinin optimize edilmesi,</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Kompresör kontrol sisteminin kurulması (Birden çok kompresörün bulunduğu işletmelerde kontrol sisteminin kurulması %5 ile % 20 arasında tasaaruf imkanı sağlamaktadır),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Giriş havası sıcaklığının 4</w:t>
      </w:r>
      <w:r w:rsidRPr="00E20FEB">
        <w:rPr>
          <w:sz w:val="28"/>
          <w:szCs w:val="28"/>
          <w:vertAlign w:val="superscript"/>
        </w:rPr>
        <w:t>ₒ</w:t>
      </w:r>
      <w:r w:rsidRPr="00E20FEB">
        <w:rPr>
          <w:rFonts w:ascii="Times New Roman" w:hAnsi="Times New Roman" w:cs="Times New Roman"/>
          <w:sz w:val="28"/>
          <w:szCs w:val="28"/>
        </w:rPr>
        <w:t>C azaltılması (basınçlı hava üretim kapasitesini  %1 artırmaktadır),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Kompresör hacminin uygun şekilde havalandırılması,</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Hava girişine nem tutucu takılmasıdır.</w:t>
      </w:r>
    </w:p>
    <w:p w:rsidR="0089254E" w:rsidRPr="00E20FEB" w:rsidRDefault="0089254E" w:rsidP="00DA5AE7">
      <w:p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Soğutma Sistemi için MET;</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Soğutma yükünün azaltılması (Sıcak havalarda mekanların gereksiz soğutulmaması ve sıcak hava girişinin engellenmesi ile enerji tüketimi azaltılabilir),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Yoğuşma sıcaklığının azaltılması (1</w:t>
      </w:r>
      <w:r w:rsidRPr="00E20FEB">
        <w:rPr>
          <w:sz w:val="28"/>
          <w:szCs w:val="28"/>
          <w:vertAlign w:val="superscript"/>
        </w:rPr>
        <w:t>ₒ</w:t>
      </w:r>
      <w:r w:rsidRPr="00E20FEB">
        <w:rPr>
          <w:rFonts w:ascii="Times New Roman" w:hAnsi="Times New Roman" w:cs="Times New Roman"/>
          <w:sz w:val="28"/>
          <w:szCs w:val="28"/>
        </w:rPr>
        <w:t>C azaltılması yıllık soğutma giderlerini %2-4 arasında azaltmaktadır),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Yoğuşma sıcaklığının azaltılması için kondenserde yoğuşmayan gaz oluşumunun engellenmesi,</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Sıvı soğutucu akışkanının kondensöre girişinin engellenmesi,</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Kompresör basıncının aşırı yükselmesinin engellenmesi,</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lastRenderedPageBreak/>
        <w:t>Kondensör ısı değiştiricisinin tıkanmasının engellenmesi, fan ve pompa arızalarının önlenmesi,</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Evaporasyon sıcaklığının yükseltilmesi (Evaporasyon sıcaklığının 1</w:t>
      </w:r>
      <w:r w:rsidRPr="00E20FEB">
        <w:rPr>
          <w:sz w:val="28"/>
          <w:szCs w:val="28"/>
          <w:vertAlign w:val="superscript"/>
        </w:rPr>
        <w:t>ₒ</w:t>
      </w:r>
      <w:r w:rsidRPr="00E20FEB">
        <w:rPr>
          <w:rFonts w:ascii="Times New Roman" w:hAnsi="Times New Roman" w:cs="Times New Roman"/>
          <w:sz w:val="28"/>
          <w:szCs w:val="28"/>
        </w:rPr>
        <w:t>C yükseltilmesi durumunda yıllık soğutma giderleri %2-4 arasında azalmaktadır)</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Kompresörlerin kontrolüdür (Kompresör kontrolünün gerçekleştirilmesi ile önemli oranda işletme gideri düşürülebilir. Uygun kontrolleri sağlanmaması durumunda işletme giderlerini %20 artırmaktadır).</w:t>
      </w:r>
    </w:p>
    <w:p w:rsidR="0089254E" w:rsidRPr="00E20FEB" w:rsidRDefault="0089254E" w:rsidP="00DA5AE7">
      <w:pPr>
        <w:spacing w:before="120" w:after="120" w:line="240" w:lineRule="auto"/>
        <w:jc w:val="both"/>
        <w:rPr>
          <w:rFonts w:ascii="Times New Roman" w:hAnsi="Times New Roman" w:cs="Times New Roman"/>
          <w:sz w:val="28"/>
          <w:szCs w:val="28"/>
        </w:rPr>
      </w:pPr>
      <w:r w:rsidRPr="00E20FEB">
        <w:rPr>
          <w:rFonts w:ascii="Times New Roman" w:hAnsi="Times New Roman" w:cs="Times New Roman"/>
          <w:b/>
          <w:bCs/>
          <w:sz w:val="28"/>
          <w:szCs w:val="28"/>
        </w:rPr>
        <w:t>Hava Kirliliğinin Azaltılması için MET;</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Solvent bazlı ürünler yerine su bazlı ürünlerin kullanılması,</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Partikül emisyonlarının, sulu yıkama sistemleri kullanılarak kontrol edilmesi,</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Buhar kazanlarının işletme optimizasyonu ile NOx ve SO2 emisyonlarının azaltılması,</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Toksik kimyasallar yerine MGBF bilgileri dikkate alınarak eşdeğerlerinin kullanılması,</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Hava Kirletici kaynaklar ve bunların emisyonlarının belirlenmesi,</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Üretim programının toksik ve zararlı hava kirleticiler oluşturmayacak şekilde planlanması,</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İyi işletmecilik uygulamaları ile kimyasal maddelerin dökülmelerinin ve buharlaşarak hava kirlenmesine yol açmalarının önlenmesi,</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Emisyon kaynaklarının sürekli ölçüm ve kayıtlarının tutulmasının sağlanması,</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 xml:space="preserve">Emisyon kaynaklarında yer alan uçucu organik maddelerin yoğunlaştırma, sulu yıkama ve termal yakma gibi yöntemlerle kaynağında kontrol edilmesidir. </w:t>
      </w:r>
    </w:p>
    <w:p w:rsidR="0089254E" w:rsidRPr="00E20FEB" w:rsidRDefault="0089254E" w:rsidP="00DA5AE7">
      <w:pPr>
        <w:pStyle w:val="ListeParagraf1"/>
        <w:spacing w:before="120" w:after="120" w:line="240" w:lineRule="auto"/>
        <w:jc w:val="both"/>
        <w:rPr>
          <w:rFonts w:ascii="Times New Roman" w:hAnsi="Times New Roman" w:cs="Times New Roman"/>
          <w:sz w:val="28"/>
          <w:szCs w:val="28"/>
        </w:rPr>
      </w:pPr>
    </w:p>
    <w:p w:rsidR="0089254E" w:rsidRPr="00E20FEB" w:rsidRDefault="0089254E" w:rsidP="00954F68">
      <w:pPr>
        <w:pStyle w:val="ListeParagraf1"/>
        <w:numPr>
          <w:ilvl w:val="0"/>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ATIKLAR</w:t>
      </w:r>
    </w:p>
    <w:p w:rsidR="0089254E" w:rsidRPr="00E20FEB" w:rsidRDefault="0089254E" w:rsidP="00DA5AE7">
      <w:pPr>
        <w:pStyle w:val="ListeParagraf1"/>
        <w:spacing w:before="120" w:after="120" w:line="240" w:lineRule="auto"/>
        <w:ind w:left="360"/>
        <w:jc w:val="both"/>
        <w:rPr>
          <w:rFonts w:ascii="Times New Roman" w:hAnsi="Times New Roman" w:cs="Times New Roman"/>
          <w:b/>
          <w:bCs/>
          <w:sz w:val="28"/>
          <w:szCs w:val="28"/>
        </w:rPr>
      </w:pP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Atıksu artıma tesislerinde oluşan arıtma çamuru için MET;</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Çamurun tuğla yapımında kullanılması,</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Düzenli depolama sahalarında depolanması,</w:t>
      </w:r>
    </w:p>
    <w:p w:rsidR="0089254E" w:rsidRPr="00E20FEB" w:rsidRDefault="0089254E" w:rsidP="00954F68">
      <w:pPr>
        <w:pStyle w:val="ListeParagraf1"/>
        <w:numPr>
          <w:ilvl w:val="2"/>
          <w:numId w:val="13"/>
        </w:numPr>
        <w:spacing w:before="120" w:after="120" w:line="240" w:lineRule="auto"/>
        <w:ind w:left="1560" w:hanging="709"/>
        <w:jc w:val="both"/>
        <w:rPr>
          <w:rFonts w:ascii="Times New Roman" w:hAnsi="Times New Roman" w:cs="Times New Roman"/>
          <w:sz w:val="28"/>
          <w:szCs w:val="28"/>
        </w:rPr>
      </w:pPr>
      <w:r w:rsidRPr="00E20FEB">
        <w:rPr>
          <w:rFonts w:ascii="Times New Roman" w:hAnsi="Times New Roman" w:cs="Times New Roman"/>
          <w:sz w:val="28"/>
          <w:szCs w:val="28"/>
        </w:rPr>
        <w:t>Isı geri kazanımı sağlayacak şekilde, baca gazı emisyonlarının yönetmeliklerle uyumlu olduğu yakma tesislerinde bertaraf edilmesidir.</w:t>
      </w:r>
    </w:p>
    <w:p w:rsidR="0089254E" w:rsidRPr="00E20FEB" w:rsidRDefault="0089254E" w:rsidP="00DA5AE7">
      <w:pPr>
        <w:spacing w:before="120" w:after="120" w:line="240" w:lineRule="auto"/>
        <w:ind w:left="360"/>
        <w:jc w:val="both"/>
        <w:rPr>
          <w:rFonts w:ascii="Times New Roman" w:hAnsi="Times New Roman" w:cs="Times New Roman"/>
          <w:sz w:val="28"/>
          <w:szCs w:val="28"/>
        </w:rPr>
      </w:pPr>
      <w:r w:rsidRPr="00E20FEB">
        <w:rPr>
          <w:rFonts w:ascii="Times New Roman" w:hAnsi="Times New Roman" w:cs="Times New Roman"/>
          <w:b/>
          <w:bCs/>
          <w:sz w:val="28"/>
          <w:szCs w:val="28"/>
        </w:rPr>
        <w:lastRenderedPageBreak/>
        <w:t>Baskı Boya Çamuru için MET</w:t>
      </w:r>
      <w:r w:rsidRPr="00E20FEB">
        <w:rPr>
          <w:rFonts w:ascii="Times New Roman" w:hAnsi="Times New Roman" w:cs="Times New Roman"/>
          <w:sz w:val="28"/>
          <w:szCs w:val="28"/>
        </w:rPr>
        <w:t>; Baskı boya çamurunun geri kullanımıdır (Boyama işlemi sonrası, baskı boya çamurunun prosesin tüm aşamalarından toplanması mümkündür. Modern baskı boyama makineleri bünyesinde çamur toplama özelliği mevcuttur. Bu şekilde, tehlikeli atık üretiminde, % 60 mertebesinde azalma sağlamak mümkündür).</w:t>
      </w:r>
    </w:p>
    <w:p w:rsidR="0089254E" w:rsidRPr="00E20FEB" w:rsidRDefault="0089254E" w:rsidP="00954F68">
      <w:pPr>
        <w:pStyle w:val="ListeParagraf1"/>
        <w:numPr>
          <w:ilvl w:val="1"/>
          <w:numId w:val="13"/>
        </w:numPr>
        <w:spacing w:before="120" w:after="120" w:line="240" w:lineRule="auto"/>
        <w:jc w:val="both"/>
        <w:rPr>
          <w:rFonts w:ascii="Times New Roman" w:hAnsi="Times New Roman" w:cs="Times New Roman"/>
          <w:b/>
          <w:bCs/>
          <w:sz w:val="28"/>
          <w:szCs w:val="28"/>
        </w:rPr>
      </w:pPr>
      <w:r w:rsidRPr="00E20FEB">
        <w:rPr>
          <w:rFonts w:ascii="Times New Roman" w:hAnsi="Times New Roman" w:cs="Times New Roman"/>
          <w:b/>
          <w:bCs/>
          <w:sz w:val="28"/>
          <w:szCs w:val="28"/>
        </w:rPr>
        <w:t>Katı Atıkların Yönetimi için MET;</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Katı atıkların ayrı toplanması,</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pPr>
      <w:r w:rsidRPr="00E20FEB">
        <w:rPr>
          <w:rFonts w:ascii="Times New Roman" w:hAnsi="Times New Roman" w:cs="Times New Roman"/>
          <w:sz w:val="28"/>
          <w:szCs w:val="28"/>
        </w:rPr>
        <w:t>Büyük hacimli veya geri dönüşümlü konteynırların kullanılmasıdır.</w:t>
      </w:r>
    </w:p>
    <w:p w:rsidR="0089254E" w:rsidRPr="00E20FEB" w:rsidRDefault="0089254E" w:rsidP="00954F68">
      <w:pPr>
        <w:pStyle w:val="ListeParagraf1"/>
        <w:numPr>
          <w:ilvl w:val="2"/>
          <w:numId w:val="13"/>
        </w:numPr>
        <w:spacing w:before="120" w:after="120" w:line="240" w:lineRule="auto"/>
        <w:ind w:left="1418" w:hanging="698"/>
        <w:jc w:val="both"/>
        <w:rPr>
          <w:rFonts w:ascii="Times New Roman" w:hAnsi="Times New Roman" w:cs="Times New Roman"/>
          <w:sz w:val="28"/>
          <w:szCs w:val="28"/>
        </w:rPr>
        <w:sectPr w:rsidR="0089254E" w:rsidRPr="00E20FEB" w:rsidSect="00D75B11">
          <w:pgSz w:w="11906" w:h="16838"/>
          <w:pgMar w:top="1276" w:right="1274" w:bottom="851" w:left="1320" w:header="708" w:footer="708" w:gutter="0"/>
          <w:cols w:space="708"/>
          <w:docGrid w:linePitch="360"/>
        </w:sectPr>
      </w:pPr>
    </w:p>
    <w:p w:rsidR="0089254E" w:rsidRPr="00E20FEB" w:rsidRDefault="0089254E" w:rsidP="00261387">
      <w:pPr>
        <w:pStyle w:val="3-NormalYaz"/>
        <w:tabs>
          <w:tab w:val="clear" w:pos="566"/>
        </w:tabs>
        <w:spacing w:after="120" w:line="276" w:lineRule="auto"/>
        <w:jc w:val="left"/>
        <w:rPr>
          <w:rFonts w:ascii="Times New Roman" w:hAnsi="Times New Roman" w:cs="Times New Roman"/>
          <w:b/>
          <w:bCs/>
          <w:sz w:val="28"/>
          <w:szCs w:val="28"/>
        </w:rPr>
      </w:pPr>
      <w:r w:rsidRPr="00E20FEB">
        <w:rPr>
          <w:rFonts w:ascii="Times New Roman" w:hAnsi="Times New Roman" w:cs="Times New Roman"/>
          <w:b/>
          <w:bCs/>
          <w:sz w:val="28"/>
          <w:szCs w:val="28"/>
        </w:rPr>
        <w:lastRenderedPageBreak/>
        <w:t xml:space="preserve">EK 4. TEMİZ ÜRETİM PLANI  </w:t>
      </w:r>
    </w:p>
    <w:p w:rsidR="0089254E" w:rsidRPr="00E20FEB" w:rsidRDefault="0089254E" w:rsidP="00F822B0">
      <w:pPr>
        <w:jc w:val="center"/>
        <w:rPr>
          <w:rFonts w:ascii="Times New Roman" w:hAnsi="Times New Roman" w:cs="Times New Roman"/>
          <w:b/>
          <w:bCs/>
          <w:sz w:val="28"/>
          <w:szCs w:val="28"/>
        </w:rPr>
      </w:pPr>
    </w:p>
    <w:p w:rsidR="0089254E" w:rsidRPr="00E20FEB" w:rsidRDefault="0089254E" w:rsidP="0000290A">
      <w:pPr>
        <w:spacing w:after="120"/>
        <w:jc w:val="center"/>
        <w:rPr>
          <w:rFonts w:ascii="Times New Roman" w:hAnsi="Times New Roman" w:cs="Times New Roman"/>
          <w:b/>
          <w:bCs/>
          <w:sz w:val="28"/>
          <w:szCs w:val="28"/>
        </w:rPr>
      </w:pPr>
      <w:r w:rsidRPr="00E20FEB">
        <w:rPr>
          <w:rFonts w:ascii="Times New Roman" w:hAnsi="Times New Roman" w:cs="Times New Roman"/>
          <w:b/>
          <w:bCs/>
          <w:sz w:val="28"/>
          <w:szCs w:val="28"/>
        </w:rPr>
        <w:t>TEMİZ ÜRETİM PLANI</w:t>
      </w:r>
    </w:p>
    <w:p w:rsidR="0089254E" w:rsidRPr="00E20FEB" w:rsidRDefault="0089254E" w:rsidP="0000290A">
      <w:pPr>
        <w:spacing w:after="120"/>
        <w:jc w:val="center"/>
        <w:rPr>
          <w:rFonts w:ascii="Times New Roman" w:hAnsi="Times New Roman" w:cs="Times New Roman"/>
          <w:sz w:val="28"/>
          <w:szCs w:val="28"/>
        </w:rPr>
      </w:pPr>
      <w:r w:rsidRPr="00E20FEB">
        <w:rPr>
          <w:rFonts w:ascii="Times New Roman" w:hAnsi="Times New Roman" w:cs="Times New Roman"/>
          <w:b/>
          <w:bCs/>
          <w:sz w:val="28"/>
          <w:szCs w:val="28"/>
        </w:rPr>
        <w:t>HAZIRLAMA VE UYGULAMA</w:t>
      </w:r>
    </w:p>
    <w:p w:rsidR="0089254E" w:rsidRPr="00E20FEB" w:rsidRDefault="0089254E" w:rsidP="0000290A">
      <w:pPr>
        <w:spacing w:after="120"/>
        <w:rPr>
          <w:rFonts w:ascii="Times New Roman" w:hAnsi="Times New Roman" w:cs="Times New Roman"/>
          <w:b/>
          <w:bCs/>
          <w:sz w:val="28"/>
          <w:szCs w:val="28"/>
          <w:u w:val="single"/>
        </w:rPr>
      </w:pPr>
    </w:p>
    <w:p w:rsidR="0089254E" w:rsidRPr="00E20FEB" w:rsidRDefault="0089254E" w:rsidP="0000290A">
      <w:pPr>
        <w:spacing w:after="120"/>
        <w:rPr>
          <w:rFonts w:ascii="Times New Roman" w:hAnsi="Times New Roman" w:cs="Times New Roman"/>
          <w:b/>
          <w:bCs/>
          <w:sz w:val="28"/>
          <w:szCs w:val="28"/>
          <w:u w:val="single"/>
        </w:rPr>
      </w:pPr>
      <w:r w:rsidRPr="00E20FEB">
        <w:rPr>
          <w:rFonts w:ascii="Times New Roman" w:hAnsi="Times New Roman" w:cs="Times New Roman"/>
          <w:b/>
          <w:bCs/>
          <w:sz w:val="28"/>
          <w:szCs w:val="28"/>
          <w:u w:val="single"/>
        </w:rPr>
        <w:t>Açıklamalar</w:t>
      </w:r>
    </w:p>
    <w:p w:rsidR="0089254E" w:rsidRPr="00E20FEB" w:rsidRDefault="0089254E" w:rsidP="0000290A">
      <w:pPr>
        <w:spacing w:after="120"/>
        <w:rPr>
          <w:rFonts w:ascii="Times New Roman" w:hAnsi="Times New Roman" w:cs="Times New Roman"/>
          <w:sz w:val="28"/>
          <w:szCs w:val="28"/>
        </w:rPr>
      </w:pPr>
      <w:r w:rsidRPr="00E20FEB">
        <w:rPr>
          <w:rFonts w:ascii="Times New Roman" w:hAnsi="Times New Roman" w:cs="Times New Roman"/>
          <w:sz w:val="28"/>
          <w:szCs w:val="28"/>
        </w:rPr>
        <w:t xml:space="preserve">Bu formlar, firmanızın temiz üretim planını oluşturacaktır. </w:t>
      </w:r>
    </w:p>
    <w:p w:rsidR="0089254E" w:rsidRPr="00E20FEB" w:rsidRDefault="0089254E" w:rsidP="0000290A">
      <w:pPr>
        <w:spacing w:after="120"/>
        <w:rPr>
          <w:rFonts w:ascii="Times New Roman" w:hAnsi="Times New Roman" w:cs="Times New Roman"/>
          <w:sz w:val="28"/>
          <w:szCs w:val="28"/>
          <w:highlight w:val="yellow"/>
        </w:rPr>
      </w:pPr>
      <w:r w:rsidRPr="00E20FEB">
        <w:rPr>
          <w:rFonts w:ascii="Times New Roman" w:hAnsi="Times New Roman" w:cs="Times New Roman"/>
          <w:sz w:val="28"/>
          <w:szCs w:val="28"/>
        </w:rPr>
        <w:t xml:space="preserve">Bu plan; tesisiniz için uygulanabilir bulduğunuz mevcut en iyi üretim (MET) seçeneklerinin uygulanması sonucu sağladığınız ilerlemeleri yansıtmak için düzenli olarak güncellenmelidir. </w:t>
      </w:r>
    </w:p>
    <w:p w:rsidR="0089254E" w:rsidRPr="00E20FEB" w:rsidRDefault="0089254E" w:rsidP="0000290A">
      <w:pPr>
        <w:spacing w:after="120"/>
        <w:rPr>
          <w:rFonts w:ascii="Times New Roman" w:hAnsi="Times New Roman" w:cs="Times New Roman"/>
          <w:sz w:val="28"/>
          <w:szCs w:val="28"/>
          <w:highlight w:val="yellow"/>
        </w:rPr>
      </w:pPr>
    </w:p>
    <w:p w:rsidR="0089254E" w:rsidRPr="00E20FEB" w:rsidRDefault="0089254E" w:rsidP="009B042A">
      <w:pPr>
        <w:rPr>
          <w:rFonts w:ascii="Times New Roman" w:hAnsi="Times New Roman" w:cs="Times New Roman"/>
          <w:sz w:val="28"/>
          <w:szCs w:val="28"/>
          <w:highlight w:val="yellow"/>
        </w:rPr>
      </w:pPr>
    </w:p>
    <w:tbl>
      <w:tblPr>
        <w:tblW w:w="0" w:type="auto"/>
        <w:jc w:val="center"/>
        <w:tblLook w:val="00A0"/>
      </w:tblPr>
      <w:tblGrid>
        <w:gridCol w:w="3613"/>
        <w:gridCol w:w="5676"/>
      </w:tblGrid>
      <w:tr w:rsidR="0089254E" w:rsidRPr="00E20FEB">
        <w:trPr>
          <w:jc w:val="center"/>
        </w:trPr>
        <w:tc>
          <w:tcPr>
            <w:tcW w:w="4605" w:type="dxa"/>
          </w:tcPr>
          <w:p w:rsidR="0089254E" w:rsidRPr="00E20FEB" w:rsidRDefault="0089254E" w:rsidP="00FB2F94">
            <w:pPr>
              <w:jc w:val="right"/>
              <w:rPr>
                <w:rFonts w:ascii="Times New Roman" w:hAnsi="Times New Roman" w:cs="Times New Roman"/>
                <w:sz w:val="28"/>
                <w:szCs w:val="28"/>
              </w:rPr>
            </w:pPr>
            <w:r w:rsidRPr="00E20FEB">
              <w:rPr>
                <w:rFonts w:ascii="Times New Roman" w:hAnsi="Times New Roman" w:cs="Times New Roman"/>
                <w:b/>
                <w:bCs/>
                <w:sz w:val="28"/>
                <w:szCs w:val="28"/>
              </w:rPr>
              <w:t xml:space="preserve">Firma Adı:  </w:t>
            </w:r>
          </w:p>
        </w:tc>
        <w:tc>
          <w:tcPr>
            <w:tcW w:w="4605" w:type="dxa"/>
          </w:tcPr>
          <w:p w:rsidR="0089254E" w:rsidRPr="00E20FEB" w:rsidRDefault="0089254E" w:rsidP="009A32E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r w:rsidR="0089254E" w:rsidRPr="00E20FEB">
        <w:trPr>
          <w:jc w:val="center"/>
        </w:trPr>
        <w:tc>
          <w:tcPr>
            <w:tcW w:w="4605" w:type="dxa"/>
          </w:tcPr>
          <w:p w:rsidR="0089254E" w:rsidRPr="00E20FEB" w:rsidRDefault="0089254E" w:rsidP="00FB2F94">
            <w:pPr>
              <w:jc w:val="right"/>
              <w:rPr>
                <w:rFonts w:ascii="Times New Roman" w:hAnsi="Times New Roman" w:cs="Times New Roman"/>
                <w:sz w:val="28"/>
                <w:szCs w:val="28"/>
              </w:rPr>
            </w:pPr>
            <w:r w:rsidRPr="00E20FEB">
              <w:rPr>
                <w:rFonts w:ascii="Times New Roman" w:hAnsi="Times New Roman" w:cs="Times New Roman"/>
                <w:b/>
                <w:bCs/>
                <w:sz w:val="28"/>
                <w:szCs w:val="28"/>
              </w:rPr>
              <w:t>Tesis Adı (firma adından farklıysa yazınız):</w:t>
            </w:r>
          </w:p>
        </w:tc>
        <w:tc>
          <w:tcPr>
            <w:tcW w:w="4605" w:type="dxa"/>
          </w:tcPr>
          <w:p w:rsidR="0089254E" w:rsidRPr="00E20FEB" w:rsidRDefault="0089254E" w:rsidP="009A32E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r w:rsidR="0089254E" w:rsidRPr="00E20FEB">
        <w:trPr>
          <w:jc w:val="center"/>
        </w:trPr>
        <w:tc>
          <w:tcPr>
            <w:tcW w:w="4605" w:type="dxa"/>
          </w:tcPr>
          <w:p w:rsidR="0089254E" w:rsidRPr="00E20FEB" w:rsidRDefault="0089254E" w:rsidP="00FB2F94">
            <w:pPr>
              <w:jc w:val="right"/>
              <w:rPr>
                <w:rFonts w:ascii="Times New Roman" w:hAnsi="Times New Roman" w:cs="Times New Roman"/>
                <w:sz w:val="28"/>
                <w:szCs w:val="28"/>
              </w:rPr>
            </w:pPr>
            <w:r w:rsidRPr="00E20FEB">
              <w:rPr>
                <w:rFonts w:ascii="Times New Roman" w:hAnsi="Times New Roman" w:cs="Times New Roman"/>
                <w:b/>
                <w:bCs/>
                <w:sz w:val="28"/>
                <w:szCs w:val="28"/>
              </w:rPr>
              <w:t>Tesis Adresi</w:t>
            </w:r>
            <w:r w:rsidRPr="00E20FEB">
              <w:rPr>
                <w:rFonts w:ascii="Times New Roman" w:hAnsi="Times New Roman" w:cs="Times New Roman"/>
                <w:sz w:val="28"/>
                <w:szCs w:val="28"/>
              </w:rPr>
              <w:t>:</w:t>
            </w:r>
          </w:p>
        </w:tc>
        <w:tc>
          <w:tcPr>
            <w:tcW w:w="4605" w:type="dxa"/>
          </w:tcPr>
          <w:p w:rsidR="0089254E" w:rsidRPr="00E20FEB" w:rsidRDefault="0089254E" w:rsidP="009A32E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p w:rsidR="0089254E" w:rsidRPr="00E20FEB" w:rsidRDefault="0089254E" w:rsidP="009A32E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p w:rsidR="0089254E" w:rsidRPr="00E20FEB" w:rsidRDefault="0089254E" w:rsidP="009A32E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bl>
    <w:p w:rsidR="0089254E" w:rsidRPr="00E20FEB" w:rsidRDefault="0089254E" w:rsidP="009B042A">
      <w:pPr>
        <w:rPr>
          <w:rFonts w:ascii="Times New Roman" w:hAnsi="Times New Roman" w:cs="Times New Roman"/>
          <w:sz w:val="28"/>
          <w:szCs w:val="28"/>
        </w:rPr>
      </w:pPr>
    </w:p>
    <w:p w:rsidR="0089254E" w:rsidRPr="00E20FEB" w:rsidRDefault="0089254E" w:rsidP="009B042A">
      <w:pPr>
        <w:rPr>
          <w:rFonts w:ascii="Times New Roman" w:hAnsi="Times New Roman" w:cs="Times New Roman"/>
          <w:sz w:val="28"/>
          <w:szCs w:val="28"/>
        </w:rPr>
      </w:pPr>
    </w:p>
    <w:tbl>
      <w:tblPr>
        <w:tblW w:w="0" w:type="auto"/>
        <w:jc w:val="center"/>
        <w:tblLook w:val="00A0"/>
      </w:tblPr>
      <w:tblGrid>
        <w:gridCol w:w="3613"/>
        <w:gridCol w:w="5676"/>
      </w:tblGrid>
      <w:tr w:rsidR="0089254E" w:rsidRPr="00E20FEB">
        <w:trPr>
          <w:jc w:val="center"/>
        </w:trPr>
        <w:tc>
          <w:tcPr>
            <w:tcW w:w="4606" w:type="dxa"/>
          </w:tcPr>
          <w:p w:rsidR="0089254E" w:rsidRPr="00E20FEB" w:rsidRDefault="0089254E" w:rsidP="00FB2F94">
            <w:pPr>
              <w:jc w:val="right"/>
              <w:rPr>
                <w:rFonts w:ascii="Times New Roman" w:hAnsi="Times New Roman" w:cs="Times New Roman"/>
                <w:b/>
                <w:bCs/>
                <w:sz w:val="28"/>
                <w:szCs w:val="28"/>
              </w:rPr>
            </w:pPr>
            <w:r w:rsidRPr="00E20FEB">
              <w:rPr>
                <w:rFonts w:ascii="Times New Roman" w:hAnsi="Times New Roman" w:cs="Times New Roman"/>
                <w:b/>
                <w:bCs/>
                <w:sz w:val="28"/>
                <w:szCs w:val="28"/>
              </w:rPr>
              <w:t>Planı Sunan Görevlinin İsim ve Soyadı:</w:t>
            </w:r>
          </w:p>
        </w:tc>
        <w:tc>
          <w:tcPr>
            <w:tcW w:w="4606" w:type="dxa"/>
          </w:tcPr>
          <w:p w:rsidR="0089254E" w:rsidRPr="00E20FEB" w:rsidRDefault="0089254E" w:rsidP="009A32E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r w:rsidR="0089254E" w:rsidRPr="00E20FEB">
        <w:trPr>
          <w:jc w:val="center"/>
        </w:trPr>
        <w:tc>
          <w:tcPr>
            <w:tcW w:w="4606" w:type="dxa"/>
          </w:tcPr>
          <w:p w:rsidR="0089254E" w:rsidRPr="00E20FEB" w:rsidRDefault="0089254E" w:rsidP="00FB2F94">
            <w:pPr>
              <w:jc w:val="right"/>
              <w:rPr>
                <w:rFonts w:ascii="Times New Roman" w:hAnsi="Times New Roman" w:cs="Times New Roman"/>
                <w:b/>
                <w:bCs/>
                <w:sz w:val="28"/>
                <w:szCs w:val="28"/>
              </w:rPr>
            </w:pPr>
            <w:r w:rsidRPr="00E20FEB">
              <w:rPr>
                <w:rFonts w:ascii="Times New Roman" w:hAnsi="Times New Roman" w:cs="Times New Roman"/>
                <w:b/>
                <w:bCs/>
                <w:sz w:val="28"/>
                <w:szCs w:val="28"/>
              </w:rPr>
              <w:t>Ünvanı:</w:t>
            </w:r>
          </w:p>
        </w:tc>
        <w:tc>
          <w:tcPr>
            <w:tcW w:w="4606" w:type="dxa"/>
          </w:tcPr>
          <w:p w:rsidR="0089254E" w:rsidRPr="00E20FEB" w:rsidRDefault="0089254E" w:rsidP="009A32E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r w:rsidR="0089254E" w:rsidRPr="00E20FEB">
        <w:trPr>
          <w:jc w:val="center"/>
        </w:trPr>
        <w:tc>
          <w:tcPr>
            <w:tcW w:w="4606" w:type="dxa"/>
          </w:tcPr>
          <w:p w:rsidR="0089254E" w:rsidRPr="00E20FEB" w:rsidRDefault="0089254E" w:rsidP="00FB2F94">
            <w:pPr>
              <w:jc w:val="right"/>
              <w:rPr>
                <w:rFonts w:ascii="Times New Roman" w:hAnsi="Times New Roman" w:cs="Times New Roman"/>
                <w:b/>
                <w:bCs/>
                <w:sz w:val="28"/>
                <w:szCs w:val="28"/>
              </w:rPr>
            </w:pPr>
            <w:r w:rsidRPr="00E20FEB">
              <w:rPr>
                <w:rFonts w:ascii="Times New Roman" w:hAnsi="Times New Roman" w:cs="Times New Roman"/>
                <w:b/>
                <w:bCs/>
                <w:sz w:val="28"/>
                <w:szCs w:val="28"/>
              </w:rPr>
              <w:t xml:space="preserve">İmza:   </w:t>
            </w:r>
          </w:p>
        </w:tc>
        <w:tc>
          <w:tcPr>
            <w:tcW w:w="4606" w:type="dxa"/>
          </w:tcPr>
          <w:p w:rsidR="0089254E" w:rsidRPr="00E20FEB" w:rsidRDefault="0089254E" w:rsidP="009A32E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r w:rsidR="0089254E" w:rsidRPr="00E20FEB">
        <w:trPr>
          <w:jc w:val="center"/>
        </w:trPr>
        <w:tc>
          <w:tcPr>
            <w:tcW w:w="4606" w:type="dxa"/>
          </w:tcPr>
          <w:p w:rsidR="0089254E" w:rsidRPr="00E20FEB" w:rsidRDefault="0089254E" w:rsidP="00FB2F94">
            <w:pPr>
              <w:jc w:val="right"/>
              <w:rPr>
                <w:rFonts w:ascii="Times New Roman" w:hAnsi="Times New Roman" w:cs="Times New Roman"/>
                <w:b/>
                <w:bCs/>
                <w:sz w:val="28"/>
                <w:szCs w:val="28"/>
              </w:rPr>
            </w:pPr>
            <w:r w:rsidRPr="00E20FEB">
              <w:rPr>
                <w:rFonts w:ascii="Times New Roman" w:hAnsi="Times New Roman" w:cs="Times New Roman"/>
                <w:b/>
                <w:bCs/>
                <w:sz w:val="28"/>
                <w:szCs w:val="28"/>
              </w:rPr>
              <w:t>Tarih:</w:t>
            </w:r>
          </w:p>
        </w:tc>
        <w:tc>
          <w:tcPr>
            <w:tcW w:w="4606" w:type="dxa"/>
          </w:tcPr>
          <w:p w:rsidR="0089254E" w:rsidRPr="00E20FEB" w:rsidRDefault="0089254E" w:rsidP="009A32E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bl>
    <w:p w:rsidR="0089254E" w:rsidRPr="00E20FEB" w:rsidRDefault="0089254E" w:rsidP="0000290A">
      <w:pPr>
        <w:spacing w:after="120"/>
        <w:rPr>
          <w:rFonts w:ascii="Times New Roman" w:hAnsi="Times New Roman" w:cs="Times New Roman"/>
          <w:sz w:val="28"/>
          <w:szCs w:val="28"/>
          <w:highlight w:val="yellow"/>
        </w:rPr>
      </w:pPr>
    </w:p>
    <w:p w:rsidR="0089254E" w:rsidRPr="00E20FEB" w:rsidRDefault="0089254E" w:rsidP="009B042A">
      <w:pPr>
        <w:spacing w:after="0" w:line="240" w:lineRule="auto"/>
        <w:rPr>
          <w:rFonts w:ascii="Times New Roman" w:hAnsi="Times New Roman" w:cs="Times New Roman"/>
          <w:sz w:val="28"/>
          <w:szCs w:val="28"/>
          <w:highlight w:val="yellow"/>
        </w:rPr>
      </w:pPr>
      <w:r w:rsidRPr="00E20FEB">
        <w:rPr>
          <w:rFonts w:ascii="Times New Roman" w:hAnsi="Times New Roman" w:cs="Times New Roman"/>
          <w:sz w:val="28"/>
          <w:szCs w:val="28"/>
          <w:highlight w:val="yellow"/>
        </w:rPr>
        <w:br w:type="page"/>
      </w:r>
    </w:p>
    <w:p w:rsidR="0089254E" w:rsidRPr="00E20FEB" w:rsidRDefault="0089254E" w:rsidP="00954F68">
      <w:pPr>
        <w:pStyle w:val="Balk2"/>
        <w:numPr>
          <w:ilvl w:val="0"/>
          <w:numId w:val="4"/>
        </w:numPr>
        <w:suppressAutoHyphens/>
        <w:overflowPunct w:val="0"/>
        <w:autoSpaceDE w:val="0"/>
        <w:autoSpaceDN w:val="0"/>
        <w:adjustRightInd w:val="0"/>
        <w:spacing w:before="0" w:after="120"/>
        <w:jc w:val="both"/>
        <w:textAlignment w:val="baseline"/>
        <w:rPr>
          <w:rFonts w:ascii="Times New Roman" w:hAnsi="Times New Roman" w:cs="Times New Roman"/>
          <w:sz w:val="28"/>
          <w:szCs w:val="28"/>
        </w:rPr>
      </w:pPr>
      <w:r w:rsidRPr="00E20FEB">
        <w:rPr>
          <w:rFonts w:ascii="Times New Roman" w:hAnsi="Times New Roman" w:cs="Times New Roman"/>
          <w:sz w:val="28"/>
          <w:szCs w:val="28"/>
        </w:rPr>
        <w:lastRenderedPageBreak/>
        <w:t>PROSES AKIM ŞEMASI</w:t>
      </w:r>
    </w:p>
    <w:p w:rsidR="0089254E" w:rsidRPr="00E20FEB" w:rsidRDefault="0089254E" w:rsidP="00DA5AE7">
      <w:pPr>
        <w:spacing w:after="0"/>
        <w:jc w:val="both"/>
        <w:rPr>
          <w:rFonts w:ascii="Times New Roman" w:hAnsi="Times New Roman" w:cs="Times New Roman"/>
          <w:sz w:val="28"/>
          <w:szCs w:val="28"/>
        </w:rPr>
      </w:pPr>
      <w:r w:rsidRPr="00E20FEB">
        <w:rPr>
          <w:rFonts w:ascii="Times New Roman" w:hAnsi="Times New Roman" w:cs="Times New Roman"/>
          <w:sz w:val="28"/>
          <w:szCs w:val="28"/>
        </w:rPr>
        <w:t>Firmanızın üretim prosesinin akım şemasını aşağıya çiziniz ve şema üzerinde tüm madde akımlarını gösteriniz. Aşağıdaki boşluk yeterli olmazsa, aşağıya tüm üretim operasyonlarınızı gösteren genel bir akım şeması çizip, ekleyeceğiniz sayfalarda her bir operasyon için detaylı akım şemaları veriniz.  Şemalar üzerinde;</w:t>
      </w:r>
    </w:p>
    <w:p w:rsidR="0089254E" w:rsidRPr="00E20FEB" w:rsidRDefault="0089254E" w:rsidP="00954F68">
      <w:pPr>
        <w:pStyle w:val="ListeParagraf1"/>
        <w:numPr>
          <w:ilvl w:val="0"/>
          <w:numId w:val="5"/>
        </w:numPr>
        <w:autoSpaceDE w:val="0"/>
        <w:autoSpaceDN w:val="0"/>
        <w:adjustRightInd w:val="0"/>
        <w:spacing w:after="0"/>
        <w:jc w:val="both"/>
        <w:rPr>
          <w:rFonts w:ascii="Times New Roman" w:hAnsi="Times New Roman" w:cs="Times New Roman"/>
          <w:sz w:val="28"/>
          <w:szCs w:val="28"/>
        </w:rPr>
      </w:pPr>
      <w:r w:rsidRPr="00E20FEB">
        <w:rPr>
          <w:rFonts w:ascii="Times New Roman" w:hAnsi="Times New Roman" w:cs="Times New Roman"/>
          <w:sz w:val="28"/>
          <w:szCs w:val="28"/>
        </w:rPr>
        <w:t xml:space="preserve">Ürün için kullanılan hammaddeler (ürün bileşenleri, içerikleri) </w:t>
      </w:r>
    </w:p>
    <w:p w:rsidR="0089254E" w:rsidRPr="00E20FEB" w:rsidRDefault="0089254E" w:rsidP="00954F68">
      <w:pPr>
        <w:pStyle w:val="ListeParagraf1"/>
        <w:numPr>
          <w:ilvl w:val="0"/>
          <w:numId w:val="5"/>
        </w:numPr>
        <w:autoSpaceDE w:val="0"/>
        <w:autoSpaceDN w:val="0"/>
        <w:adjustRightInd w:val="0"/>
        <w:spacing w:after="0"/>
        <w:jc w:val="both"/>
        <w:rPr>
          <w:rFonts w:ascii="Times New Roman" w:hAnsi="Times New Roman" w:cs="Times New Roman"/>
          <w:sz w:val="28"/>
          <w:szCs w:val="28"/>
        </w:rPr>
      </w:pPr>
      <w:r w:rsidRPr="00E20FEB">
        <w:rPr>
          <w:rFonts w:ascii="Times New Roman" w:hAnsi="Times New Roman" w:cs="Times New Roman"/>
          <w:sz w:val="28"/>
          <w:szCs w:val="28"/>
        </w:rPr>
        <w:t xml:space="preserve">Prosesde kullanılan ikincil/yardımcı maddeler (temizlik maddeleri, yağlar, katalizörler, soğutucular, vs) </w:t>
      </w:r>
    </w:p>
    <w:p w:rsidR="0089254E" w:rsidRPr="00E20FEB" w:rsidRDefault="0089254E" w:rsidP="00954F68">
      <w:pPr>
        <w:pStyle w:val="ListeParagraf1"/>
        <w:numPr>
          <w:ilvl w:val="0"/>
          <w:numId w:val="5"/>
        </w:numPr>
        <w:autoSpaceDE w:val="0"/>
        <w:autoSpaceDN w:val="0"/>
        <w:adjustRightInd w:val="0"/>
        <w:spacing w:after="0"/>
        <w:jc w:val="both"/>
        <w:rPr>
          <w:rFonts w:ascii="Times New Roman" w:hAnsi="Times New Roman" w:cs="Times New Roman"/>
          <w:sz w:val="28"/>
          <w:szCs w:val="28"/>
        </w:rPr>
      </w:pPr>
      <w:r w:rsidRPr="00E20FEB">
        <w:rPr>
          <w:rFonts w:ascii="Times New Roman" w:hAnsi="Times New Roman" w:cs="Times New Roman"/>
          <w:sz w:val="28"/>
          <w:szCs w:val="28"/>
        </w:rPr>
        <w:t xml:space="preserve">Diğer girdiler (elektrik, doğal gaz, su, basınçlı hava, vs) </w:t>
      </w:r>
    </w:p>
    <w:p w:rsidR="0089254E" w:rsidRPr="00E20FEB" w:rsidRDefault="0089254E" w:rsidP="00DA5AE7">
      <w:pPr>
        <w:spacing w:after="0"/>
        <w:jc w:val="both"/>
        <w:rPr>
          <w:rFonts w:ascii="Times New Roman" w:hAnsi="Times New Roman" w:cs="Times New Roman"/>
          <w:sz w:val="28"/>
          <w:szCs w:val="28"/>
        </w:rPr>
      </w:pPr>
      <w:r w:rsidRPr="00E20FEB">
        <w:rPr>
          <w:rFonts w:ascii="Times New Roman" w:hAnsi="Times New Roman" w:cs="Times New Roman"/>
          <w:sz w:val="28"/>
          <w:szCs w:val="28"/>
        </w:rPr>
        <w:t xml:space="preserve">Her bir operasyonunuzdan çıkan tüm çıktıları da mutlaka ekleyiniz. Çıktılar aşağıdakileri içerecektir: </w:t>
      </w:r>
    </w:p>
    <w:p w:rsidR="0089254E" w:rsidRPr="00E20FEB" w:rsidRDefault="0089254E" w:rsidP="00954F68">
      <w:pPr>
        <w:pStyle w:val="ListeParagraf1"/>
        <w:numPr>
          <w:ilvl w:val="0"/>
          <w:numId w:val="6"/>
        </w:numPr>
        <w:autoSpaceDE w:val="0"/>
        <w:autoSpaceDN w:val="0"/>
        <w:adjustRightInd w:val="0"/>
        <w:spacing w:after="0"/>
        <w:ind w:left="714" w:hanging="357"/>
        <w:jc w:val="both"/>
        <w:rPr>
          <w:rFonts w:ascii="Times New Roman" w:hAnsi="Times New Roman" w:cs="Times New Roman"/>
          <w:sz w:val="28"/>
          <w:szCs w:val="28"/>
        </w:rPr>
      </w:pPr>
      <w:r w:rsidRPr="00E20FEB">
        <w:rPr>
          <w:rFonts w:ascii="Times New Roman" w:hAnsi="Times New Roman" w:cs="Times New Roman"/>
          <w:sz w:val="28"/>
          <w:szCs w:val="28"/>
        </w:rPr>
        <w:t xml:space="preserve">Ürünler </w:t>
      </w:r>
    </w:p>
    <w:p w:rsidR="0089254E" w:rsidRPr="00E20FEB" w:rsidRDefault="0089254E" w:rsidP="00954F68">
      <w:pPr>
        <w:pStyle w:val="ListeParagraf1"/>
        <w:numPr>
          <w:ilvl w:val="0"/>
          <w:numId w:val="6"/>
        </w:numPr>
        <w:autoSpaceDE w:val="0"/>
        <w:autoSpaceDN w:val="0"/>
        <w:adjustRightInd w:val="0"/>
        <w:spacing w:after="0"/>
        <w:ind w:left="714" w:hanging="357"/>
        <w:jc w:val="both"/>
        <w:rPr>
          <w:rFonts w:ascii="Times New Roman" w:hAnsi="Times New Roman" w:cs="Times New Roman"/>
          <w:sz w:val="28"/>
          <w:szCs w:val="28"/>
        </w:rPr>
      </w:pPr>
      <w:r w:rsidRPr="00E20FEB">
        <w:rPr>
          <w:rFonts w:ascii="Times New Roman" w:hAnsi="Times New Roman" w:cs="Times New Roman"/>
          <w:sz w:val="28"/>
          <w:szCs w:val="28"/>
        </w:rPr>
        <w:t xml:space="preserve">Atıklar (geri dönüşebilir olanlar, kontrol edilmiş olan atıklar, genel atıklar, vs) </w:t>
      </w:r>
    </w:p>
    <w:p w:rsidR="0089254E" w:rsidRPr="00E20FEB" w:rsidRDefault="0089254E" w:rsidP="00954F68">
      <w:pPr>
        <w:pStyle w:val="ListeParagraf1"/>
        <w:numPr>
          <w:ilvl w:val="0"/>
          <w:numId w:val="6"/>
        </w:numPr>
        <w:autoSpaceDE w:val="0"/>
        <w:autoSpaceDN w:val="0"/>
        <w:adjustRightInd w:val="0"/>
        <w:spacing w:after="0"/>
        <w:ind w:left="714" w:hanging="357"/>
        <w:jc w:val="both"/>
        <w:rPr>
          <w:rFonts w:ascii="Times New Roman" w:hAnsi="Times New Roman" w:cs="Times New Roman"/>
          <w:sz w:val="28"/>
          <w:szCs w:val="28"/>
        </w:rPr>
      </w:pPr>
      <w:r w:rsidRPr="00E20FEB">
        <w:rPr>
          <w:rFonts w:ascii="Times New Roman" w:hAnsi="Times New Roman" w:cs="Times New Roman"/>
          <w:sz w:val="28"/>
          <w:szCs w:val="28"/>
        </w:rPr>
        <w:t xml:space="preserve">Deşarjlar (atıksu, yağmur suyu, vs) </w:t>
      </w:r>
    </w:p>
    <w:p w:rsidR="0089254E" w:rsidRPr="00E20FEB" w:rsidRDefault="0089254E" w:rsidP="00954F68">
      <w:pPr>
        <w:pStyle w:val="ListeParagraf1"/>
        <w:numPr>
          <w:ilvl w:val="0"/>
          <w:numId w:val="6"/>
        </w:numPr>
        <w:autoSpaceDE w:val="0"/>
        <w:autoSpaceDN w:val="0"/>
        <w:adjustRightInd w:val="0"/>
        <w:spacing w:after="0"/>
        <w:ind w:left="714" w:hanging="357"/>
        <w:jc w:val="both"/>
        <w:rPr>
          <w:rFonts w:ascii="Times New Roman" w:hAnsi="Times New Roman" w:cs="Times New Roman"/>
          <w:sz w:val="28"/>
          <w:szCs w:val="28"/>
        </w:rPr>
      </w:pPr>
      <w:r w:rsidRPr="00E20FEB">
        <w:rPr>
          <w:rFonts w:ascii="Times New Roman" w:hAnsi="Times New Roman" w:cs="Times New Roman"/>
          <w:sz w:val="28"/>
          <w:szCs w:val="28"/>
        </w:rPr>
        <w:t xml:space="preserve">Hava emisyonları (koku, toz, sera gazları, vs) </w:t>
      </w:r>
    </w:p>
    <w:p w:rsidR="0089254E" w:rsidRPr="00E20FEB" w:rsidRDefault="0089254E" w:rsidP="00954F68">
      <w:pPr>
        <w:pStyle w:val="ListeParagraf1"/>
        <w:numPr>
          <w:ilvl w:val="0"/>
          <w:numId w:val="6"/>
        </w:numPr>
        <w:spacing w:after="0"/>
        <w:ind w:left="714" w:hanging="357"/>
        <w:jc w:val="both"/>
        <w:rPr>
          <w:rFonts w:ascii="Times New Roman" w:hAnsi="Times New Roman" w:cs="Times New Roman"/>
          <w:sz w:val="28"/>
          <w:szCs w:val="28"/>
        </w:rPr>
      </w:pPr>
      <w:r w:rsidRPr="00E20FEB">
        <w:rPr>
          <w:rFonts w:ascii="Times New Roman" w:hAnsi="Times New Roman" w:cs="Times New Roman"/>
          <w:sz w:val="28"/>
          <w:szCs w:val="28"/>
        </w:rPr>
        <w:t xml:space="preserve">Enerji </w:t>
      </w:r>
      <w:r w:rsidRPr="00E20FEB">
        <w:rPr>
          <w:rFonts w:ascii="Times New Roman" w:hAnsi="Times New Roman" w:cs="Times New Roman"/>
          <w:sz w:val="28"/>
          <w:szCs w:val="28"/>
        </w:rPr>
        <w:br w:type="page"/>
      </w:r>
    </w:p>
    <w:p w:rsidR="0089254E" w:rsidRPr="00E20FEB" w:rsidRDefault="0089254E" w:rsidP="00954F68">
      <w:pPr>
        <w:pStyle w:val="Balk2"/>
        <w:numPr>
          <w:ilvl w:val="0"/>
          <w:numId w:val="4"/>
        </w:numPr>
        <w:suppressAutoHyphens/>
        <w:overflowPunct w:val="0"/>
        <w:autoSpaceDE w:val="0"/>
        <w:autoSpaceDN w:val="0"/>
        <w:adjustRightInd w:val="0"/>
        <w:spacing w:before="0" w:after="120"/>
        <w:jc w:val="both"/>
        <w:textAlignment w:val="baseline"/>
        <w:rPr>
          <w:rFonts w:ascii="Times New Roman" w:hAnsi="Times New Roman" w:cs="Times New Roman"/>
          <w:sz w:val="28"/>
          <w:szCs w:val="28"/>
        </w:rPr>
      </w:pPr>
      <w:r w:rsidRPr="00E20FEB">
        <w:rPr>
          <w:rFonts w:ascii="Times New Roman" w:hAnsi="Times New Roman" w:cs="Times New Roman"/>
          <w:sz w:val="28"/>
          <w:szCs w:val="28"/>
        </w:rPr>
        <w:lastRenderedPageBreak/>
        <w:t>GİRDİLER</w:t>
      </w:r>
    </w:p>
    <w:p w:rsidR="0089254E" w:rsidRPr="00E20FEB" w:rsidRDefault="0089254E" w:rsidP="00DA5AE7">
      <w:pPr>
        <w:spacing w:after="0"/>
        <w:jc w:val="both"/>
        <w:rPr>
          <w:rFonts w:ascii="Times New Roman" w:hAnsi="Times New Roman" w:cs="Times New Roman"/>
          <w:sz w:val="28"/>
          <w:szCs w:val="28"/>
        </w:rPr>
      </w:pPr>
      <w:r w:rsidRPr="00E20FEB">
        <w:rPr>
          <w:rFonts w:ascii="Times New Roman" w:hAnsi="Times New Roman" w:cs="Times New Roman"/>
          <w:sz w:val="28"/>
          <w:szCs w:val="28"/>
        </w:rPr>
        <w:t xml:space="preserve">Sunduğunuz proses akım şeması/şemalarında yer alan ve maliyet arz eden tüm girdilerinizi ve yıllık tüketim miktarlarını aşağıdaki tabloda belirtiniz. Her bir girdi malzemesinin nerede/hangi proses aşamasında kullanıldığını da belirtiniz. Bu sırada; </w:t>
      </w:r>
    </w:p>
    <w:p w:rsidR="0089254E" w:rsidRPr="00E20FEB" w:rsidRDefault="0089254E" w:rsidP="00954F68">
      <w:pPr>
        <w:pStyle w:val="ListeParagraf1"/>
        <w:numPr>
          <w:ilvl w:val="0"/>
          <w:numId w:val="7"/>
        </w:numPr>
        <w:autoSpaceDE w:val="0"/>
        <w:autoSpaceDN w:val="0"/>
        <w:adjustRightInd w:val="0"/>
        <w:spacing w:after="0"/>
        <w:jc w:val="both"/>
        <w:rPr>
          <w:rFonts w:ascii="Times New Roman" w:hAnsi="Times New Roman" w:cs="Times New Roman"/>
          <w:sz w:val="28"/>
          <w:szCs w:val="28"/>
        </w:rPr>
      </w:pPr>
      <w:r w:rsidRPr="00E20FEB">
        <w:rPr>
          <w:rFonts w:ascii="Times New Roman" w:hAnsi="Times New Roman" w:cs="Times New Roman"/>
          <w:sz w:val="28"/>
          <w:szCs w:val="28"/>
        </w:rPr>
        <w:t>Hammaddeleri,</w:t>
      </w:r>
    </w:p>
    <w:p w:rsidR="0089254E" w:rsidRPr="00E20FEB" w:rsidRDefault="0089254E" w:rsidP="00954F68">
      <w:pPr>
        <w:pStyle w:val="ListeParagraf1"/>
        <w:numPr>
          <w:ilvl w:val="0"/>
          <w:numId w:val="7"/>
        </w:numPr>
        <w:autoSpaceDE w:val="0"/>
        <w:autoSpaceDN w:val="0"/>
        <w:adjustRightInd w:val="0"/>
        <w:spacing w:after="0"/>
        <w:jc w:val="both"/>
        <w:rPr>
          <w:rFonts w:ascii="Times New Roman" w:hAnsi="Times New Roman" w:cs="Times New Roman"/>
          <w:sz w:val="28"/>
          <w:szCs w:val="28"/>
        </w:rPr>
      </w:pPr>
      <w:r w:rsidRPr="00E20FEB">
        <w:rPr>
          <w:rFonts w:ascii="Times New Roman" w:hAnsi="Times New Roman" w:cs="Times New Roman"/>
          <w:sz w:val="28"/>
          <w:szCs w:val="28"/>
        </w:rPr>
        <w:t>Proseste kullanılan ikincil/yardımcı maddeleri (temizlik maddeleri, yağlar, katalizörler, soğutucular, vs),</w:t>
      </w:r>
    </w:p>
    <w:p w:rsidR="0089254E" w:rsidRPr="00E20FEB" w:rsidRDefault="0089254E" w:rsidP="00954F68">
      <w:pPr>
        <w:pStyle w:val="ListeParagraf1"/>
        <w:numPr>
          <w:ilvl w:val="0"/>
          <w:numId w:val="7"/>
        </w:numPr>
        <w:autoSpaceDE w:val="0"/>
        <w:autoSpaceDN w:val="0"/>
        <w:adjustRightInd w:val="0"/>
        <w:spacing w:after="0"/>
        <w:jc w:val="both"/>
        <w:rPr>
          <w:rFonts w:ascii="Times New Roman" w:hAnsi="Times New Roman" w:cs="Times New Roman"/>
          <w:sz w:val="28"/>
          <w:szCs w:val="28"/>
        </w:rPr>
      </w:pPr>
      <w:r w:rsidRPr="00E20FEB">
        <w:rPr>
          <w:rFonts w:ascii="Times New Roman" w:hAnsi="Times New Roman" w:cs="Times New Roman"/>
          <w:sz w:val="28"/>
          <w:szCs w:val="28"/>
        </w:rPr>
        <w:t>Diğer girdileri,</w:t>
      </w:r>
      <w:r w:rsidRPr="00E20FEB">
        <w:rPr>
          <w:rFonts w:ascii="Times New Roman" w:hAnsi="Times New Roman" w:cs="Times New Roman"/>
          <w:b/>
          <w:bCs/>
          <w:sz w:val="28"/>
          <w:szCs w:val="28"/>
        </w:rPr>
        <w:t>b)</w:t>
      </w:r>
    </w:p>
    <w:p w:rsidR="0089254E" w:rsidRPr="00E20FEB" w:rsidRDefault="0089254E" w:rsidP="00DA5AE7">
      <w:pPr>
        <w:spacing w:after="0"/>
        <w:jc w:val="both"/>
        <w:rPr>
          <w:rFonts w:ascii="Times New Roman" w:hAnsi="Times New Roman" w:cs="Times New Roman"/>
          <w:sz w:val="28"/>
          <w:szCs w:val="28"/>
        </w:rPr>
      </w:pPr>
      <w:r w:rsidRPr="00E20FEB">
        <w:rPr>
          <w:rFonts w:ascii="Times New Roman" w:hAnsi="Times New Roman" w:cs="Times New Roman"/>
          <w:sz w:val="28"/>
          <w:szCs w:val="28"/>
        </w:rPr>
        <w:t xml:space="preserve">göz önünde bulundurunuz. </w:t>
      </w:r>
    </w:p>
    <w:p w:rsidR="0089254E" w:rsidRPr="00E20FEB" w:rsidRDefault="0089254E" w:rsidP="007F4F43">
      <w:pPr>
        <w:spacing w:after="0"/>
        <w:rPr>
          <w:rFonts w:ascii="Times New Roman" w:hAnsi="Times New Roman" w:cs="Times New Roman"/>
          <w:b/>
          <w:bCs/>
          <w:sz w:val="28"/>
          <w:szCs w:val="28"/>
        </w:rPr>
      </w:pPr>
    </w:p>
    <w:p w:rsidR="0089254E" w:rsidRPr="00E20FEB" w:rsidRDefault="0089254E" w:rsidP="007F4F43">
      <w:pPr>
        <w:spacing w:after="0"/>
        <w:rPr>
          <w:rFonts w:ascii="Times New Roman" w:hAnsi="Times New Roman" w:cs="Times New Roman"/>
          <w:b/>
          <w:bCs/>
          <w:sz w:val="28"/>
          <w:szCs w:val="28"/>
        </w:rPr>
      </w:pPr>
      <w:r w:rsidRPr="00E20FEB">
        <w:rPr>
          <w:rFonts w:ascii="Times New Roman" w:hAnsi="Times New Roman" w:cs="Times New Roman"/>
          <w:b/>
          <w:bCs/>
          <w:sz w:val="28"/>
          <w:szCs w:val="28"/>
        </w:rPr>
        <w:t>TABLO 1 Girdiler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2"/>
        <w:gridCol w:w="3071"/>
        <w:gridCol w:w="3071"/>
      </w:tblGrid>
      <w:tr w:rsidR="0089254E" w:rsidRPr="00E20FEB">
        <w:tc>
          <w:tcPr>
            <w:tcW w:w="2962" w:type="dxa"/>
            <w:tcBorders>
              <w:top w:val="single" w:sz="4" w:space="0" w:color="auto"/>
              <w:left w:val="single" w:sz="4" w:space="0" w:color="auto"/>
              <w:bottom w:val="single" w:sz="4" w:space="0" w:color="auto"/>
              <w:right w:val="single" w:sz="4" w:space="0" w:color="auto"/>
            </w:tcBorders>
            <w:shd w:val="clear" w:color="auto" w:fill="BFBFBF"/>
          </w:tcPr>
          <w:p w:rsidR="0089254E" w:rsidRPr="00E20FEB" w:rsidRDefault="0089254E" w:rsidP="0000290A">
            <w:pPr>
              <w:pStyle w:val="GvdeMetniGirintisi"/>
              <w:jc w:val="both"/>
              <w:rPr>
                <w:rFonts w:ascii="Times New Roman" w:hAnsi="Times New Roman" w:cs="Times New Roman"/>
                <w:sz w:val="28"/>
                <w:szCs w:val="28"/>
              </w:rPr>
            </w:pPr>
            <w:r w:rsidRPr="00E20FEB">
              <w:rPr>
                <w:rFonts w:ascii="Times New Roman" w:hAnsi="Times New Roman" w:cs="Times New Roman"/>
                <w:b/>
                <w:bCs/>
                <w:sz w:val="28"/>
                <w:szCs w:val="28"/>
              </w:rPr>
              <w:t xml:space="preserve">Malzeme </w:t>
            </w:r>
          </w:p>
        </w:tc>
        <w:tc>
          <w:tcPr>
            <w:tcW w:w="3071" w:type="dxa"/>
            <w:tcBorders>
              <w:top w:val="single" w:sz="4" w:space="0" w:color="auto"/>
              <w:left w:val="single" w:sz="4" w:space="0" w:color="auto"/>
              <w:bottom w:val="single" w:sz="4" w:space="0" w:color="auto"/>
              <w:right w:val="single" w:sz="4" w:space="0" w:color="auto"/>
            </w:tcBorders>
            <w:shd w:val="clear" w:color="auto" w:fill="BFBFBF"/>
          </w:tcPr>
          <w:p w:rsidR="0089254E" w:rsidRPr="00E20FEB" w:rsidRDefault="0089254E" w:rsidP="0000290A">
            <w:pPr>
              <w:pStyle w:val="GvdeMetniGirintisi"/>
              <w:jc w:val="both"/>
              <w:rPr>
                <w:rFonts w:ascii="Times New Roman" w:hAnsi="Times New Roman" w:cs="Times New Roman"/>
                <w:sz w:val="28"/>
                <w:szCs w:val="28"/>
              </w:rPr>
            </w:pPr>
            <w:r w:rsidRPr="00E20FEB">
              <w:rPr>
                <w:rFonts w:ascii="Times New Roman" w:hAnsi="Times New Roman" w:cs="Times New Roman"/>
                <w:b/>
                <w:bCs/>
                <w:sz w:val="28"/>
                <w:szCs w:val="28"/>
              </w:rPr>
              <w:t>Yıllık miktar</w:t>
            </w:r>
          </w:p>
        </w:tc>
        <w:tc>
          <w:tcPr>
            <w:tcW w:w="3071" w:type="dxa"/>
            <w:tcBorders>
              <w:top w:val="single" w:sz="4" w:space="0" w:color="auto"/>
              <w:left w:val="single" w:sz="4" w:space="0" w:color="auto"/>
              <w:bottom w:val="single" w:sz="4" w:space="0" w:color="auto"/>
              <w:right w:val="single" w:sz="4" w:space="0" w:color="auto"/>
            </w:tcBorders>
            <w:shd w:val="clear" w:color="auto" w:fill="BFBFBF"/>
          </w:tcPr>
          <w:p w:rsidR="0089254E" w:rsidRPr="00E20FEB" w:rsidRDefault="0089254E" w:rsidP="0000290A">
            <w:pPr>
              <w:pStyle w:val="GvdeMetniGirintisi"/>
              <w:jc w:val="both"/>
              <w:rPr>
                <w:rFonts w:ascii="Times New Roman" w:hAnsi="Times New Roman" w:cs="Times New Roman"/>
                <w:sz w:val="28"/>
                <w:szCs w:val="28"/>
              </w:rPr>
            </w:pPr>
            <w:r w:rsidRPr="00E20FEB">
              <w:rPr>
                <w:rFonts w:ascii="Times New Roman" w:hAnsi="Times New Roman" w:cs="Times New Roman"/>
                <w:b/>
                <w:bCs/>
                <w:sz w:val="28"/>
                <w:szCs w:val="28"/>
              </w:rPr>
              <w:t>Kullanım alanları</w:t>
            </w:r>
          </w:p>
        </w:tc>
      </w:tr>
      <w:tr w:rsidR="0089254E" w:rsidRPr="00E20FEB">
        <w:tc>
          <w:tcPr>
            <w:tcW w:w="9104" w:type="dxa"/>
            <w:gridSpan w:val="3"/>
            <w:tcBorders>
              <w:top w:val="single" w:sz="4" w:space="0" w:color="auto"/>
              <w:left w:val="single" w:sz="4" w:space="0" w:color="auto"/>
              <w:bottom w:val="single" w:sz="4" w:space="0" w:color="auto"/>
              <w:right w:val="single" w:sz="4" w:space="0" w:color="auto"/>
            </w:tcBorders>
            <w:shd w:val="clear" w:color="auto" w:fill="000000"/>
          </w:tcPr>
          <w:p w:rsidR="0089254E" w:rsidRPr="00E20FEB" w:rsidRDefault="0089254E" w:rsidP="0000290A">
            <w:pPr>
              <w:pStyle w:val="GvdeMetniGirintisi"/>
              <w:jc w:val="both"/>
              <w:rPr>
                <w:rFonts w:ascii="Times New Roman" w:hAnsi="Times New Roman" w:cs="Times New Roman"/>
                <w:sz w:val="28"/>
                <w:szCs w:val="28"/>
              </w:rPr>
            </w:pPr>
            <w:r w:rsidRPr="00E20FEB">
              <w:rPr>
                <w:rFonts w:ascii="Times New Roman" w:hAnsi="Times New Roman" w:cs="Times New Roman"/>
                <w:b/>
                <w:bCs/>
                <w:sz w:val="28"/>
                <w:szCs w:val="28"/>
              </w:rPr>
              <w:t xml:space="preserve">Hammaddeler (paketleme dahil tüm üretim süreçleri için kullanılan tüm hammaddeler) </w:t>
            </w: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c>
          <w:tcPr>
            <w:tcW w:w="9104" w:type="dxa"/>
            <w:gridSpan w:val="3"/>
            <w:tcBorders>
              <w:top w:val="single" w:sz="4" w:space="0" w:color="auto"/>
              <w:left w:val="single" w:sz="4" w:space="0" w:color="auto"/>
              <w:bottom w:val="single" w:sz="4" w:space="0" w:color="auto"/>
              <w:right w:val="single" w:sz="4" w:space="0" w:color="auto"/>
            </w:tcBorders>
            <w:shd w:val="clear" w:color="auto" w:fill="000000"/>
          </w:tcPr>
          <w:p w:rsidR="0089254E" w:rsidRPr="00E20FEB" w:rsidRDefault="0089254E" w:rsidP="0000290A">
            <w:pPr>
              <w:spacing w:after="120"/>
              <w:rPr>
                <w:rFonts w:ascii="Times New Roman" w:hAnsi="Times New Roman" w:cs="Times New Roman"/>
                <w:sz w:val="28"/>
                <w:szCs w:val="28"/>
              </w:rPr>
            </w:pPr>
            <w:r w:rsidRPr="00E20FEB">
              <w:rPr>
                <w:rFonts w:ascii="Times New Roman" w:hAnsi="Times New Roman" w:cs="Times New Roman"/>
                <w:b/>
                <w:bCs/>
                <w:sz w:val="28"/>
                <w:szCs w:val="28"/>
              </w:rPr>
              <w:t>Proseste kullanılan ikincil/yardımcı  maddeler (</w:t>
            </w:r>
            <w:r w:rsidRPr="00E20FEB">
              <w:rPr>
                <w:rFonts w:ascii="Times New Roman" w:hAnsi="Times New Roman" w:cs="Times New Roman"/>
                <w:sz w:val="28"/>
                <w:szCs w:val="28"/>
              </w:rPr>
              <w:t>temizlik  maddeleri, yağlar, katalizörler, soğutucular, vb</w:t>
            </w:r>
            <w:r w:rsidRPr="00E20FEB">
              <w:rPr>
                <w:rFonts w:ascii="Times New Roman" w:hAnsi="Times New Roman" w:cs="Times New Roman"/>
                <w:b/>
                <w:bCs/>
                <w:sz w:val="28"/>
                <w:szCs w:val="28"/>
              </w:rPr>
              <w:t>)</w:t>
            </w: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c>
          <w:tcPr>
            <w:tcW w:w="9104" w:type="dxa"/>
            <w:gridSpan w:val="3"/>
            <w:tcBorders>
              <w:top w:val="single" w:sz="4" w:space="0" w:color="auto"/>
              <w:left w:val="single" w:sz="4" w:space="0" w:color="auto"/>
              <w:bottom w:val="single" w:sz="4" w:space="0" w:color="auto"/>
              <w:right w:val="single" w:sz="4" w:space="0" w:color="auto"/>
            </w:tcBorders>
            <w:shd w:val="clear" w:color="auto" w:fill="000000"/>
          </w:tcPr>
          <w:p w:rsidR="0089254E" w:rsidRPr="00E20FEB" w:rsidRDefault="0089254E" w:rsidP="0000290A">
            <w:pPr>
              <w:spacing w:after="120"/>
              <w:rPr>
                <w:rFonts w:ascii="Times New Roman" w:hAnsi="Times New Roman" w:cs="Times New Roman"/>
                <w:sz w:val="28"/>
                <w:szCs w:val="28"/>
              </w:rPr>
            </w:pPr>
            <w:r w:rsidRPr="00E20FEB">
              <w:rPr>
                <w:rFonts w:ascii="Times New Roman" w:hAnsi="Times New Roman" w:cs="Times New Roman"/>
                <w:b/>
                <w:bCs/>
                <w:sz w:val="28"/>
                <w:szCs w:val="28"/>
              </w:rPr>
              <w:lastRenderedPageBreak/>
              <w:t>Diğerleri (elektrik, doğal gaz, su, basınçlı hava, vs)</w:t>
            </w:r>
            <w:r w:rsidRPr="00E20FEB">
              <w:rPr>
                <w:rFonts w:ascii="Times New Roman" w:hAnsi="Times New Roman" w:cs="Times New Roman"/>
                <w:sz w:val="28"/>
                <w:szCs w:val="28"/>
              </w:rPr>
              <w:t xml:space="preserve"> </w:t>
            </w: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bl>
    <w:p w:rsidR="0089254E" w:rsidRPr="00E20FEB" w:rsidRDefault="0089254E" w:rsidP="00954F68">
      <w:pPr>
        <w:pStyle w:val="Balk2"/>
        <w:numPr>
          <w:ilvl w:val="0"/>
          <w:numId w:val="4"/>
        </w:numPr>
        <w:suppressAutoHyphens/>
        <w:overflowPunct w:val="0"/>
        <w:autoSpaceDE w:val="0"/>
        <w:autoSpaceDN w:val="0"/>
        <w:adjustRightInd w:val="0"/>
        <w:spacing w:before="0" w:after="120"/>
        <w:jc w:val="both"/>
        <w:textAlignment w:val="baseline"/>
        <w:rPr>
          <w:rFonts w:ascii="Times New Roman" w:hAnsi="Times New Roman" w:cs="Times New Roman"/>
          <w:sz w:val="28"/>
          <w:szCs w:val="28"/>
        </w:rPr>
      </w:pPr>
      <w:r w:rsidRPr="00E20FEB">
        <w:rPr>
          <w:rFonts w:ascii="Times New Roman" w:hAnsi="Times New Roman" w:cs="Times New Roman"/>
          <w:sz w:val="28"/>
          <w:szCs w:val="28"/>
        </w:rPr>
        <w:t>ÇIKTILAR</w:t>
      </w:r>
    </w:p>
    <w:p w:rsidR="0089254E" w:rsidRPr="00E20FEB" w:rsidRDefault="0089254E" w:rsidP="00DA5AE7">
      <w:pPr>
        <w:spacing w:after="0"/>
        <w:jc w:val="both"/>
        <w:rPr>
          <w:rFonts w:ascii="Times New Roman" w:hAnsi="Times New Roman" w:cs="Times New Roman"/>
          <w:sz w:val="28"/>
          <w:szCs w:val="28"/>
        </w:rPr>
      </w:pPr>
      <w:r w:rsidRPr="00E20FEB">
        <w:rPr>
          <w:rFonts w:ascii="Times New Roman" w:hAnsi="Times New Roman" w:cs="Times New Roman"/>
          <w:sz w:val="28"/>
          <w:szCs w:val="28"/>
        </w:rPr>
        <w:t>Proses akım şemalarında gösterdiğiniz tüm çıktıları ve yıllık miktarlarını (birimi ile birlikte) aşağıda belirtiniz. Eğer mali değer taşıyan bir çıktınız/çıktılarınız varsa, mali değerini/değerlerini birimi ile birlikte yazınız.  Bu sırada;</w:t>
      </w:r>
    </w:p>
    <w:p w:rsidR="0089254E" w:rsidRPr="00E20FEB" w:rsidRDefault="0089254E" w:rsidP="00954F68">
      <w:pPr>
        <w:pStyle w:val="ListeParagraf1"/>
        <w:numPr>
          <w:ilvl w:val="0"/>
          <w:numId w:val="6"/>
        </w:numPr>
        <w:autoSpaceDE w:val="0"/>
        <w:autoSpaceDN w:val="0"/>
        <w:adjustRightInd w:val="0"/>
        <w:spacing w:after="0"/>
        <w:jc w:val="both"/>
        <w:rPr>
          <w:rFonts w:ascii="Times New Roman" w:hAnsi="Times New Roman" w:cs="Times New Roman"/>
          <w:sz w:val="28"/>
          <w:szCs w:val="28"/>
        </w:rPr>
      </w:pPr>
      <w:r w:rsidRPr="00E20FEB">
        <w:rPr>
          <w:rFonts w:ascii="Times New Roman" w:hAnsi="Times New Roman" w:cs="Times New Roman"/>
          <w:sz w:val="28"/>
          <w:szCs w:val="28"/>
        </w:rPr>
        <w:t xml:space="preserve">Atıkları (yeniden kullanılanlar, geri dönüşüme yollananlar, bertarafa gönderilenler vb) </w:t>
      </w:r>
    </w:p>
    <w:p w:rsidR="0089254E" w:rsidRPr="00E20FEB" w:rsidRDefault="0089254E" w:rsidP="00954F68">
      <w:pPr>
        <w:pStyle w:val="ListeParagraf1"/>
        <w:numPr>
          <w:ilvl w:val="0"/>
          <w:numId w:val="6"/>
        </w:numPr>
        <w:autoSpaceDE w:val="0"/>
        <w:autoSpaceDN w:val="0"/>
        <w:adjustRightInd w:val="0"/>
        <w:spacing w:after="0"/>
        <w:jc w:val="both"/>
        <w:rPr>
          <w:rFonts w:ascii="Times New Roman" w:hAnsi="Times New Roman" w:cs="Times New Roman"/>
          <w:sz w:val="28"/>
          <w:szCs w:val="28"/>
        </w:rPr>
      </w:pPr>
      <w:r w:rsidRPr="00E20FEB">
        <w:rPr>
          <w:rFonts w:ascii="Times New Roman" w:hAnsi="Times New Roman" w:cs="Times New Roman"/>
          <w:sz w:val="28"/>
          <w:szCs w:val="28"/>
        </w:rPr>
        <w:t xml:space="preserve">Atıksular (atıksu, yağmur suyu, vs) </w:t>
      </w:r>
    </w:p>
    <w:p w:rsidR="0089254E" w:rsidRPr="00E20FEB" w:rsidRDefault="0089254E" w:rsidP="00954F68">
      <w:pPr>
        <w:pStyle w:val="ListeParagraf1"/>
        <w:numPr>
          <w:ilvl w:val="0"/>
          <w:numId w:val="6"/>
        </w:numPr>
        <w:autoSpaceDE w:val="0"/>
        <w:autoSpaceDN w:val="0"/>
        <w:adjustRightInd w:val="0"/>
        <w:spacing w:after="0"/>
        <w:jc w:val="both"/>
        <w:rPr>
          <w:rFonts w:ascii="Times New Roman" w:hAnsi="Times New Roman" w:cs="Times New Roman"/>
          <w:sz w:val="28"/>
          <w:szCs w:val="28"/>
        </w:rPr>
      </w:pPr>
      <w:r w:rsidRPr="00E20FEB">
        <w:rPr>
          <w:rFonts w:ascii="Times New Roman" w:hAnsi="Times New Roman" w:cs="Times New Roman"/>
          <w:sz w:val="28"/>
          <w:szCs w:val="28"/>
        </w:rPr>
        <w:t>Hava emisyonlarını (koku, toz, sera gazları, vs)</w:t>
      </w:r>
    </w:p>
    <w:p w:rsidR="0089254E" w:rsidRPr="00E20FEB" w:rsidRDefault="0089254E" w:rsidP="00DA5AE7">
      <w:pPr>
        <w:pStyle w:val="ListeParagraf1"/>
        <w:spacing w:after="0"/>
        <w:ind w:left="0"/>
        <w:jc w:val="both"/>
        <w:rPr>
          <w:rFonts w:ascii="Times New Roman" w:hAnsi="Times New Roman" w:cs="Times New Roman"/>
          <w:sz w:val="28"/>
          <w:szCs w:val="28"/>
        </w:rPr>
      </w:pPr>
      <w:r w:rsidRPr="00E20FEB">
        <w:rPr>
          <w:rFonts w:ascii="Times New Roman" w:hAnsi="Times New Roman" w:cs="Times New Roman"/>
          <w:sz w:val="28"/>
          <w:szCs w:val="28"/>
        </w:rPr>
        <w:t>göz önünde bulundurunuz.</w:t>
      </w:r>
    </w:p>
    <w:p w:rsidR="0089254E" w:rsidRPr="00E20FEB" w:rsidRDefault="0089254E" w:rsidP="0000290A">
      <w:pPr>
        <w:pStyle w:val="ListeParagraf1"/>
        <w:spacing w:after="120"/>
        <w:ind w:left="0"/>
        <w:rPr>
          <w:rFonts w:ascii="Times New Roman" w:hAnsi="Times New Roman" w:cs="Times New Roman"/>
          <w:sz w:val="28"/>
          <w:szCs w:val="28"/>
        </w:rPr>
      </w:pPr>
    </w:p>
    <w:p w:rsidR="0089254E" w:rsidRPr="00E20FEB" w:rsidRDefault="0089254E" w:rsidP="007F4F43">
      <w:pPr>
        <w:spacing w:after="0"/>
        <w:rPr>
          <w:rFonts w:ascii="Times New Roman" w:hAnsi="Times New Roman" w:cs="Times New Roman"/>
          <w:sz w:val="28"/>
          <w:szCs w:val="28"/>
        </w:rPr>
      </w:pPr>
      <w:r w:rsidRPr="00E20FEB">
        <w:rPr>
          <w:rFonts w:ascii="Times New Roman" w:hAnsi="Times New Roman" w:cs="Times New Roman"/>
          <w:b/>
          <w:bCs/>
          <w:sz w:val="28"/>
          <w:szCs w:val="28"/>
        </w:rPr>
        <w:t>TABLO 2 Proses Çıktıları (Atıklar, atıksular, hava emisyonları)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2708"/>
        <w:gridCol w:w="3071"/>
      </w:tblGrid>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shd w:val="clear" w:color="auto" w:fill="BFBFBF"/>
            <w:vAlign w:val="center"/>
          </w:tcPr>
          <w:p w:rsidR="0089254E" w:rsidRPr="00E20FEB" w:rsidRDefault="0089254E" w:rsidP="0000290A">
            <w:pPr>
              <w:pStyle w:val="GvdeMetniGirintisi"/>
              <w:spacing w:before="120" w:after="0"/>
              <w:ind w:left="284"/>
              <w:rPr>
                <w:rFonts w:ascii="Times New Roman" w:hAnsi="Times New Roman" w:cs="Times New Roman"/>
                <w:b/>
                <w:bCs/>
                <w:sz w:val="28"/>
                <w:szCs w:val="28"/>
              </w:rPr>
            </w:pPr>
            <w:r w:rsidRPr="00E20FEB">
              <w:rPr>
                <w:rFonts w:ascii="Times New Roman" w:hAnsi="Times New Roman" w:cs="Times New Roman"/>
                <w:b/>
                <w:bCs/>
                <w:sz w:val="28"/>
                <w:szCs w:val="28"/>
              </w:rPr>
              <w:t xml:space="preserve">Atık </w:t>
            </w:r>
          </w:p>
        </w:tc>
        <w:tc>
          <w:tcPr>
            <w:tcW w:w="2708" w:type="dxa"/>
            <w:tcBorders>
              <w:top w:val="single" w:sz="4" w:space="0" w:color="auto"/>
              <w:left w:val="single" w:sz="4" w:space="0" w:color="auto"/>
              <w:bottom w:val="single" w:sz="4" w:space="0" w:color="auto"/>
              <w:right w:val="single" w:sz="4" w:space="0" w:color="auto"/>
            </w:tcBorders>
            <w:shd w:val="clear" w:color="auto" w:fill="BFBFBF"/>
            <w:vAlign w:val="center"/>
          </w:tcPr>
          <w:p w:rsidR="0089254E" w:rsidRPr="00E20FEB" w:rsidRDefault="0089254E" w:rsidP="0000290A">
            <w:pPr>
              <w:pStyle w:val="GvdeMetniGirintisi"/>
              <w:spacing w:before="120" w:after="0"/>
              <w:ind w:left="284"/>
              <w:rPr>
                <w:rFonts w:ascii="Times New Roman" w:hAnsi="Times New Roman" w:cs="Times New Roman"/>
                <w:b/>
                <w:bCs/>
                <w:sz w:val="28"/>
                <w:szCs w:val="28"/>
              </w:rPr>
            </w:pPr>
            <w:r w:rsidRPr="00E20FEB">
              <w:rPr>
                <w:rFonts w:ascii="Times New Roman" w:hAnsi="Times New Roman" w:cs="Times New Roman"/>
                <w:b/>
                <w:bCs/>
                <w:sz w:val="28"/>
                <w:szCs w:val="28"/>
              </w:rPr>
              <w:t>Yıllık miktar</w:t>
            </w:r>
          </w:p>
        </w:tc>
        <w:tc>
          <w:tcPr>
            <w:tcW w:w="3071" w:type="dxa"/>
            <w:tcBorders>
              <w:top w:val="single" w:sz="4" w:space="0" w:color="auto"/>
              <w:left w:val="single" w:sz="4" w:space="0" w:color="auto"/>
              <w:bottom w:val="single" w:sz="4" w:space="0" w:color="auto"/>
              <w:right w:val="single" w:sz="4" w:space="0" w:color="auto"/>
            </w:tcBorders>
            <w:shd w:val="clear" w:color="auto" w:fill="BFBFBF"/>
            <w:vAlign w:val="center"/>
          </w:tcPr>
          <w:p w:rsidR="0089254E" w:rsidRPr="00E20FEB" w:rsidRDefault="0089254E" w:rsidP="0000290A">
            <w:pPr>
              <w:pStyle w:val="GvdeMetniGirintisi"/>
              <w:spacing w:before="120" w:after="0"/>
              <w:ind w:left="284"/>
              <w:rPr>
                <w:rFonts w:ascii="Times New Roman" w:hAnsi="Times New Roman" w:cs="Times New Roman"/>
                <w:b/>
                <w:bCs/>
                <w:sz w:val="28"/>
                <w:szCs w:val="28"/>
              </w:rPr>
            </w:pPr>
            <w:r w:rsidRPr="00E20FEB">
              <w:rPr>
                <w:rFonts w:ascii="Times New Roman" w:hAnsi="Times New Roman" w:cs="Times New Roman"/>
                <w:b/>
                <w:bCs/>
                <w:sz w:val="28"/>
                <w:szCs w:val="28"/>
              </w:rPr>
              <w:t>Varsa mali değeri, TL/yıl</w:t>
            </w:r>
          </w:p>
        </w:tc>
      </w:tr>
      <w:tr w:rsidR="0089254E" w:rsidRPr="00E20FEB">
        <w:trPr>
          <w:trHeight w:val="20"/>
        </w:trPr>
        <w:tc>
          <w:tcPr>
            <w:tcW w:w="8849" w:type="dxa"/>
            <w:gridSpan w:val="3"/>
            <w:tcBorders>
              <w:top w:val="single" w:sz="4" w:space="0" w:color="auto"/>
              <w:left w:val="single" w:sz="4" w:space="0" w:color="auto"/>
              <w:bottom w:val="single" w:sz="4" w:space="0" w:color="auto"/>
              <w:right w:val="single" w:sz="4" w:space="0" w:color="auto"/>
            </w:tcBorders>
            <w:shd w:val="clear" w:color="auto" w:fill="000000"/>
          </w:tcPr>
          <w:p w:rsidR="0089254E" w:rsidRPr="00E20FEB" w:rsidRDefault="0089254E" w:rsidP="0000290A">
            <w:pPr>
              <w:pStyle w:val="GvdeMetniGirintisi"/>
              <w:spacing w:before="120" w:after="0"/>
              <w:ind w:left="284"/>
              <w:jc w:val="both"/>
              <w:rPr>
                <w:rFonts w:ascii="Times New Roman" w:hAnsi="Times New Roman" w:cs="Times New Roman"/>
                <w:sz w:val="28"/>
                <w:szCs w:val="28"/>
              </w:rPr>
            </w:pPr>
            <w:r w:rsidRPr="00E20FEB">
              <w:rPr>
                <w:rFonts w:ascii="Times New Roman" w:hAnsi="Times New Roman" w:cs="Times New Roman"/>
                <w:b/>
                <w:bCs/>
                <w:sz w:val="28"/>
                <w:szCs w:val="28"/>
              </w:rPr>
              <w:t>Atıklar</w:t>
            </w: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8849" w:type="dxa"/>
            <w:gridSpan w:val="3"/>
            <w:tcBorders>
              <w:top w:val="single" w:sz="4" w:space="0" w:color="auto"/>
              <w:left w:val="single" w:sz="4" w:space="0" w:color="auto"/>
              <w:bottom w:val="single" w:sz="4" w:space="0" w:color="auto"/>
              <w:right w:val="single" w:sz="4" w:space="0" w:color="auto"/>
            </w:tcBorders>
            <w:shd w:val="clear" w:color="auto" w:fill="000000"/>
          </w:tcPr>
          <w:p w:rsidR="0089254E" w:rsidRPr="00E20FEB" w:rsidRDefault="0089254E" w:rsidP="0000290A">
            <w:pPr>
              <w:pStyle w:val="GvdeMetniGirintisi"/>
              <w:spacing w:before="120" w:after="0"/>
              <w:ind w:left="284"/>
              <w:jc w:val="both"/>
              <w:rPr>
                <w:rFonts w:ascii="Times New Roman" w:hAnsi="Times New Roman" w:cs="Times New Roman"/>
                <w:sz w:val="28"/>
                <w:szCs w:val="28"/>
              </w:rPr>
            </w:pPr>
            <w:r w:rsidRPr="00E20FEB">
              <w:rPr>
                <w:rFonts w:ascii="Times New Roman" w:hAnsi="Times New Roman" w:cs="Times New Roman"/>
                <w:b/>
                <w:bCs/>
                <w:sz w:val="28"/>
                <w:szCs w:val="28"/>
              </w:rPr>
              <w:t>Atıksular</w:t>
            </w: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8849" w:type="dxa"/>
            <w:gridSpan w:val="3"/>
            <w:tcBorders>
              <w:top w:val="single" w:sz="4" w:space="0" w:color="auto"/>
              <w:left w:val="single" w:sz="4" w:space="0" w:color="auto"/>
              <w:bottom w:val="single" w:sz="4" w:space="0" w:color="auto"/>
              <w:right w:val="single" w:sz="4" w:space="0" w:color="auto"/>
            </w:tcBorders>
            <w:shd w:val="clear" w:color="auto" w:fill="000000"/>
          </w:tcPr>
          <w:p w:rsidR="0089254E" w:rsidRPr="00E20FEB" w:rsidRDefault="0089254E" w:rsidP="0000290A">
            <w:pPr>
              <w:pStyle w:val="GvdeMetniGirintisi"/>
              <w:spacing w:before="120" w:after="0"/>
              <w:ind w:left="284"/>
              <w:jc w:val="both"/>
              <w:rPr>
                <w:rFonts w:ascii="Times New Roman" w:hAnsi="Times New Roman" w:cs="Times New Roman"/>
                <w:sz w:val="28"/>
                <w:szCs w:val="28"/>
              </w:rPr>
            </w:pPr>
            <w:r w:rsidRPr="00E20FEB">
              <w:rPr>
                <w:rFonts w:ascii="Times New Roman" w:hAnsi="Times New Roman" w:cs="Times New Roman"/>
                <w:b/>
                <w:bCs/>
                <w:sz w:val="28"/>
                <w:szCs w:val="28"/>
              </w:rPr>
              <w:t>Hava emisyonları</w:t>
            </w: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20"/>
        </w:trPr>
        <w:tc>
          <w:tcPr>
            <w:tcW w:w="3070"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bl>
    <w:p w:rsidR="0089254E" w:rsidRPr="00E20FEB" w:rsidRDefault="0089254E" w:rsidP="0000290A">
      <w:pPr>
        <w:spacing w:after="120"/>
        <w:rPr>
          <w:rFonts w:ascii="Times New Roman" w:hAnsi="Times New Roman" w:cs="Times New Roman"/>
          <w:sz w:val="28"/>
          <w:szCs w:val="28"/>
        </w:rPr>
      </w:pPr>
    </w:p>
    <w:p w:rsidR="0089254E" w:rsidRPr="00E20FEB" w:rsidRDefault="0089254E" w:rsidP="0000290A">
      <w:pPr>
        <w:spacing w:after="120"/>
        <w:rPr>
          <w:rFonts w:ascii="Times New Roman" w:hAnsi="Times New Roman" w:cs="Times New Roman"/>
          <w:sz w:val="28"/>
          <w:szCs w:val="28"/>
        </w:rPr>
      </w:pPr>
    </w:p>
    <w:p w:rsidR="0089254E" w:rsidRPr="00E20FEB" w:rsidRDefault="0089254E" w:rsidP="00954F68">
      <w:pPr>
        <w:pStyle w:val="Balk2"/>
        <w:numPr>
          <w:ilvl w:val="0"/>
          <w:numId w:val="4"/>
        </w:numPr>
        <w:suppressAutoHyphens/>
        <w:overflowPunct w:val="0"/>
        <w:autoSpaceDE w:val="0"/>
        <w:autoSpaceDN w:val="0"/>
        <w:adjustRightInd w:val="0"/>
        <w:spacing w:before="0" w:after="120"/>
        <w:jc w:val="both"/>
        <w:textAlignment w:val="baseline"/>
        <w:rPr>
          <w:rFonts w:ascii="Times New Roman" w:hAnsi="Times New Roman" w:cs="Times New Roman"/>
          <w:sz w:val="28"/>
          <w:szCs w:val="28"/>
        </w:rPr>
      </w:pPr>
      <w:r w:rsidRPr="00E20FEB">
        <w:rPr>
          <w:rFonts w:ascii="Times New Roman" w:hAnsi="Times New Roman" w:cs="Times New Roman"/>
          <w:sz w:val="28"/>
          <w:szCs w:val="28"/>
        </w:rPr>
        <w:t>ENERJİ</w:t>
      </w:r>
    </w:p>
    <w:p w:rsidR="0089254E" w:rsidRPr="00E20FEB" w:rsidRDefault="0089254E" w:rsidP="00DA5AE7">
      <w:pPr>
        <w:spacing w:after="0"/>
        <w:jc w:val="both"/>
        <w:rPr>
          <w:rFonts w:ascii="Times New Roman" w:hAnsi="Times New Roman" w:cs="Times New Roman"/>
          <w:sz w:val="28"/>
          <w:szCs w:val="28"/>
        </w:rPr>
      </w:pPr>
      <w:r w:rsidRPr="00E20FEB">
        <w:rPr>
          <w:rFonts w:ascii="Times New Roman" w:hAnsi="Times New Roman" w:cs="Times New Roman"/>
          <w:sz w:val="28"/>
          <w:szCs w:val="28"/>
        </w:rPr>
        <w:t xml:space="preserve">Tüm enerji tüketen sistemleri; proses ve enerji sistemlerini listeleyiniz. Bu sırada; binalarda ısıtma/soğutma vb amaçla kullanılan enerjiyi, altyapı ve diğer hizmet sistemlerini ve tüm üretim proseslerini dikkate alınız. Her enerji tüketen aktivitenin ne tür yakıt tükettiğini ve ne kadar (yıllık) tükettiğini yazınız. </w:t>
      </w:r>
    </w:p>
    <w:p w:rsidR="0089254E" w:rsidRPr="00E20FEB" w:rsidRDefault="0089254E" w:rsidP="0000290A">
      <w:pPr>
        <w:spacing w:after="0"/>
        <w:rPr>
          <w:rFonts w:ascii="Times New Roman" w:hAnsi="Times New Roman" w:cs="Times New Roman"/>
          <w:sz w:val="28"/>
          <w:szCs w:val="28"/>
        </w:rPr>
      </w:pPr>
    </w:p>
    <w:p w:rsidR="0089254E" w:rsidRPr="00E20FEB" w:rsidRDefault="0089254E" w:rsidP="0000290A">
      <w:pPr>
        <w:pStyle w:val="Balk2"/>
        <w:numPr>
          <w:ilvl w:val="0"/>
          <w:numId w:val="0"/>
        </w:numPr>
        <w:spacing w:before="0" w:after="0"/>
        <w:rPr>
          <w:rFonts w:ascii="Times New Roman" w:hAnsi="Times New Roman" w:cs="Times New Roman"/>
          <w:i w:val="0"/>
          <w:iCs w:val="0"/>
          <w:sz w:val="28"/>
          <w:szCs w:val="28"/>
        </w:rPr>
      </w:pPr>
      <w:r w:rsidRPr="00E20FEB">
        <w:rPr>
          <w:rFonts w:ascii="Times New Roman" w:hAnsi="Times New Roman" w:cs="Times New Roman"/>
          <w:i w:val="0"/>
          <w:iCs w:val="0"/>
          <w:sz w:val="28"/>
          <w:szCs w:val="28"/>
        </w:rPr>
        <w:t>TABLO 3. Enerji Tüketimi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2"/>
        <w:gridCol w:w="3071"/>
        <w:gridCol w:w="3071"/>
      </w:tblGrid>
      <w:tr w:rsidR="0089254E" w:rsidRPr="00E20FEB">
        <w:trPr>
          <w:trHeight w:val="340"/>
        </w:trPr>
        <w:tc>
          <w:tcPr>
            <w:tcW w:w="2962"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6178BD">
            <w:pPr>
              <w:pStyle w:val="GvdeMetniGirintisi"/>
              <w:spacing w:after="0"/>
              <w:ind w:left="284"/>
              <w:jc w:val="center"/>
              <w:rPr>
                <w:rFonts w:ascii="Times New Roman" w:hAnsi="Times New Roman" w:cs="Times New Roman"/>
                <w:sz w:val="28"/>
                <w:szCs w:val="28"/>
              </w:rPr>
            </w:pPr>
            <w:r w:rsidRPr="00E20FEB">
              <w:rPr>
                <w:rFonts w:ascii="Times New Roman" w:hAnsi="Times New Roman" w:cs="Times New Roman"/>
                <w:b/>
                <w:bCs/>
                <w:sz w:val="28"/>
                <w:szCs w:val="28"/>
              </w:rPr>
              <w:t>Enerji tüketen sistemler</w:t>
            </w:r>
          </w:p>
        </w:tc>
        <w:tc>
          <w:tcPr>
            <w:tcW w:w="3071"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6178BD">
            <w:pPr>
              <w:pStyle w:val="GvdeMetniGirintisi"/>
              <w:spacing w:after="0"/>
              <w:ind w:left="284"/>
              <w:jc w:val="center"/>
              <w:rPr>
                <w:rFonts w:ascii="Times New Roman" w:hAnsi="Times New Roman" w:cs="Times New Roman"/>
                <w:b/>
                <w:bCs/>
                <w:sz w:val="28"/>
                <w:szCs w:val="28"/>
              </w:rPr>
            </w:pPr>
            <w:r w:rsidRPr="00E20FEB">
              <w:rPr>
                <w:rFonts w:ascii="Times New Roman" w:hAnsi="Times New Roman" w:cs="Times New Roman"/>
                <w:b/>
                <w:bCs/>
                <w:sz w:val="28"/>
                <w:szCs w:val="28"/>
              </w:rPr>
              <w:t>Yakıt türü</w:t>
            </w:r>
          </w:p>
          <w:p w:rsidR="0089254E" w:rsidRPr="00E20FEB" w:rsidRDefault="0089254E" w:rsidP="006178BD">
            <w:pPr>
              <w:pStyle w:val="GvdeMetniGirintisi"/>
              <w:spacing w:after="0"/>
              <w:ind w:left="284"/>
              <w:jc w:val="center"/>
              <w:rPr>
                <w:rFonts w:ascii="Times New Roman" w:hAnsi="Times New Roman" w:cs="Times New Roman"/>
                <w:sz w:val="28"/>
                <w:szCs w:val="28"/>
              </w:rPr>
            </w:pPr>
            <w:r w:rsidRPr="00E20FEB">
              <w:rPr>
                <w:rFonts w:ascii="Times New Roman" w:hAnsi="Times New Roman" w:cs="Times New Roman"/>
                <w:b/>
                <w:bCs/>
                <w:sz w:val="28"/>
                <w:szCs w:val="28"/>
              </w:rPr>
              <w:t>(kömür, doğalgaz vs)</w:t>
            </w:r>
          </w:p>
        </w:tc>
        <w:tc>
          <w:tcPr>
            <w:tcW w:w="3071"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1E6AE4">
            <w:pPr>
              <w:pStyle w:val="GvdeMetniGirintisi"/>
              <w:spacing w:after="0"/>
              <w:ind w:left="284"/>
              <w:jc w:val="center"/>
              <w:rPr>
                <w:rFonts w:ascii="Times New Roman" w:hAnsi="Times New Roman" w:cs="Times New Roman"/>
                <w:sz w:val="28"/>
                <w:szCs w:val="28"/>
              </w:rPr>
            </w:pPr>
            <w:r w:rsidRPr="00E20FEB">
              <w:rPr>
                <w:rFonts w:ascii="Times New Roman" w:hAnsi="Times New Roman" w:cs="Times New Roman"/>
                <w:b/>
                <w:bCs/>
                <w:sz w:val="28"/>
                <w:szCs w:val="28"/>
              </w:rPr>
              <w:t>Yıllık tüketim miktarı ve birimi</w:t>
            </w:r>
          </w:p>
        </w:tc>
      </w:tr>
      <w:tr w:rsidR="0089254E" w:rsidRPr="00E20FEB">
        <w:trPr>
          <w:trHeight w:val="340"/>
        </w:trPr>
        <w:tc>
          <w:tcPr>
            <w:tcW w:w="9104" w:type="dxa"/>
            <w:gridSpan w:val="3"/>
            <w:tcBorders>
              <w:top w:val="single" w:sz="4" w:space="0" w:color="auto"/>
              <w:left w:val="single" w:sz="4" w:space="0" w:color="auto"/>
              <w:bottom w:val="single" w:sz="4" w:space="0" w:color="auto"/>
              <w:right w:val="single" w:sz="4" w:space="0" w:color="auto"/>
            </w:tcBorders>
            <w:shd w:val="clear" w:color="auto" w:fill="000000"/>
          </w:tcPr>
          <w:p w:rsidR="0089254E" w:rsidRPr="00E20FEB" w:rsidRDefault="0089254E" w:rsidP="0000290A">
            <w:pPr>
              <w:pStyle w:val="GvdeMetniGirintisi"/>
              <w:spacing w:before="120" w:after="0"/>
              <w:ind w:left="284"/>
              <w:jc w:val="both"/>
              <w:rPr>
                <w:rFonts w:ascii="Times New Roman" w:hAnsi="Times New Roman" w:cs="Times New Roman"/>
                <w:sz w:val="28"/>
                <w:szCs w:val="28"/>
              </w:rPr>
            </w:pPr>
            <w:r w:rsidRPr="00E20FEB">
              <w:rPr>
                <w:rFonts w:ascii="Times New Roman" w:hAnsi="Times New Roman" w:cs="Times New Roman"/>
                <w:b/>
                <w:bCs/>
                <w:sz w:val="28"/>
                <w:szCs w:val="28"/>
              </w:rPr>
              <w:t>Üretim prosesleri</w:t>
            </w:r>
          </w:p>
        </w:tc>
      </w:tr>
      <w:tr w:rsidR="0089254E" w:rsidRPr="00E20FEB">
        <w:trPr>
          <w:trHeight w:val="425"/>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425"/>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425"/>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425"/>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425"/>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340"/>
        </w:trPr>
        <w:tc>
          <w:tcPr>
            <w:tcW w:w="9104" w:type="dxa"/>
            <w:gridSpan w:val="3"/>
            <w:tcBorders>
              <w:top w:val="single" w:sz="4" w:space="0" w:color="auto"/>
              <w:left w:val="single" w:sz="4" w:space="0" w:color="auto"/>
              <w:bottom w:val="single" w:sz="4" w:space="0" w:color="auto"/>
              <w:right w:val="single" w:sz="4" w:space="0" w:color="auto"/>
            </w:tcBorders>
            <w:shd w:val="clear" w:color="auto" w:fill="000000"/>
          </w:tcPr>
          <w:p w:rsidR="0089254E" w:rsidRPr="00E20FEB" w:rsidRDefault="0089254E" w:rsidP="0000290A">
            <w:pPr>
              <w:spacing w:after="0"/>
              <w:rPr>
                <w:rFonts w:ascii="Times New Roman" w:hAnsi="Times New Roman" w:cs="Times New Roman"/>
                <w:b/>
                <w:bCs/>
                <w:sz w:val="28"/>
                <w:szCs w:val="28"/>
              </w:rPr>
            </w:pPr>
            <w:r w:rsidRPr="00E20FEB">
              <w:rPr>
                <w:rFonts w:ascii="Times New Roman" w:hAnsi="Times New Roman" w:cs="Times New Roman"/>
                <w:b/>
                <w:bCs/>
                <w:sz w:val="28"/>
                <w:szCs w:val="28"/>
              </w:rPr>
              <w:t>Diğerleri</w:t>
            </w:r>
          </w:p>
        </w:tc>
      </w:tr>
      <w:tr w:rsidR="0089254E" w:rsidRPr="00E20FEB">
        <w:trPr>
          <w:trHeight w:val="425"/>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425"/>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425"/>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r w:rsidR="0089254E" w:rsidRPr="00E20FEB">
        <w:trPr>
          <w:trHeight w:val="425"/>
        </w:trPr>
        <w:tc>
          <w:tcPr>
            <w:tcW w:w="29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0"/>
              <w:rPr>
                <w:rFonts w:ascii="Times New Roman" w:hAnsi="Times New Roman" w:cs="Times New Roman"/>
                <w:sz w:val="28"/>
                <w:szCs w:val="28"/>
              </w:rPr>
            </w:pPr>
          </w:p>
        </w:tc>
      </w:tr>
    </w:tbl>
    <w:p w:rsidR="0089254E" w:rsidRPr="00E20FEB" w:rsidRDefault="0089254E" w:rsidP="0000290A">
      <w:pPr>
        <w:spacing w:after="120"/>
        <w:rPr>
          <w:rFonts w:ascii="Times New Roman" w:hAnsi="Times New Roman" w:cs="Times New Roman"/>
          <w:sz w:val="28"/>
          <w:szCs w:val="28"/>
        </w:rPr>
      </w:pPr>
    </w:p>
    <w:p w:rsidR="0089254E" w:rsidRPr="00E20FEB" w:rsidRDefault="0089254E" w:rsidP="00954F68">
      <w:pPr>
        <w:pStyle w:val="Balk2"/>
        <w:numPr>
          <w:ilvl w:val="0"/>
          <w:numId w:val="4"/>
        </w:numPr>
        <w:suppressAutoHyphens/>
        <w:overflowPunct w:val="0"/>
        <w:autoSpaceDE w:val="0"/>
        <w:autoSpaceDN w:val="0"/>
        <w:adjustRightInd w:val="0"/>
        <w:spacing w:before="0" w:after="120"/>
        <w:jc w:val="both"/>
        <w:textAlignment w:val="baseline"/>
        <w:rPr>
          <w:rFonts w:ascii="Times New Roman" w:hAnsi="Times New Roman" w:cs="Times New Roman"/>
          <w:sz w:val="28"/>
          <w:szCs w:val="28"/>
        </w:rPr>
      </w:pPr>
      <w:r w:rsidRPr="00E20FEB">
        <w:rPr>
          <w:rFonts w:ascii="Times New Roman" w:hAnsi="Times New Roman" w:cs="Times New Roman"/>
          <w:sz w:val="28"/>
          <w:szCs w:val="28"/>
        </w:rPr>
        <w:lastRenderedPageBreak/>
        <w:t>SU TÜKETİMİ</w:t>
      </w:r>
    </w:p>
    <w:p w:rsidR="0089254E" w:rsidRPr="00E20FEB" w:rsidRDefault="0089254E" w:rsidP="00DA5AE7">
      <w:pPr>
        <w:spacing w:after="0"/>
        <w:jc w:val="both"/>
        <w:rPr>
          <w:rFonts w:ascii="Times New Roman" w:hAnsi="Times New Roman" w:cs="Times New Roman"/>
          <w:sz w:val="28"/>
          <w:szCs w:val="28"/>
        </w:rPr>
      </w:pPr>
      <w:r w:rsidRPr="00E20FEB">
        <w:rPr>
          <w:rFonts w:ascii="Times New Roman" w:hAnsi="Times New Roman" w:cs="Times New Roman"/>
          <w:sz w:val="28"/>
          <w:szCs w:val="28"/>
        </w:rPr>
        <w:t xml:space="preserve">Firmanızda su tüketen bütün aktiviteleri ve prosesleri listeleyiniz (proses suyu, kullanım suyu (temizlik, bahçe sulama, tuvaletler vb.) gibi bütün kullanımlar dahil edilecektir). Bütün kullanımlar için su kullanımı (geri kullanımlar dahil olmak üzere) akış şeması (ek sayfa olarak) verilecektir. </w:t>
      </w:r>
    </w:p>
    <w:p w:rsidR="0089254E" w:rsidRPr="00E20FEB" w:rsidRDefault="0089254E" w:rsidP="0000290A">
      <w:pPr>
        <w:pStyle w:val="Balk2"/>
        <w:numPr>
          <w:ilvl w:val="0"/>
          <w:numId w:val="0"/>
        </w:numPr>
        <w:spacing w:before="0" w:after="0"/>
        <w:rPr>
          <w:rFonts w:ascii="Times New Roman" w:hAnsi="Times New Roman" w:cs="Times New Roman"/>
          <w:i w:val="0"/>
          <w:iCs w:val="0"/>
          <w:sz w:val="28"/>
          <w:szCs w:val="28"/>
        </w:rPr>
      </w:pPr>
    </w:p>
    <w:p w:rsidR="0089254E" w:rsidRPr="00E20FEB" w:rsidRDefault="0089254E" w:rsidP="0000290A">
      <w:pPr>
        <w:pStyle w:val="Balk2"/>
        <w:numPr>
          <w:ilvl w:val="0"/>
          <w:numId w:val="0"/>
        </w:numPr>
        <w:spacing w:before="0" w:after="0"/>
        <w:rPr>
          <w:rFonts w:ascii="Times New Roman" w:hAnsi="Times New Roman" w:cs="Times New Roman"/>
          <w:i w:val="0"/>
          <w:iCs w:val="0"/>
          <w:sz w:val="28"/>
          <w:szCs w:val="28"/>
        </w:rPr>
      </w:pPr>
      <w:r w:rsidRPr="00E20FEB">
        <w:rPr>
          <w:rFonts w:ascii="Times New Roman" w:hAnsi="Times New Roman" w:cs="Times New Roman"/>
          <w:i w:val="0"/>
          <w:iCs w:val="0"/>
          <w:sz w:val="28"/>
          <w:szCs w:val="28"/>
        </w:rPr>
        <w:t>TABLO 4 Su Tüketimi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3828"/>
        <w:gridCol w:w="3118"/>
        <w:gridCol w:w="2126"/>
      </w:tblGrid>
      <w:tr w:rsidR="0089254E" w:rsidRPr="00E20FEB">
        <w:tc>
          <w:tcPr>
            <w:tcW w:w="3828" w:type="dxa"/>
            <w:tcBorders>
              <w:top w:val="single" w:sz="4" w:space="0" w:color="auto"/>
              <w:left w:val="single" w:sz="4" w:space="0" w:color="auto"/>
              <w:bottom w:val="single" w:sz="4" w:space="0" w:color="auto"/>
              <w:right w:val="single" w:sz="4" w:space="0" w:color="auto"/>
            </w:tcBorders>
            <w:shd w:val="clear" w:color="auto" w:fill="BFBFBF"/>
            <w:vAlign w:val="center"/>
          </w:tcPr>
          <w:p w:rsidR="0089254E" w:rsidRPr="00E20FEB" w:rsidRDefault="0089254E" w:rsidP="0000290A">
            <w:pPr>
              <w:pStyle w:val="GvdeMetniGirintisi"/>
              <w:rPr>
                <w:rFonts w:ascii="Times New Roman" w:hAnsi="Times New Roman" w:cs="Times New Roman"/>
                <w:sz w:val="28"/>
                <w:szCs w:val="28"/>
              </w:rPr>
            </w:pPr>
            <w:r w:rsidRPr="00E20FEB">
              <w:rPr>
                <w:rFonts w:ascii="Times New Roman" w:hAnsi="Times New Roman" w:cs="Times New Roman"/>
                <w:b/>
                <w:bCs/>
                <w:sz w:val="28"/>
                <w:szCs w:val="28"/>
              </w:rPr>
              <w:t>Su kullanan aktiviteler/prosesler</w:t>
            </w:r>
          </w:p>
        </w:tc>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89254E" w:rsidRPr="00E20FEB" w:rsidRDefault="0089254E" w:rsidP="0000290A">
            <w:pPr>
              <w:pStyle w:val="GvdeMetniGirintisi"/>
              <w:rPr>
                <w:rFonts w:ascii="Times New Roman" w:hAnsi="Times New Roman" w:cs="Times New Roman"/>
                <w:b/>
                <w:bCs/>
                <w:sz w:val="28"/>
                <w:szCs w:val="28"/>
              </w:rPr>
            </w:pPr>
            <w:r w:rsidRPr="00E20FEB">
              <w:rPr>
                <w:rFonts w:ascii="Times New Roman" w:hAnsi="Times New Roman" w:cs="Times New Roman"/>
                <w:b/>
                <w:bCs/>
                <w:sz w:val="28"/>
                <w:szCs w:val="28"/>
              </w:rPr>
              <w:t>Kullanılan suyun tipi (geri kazanılmış, kuyu suyu, şebeke suyu vb)</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89254E" w:rsidRPr="00E20FEB" w:rsidRDefault="0089254E" w:rsidP="0000290A">
            <w:pPr>
              <w:pStyle w:val="GvdeMetniGirintisi"/>
              <w:rPr>
                <w:rFonts w:ascii="Times New Roman" w:hAnsi="Times New Roman" w:cs="Times New Roman"/>
                <w:sz w:val="28"/>
                <w:szCs w:val="28"/>
              </w:rPr>
            </w:pPr>
            <w:r w:rsidRPr="00E20FEB">
              <w:rPr>
                <w:rFonts w:ascii="Times New Roman" w:hAnsi="Times New Roman" w:cs="Times New Roman"/>
                <w:b/>
                <w:bCs/>
                <w:sz w:val="28"/>
                <w:szCs w:val="28"/>
              </w:rPr>
              <w:t>Yıllık kullanım miktarı, ton/yıl</w:t>
            </w:r>
          </w:p>
        </w:tc>
      </w:tr>
      <w:tr w:rsidR="0089254E" w:rsidRPr="00E20FEB">
        <w:trPr>
          <w:trHeight w:val="397"/>
        </w:trPr>
        <w:tc>
          <w:tcPr>
            <w:tcW w:w="382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382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382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382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382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397"/>
        </w:trPr>
        <w:tc>
          <w:tcPr>
            <w:tcW w:w="382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bl>
    <w:p w:rsidR="0089254E" w:rsidRPr="00E20FEB" w:rsidRDefault="0089254E" w:rsidP="00954F68">
      <w:pPr>
        <w:pStyle w:val="Balk2"/>
        <w:numPr>
          <w:ilvl w:val="0"/>
          <w:numId w:val="4"/>
        </w:numPr>
        <w:suppressAutoHyphens/>
        <w:overflowPunct w:val="0"/>
        <w:autoSpaceDE w:val="0"/>
        <w:autoSpaceDN w:val="0"/>
        <w:adjustRightInd w:val="0"/>
        <w:spacing w:before="0" w:after="120"/>
        <w:ind w:left="714" w:hanging="357"/>
        <w:jc w:val="both"/>
        <w:textAlignment w:val="baseline"/>
        <w:rPr>
          <w:rFonts w:ascii="Times New Roman" w:hAnsi="Times New Roman" w:cs="Times New Roman"/>
          <w:sz w:val="28"/>
          <w:szCs w:val="28"/>
        </w:rPr>
      </w:pPr>
      <w:r w:rsidRPr="00E20FEB">
        <w:rPr>
          <w:rFonts w:ascii="Times New Roman" w:hAnsi="Times New Roman" w:cs="Times New Roman"/>
          <w:sz w:val="28"/>
          <w:szCs w:val="28"/>
        </w:rPr>
        <w:br w:type="page"/>
      </w:r>
      <w:r w:rsidRPr="00E20FEB">
        <w:rPr>
          <w:rFonts w:ascii="Times New Roman" w:hAnsi="Times New Roman" w:cs="Times New Roman"/>
          <w:sz w:val="28"/>
          <w:szCs w:val="28"/>
        </w:rPr>
        <w:lastRenderedPageBreak/>
        <w:t>ENERJİ VE SU KAYNAKLARININ VERİMLİ KULLANIMI</w:t>
      </w:r>
    </w:p>
    <w:p w:rsidR="0089254E" w:rsidRPr="00E20FEB" w:rsidRDefault="0089254E" w:rsidP="006178BD">
      <w:pPr>
        <w:spacing w:after="120"/>
        <w:jc w:val="both"/>
        <w:rPr>
          <w:rFonts w:ascii="Times New Roman" w:hAnsi="Times New Roman" w:cs="Times New Roman"/>
          <w:sz w:val="28"/>
          <w:szCs w:val="28"/>
        </w:rPr>
      </w:pPr>
      <w:r w:rsidRPr="00E20FEB">
        <w:rPr>
          <w:rFonts w:ascii="Times New Roman" w:hAnsi="Times New Roman" w:cs="Times New Roman"/>
          <w:sz w:val="28"/>
          <w:szCs w:val="28"/>
        </w:rPr>
        <w:t xml:space="preserve">Aşağıdaki kontrol listesi, firmanızdaki mevcut enerji ve su yönetimi uygulamalarının değerlendirilmesi ve enerji ve suyun daha verimli olarak kullanılabilmesi için ne gibi MET önlemlerinin alınması gerektiğinin belirlenmesinde kullanabilecektir. Lütfen, evet (E), hayır (H) ya da kısmi (K) şeklinde cevap veriniz.  </w:t>
      </w:r>
    </w:p>
    <w:p w:rsidR="0089254E" w:rsidRPr="00E20FEB" w:rsidRDefault="0089254E" w:rsidP="006178BD">
      <w:pPr>
        <w:spacing w:after="0"/>
        <w:rPr>
          <w:rFonts w:ascii="Times New Roman" w:hAnsi="Times New Roman" w:cs="Times New Roman"/>
          <w:b/>
          <w:bCs/>
          <w:sz w:val="28"/>
          <w:szCs w:val="28"/>
        </w:rPr>
      </w:pPr>
      <w:r w:rsidRPr="00E20FEB">
        <w:rPr>
          <w:rFonts w:ascii="Times New Roman" w:hAnsi="Times New Roman" w:cs="Times New Roman"/>
          <w:b/>
          <w:bCs/>
          <w:sz w:val="28"/>
          <w:szCs w:val="28"/>
        </w:rPr>
        <w:t>TABLO 5 Enerji ve Su Kullanımının Azaltılmasına Yönelik Önlemler ve Uygulanabilirlikleri</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3"/>
        <w:gridCol w:w="1616"/>
        <w:gridCol w:w="1835"/>
      </w:tblGrid>
      <w:tr w:rsidR="0089254E" w:rsidRPr="00E20FEB">
        <w:trPr>
          <w:trHeight w:val="397"/>
          <w:tblHeader/>
        </w:trPr>
        <w:tc>
          <w:tcPr>
            <w:tcW w:w="6379" w:type="dxa"/>
            <w:tcBorders>
              <w:top w:val="single" w:sz="4" w:space="0" w:color="auto"/>
              <w:left w:val="single" w:sz="4" w:space="0" w:color="auto"/>
              <w:bottom w:val="single" w:sz="4" w:space="0" w:color="auto"/>
              <w:right w:val="single" w:sz="4" w:space="0" w:color="auto"/>
            </w:tcBorders>
            <w:shd w:val="clear" w:color="auto" w:fill="BFBFBF"/>
            <w:vAlign w:val="center"/>
          </w:tcPr>
          <w:p w:rsidR="0089254E" w:rsidRPr="00E20FEB" w:rsidRDefault="0089254E" w:rsidP="0000290A">
            <w:pPr>
              <w:pStyle w:val="stbilgi"/>
              <w:spacing w:after="120" w:line="276" w:lineRule="auto"/>
              <w:rPr>
                <w:rFonts w:ascii="Times New Roman" w:hAnsi="Times New Roman" w:cs="Times New Roman"/>
                <w:sz w:val="28"/>
                <w:szCs w:val="28"/>
              </w:rPr>
            </w:pPr>
            <w:r w:rsidRPr="00E20FEB">
              <w:rPr>
                <w:rFonts w:ascii="Times New Roman" w:hAnsi="Times New Roman" w:cs="Times New Roman"/>
                <w:b/>
                <w:bCs/>
                <w:sz w:val="28"/>
                <w:szCs w:val="28"/>
              </w:rPr>
              <w:t xml:space="preserve">Önlemler </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tcPr>
          <w:p w:rsidR="0089254E" w:rsidRPr="00E20FEB" w:rsidRDefault="0089254E" w:rsidP="0000290A">
            <w:pPr>
              <w:pStyle w:val="stbilgi"/>
              <w:spacing w:after="120" w:line="276" w:lineRule="auto"/>
              <w:rPr>
                <w:rFonts w:ascii="Times New Roman" w:hAnsi="Times New Roman" w:cs="Times New Roman"/>
                <w:sz w:val="28"/>
                <w:szCs w:val="28"/>
              </w:rPr>
            </w:pPr>
            <w:r w:rsidRPr="00E20FEB">
              <w:rPr>
                <w:rFonts w:ascii="Times New Roman" w:hAnsi="Times New Roman" w:cs="Times New Roman"/>
                <w:b/>
                <w:bCs/>
                <w:sz w:val="28"/>
                <w:szCs w:val="28"/>
              </w:rPr>
              <w:t xml:space="preserve">Firmanızda uygulanmış mıdır? (E/H/K) </w:t>
            </w:r>
          </w:p>
        </w:tc>
        <w:tc>
          <w:tcPr>
            <w:tcW w:w="1300" w:type="dxa"/>
            <w:tcBorders>
              <w:top w:val="single" w:sz="4" w:space="0" w:color="auto"/>
              <w:left w:val="single" w:sz="4" w:space="0" w:color="auto"/>
              <w:bottom w:val="single" w:sz="4" w:space="0" w:color="auto"/>
              <w:right w:val="single" w:sz="4" w:space="0" w:color="auto"/>
            </w:tcBorders>
            <w:shd w:val="clear" w:color="auto" w:fill="BFBFBF"/>
            <w:vAlign w:val="center"/>
          </w:tcPr>
          <w:p w:rsidR="0089254E" w:rsidRPr="00E20FEB" w:rsidRDefault="0089254E" w:rsidP="0000290A">
            <w:pPr>
              <w:pStyle w:val="stbilgi"/>
              <w:spacing w:after="120" w:line="276" w:lineRule="auto"/>
              <w:rPr>
                <w:rFonts w:ascii="Times New Roman" w:hAnsi="Times New Roman" w:cs="Times New Roman"/>
                <w:sz w:val="28"/>
                <w:szCs w:val="28"/>
              </w:rPr>
            </w:pPr>
            <w:r w:rsidRPr="00E20FEB">
              <w:rPr>
                <w:rFonts w:ascii="Times New Roman" w:hAnsi="Times New Roman" w:cs="Times New Roman"/>
                <w:b/>
                <w:bCs/>
                <w:sz w:val="28"/>
                <w:szCs w:val="28"/>
              </w:rPr>
              <w:t>Sizin firmanız için uygulanabilir mi? (E/H/K)</w:t>
            </w: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Enerji ve su politikası geliştirilmesi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İlgili kişilere enerji ve su yönetimi ile ilgili sorumlulukların paylaştırılması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Enerji ve su tasarrufu hedeflerinin belirlenmesi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Enerji ve su kullanımının alt kullanımlarda detaylı sayaçlandırılması için gerekli ekipmanın kurulması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Enerji ve su tüketiminin daha önceki dönemlerle (yıllar/aylar vb) karşılaştırılabilmesi için sürekli izleme sisteminin kurulması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Enerji ve su tüketimini ölçen aletlerle ölçüm sonuçlarının sürekli olarak kaydedilmesi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Enerji ve su tüketimindeki artışların belirlenmesi için sistem kurulması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Enerji ve su tüketiminin üretime bağlı olarak karşılaştırılması için performans indikatörlerinin geliştirilmesi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Enerji ve su verilerinin mevcut raporlama sistemi içerisine adapte edilmesi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Enerji ve su tasarrufunun ilgili personel ile tartışılması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Personelin enerji ve su tasarrufu konusundaki </w:t>
            </w:r>
            <w:r w:rsidRPr="00E20FEB">
              <w:rPr>
                <w:rFonts w:ascii="Times New Roman" w:hAnsi="Times New Roman" w:cs="Times New Roman"/>
                <w:sz w:val="28"/>
                <w:szCs w:val="28"/>
              </w:rPr>
              <w:lastRenderedPageBreak/>
              <w:t xml:space="preserve">bilinçlenmesi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lastRenderedPageBreak/>
              <w:t xml:space="preserve">Personelin enerji ve su tasarrufu konusundaki görüşlerinin alınması için bir mekanizma oluşturulması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Verimli enerji ve su satın alma politikasının geliştirilmesi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Satın almadan sorumlu personelin satın alınacak alternatiflerin uzun süreli işletme maliyetlerinin değerlendirilebilmesi için eğitilmesi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r w:rsidR="0089254E" w:rsidRPr="00E20FEB">
        <w:trPr>
          <w:trHeight w:val="397"/>
        </w:trPr>
        <w:tc>
          <w:tcPr>
            <w:tcW w:w="637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pStyle w:val="stbilgi"/>
              <w:spacing w:line="276" w:lineRule="auto"/>
              <w:rPr>
                <w:rFonts w:ascii="Times New Roman" w:hAnsi="Times New Roman" w:cs="Times New Roman"/>
                <w:sz w:val="28"/>
                <w:szCs w:val="28"/>
              </w:rPr>
            </w:pPr>
            <w:r w:rsidRPr="00E20FEB">
              <w:rPr>
                <w:rFonts w:ascii="Times New Roman" w:hAnsi="Times New Roman" w:cs="Times New Roman"/>
                <w:sz w:val="28"/>
                <w:szCs w:val="28"/>
              </w:rPr>
              <w:t xml:space="preserve">Bütün ekipman/binalardaki tarifnamelerde enerji ve su verimliliğinin ilave edilmesi </w:t>
            </w:r>
          </w:p>
        </w:tc>
        <w:tc>
          <w:tcPr>
            <w:tcW w:w="1275"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6178BD">
            <w:pPr>
              <w:spacing w:after="120"/>
              <w:rPr>
                <w:rFonts w:ascii="Times New Roman" w:hAnsi="Times New Roman" w:cs="Times New Roman"/>
                <w:sz w:val="28"/>
                <w:szCs w:val="28"/>
              </w:rPr>
            </w:pPr>
          </w:p>
        </w:tc>
      </w:tr>
    </w:tbl>
    <w:p w:rsidR="0089254E" w:rsidRPr="00E20FEB" w:rsidRDefault="0089254E" w:rsidP="006178BD">
      <w:pPr>
        <w:pStyle w:val="Balk2"/>
        <w:numPr>
          <w:ilvl w:val="0"/>
          <w:numId w:val="0"/>
        </w:numPr>
        <w:suppressAutoHyphens/>
        <w:overflowPunct w:val="0"/>
        <w:autoSpaceDE w:val="0"/>
        <w:autoSpaceDN w:val="0"/>
        <w:adjustRightInd w:val="0"/>
        <w:spacing w:before="0" w:after="120"/>
        <w:ind w:left="720"/>
        <w:jc w:val="both"/>
        <w:textAlignment w:val="baseline"/>
        <w:rPr>
          <w:rFonts w:ascii="Times New Roman" w:hAnsi="Times New Roman" w:cs="Times New Roman"/>
          <w:sz w:val="28"/>
          <w:szCs w:val="28"/>
        </w:rPr>
      </w:pPr>
    </w:p>
    <w:p w:rsidR="0089254E" w:rsidRPr="00E20FEB" w:rsidRDefault="0089254E" w:rsidP="00954F68">
      <w:pPr>
        <w:pStyle w:val="Balk2"/>
        <w:numPr>
          <w:ilvl w:val="0"/>
          <w:numId w:val="4"/>
        </w:numPr>
        <w:suppressAutoHyphens/>
        <w:overflowPunct w:val="0"/>
        <w:autoSpaceDE w:val="0"/>
        <w:autoSpaceDN w:val="0"/>
        <w:adjustRightInd w:val="0"/>
        <w:spacing w:before="0" w:after="120"/>
        <w:jc w:val="both"/>
        <w:textAlignment w:val="baseline"/>
        <w:rPr>
          <w:rFonts w:ascii="Times New Roman" w:hAnsi="Times New Roman" w:cs="Times New Roman"/>
          <w:sz w:val="28"/>
          <w:szCs w:val="28"/>
        </w:rPr>
      </w:pPr>
      <w:r w:rsidRPr="00E20FEB">
        <w:rPr>
          <w:rFonts w:ascii="Times New Roman" w:hAnsi="Times New Roman" w:cs="Times New Roman"/>
          <w:sz w:val="28"/>
          <w:szCs w:val="28"/>
        </w:rPr>
        <w:t>TEMİZ ÜRETİM AMAÇLARIMIZ</w:t>
      </w:r>
    </w:p>
    <w:p w:rsidR="0089254E" w:rsidRPr="00E20FEB" w:rsidRDefault="0089254E" w:rsidP="00DA5AE7">
      <w:pPr>
        <w:spacing w:after="120"/>
        <w:jc w:val="both"/>
        <w:rPr>
          <w:rFonts w:ascii="Times New Roman" w:hAnsi="Times New Roman" w:cs="Times New Roman"/>
          <w:sz w:val="28"/>
          <w:szCs w:val="28"/>
        </w:rPr>
      </w:pPr>
      <w:r w:rsidRPr="00E20FEB">
        <w:rPr>
          <w:rFonts w:ascii="Times New Roman" w:hAnsi="Times New Roman" w:cs="Times New Roman"/>
          <w:sz w:val="28"/>
          <w:szCs w:val="28"/>
        </w:rPr>
        <w:t xml:space="preserve">Tablo 6’da, belirlediğiniz öncelikler çerçevesinde, temiz üretim seçeneklerinizi; amaçlarını, hedeflerini performans göstergelerini belirtiniz. Ayrıca, Tablo 7’de ana performans göstergeleri cinsinden hedeflerinizi belirtiniz.  </w:t>
      </w:r>
    </w:p>
    <w:p w:rsidR="0089254E" w:rsidRPr="00E20FEB" w:rsidRDefault="0089254E" w:rsidP="0000290A">
      <w:pPr>
        <w:spacing w:after="120"/>
        <w:rPr>
          <w:rFonts w:ascii="Times New Roman" w:hAnsi="Times New Roman" w:cs="Times New Roman"/>
          <w:b/>
          <w:bCs/>
          <w:sz w:val="28"/>
          <w:szCs w:val="28"/>
        </w:rPr>
        <w:sectPr w:rsidR="0089254E" w:rsidRPr="00E20FEB" w:rsidSect="006178BD">
          <w:footerReference w:type="default" r:id="rId8"/>
          <w:pgSz w:w="11906" w:h="16838"/>
          <w:pgMar w:top="1418" w:right="1416" w:bottom="1417" w:left="1417" w:header="708" w:footer="708" w:gutter="0"/>
          <w:cols w:space="708"/>
          <w:docGrid w:linePitch="360"/>
        </w:sectPr>
      </w:pPr>
    </w:p>
    <w:p w:rsidR="0089254E" w:rsidRPr="00E20FEB" w:rsidRDefault="0089254E" w:rsidP="007F4F43">
      <w:pPr>
        <w:spacing w:after="0"/>
        <w:rPr>
          <w:rFonts w:ascii="Times New Roman" w:hAnsi="Times New Roman" w:cs="Times New Roman"/>
          <w:b/>
          <w:bCs/>
          <w:sz w:val="28"/>
          <w:szCs w:val="28"/>
        </w:rPr>
      </w:pPr>
      <w:r w:rsidRPr="00E20FEB">
        <w:rPr>
          <w:rFonts w:ascii="Times New Roman" w:hAnsi="Times New Roman" w:cs="Times New Roman"/>
          <w:b/>
          <w:bCs/>
          <w:sz w:val="28"/>
          <w:szCs w:val="28"/>
        </w:rPr>
        <w:lastRenderedPageBreak/>
        <w:t>TABLO 6 Uygulanacak Temiz Üretim Hedeflerimiz, Maliyetleri ve Beklenen Faydaları</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848"/>
        <w:gridCol w:w="1418"/>
        <w:gridCol w:w="2976"/>
        <w:gridCol w:w="1134"/>
        <w:gridCol w:w="1559"/>
        <w:gridCol w:w="1583"/>
        <w:gridCol w:w="1362"/>
        <w:gridCol w:w="926"/>
        <w:gridCol w:w="1256"/>
        <w:gridCol w:w="973"/>
      </w:tblGrid>
      <w:tr w:rsidR="0089254E" w:rsidRPr="00E20FEB">
        <w:tc>
          <w:tcPr>
            <w:tcW w:w="1848"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jc w:val="center"/>
              <w:rPr>
                <w:rFonts w:ascii="Times New Roman" w:hAnsi="Times New Roman" w:cs="Times New Roman"/>
                <w:b/>
                <w:bCs/>
                <w:sz w:val="28"/>
                <w:szCs w:val="28"/>
              </w:rPr>
            </w:pPr>
            <w:r w:rsidRPr="00E20FEB">
              <w:rPr>
                <w:rFonts w:ascii="Times New Roman" w:hAnsi="Times New Roman" w:cs="Times New Roman"/>
                <w:b/>
                <w:bCs/>
                <w:sz w:val="28"/>
                <w:szCs w:val="28"/>
              </w:rPr>
              <w:t>Temiz Üretim Seçeneklerimiz</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jc w:val="center"/>
              <w:rPr>
                <w:rFonts w:ascii="Times New Roman" w:hAnsi="Times New Roman" w:cs="Times New Roman"/>
                <w:b/>
                <w:bCs/>
                <w:sz w:val="28"/>
                <w:szCs w:val="28"/>
              </w:rPr>
            </w:pPr>
            <w:r w:rsidRPr="00E20FEB">
              <w:rPr>
                <w:rFonts w:ascii="Times New Roman" w:hAnsi="Times New Roman" w:cs="Times New Roman"/>
                <w:b/>
                <w:bCs/>
                <w:sz w:val="28"/>
                <w:szCs w:val="28"/>
              </w:rPr>
              <w:t>Amaç</w:t>
            </w:r>
          </w:p>
          <w:p w:rsidR="0089254E" w:rsidRPr="00E20FEB" w:rsidRDefault="0089254E" w:rsidP="00EE67FA">
            <w:pPr>
              <w:pStyle w:val="stbilgi"/>
              <w:jc w:val="center"/>
              <w:rPr>
                <w:rFonts w:ascii="Times New Roman" w:hAnsi="Times New Roman" w:cs="Times New Roman"/>
                <w:sz w:val="28"/>
                <w:szCs w:val="28"/>
              </w:rPr>
            </w:pPr>
            <w:r w:rsidRPr="00E20FEB">
              <w:rPr>
                <w:rFonts w:ascii="Times New Roman" w:hAnsi="Times New Roman" w:cs="Times New Roman"/>
                <w:sz w:val="28"/>
                <w:szCs w:val="28"/>
              </w:rPr>
              <w:t>Ör: Solvent kullanımının azaltılması</w:t>
            </w:r>
          </w:p>
        </w:tc>
        <w:tc>
          <w:tcPr>
            <w:tcW w:w="2976"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jc w:val="center"/>
              <w:rPr>
                <w:rFonts w:ascii="Times New Roman" w:hAnsi="Times New Roman" w:cs="Times New Roman"/>
                <w:b/>
                <w:bCs/>
                <w:sz w:val="28"/>
                <w:szCs w:val="28"/>
              </w:rPr>
            </w:pPr>
            <w:r w:rsidRPr="00E20FEB">
              <w:rPr>
                <w:rFonts w:ascii="Times New Roman" w:hAnsi="Times New Roman" w:cs="Times New Roman"/>
                <w:b/>
                <w:bCs/>
                <w:sz w:val="28"/>
                <w:szCs w:val="28"/>
              </w:rPr>
              <w:t>Hedef</w:t>
            </w:r>
          </w:p>
          <w:p w:rsidR="0089254E" w:rsidRPr="00E20FEB" w:rsidRDefault="0089254E" w:rsidP="00EE67FA">
            <w:pPr>
              <w:pStyle w:val="stbilgi"/>
              <w:jc w:val="center"/>
              <w:rPr>
                <w:rFonts w:ascii="Times New Roman" w:hAnsi="Times New Roman" w:cs="Times New Roman"/>
                <w:sz w:val="28"/>
                <w:szCs w:val="28"/>
              </w:rPr>
            </w:pPr>
            <w:r w:rsidRPr="00E20FEB">
              <w:rPr>
                <w:rFonts w:ascii="Times New Roman" w:hAnsi="Times New Roman" w:cs="Times New Roman"/>
                <w:sz w:val="28"/>
                <w:szCs w:val="28"/>
              </w:rPr>
              <w:t>(Ör: 2014’e kadar solventlerin %90’ı geri kullanılacaktır)</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jc w:val="center"/>
              <w:rPr>
                <w:rFonts w:ascii="Times New Roman" w:hAnsi="Times New Roman" w:cs="Times New Roman"/>
                <w:b/>
                <w:bCs/>
                <w:sz w:val="28"/>
                <w:szCs w:val="28"/>
              </w:rPr>
            </w:pPr>
            <w:r w:rsidRPr="00E20FEB">
              <w:rPr>
                <w:rFonts w:ascii="Times New Roman" w:hAnsi="Times New Roman" w:cs="Times New Roman"/>
                <w:b/>
                <w:bCs/>
                <w:sz w:val="28"/>
                <w:szCs w:val="28"/>
              </w:rPr>
              <w:t>Mevcut Durum</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jc w:val="center"/>
              <w:rPr>
                <w:rFonts w:ascii="Times New Roman" w:hAnsi="Times New Roman" w:cs="Times New Roman"/>
                <w:b/>
                <w:bCs/>
                <w:sz w:val="28"/>
                <w:szCs w:val="28"/>
              </w:rPr>
            </w:pPr>
            <w:r w:rsidRPr="00E20FEB">
              <w:rPr>
                <w:rFonts w:ascii="Times New Roman" w:hAnsi="Times New Roman" w:cs="Times New Roman"/>
                <w:b/>
                <w:bCs/>
                <w:sz w:val="28"/>
                <w:szCs w:val="28"/>
              </w:rPr>
              <w:t>Performans Göstergesi</w:t>
            </w:r>
          </w:p>
          <w:p w:rsidR="0089254E" w:rsidRPr="00E20FEB" w:rsidRDefault="0089254E" w:rsidP="00EE67FA">
            <w:pPr>
              <w:pStyle w:val="stbilgi"/>
              <w:jc w:val="center"/>
              <w:rPr>
                <w:rFonts w:ascii="Times New Roman" w:hAnsi="Times New Roman" w:cs="Times New Roman"/>
                <w:b/>
                <w:bCs/>
                <w:sz w:val="28"/>
                <w:szCs w:val="28"/>
              </w:rPr>
            </w:pPr>
            <w:r w:rsidRPr="00E20FEB">
              <w:rPr>
                <w:rFonts w:ascii="Times New Roman" w:hAnsi="Times New Roman" w:cs="Times New Roman"/>
                <w:sz w:val="28"/>
                <w:szCs w:val="28"/>
              </w:rPr>
              <w:t>(Ör: her yıl satın alınan solventin miktarı)</w:t>
            </w:r>
          </w:p>
        </w:tc>
        <w:tc>
          <w:tcPr>
            <w:tcW w:w="1583"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ind w:left="85"/>
              <w:jc w:val="center"/>
              <w:rPr>
                <w:rFonts w:ascii="Times New Roman" w:hAnsi="Times New Roman" w:cs="Times New Roman"/>
                <w:b/>
                <w:bCs/>
                <w:sz w:val="28"/>
                <w:szCs w:val="28"/>
              </w:rPr>
            </w:pPr>
            <w:r w:rsidRPr="00E20FEB">
              <w:rPr>
                <w:rFonts w:ascii="Times New Roman" w:hAnsi="Times New Roman" w:cs="Times New Roman"/>
                <w:b/>
                <w:bCs/>
                <w:sz w:val="28"/>
                <w:szCs w:val="28"/>
              </w:rPr>
              <w:t>Bir Sonraki Gelişme Döneminde Beklenen İyileşme</w:t>
            </w:r>
          </w:p>
          <w:p w:rsidR="0089254E" w:rsidRPr="00E20FEB" w:rsidRDefault="0089254E" w:rsidP="00EE67FA">
            <w:pPr>
              <w:pStyle w:val="stbilgi"/>
              <w:ind w:left="85"/>
              <w:jc w:val="center"/>
              <w:rPr>
                <w:rFonts w:ascii="Times New Roman" w:hAnsi="Times New Roman" w:cs="Times New Roman"/>
                <w:sz w:val="28"/>
                <w:szCs w:val="28"/>
              </w:rPr>
            </w:pPr>
            <w:r w:rsidRPr="00E20FEB">
              <w:rPr>
                <w:rFonts w:ascii="Times New Roman" w:hAnsi="Times New Roman" w:cs="Times New Roman"/>
                <w:sz w:val="28"/>
                <w:szCs w:val="28"/>
              </w:rPr>
              <w:t>(Ör:Her yıl satın alınan solvent miktarı için sayısal hedef)</w:t>
            </w:r>
          </w:p>
        </w:tc>
        <w:tc>
          <w:tcPr>
            <w:tcW w:w="1362"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jc w:val="center"/>
              <w:rPr>
                <w:rFonts w:ascii="Times New Roman" w:hAnsi="Times New Roman" w:cs="Times New Roman"/>
                <w:b/>
                <w:bCs/>
                <w:sz w:val="28"/>
                <w:szCs w:val="28"/>
              </w:rPr>
            </w:pPr>
            <w:r w:rsidRPr="00E20FEB">
              <w:rPr>
                <w:rFonts w:ascii="Times New Roman" w:hAnsi="Times New Roman" w:cs="Times New Roman"/>
                <w:b/>
                <w:bCs/>
                <w:sz w:val="28"/>
                <w:szCs w:val="28"/>
              </w:rPr>
              <w:t>Beklenen Toplam Yatırım Maliyeti</w:t>
            </w:r>
          </w:p>
        </w:tc>
        <w:tc>
          <w:tcPr>
            <w:tcW w:w="926"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jc w:val="center"/>
              <w:rPr>
                <w:rFonts w:ascii="Times New Roman" w:hAnsi="Times New Roman" w:cs="Times New Roman"/>
                <w:b/>
                <w:bCs/>
                <w:sz w:val="28"/>
                <w:szCs w:val="28"/>
              </w:rPr>
            </w:pPr>
            <w:r w:rsidRPr="00E20FEB">
              <w:rPr>
                <w:rFonts w:ascii="Times New Roman" w:hAnsi="Times New Roman" w:cs="Times New Roman"/>
                <w:b/>
                <w:bCs/>
                <w:sz w:val="28"/>
                <w:szCs w:val="28"/>
              </w:rPr>
              <w:t>Beklenen Toplam Yıllık Tasarruf</w:t>
            </w:r>
          </w:p>
        </w:tc>
        <w:tc>
          <w:tcPr>
            <w:tcW w:w="1256"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ind w:left="122" w:right="19"/>
              <w:jc w:val="center"/>
              <w:rPr>
                <w:rFonts w:ascii="Times New Roman" w:hAnsi="Times New Roman" w:cs="Times New Roman"/>
                <w:b/>
                <w:bCs/>
                <w:sz w:val="28"/>
                <w:szCs w:val="28"/>
              </w:rPr>
            </w:pPr>
            <w:r w:rsidRPr="00E20FEB">
              <w:rPr>
                <w:rFonts w:ascii="Times New Roman" w:hAnsi="Times New Roman" w:cs="Times New Roman"/>
                <w:b/>
                <w:bCs/>
                <w:sz w:val="28"/>
                <w:szCs w:val="28"/>
              </w:rPr>
              <w:t>Yatırımın Geri Dönüş Süresi, yıl</w:t>
            </w:r>
          </w:p>
        </w:tc>
        <w:tc>
          <w:tcPr>
            <w:tcW w:w="973"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ind w:left="123"/>
              <w:jc w:val="center"/>
              <w:rPr>
                <w:rFonts w:ascii="Times New Roman" w:hAnsi="Times New Roman" w:cs="Times New Roman"/>
                <w:b/>
                <w:bCs/>
                <w:sz w:val="28"/>
                <w:szCs w:val="28"/>
              </w:rPr>
            </w:pPr>
            <w:r w:rsidRPr="00E20FEB">
              <w:rPr>
                <w:rFonts w:ascii="Times New Roman" w:hAnsi="Times New Roman" w:cs="Times New Roman"/>
                <w:b/>
                <w:bCs/>
                <w:sz w:val="28"/>
                <w:szCs w:val="28"/>
              </w:rPr>
              <w:t>Öncelik</w:t>
            </w:r>
          </w:p>
          <w:p w:rsidR="0089254E" w:rsidRPr="00E20FEB" w:rsidRDefault="0089254E" w:rsidP="00EE67FA">
            <w:pPr>
              <w:pStyle w:val="stbilgi"/>
              <w:ind w:left="123"/>
              <w:jc w:val="center"/>
              <w:rPr>
                <w:rFonts w:ascii="Times New Roman" w:hAnsi="Times New Roman" w:cs="Times New Roman"/>
                <w:sz w:val="28"/>
                <w:szCs w:val="28"/>
              </w:rPr>
            </w:pPr>
            <w:r w:rsidRPr="00E20FEB">
              <w:rPr>
                <w:rFonts w:ascii="Times New Roman" w:hAnsi="Times New Roman" w:cs="Times New Roman"/>
                <w:sz w:val="28"/>
                <w:szCs w:val="28"/>
              </w:rPr>
              <w:t>(yüksek/</w:t>
            </w:r>
          </w:p>
          <w:p w:rsidR="0089254E" w:rsidRPr="00E20FEB" w:rsidRDefault="0089254E" w:rsidP="00EE67FA">
            <w:pPr>
              <w:pStyle w:val="stbilgi"/>
              <w:ind w:left="123"/>
              <w:jc w:val="center"/>
              <w:rPr>
                <w:rFonts w:ascii="Times New Roman" w:hAnsi="Times New Roman" w:cs="Times New Roman"/>
                <w:sz w:val="28"/>
                <w:szCs w:val="28"/>
              </w:rPr>
            </w:pPr>
            <w:r w:rsidRPr="00E20FEB">
              <w:rPr>
                <w:rFonts w:ascii="Times New Roman" w:hAnsi="Times New Roman" w:cs="Times New Roman"/>
                <w:sz w:val="28"/>
                <w:szCs w:val="28"/>
              </w:rPr>
              <w:t>orta/</w:t>
            </w:r>
          </w:p>
          <w:p w:rsidR="0089254E" w:rsidRPr="00E20FEB" w:rsidRDefault="0089254E" w:rsidP="00EE67FA">
            <w:pPr>
              <w:pStyle w:val="stbilgi"/>
              <w:ind w:left="123"/>
              <w:jc w:val="center"/>
              <w:rPr>
                <w:rFonts w:ascii="Times New Roman" w:hAnsi="Times New Roman" w:cs="Times New Roman"/>
                <w:b/>
                <w:bCs/>
                <w:sz w:val="28"/>
                <w:szCs w:val="28"/>
              </w:rPr>
            </w:pPr>
            <w:r w:rsidRPr="00E20FEB">
              <w:rPr>
                <w:rFonts w:ascii="Times New Roman" w:hAnsi="Times New Roman" w:cs="Times New Roman"/>
                <w:sz w:val="28"/>
                <w:szCs w:val="28"/>
              </w:rPr>
              <w:t>düşük)</w:t>
            </w:r>
          </w:p>
        </w:tc>
      </w:tr>
      <w:tr w:rsidR="0089254E" w:rsidRPr="00E20FEB">
        <w:trPr>
          <w:trHeight w:val="567"/>
        </w:trPr>
        <w:tc>
          <w:tcPr>
            <w:tcW w:w="184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567"/>
        </w:trPr>
        <w:tc>
          <w:tcPr>
            <w:tcW w:w="184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567"/>
        </w:trPr>
        <w:tc>
          <w:tcPr>
            <w:tcW w:w="184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567"/>
        </w:trPr>
        <w:tc>
          <w:tcPr>
            <w:tcW w:w="184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567"/>
        </w:trPr>
        <w:tc>
          <w:tcPr>
            <w:tcW w:w="184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567"/>
        </w:trPr>
        <w:tc>
          <w:tcPr>
            <w:tcW w:w="184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567"/>
        </w:trPr>
        <w:tc>
          <w:tcPr>
            <w:tcW w:w="184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r w:rsidR="0089254E" w:rsidRPr="00E20FEB">
        <w:trPr>
          <w:trHeight w:val="567"/>
        </w:trPr>
        <w:tc>
          <w:tcPr>
            <w:tcW w:w="184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89254E" w:rsidRPr="00E20FEB" w:rsidRDefault="0089254E" w:rsidP="0000290A">
            <w:pPr>
              <w:spacing w:after="120"/>
              <w:rPr>
                <w:rFonts w:ascii="Times New Roman" w:hAnsi="Times New Roman" w:cs="Times New Roman"/>
                <w:sz w:val="28"/>
                <w:szCs w:val="28"/>
              </w:rPr>
            </w:pPr>
          </w:p>
        </w:tc>
      </w:tr>
    </w:tbl>
    <w:p w:rsidR="0089254E" w:rsidRPr="00E20FEB" w:rsidRDefault="0089254E" w:rsidP="0000290A">
      <w:pPr>
        <w:spacing w:after="120"/>
        <w:rPr>
          <w:rFonts w:ascii="Times New Roman" w:hAnsi="Times New Roman" w:cs="Times New Roman"/>
          <w:sz w:val="28"/>
          <w:szCs w:val="28"/>
        </w:rPr>
        <w:sectPr w:rsidR="0089254E" w:rsidRPr="00E20FEB" w:rsidSect="006178BD">
          <w:pgSz w:w="16838" w:h="11906" w:orient="landscape"/>
          <w:pgMar w:top="1418" w:right="1418" w:bottom="1418" w:left="1418" w:header="709" w:footer="709" w:gutter="0"/>
          <w:cols w:space="708"/>
          <w:docGrid w:linePitch="360"/>
        </w:sectPr>
      </w:pPr>
    </w:p>
    <w:p w:rsidR="0089254E" w:rsidRPr="00E20FEB" w:rsidRDefault="00CB283E" w:rsidP="007F4F43">
      <w:pPr>
        <w:spacing w:after="0"/>
        <w:rPr>
          <w:rFonts w:ascii="Times New Roman" w:hAnsi="Times New Roman" w:cs="Times New Roman"/>
          <w:b/>
          <w:bCs/>
          <w:sz w:val="28"/>
          <w:szCs w:val="28"/>
        </w:rPr>
      </w:pPr>
      <w:r w:rsidRPr="00E20FEB">
        <w:rPr>
          <w:rFonts w:ascii="Times New Roman" w:hAnsi="Times New Roman" w:cs="Times New Roman"/>
          <w:b/>
          <w:bCs/>
          <w:sz w:val="28"/>
          <w:szCs w:val="28"/>
        </w:rPr>
        <w:lastRenderedPageBreak/>
        <w:t xml:space="preserve">Tablo 7 </w:t>
      </w:r>
      <w:r w:rsidR="00CB1777" w:rsidRPr="003810CC">
        <w:rPr>
          <w:rFonts w:ascii="Times New Roman" w:eastAsia="ヒラギノ明朝 Pro W3" w:hAnsi="Times New Roman" w:cs="Times New Roman"/>
          <w:b/>
          <w:bCs/>
          <w:sz w:val="24"/>
          <w:szCs w:val="24"/>
        </w:rPr>
        <w:t>(Değişik:RG-1</w:t>
      </w:r>
      <w:r w:rsidR="00CB1777">
        <w:rPr>
          <w:rFonts w:ascii="Times New Roman" w:eastAsia="ヒラギノ明朝 Pro W3" w:hAnsi="Times New Roman" w:cs="Times New Roman"/>
          <w:b/>
          <w:bCs/>
          <w:sz w:val="24"/>
          <w:szCs w:val="24"/>
        </w:rPr>
        <w:t>0</w:t>
      </w:r>
      <w:r w:rsidR="00CB1777" w:rsidRPr="003810CC">
        <w:rPr>
          <w:rFonts w:ascii="Times New Roman" w:eastAsia="ヒラギノ明朝 Pro W3" w:hAnsi="Times New Roman" w:cs="Times New Roman"/>
          <w:b/>
          <w:bCs/>
          <w:sz w:val="24"/>
          <w:szCs w:val="24"/>
        </w:rPr>
        <w:t>/</w:t>
      </w:r>
      <w:r w:rsidR="00CB1777">
        <w:rPr>
          <w:rFonts w:ascii="Times New Roman" w:eastAsia="ヒラギノ明朝 Pro W3" w:hAnsi="Times New Roman" w:cs="Times New Roman"/>
          <w:b/>
          <w:bCs/>
          <w:sz w:val="24"/>
          <w:szCs w:val="24"/>
        </w:rPr>
        <w:t>3</w:t>
      </w:r>
      <w:r w:rsidR="00CB1777" w:rsidRPr="003810CC">
        <w:rPr>
          <w:rFonts w:ascii="Times New Roman" w:eastAsia="ヒラギノ明朝 Pro W3" w:hAnsi="Times New Roman" w:cs="Times New Roman"/>
          <w:b/>
          <w:bCs/>
          <w:sz w:val="24"/>
          <w:szCs w:val="24"/>
        </w:rPr>
        <w:t>/20</w:t>
      </w:r>
      <w:r w:rsidR="00CB1777">
        <w:rPr>
          <w:rFonts w:ascii="Times New Roman" w:eastAsia="ヒラギノ明朝 Pro W3" w:hAnsi="Times New Roman" w:cs="Times New Roman"/>
          <w:b/>
          <w:bCs/>
          <w:sz w:val="24"/>
          <w:szCs w:val="24"/>
        </w:rPr>
        <w:t>15-</w:t>
      </w:r>
      <w:r w:rsidR="00CB1777" w:rsidRPr="003810CC">
        <w:rPr>
          <w:rFonts w:ascii="Times New Roman" w:eastAsia="ヒラギノ明朝 Pro W3" w:hAnsi="Times New Roman" w:cs="Times New Roman"/>
          <w:b/>
          <w:bCs/>
          <w:sz w:val="24"/>
          <w:szCs w:val="24"/>
        </w:rPr>
        <w:t>29291)</w:t>
      </w:r>
      <w:r w:rsidR="00CB1777" w:rsidRPr="00C164B4">
        <w:rPr>
          <w:rFonts w:ascii="Times New Roman" w:hAnsi="Times New Roman" w:cs="Times New Roman"/>
          <w:sz w:val="28"/>
          <w:szCs w:val="28"/>
          <w:lang w:eastAsia="tr-TR"/>
        </w:rPr>
        <w:t xml:space="preserve"> </w:t>
      </w:r>
      <w:r w:rsidR="0089254E" w:rsidRPr="00E20FEB">
        <w:rPr>
          <w:rFonts w:ascii="Times New Roman" w:hAnsi="Times New Roman" w:cs="Times New Roman"/>
          <w:b/>
          <w:bCs/>
          <w:sz w:val="28"/>
          <w:szCs w:val="28"/>
        </w:rPr>
        <w:t>Ana Performans Göstergeleri Cinsinden Hedefler</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549"/>
        <w:gridCol w:w="1843"/>
        <w:gridCol w:w="1417"/>
        <w:gridCol w:w="2977"/>
      </w:tblGrid>
      <w:tr w:rsidR="0089254E" w:rsidRPr="00E20FEB">
        <w:tc>
          <w:tcPr>
            <w:tcW w:w="3549"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spacing w:after="120" w:line="276" w:lineRule="auto"/>
              <w:jc w:val="center"/>
              <w:rPr>
                <w:rFonts w:ascii="Times New Roman" w:hAnsi="Times New Roman" w:cs="Times New Roman"/>
                <w:b/>
                <w:bCs/>
                <w:sz w:val="28"/>
                <w:szCs w:val="28"/>
              </w:rPr>
            </w:pPr>
            <w:r w:rsidRPr="00E20FEB">
              <w:rPr>
                <w:rFonts w:ascii="Times New Roman" w:hAnsi="Times New Roman" w:cs="Times New Roman"/>
                <w:b/>
                <w:bCs/>
                <w:sz w:val="28"/>
                <w:szCs w:val="28"/>
              </w:rPr>
              <w:t>Ana Performans Göstergeleri</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spacing w:after="120" w:line="276" w:lineRule="auto"/>
              <w:jc w:val="center"/>
              <w:rPr>
                <w:rFonts w:ascii="Times New Roman" w:hAnsi="Times New Roman" w:cs="Times New Roman"/>
                <w:b/>
                <w:bCs/>
                <w:sz w:val="28"/>
                <w:szCs w:val="28"/>
              </w:rPr>
            </w:pPr>
            <w:r w:rsidRPr="00E20FEB">
              <w:rPr>
                <w:rFonts w:ascii="Times New Roman" w:hAnsi="Times New Roman" w:cs="Times New Roman"/>
                <w:b/>
                <w:bCs/>
                <w:sz w:val="28"/>
                <w:szCs w:val="28"/>
              </w:rPr>
              <w:t>Mevcut Durum</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spacing w:after="120" w:line="276" w:lineRule="auto"/>
              <w:jc w:val="center"/>
              <w:rPr>
                <w:rFonts w:ascii="Times New Roman" w:hAnsi="Times New Roman" w:cs="Times New Roman"/>
                <w:b/>
                <w:bCs/>
                <w:sz w:val="28"/>
                <w:szCs w:val="28"/>
              </w:rPr>
            </w:pPr>
            <w:r w:rsidRPr="00E20FEB">
              <w:rPr>
                <w:rFonts w:ascii="Times New Roman" w:hAnsi="Times New Roman" w:cs="Times New Roman"/>
                <w:b/>
                <w:bCs/>
                <w:sz w:val="28"/>
                <w:szCs w:val="28"/>
              </w:rPr>
              <w:t>Hedef</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EE67FA">
            <w:pPr>
              <w:pStyle w:val="stbilgi"/>
              <w:spacing w:after="120" w:line="276" w:lineRule="auto"/>
              <w:ind w:left="85"/>
              <w:jc w:val="center"/>
              <w:rPr>
                <w:rFonts w:ascii="Times New Roman" w:hAnsi="Times New Roman" w:cs="Times New Roman"/>
                <w:b/>
                <w:bCs/>
                <w:sz w:val="28"/>
                <w:szCs w:val="28"/>
              </w:rPr>
            </w:pPr>
            <w:r w:rsidRPr="00E20FEB">
              <w:rPr>
                <w:rFonts w:ascii="Times New Roman" w:hAnsi="Times New Roman" w:cs="Times New Roman"/>
                <w:b/>
                <w:bCs/>
                <w:sz w:val="28"/>
                <w:szCs w:val="28"/>
              </w:rPr>
              <w:t>Bir sonraki gelişme döneminde beklenen iyileşme</w:t>
            </w:r>
          </w:p>
        </w:tc>
      </w:tr>
      <w:tr w:rsidR="0089254E" w:rsidRPr="00E20FEB">
        <w:trPr>
          <w:trHeight w:val="567"/>
        </w:trPr>
        <w:tc>
          <w:tcPr>
            <w:tcW w:w="354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ind w:left="147" w:right="141"/>
              <w:rPr>
                <w:rFonts w:ascii="Times New Roman" w:hAnsi="Times New Roman" w:cs="Times New Roman"/>
                <w:b/>
                <w:bCs/>
                <w:sz w:val="28"/>
                <w:szCs w:val="28"/>
              </w:rPr>
            </w:pPr>
            <w:r w:rsidRPr="00E20FEB">
              <w:rPr>
                <w:rFonts w:ascii="Times New Roman" w:hAnsi="Times New Roman" w:cs="Times New Roman"/>
                <w:b/>
                <w:bCs/>
                <w:sz w:val="28"/>
                <w:szCs w:val="28"/>
              </w:rPr>
              <w:t>Ortalama su tüketimi</w:t>
            </w:r>
          </w:p>
          <w:p w:rsidR="0089254E" w:rsidRPr="00E20FEB" w:rsidRDefault="0089254E" w:rsidP="007F4F43">
            <w:pPr>
              <w:spacing w:after="120"/>
              <w:ind w:left="147" w:right="141"/>
              <w:rPr>
                <w:rFonts w:ascii="Times New Roman" w:hAnsi="Times New Roman" w:cs="Times New Roman"/>
                <w:sz w:val="28"/>
                <w:szCs w:val="28"/>
              </w:rPr>
            </w:pPr>
            <w:r w:rsidRPr="00E20FEB">
              <w:rPr>
                <w:rFonts w:ascii="Times New Roman" w:hAnsi="Times New Roman" w:cs="Times New Roman"/>
                <w:sz w:val="28"/>
                <w:szCs w:val="28"/>
              </w:rPr>
              <w:t>(m</w:t>
            </w:r>
            <w:r w:rsidRPr="00E20FEB">
              <w:rPr>
                <w:rFonts w:ascii="Times New Roman" w:hAnsi="Times New Roman" w:cs="Times New Roman"/>
                <w:sz w:val="28"/>
                <w:szCs w:val="28"/>
                <w:vertAlign w:val="superscript"/>
              </w:rPr>
              <w:t>3</w:t>
            </w:r>
            <w:r w:rsidRPr="00E20FEB">
              <w:rPr>
                <w:rFonts w:ascii="Times New Roman" w:hAnsi="Times New Roman" w:cs="Times New Roman"/>
                <w:sz w:val="28"/>
                <w:szCs w:val="28"/>
              </w:rPr>
              <w:t>/ton kumaş ya da m</w:t>
            </w:r>
            <w:r w:rsidRPr="00E20FEB">
              <w:rPr>
                <w:rFonts w:ascii="Times New Roman" w:hAnsi="Times New Roman" w:cs="Times New Roman"/>
                <w:sz w:val="28"/>
                <w:szCs w:val="28"/>
                <w:vertAlign w:val="superscript"/>
              </w:rPr>
              <w:t>3</w:t>
            </w:r>
            <w:r w:rsidRPr="00E20FEB">
              <w:rPr>
                <w:rFonts w:ascii="Times New Roman" w:hAnsi="Times New Roman" w:cs="Times New Roman"/>
                <w:sz w:val="28"/>
                <w:szCs w:val="28"/>
              </w:rPr>
              <w:t>/m kumaş)</w:t>
            </w:r>
          </w:p>
        </w:tc>
        <w:tc>
          <w:tcPr>
            <w:tcW w:w="1843"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r>
      <w:tr w:rsidR="0089254E" w:rsidRPr="00E20FEB">
        <w:trPr>
          <w:trHeight w:val="567"/>
        </w:trPr>
        <w:tc>
          <w:tcPr>
            <w:tcW w:w="354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ind w:left="147" w:right="141"/>
              <w:rPr>
                <w:rFonts w:ascii="Times New Roman" w:hAnsi="Times New Roman" w:cs="Times New Roman"/>
                <w:b/>
                <w:bCs/>
                <w:sz w:val="28"/>
                <w:szCs w:val="28"/>
              </w:rPr>
            </w:pPr>
            <w:r w:rsidRPr="00E20FEB">
              <w:rPr>
                <w:rFonts w:ascii="Times New Roman" w:hAnsi="Times New Roman" w:cs="Times New Roman"/>
                <w:b/>
                <w:bCs/>
                <w:sz w:val="28"/>
                <w:szCs w:val="28"/>
              </w:rPr>
              <w:t>Ortalama enerji tüketimi</w:t>
            </w:r>
          </w:p>
          <w:p w:rsidR="0089254E" w:rsidRPr="00E20FEB" w:rsidRDefault="0089254E" w:rsidP="007F4F43">
            <w:pPr>
              <w:spacing w:after="120"/>
              <w:ind w:left="147" w:right="141"/>
              <w:rPr>
                <w:rFonts w:ascii="Times New Roman" w:hAnsi="Times New Roman" w:cs="Times New Roman"/>
                <w:sz w:val="28"/>
                <w:szCs w:val="28"/>
              </w:rPr>
            </w:pPr>
            <w:r w:rsidRPr="00E20FEB">
              <w:rPr>
                <w:rFonts w:ascii="Times New Roman" w:hAnsi="Times New Roman" w:cs="Times New Roman"/>
                <w:sz w:val="28"/>
                <w:szCs w:val="28"/>
              </w:rPr>
              <w:t>(kWh/ton kumaş ya da kWh/m kumaş)</w:t>
            </w:r>
          </w:p>
        </w:tc>
        <w:tc>
          <w:tcPr>
            <w:tcW w:w="1843"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r>
      <w:tr w:rsidR="0089254E" w:rsidRPr="00E20FEB">
        <w:trPr>
          <w:trHeight w:val="567"/>
        </w:trPr>
        <w:tc>
          <w:tcPr>
            <w:tcW w:w="3549"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ind w:left="147" w:right="141"/>
              <w:rPr>
                <w:rFonts w:ascii="Times New Roman" w:hAnsi="Times New Roman" w:cs="Times New Roman"/>
                <w:b/>
                <w:bCs/>
                <w:sz w:val="28"/>
                <w:szCs w:val="28"/>
                <w:vertAlign w:val="superscript"/>
              </w:rPr>
            </w:pPr>
            <w:r w:rsidRPr="00E20FEB">
              <w:rPr>
                <w:rFonts w:ascii="Times New Roman" w:hAnsi="Times New Roman" w:cs="Times New Roman"/>
                <w:b/>
                <w:bCs/>
                <w:sz w:val="28"/>
                <w:szCs w:val="28"/>
              </w:rPr>
              <w:t xml:space="preserve">Ortalama atıksu kirlilik yükü </w:t>
            </w:r>
            <w:r w:rsidRPr="00E20FEB">
              <w:rPr>
                <w:rFonts w:ascii="Times New Roman" w:hAnsi="Times New Roman" w:cs="Times New Roman"/>
                <w:b/>
                <w:bCs/>
                <w:sz w:val="28"/>
                <w:szCs w:val="28"/>
                <w:vertAlign w:val="superscript"/>
              </w:rPr>
              <w:t>*</w:t>
            </w:r>
          </w:p>
          <w:p w:rsidR="0089254E" w:rsidRPr="00E20FEB" w:rsidRDefault="0089254E" w:rsidP="007F4F43">
            <w:pPr>
              <w:spacing w:after="120"/>
              <w:ind w:left="147" w:right="141"/>
              <w:rPr>
                <w:rFonts w:ascii="Times New Roman" w:hAnsi="Times New Roman" w:cs="Times New Roman"/>
                <w:sz w:val="28"/>
                <w:szCs w:val="28"/>
                <w:vertAlign w:val="superscript"/>
              </w:rPr>
            </w:pPr>
            <w:r w:rsidRPr="00E20FEB">
              <w:rPr>
                <w:rFonts w:ascii="Times New Roman" w:hAnsi="Times New Roman" w:cs="Times New Roman"/>
                <w:sz w:val="28"/>
                <w:szCs w:val="28"/>
              </w:rPr>
              <w:t>(kg KOİ/ton kumaş ya da kg KOİ/m kumaş)</w:t>
            </w:r>
          </w:p>
        </w:tc>
        <w:tc>
          <w:tcPr>
            <w:tcW w:w="1843"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r>
      <w:tr w:rsidR="0089254E" w:rsidRPr="00E20FEB">
        <w:trPr>
          <w:trHeight w:val="567"/>
        </w:trPr>
        <w:tc>
          <w:tcPr>
            <w:tcW w:w="3549" w:type="dxa"/>
            <w:tcBorders>
              <w:top w:val="single" w:sz="4" w:space="0" w:color="auto"/>
              <w:left w:val="single" w:sz="4" w:space="0" w:color="auto"/>
              <w:bottom w:val="single" w:sz="4" w:space="0" w:color="auto"/>
              <w:right w:val="single" w:sz="4" w:space="0" w:color="auto"/>
            </w:tcBorders>
            <w:vAlign w:val="center"/>
          </w:tcPr>
          <w:p w:rsidR="0089254E" w:rsidRPr="00E20FEB" w:rsidRDefault="001133A5" w:rsidP="007F4F43">
            <w:pPr>
              <w:spacing w:after="120"/>
              <w:ind w:left="147" w:right="141"/>
              <w:rPr>
                <w:rFonts w:ascii="Times New Roman" w:hAnsi="Times New Roman" w:cs="Times New Roman"/>
                <w:b/>
                <w:bCs/>
                <w:sz w:val="28"/>
                <w:szCs w:val="28"/>
              </w:rPr>
            </w:pPr>
            <w:r w:rsidRPr="001133A5">
              <w:rPr>
                <w:rFonts w:ascii="Times New Roman" w:hAnsi="Times New Roman" w:cs="Times New Roman"/>
                <w:b/>
                <w:bCs/>
                <w:sz w:val="28"/>
                <w:szCs w:val="28"/>
              </w:rPr>
              <w:t>Alkalinin geri kazanılması ve/veya tekrar kullanılma yüzdesi (%)**</w:t>
            </w:r>
          </w:p>
        </w:tc>
        <w:tc>
          <w:tcPr>
            <w:tcW w:w="1843"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89254E" w:rsidRPr="00E20FEB" w:rsidRDefault="0089254E" w:rsidP="007F4F43">
            <w:pPr>
              <w:spacing w:after="120"/>
              <w:rPr>
                <w:rFonts w:ascii="Times New Roman" w:hAnsi="Times New Roman" w:cs="Times New Roman"/>
                <w:sz w:val="28"/>
                <w:szCs w:val="28"/>
              </w:rPr>
            </w:pPr>
          </w:p>
        </w:tc>
      </w:tr>
    </w:tbl>
    <w:p w:rsidR="0089254E" w:rsidRDefault="0089254E" w:rsidP="009A625F">
      <w:pPr>
        <w:pStyle w:val="ListeParagraf1"/>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E20FEB">
        <w:rPr>
          <w:rFonts w:ascii="Times New Roman" w:hAnsi="Times New Roman" w:cs="Times New Roman"/>
          <w:sz w:val="28"/>
          <w:szCs w:val="28"/>
          <w:vertAlign w:val="superscript"/>
        </w:rPr>
        <w:t>*</w:t>
      </w:r>
      <w:r w:rsidRPr="00E20FEB">
        <w:rPr>
          <w:rFonts w:ascii="Times New Roman" w:hAnsi="Times New Roman" w:cs="Times New Roman"/>
          <w:sz w:val="28"/>
          <w:szCs w:val="28"/>
        </w:rPr>
        <w:t>Arıtma tesisi çıkışı</w:t>
      </w:r>
    </w:p>
    <w:p w:rsidR="001133A5" w:rsidRPr="00E20FEB" w:rsidRDefault="001133A5" w:rsidP="009A625F">
      <w:pPr>
        <w:pStyle w:val="ListeParagraf1"/>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133A5">
        <w:rPr>
          <w:rFonts w:ascii="Times New Roman" w:hAnsi="Times New Roman" w:cs="Times New Roman"/>
          <w:sz w:val="28"/>
          <w:szCs w:val="28"/>
        </w:rPr>
        <w:t>**8 inci maddenin birinci fıkrasının (a) bendinde belirtilen tesis</w:t>
      </w:r>
      <w:r w:rsidR="00FC2D01">
        <w:rPr>
          <w:rFonts w:ascii="Times New Roman" w:hAnsi="Times New Roman" w:cs="Times New Roman"/>
          <w:sz w:val="28"/>
          <w:szCs w:val="28"/>
        </w:rPr>
        <w:t>ler tarafından doldurulacaktır.</w:t>
      </w:r>
    </w:p>
    <w:p w:rsidR="0089254E" w:rsidRPr="00E20FEB" w:rsidRDefault="0089254E" w:rsidP="0000290A">
      <w:pPr>
        <w:spacing w:after="120"/>
        <w:rPr>
          <w:rFonts w:ascii="Times New Roman" w:hAnsi="Times New Roman" w:cs="Times New Roman"/>
          <w:sz w:val="28"/>
          <w:szCs w:val="28"/>
        </w:rPr>
      </w:pPr>
    </w:p>
    <w:p w:rsidR="0089254E" w:rsidRPr="00E20FEB" w:rsidRDefault="0089254E">
      <w:pPr>
        <w:spacing w:after="0" w:line="240" w:lineRule="auto"/>
        <w:rPr>
          <w:rFonts w:ascii="Times New Roman" w:hAnsi="Times New Roman" w:cs="Times New Roman"/>
          <w:b/>
          <w:bCs/>
          <w:sz w:val="28"/>
          <w:szCs w:val="28"/>
        </w:rPr>
      </w:pPr>
      <w:r w:rsidRPr="00E20FEB">
        <w:rPr>
          <w:rFonts w:ascii="Times New Roman" w:hAnsi="Times New Roman" w:cs="Times New Roman"/>
          <w:b/>
          <w:bCs/>
          <w:sz w:val="28"/>
          <w:szCs w:val="28"/>
        </w:rPr>
        <w:br w:type="page"/>
      </w:r>
    </w:p>
    <w:p w:rsidR="0089254E" w:rsidRPr="00E20FEB" w:rsidRDefault="0089254E" w:rsidP="008C2508">
      <w:pPr>
        <w:pStyle w:val="Balk1"/>
        <w:rPr>
          <w:rFonts w:ascii="Times New Roman" w:hAnsi="Times New Roman" w:cs="Times New Roman"/>
          <w:sz w:val="28"/>
          <w:szCs w:val="28"/>
        </w:rPr>
      </w:pPr>
      <w:r w:rsidRPr="00E20FEB">
        <w:rPr>
          <w:rFonts w:ascii="Times New Roman" w:hAnsi="Times New Roman" w:cs="Times New Roman"/>
          <w:sz w:val="28"/>
          <w:szCs w:val="28"/>
        </w:rPr>
        <w:lastRenderedPageBreak/>
        <w:t xml:space="preserve">EK 5. GELİŞME RAPORU  </w:t>
      </w:r>
    </w:p>
    <w:p w:rsidR="0089254E" w:rsidRPr="00E20FEB" w:rsidRDefault="0089254E" w:rsidP="008C2508">
      <w:pPr>
        <w:jc w:val="center"/>
        <w:rPr>
          <w:rFonts w:ascii="Times New Roman" w:hAnsi="Times New Roman" w:cs="Times New Roman"/>
          <w:b/>
          <w:bCs/>
          <w:sz w:val="28"/>
          <w:szCs w:val="28"/>
        </w:rPr>
      </w:pPr>
    </w:p>
    <w:p w:rsidR="0089254E" w:rsidRPr="00E20FEB" w:rsidRDefault="0089254E" w:rsidP="008C2508">
      <w:pPr>
        <w:spacing w:after="120"/>
        <w:jc w:val="center"/>
        <w:rPr>
          <w:rFonts w:ascii="Times New Roman" w:hAnsi="Times New Roman" w:cs="Times New Roman"/>
          <w:b/>
          <w:bCs/>
          <w:sz w:val="28"/>
          <w:szCs w:val="28"/>
        </w:rPr>
      </w:pPr>
      <w:r w:rsidRPr="00E20FEB">
        <w:rPr>
          <w:rFonts w:ascii="Times New Roman" w:hAnsi="Times New Roman" w:cs="Times New Roman"/>
          <w:b/>
          <w:bCs/>
          <w:sz w:val="28"/>
          <w:szCs w:val="28"/>
        </w:rPr>
        <w:t>TEMİZ ÜRETİM PLANI</w:t>
      </w:r>
    </w:p>
    <w:p w:rsidR="0089254E" w:rsidRPr="00E20FEB" w:rsidRDefault="0089254E" w:rsidP="008C2508">
      <w:pPr>
        <w:spacing w:after="120"/>
        <w:jc w:val="center"/>
        <w:rPr>
          <w:rFonts w:ascii="Times New Roman" w:hAnsi="Times New Roman" w:cs="Times New Roman"/>
          <w:b/>
          <w:bCs/>
          <w:sz w:val="28"/>
          <w:szCs w:val="28"/>
        </w:rPr>
      </w:pPr>
      <w:r w:rsidRPr="00E20FEB">
        <w:rPr>
          <w:rFonts w:ascii="Times New Roman" w:hAnsi="Times New Roman" w:cs="Times New Roman"/>
          <w:b/>
          <w:bCs/>
          <w:sz w:val="28"/>
          <w:szCs w:val="28"/>
        </w:rPr>
        <w:t>GELİŞME RAPORU</w:t>
      </w:r>
    </w:p>
    <w:p w:rsidR="0089254E" w:rsidRPr="00E20FEB" w:rsidRDefault="0089254E" w:rsidP="008C2508">
      <w:pPr>
        <w:rPr>
          <w:rFonts w:ascii="Times New Roman" w:hAnsi="Times New Roman" w:cs="Times New Roman"/>
          <w:b/>
          <w:bCs/>
          <w:sz w:val="28"/>
          <w:szCs w:val="28"/>
        </w:rPr>
      </w:pPr>
    </w:p>
    <w:p w:rsidR="0089254E" w:rsidRPr="00E20FEB" w:rsidRDefault="0089254E" w:rsidP="008C2508">
      <w:pPr>
        <w:rPr>
          <w:rFonts w:ascii="Times New Roman" w:hAnsi="Times New Roman" w:cs="Times New Roman"/>
          <w:b/>
          <w:bCs/>
          <w:sz w:val="28"/>
          <w:szCs w:val="28"/>
          <w:u w:val="single"/>
        </w:rPr>
      </w:pPr>
      <w:r w:rsidRPr="00E20FEB">
        <w:rPr>
          <w:rFonts w:ascii="Times New Roman" w:hAnsi="Times New Roman" w:cs="Times New Roman"/>
          <w:b/>
          <w:bCs/>
          <w:sz w:val="28"/>
          <w:szCs w:val="28"/>
          <w:u w:val="single"/>
        </w:rPr>
        <w:t>Açıklamalar</w:t>
      </w:r>
    </w:p>
    <w:p w:rsidR="0089254E" w:rsidRPr="00E20FEB" w:rsidRDefault="0089254E" w:rsidP="00DA5AE7">
      <w:pPr>
        <w:jc w:val="both"/>
        <w:rPr>
          <w:rFonts w:ascii="Times New Roman" w:hAnsi="Times New Roman" w:cs="Times New Roman"/>
          <w:sz w:val="28"/>
          <w:szCs w:val="28"/>
          <w:highlight w:val="yellow"/>
        </w:rPr>
      </w:pPr>
      <w:r w:rsidRPr="00E20FEB">
        <w:rPr>
          <w:rFonts w:ascii="Times New Roman" w:hAnsi="Times New Roman" w:cs="Times New Roman"/>
          <w:sz w:val="28"/>
          <w:szCs w:val="28"/>
        </w:rPr>
        <w:t xml:space="preserve">Bu formlar, firmanızın temiz üretim planı uygulamasında sağladığı yıllık gelişmeleri beyan etmeniz için oluşturulmuştur. Bu rapor; tesisiniz için uygulanabilir bulduğunuz mevcut en iyi üretim (MET) seçeneklerinin uygulanması sonucu sağladığınız ilerlemeleri yansıtmak için yılda bir kez güncellenmelidir. </w:t>
      </w:r>
    </w:p>
    <w:p w:rsidR="0089254E" w:rsidRPr="00E20FEB" w:rsidRDefault="0089254E" w:rsidP="008C2508">
      <w:pPr>
        <w:rPr>
          <w:rFonts w:ascii="Times New Roman" w:hAnsi="Times New Roman" w:cs="Times New Roman"/>
          <w:sz w:val="28"/>
          <w:szCs w:val="28"/>
          <w:highlight w:val="yellow"/>
        </w:rPr>
      </w:pPr>
    </w:p>
    <w:tbl>
      <w:tblPr>
        <w:tblW w:w="0" w:type="auto"/>
        <w:jc w:val="center"/>
        <w:tblLook w:val="00A0"/>
      </w:tblPr>
      <w:tblGrid>
        <w:gridCol w:w="3610"/>
        <w:gridCol w:w="5676"/>
      </w:tblGrid>
      <w:tr w:rsidR="0089254E" w:rsidRPr="00E20FEB">
        <w:trPr>
          <w:jc w:val="center"/>
        </w:trPr>
        <w:tc>
          <w:tcPr>
            <w:tcW w:w="4605" w:type="dxa"/>
          </w:tcPr>
          <w:p w:rsidR="0089254E" w:rsidRPr="00E20FEB" w:rsidRDefault="0089254E" w:rsidP="00FB2F94">
            <w:pPr>
              <w:jc w:val="right"/>
              <w:rPr>
                <w:rFonts w:ascii="Times New Roman" w:hAnsi="Times New Roman" w:cs="Times New Roman"/>
                <w:sz w:val="28"/>
                <w:szCs w:val="28"/>
              </w:rPr>
            </w:pPr>
            <w:r w:rsidRPr="00E20FEB">
              <w:rPr>
                <w:rFonts w:ascii="Times New Roman" w:hAnsi="Times New Roman" w:cs="Times New Roman"/>
                <w:b/>
                <w:bCs/>
                <w:sz w:val="28"/>
                <w:szCs w:val="28"/>
              </w:rPr>
              <w:t xml:space="preserve">Firma Adı:  </w:t>
            </w:r>
          </w:p>
        </w:tc>
        <w:tc>
          <w:tcPr>
            <w:tcW w:w="4605" w:type="dxa"/>
          </w:tcPr>
          <w:p w:rsidR="0089254E" w:rsidRPr="00E20FEB" w:rsidRDefault="0089254E" w:rsidP="008C250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r w:rsidR="0089254E" w:rsidRPr="00E20FEB">
        <w:trPr>
          <w:jc w:val="center"/>
        </w:trPr>
        <w:tc>
          <w:tcPr>
            <w:tcW w:w="4605" w:type="dxa"/>
          </w:tcPr>
          <w:p w:rsidR="0089254E" w:rsidRPr="00E20FEB" w:rsidRDefault="0089254E" w:rsidP="00FB2F94">
            <w:pPr>
              <w:jc w:val="right"/>
              <w:rPr>
                <w:rFonts w:ascii="Times New Roman" w:hAnsi="Times New Roman" w:cs="Times New Roman"/>
                <w:sz w:val="28"/>
                <w:szCs w:val="28"/>
              </w:rPr>
            </w:pPr>
            <w:r w:rsidRPr="00E20FEB">
              <w:rPr>
                <w:rFonts w:ascii="Times New Roman" w:hAnsi="Times New Roman" w:cs="Times New Roman"/>
                <w:b/>
                <w:bCs/>
                <w:sz w:val="28"/>
                <w:szCs w:val="28"/>
              </w:rPr>
              <w:t>Tesis Adı (firma adından farklıysa yazınız):</w:t>
            </w:r>
          </w:p>
        </w:tc>
        <w:tc>
          <w:tcPr>
            <w:tcW w:w="4605" w:type="dxa"/>
          </w:tcPr>
          <w:p w:rsidR="0089254E" w:rsidRPr="00E20FEB" w:rsidRDefault="0089254E" w:rsidP="008C250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r w:rsidR="0089254E" w:rsidRPr="00E20FEB">
        <w:trPr>
          <w:jc w:val="center"/>
        </w:trPr>
        <w:tc>
          <w:tcPr>
            <w:tcW w:w="4605" w:type="dxa"/>
          </w:tcPr>
          <w:p w:rsidR="0089254E" w:rsidRPr="00E20FEB" w:rsidRDefault="0089254E" w:rsidP="00FB2F94">
            <w:pPr>
              <w:jc w:val="right"/>
              <w:rPr>
                <w:rFonts w:ascii="Times New Roman" w:hAnsi="Times New Roman" w:cs="Times New Roman"/>
                <w:sz w:val="28"/>
                <w:szCs w:val="28"/>
              </w:rPr>
            </w:pPr>
            <w:r w:rsidRPr="00E20FEB">
              <w:rPr>
                <w:rFonts w:ascii="Times New Roman" w:hAnsi="Times New Roman" w:cs="Times New Roman"/>
                <w:b/>
                <w:bCs/>
                <w:sz w:val="28"/>
                <w:szCs w:val="28"/>
              </w:rPr>
              <w:t>Tesis Adresi</w:t>
            </w:r>
            <w:r w:rsidRPr="00E20FEB">
              <w:rPr>
                <w:rFonts w:ascii="Times New Roman" w:hAnsi="Times New Roman" w:cs="Times New Roman"/>
                <w:sz w:val="28"/>
                <w:szCs w:val="28"/>
              </w:rPr>
              <w:t>:</w:t>
            </w:r>
          </w:p>
        </w:tc>
        <w:tc>
          <w:tcPr>
            <w:tcW w:w="4605" w:type="dxa"/>
          </w:tcPr>
          <w:p w:rsidR="0089254E" w:rsidRPr="00E20FEB" w:rsidRDefault="0089254E" w:rsidP="008C250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p w:rsidR="0089254E" w:rsidRPr="00E20FEB" w:rsidRDefault="0089254E" w:rsidP="008C250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p w:rsidR="0089254E" w:rsidRPr="00E20FEB" w:rsidRDefault="0089254E" w:rsidP="008C250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bl>
    <w:p w:rsidR="0089254E" w:rsidRPr="00E20FEB" w:rsidRDefault="0089254E" w:rsidP="008C2508">
      <w:pPr>
        <w:rPr>
          <w:rFonts w:ascii="Times New Roman" w:hAnsi="Times New Roman" w:cs="Times New Roman"/>
          <w:sz w:val="28"/>
          <w:szCs w:val="28"/>
        </w:rPr>
      </w:pPr>
    </w:p>
    <w:p w:rsidR="0089254E" w:rsidRPr="00E20FEB" w:rsidRDefault="0089254E" w:rsidP="008C2508">
      <w:pPr>
        <w:rPr>
          <w:rFonts w:ascii="Times New Roman" w:hAnsi="Times New Roman" w:cs="Times New Roman"/>
          <w:sz w:val="28"/>
          <w:szCs w:val="28"/>
        </w:rPr>
      </w:pPr>
    </w:p>
    <w:tbl>
      <w:tblPr>
        <w:tblW w:w="0" w:type="auto"/>
        <w:jc w:val="center"/>
        <w:tblLook w:val="00A0"/>
      </w:tblPr>
      <w:tblGrid>
        <w:gridCol w:w="3610"/>
        <w:gridCol w:w="5676"/>
      </w:tblGrid>
      <w:tr w:rsidR="0089254E" w:rsidRPr="00E20FEB">
        <w:trPr>
          <w:jc w:val="center"/>
        </w:trPr>
        <w:tc>
          <w:tcPr>
            <w:tcW w:w="4606" w:type="dxa"/>
          </w:tcPr>
          <w:p w:rsidR="0089254E" w:rsidRPr="00E20FEB" w:rsidRDefault="0089254E" w:rsidP="00FB2F94">
            <w:pPr>
              <w:jc w:val="right"/>
              <w:rPr>
                <w:rFonts w:ascii="Times New Roman" w:hAnsi="Times New Roman" w:cs="Times New Roman"/>
                <w:b/>
                <w:bCs/>
                <w:sz w:val="28"/>
                <w:szCs w:val="28"/>
              </w:rPr>
            </w:pPr>
            <w:r w:rsidRPr="00E20FEB">
              <w:rPr>
                <w:rFonts w:ascii="Times New Roman" w:hAnsi="Times New Roman" w:cs="Times New Roman"/>
                <w:b/>
                <w:bCs/>
                <w:sz w:val="28"/>
                <w:szCs w:val="28"/>
              </w:rPr>
              <w:t>Raporu Hazırlayan Görevlinin İsmi ve Soyadı:</w:t>
            </w:r>
          </w:p>
        </w:tc>
        <w:tc>
          <w:tcPr>
            <w:tcW w:w="4606" w:type="dxa"/>
          </w:tcPr>
          <w:p w:rsidR="0089254E" w:rsidRPr="00E20FEB" w:rsidRDefault="0089254E" w:rsidP="008C250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r w:rsidR="0089254E" w:rsidRPr="00E20FEB">
        <w:trPr>
          <w:jc w:val="center"/>
        </w:trPr>
        <w:tc>
          <w:tcPr>
            <w:tcW w:w="4606" w:type="dxa"/>
          </w:tcPr>
          <w:p w:rsidR="0089254E" w:rsidRPr="00E20FEB" w:rsidRDefault="0089254E" w:rsidP="00FB2F94">
            <w:pPr>
              <w:jc w:val="right"/>
              <w:rPr>
                <w:rFonts w:ascii="Times New Roman" w:hAnsi="Times New Roman" w:cs="Times New Roman"/>
                <w:b/>
                <w:bCs/>
                <w:sz w:val="28"/>
                <w:szCs w:val="28"/>
              </w:rPr>
            </w:pPr>
            <w:r w:rsidRPr="00E20FEB">
              <w:rPr>
                <w:rFonts w:ascii="Times New Roman" w:hAnsi="Times New Roman" w:cs="Times New Roman"/>
                <w:b/>
                <w:bCs/>
                <w:sz w:val="28"/>
                <w:szCs w:val="28"/>
              </w:rPr>
              <w:t>Görevi:</w:t>
            </w:r>
          </w:p>
        </w:tc>
        <w:tc>
          <w:tcPr>
            <w:tcW w:w="4606" w:type="dxa"/>
          </w:tcPr>
          <w:p w:rsidR="0089254E" w:rsidRPr="00E20FEB" w:rsidRDefault="0089254E" w:rsidP="008C250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r w:rsidR="0089254E" w:rsidRPr="00E20FEB">
        <w:trPr>
          <w:jc w:val="center"/>
        </w:trPr>
        <w:tc>
          <w:tcPr>
            <w:tcW w:w="4606" w:type="dxa"/>
          </w:tcPr>
          <w:p w:rsidR="0089254E" w:rsidRPr="00E20FEB" w:rsidRDefault="0089254E" w:rsidP="00FB2F94">
            <w:pPr>
              <w:jc w:val="right"/>
              <w:rPr>
                <w:rFonts w:ascii="Times New Roman" w:hAnsi="Times New Roman" w:cs="Times New Roman"/>
                <w:b/>
                <w:bCs/>
                <w:sz w:val="28"/>
                <w:szCs w:val="28"/>
              </w:rPr>
            </w:pPr>
            <w:r w:rsidRPr="00E20FEB">
              <w:rPr>
                <w:rFonts w:ascii="Times New Roman" w:hAnsi="Times New Roman" w:cs="Times New Roman"/>
                <w:b/>
                <w:bCs/>
                <w:sz w:val="28"/>
                <w:szCs w:val="28"/>
              </w:rPr>
              <w:t xml:space="preserve">İmza:   </w:t>
            </w:r>
          </w:p>
        </w:tc>
        <w:tc>
          <w:tcPr>
            <w:tcW w:w="4606" w:type="dxa"/>
          </w:tcPr>
          <w:p w:rsidR="0089254E" w:rsidRPr="00E20FEB" w:rsidRDefault="0089254E" w:rsidP="008C250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r w:rsidR="0089254E" w:rsidRPr="00E20FEB">
        <w:trPr>
          <w:jc w:val="center"/>
        </w:trPr>
        <w:tc>
          <w:tcPr>
            <w:tcW w:w="4606" w:type="dxa"/>
          </w:tcPr>
          <w:p w:rsidR="0089254E" w:rsidRPr="00E20FEB" w:rsidRDefault="0089254E" w:rsidP="00FB2F94">
            <w:pPr>
              <w:jc w:val="right"/>
              <w:rPr>
                <w:rFonts w:ascii="Times New Roman" w:hAnsi="Times New Roman" w:cs="Times New Roman"/>
                <w:b/>
                <w:bCs/>
                <w:sz w:val="28"/>
                <w:szCs w:val="28"/>
              </w:rPr>
            </w:pPr>
            <w:r w:rsidRPr="00E20FEB">
              <w:rPr>
                <w:rFonts w:ascii="Times New Roman" w:hAnsi="Times New Roman" w:cs="Times New Roman"/>
                <w:b/>
                <w:bCs/>
                <w:sz w:val="28"/>
                <w:szCs w:val="28"/>
              </w:rPr>
              <w:t>Rapor Tarihi:</w:t>
            </w:r>
          </w:p>
        </w:tc>
        <w:tc>
          <w:tcPr>
            <w:tcW w:w="4606" w:type="dxa"/>
          </w:tcPr>
          <w:p w:rsidR="0089254E" w:rsidRPr="00E20FEB" w:rsidRDefault="0089254E" w:rsidP="008C2508">
            <w:pPr>
              <w:rPr>
                <w:rFonts w:ascii="Times New Roman" w:hAnsi="Times New Roman" w:cs="Times New Roman"/>
                <w:sz w:val="28"/>
                <w:szCs w:val="28"/>
              </w:rPr>
            </w:pPr>
            <w:r w:rsidRPr="00E20FEB">
              <w:rPr>
                <w:rFonts w:ascii="Times New Roman" w:hAnsi="Times New Roman" w:cs="Times New Roman"/>
                <w:sz w:val="28"/>
                <w:szCs w:val="28"/>
              </w:rPr>
              <w:t>_______________________________________</w:t>
            </w:r>
          </w:p>
        </w:tc>
      </w:tr>
    </w:tbl>
    <w:p w:rsidR="0089254E" w:rsidRPr="00E20FEB" w:rsidRDefault="0089254E" w:rsidP="008C2508">
      <w:pPr>
        <w:rPr>
          <w:rFonts w:ascii="Times New Roman" w:hAnsi="Times New Roman" w:cs="Times New Roman"/>
          <w:sz w:val="28"/>
          <w:szCs w:val="28"/>
        </w:rPr>
      </w:pPr>
    </w:p>
    <w:p w:rsidR="0089254E" w:rsidRPr="00E20FEB" w:rsidRDefault="0089254E" w:rsidP="008C2508">
      <w:pPr>
        <w:rPr>
          <w:rFonts w:ascii="Times New Roman" w:hAnsi="Times New Roman" w:cs="Times New Roman"/>
          <w:sz w:val="28"/>
          <w:szCs w:val="28"/>
        </w:rPr>
        <w:sectPr w:rsidR="0089254E" w:rsidRPr="00E20FEB" w:rsidSect="006178BD">
          <w:pgSz w:w="11906" w:h="16838"/>
          <w:pgMar w:top="1418" w:right="1418" w:bottom="1418" w:left="1418" w:header="709" w:footer="709" w:gutter="0"/>
          <w:cols w:space="708"/>
          <w:docGrid w:linePitch="360"/>
        </w:sectPr>
      </w:pPr>
    </w:p>
    <w:p w:rsidR="0089254E" w:rsidRPr="00E20FEB" w:rsidRDefault="00CB283E" w:rsidP="008C2508">
      <w:pPr>
        <w:rPr>
          <w:rFonts w:ascii="Times New Roman" w:hAnsi="Times New Roman" w:cs="Times New Roman"/>
          <w:b/>
          <w:bCs/>
          <w:sz w:val="28"/>
          <w:szCs w:val="28"/>
        </w:rPr>
      </w:pPr>
      <w:r w:rsidRPr="00E20FEB">
        <w:rPr>
          <w:rFonts w:ascii="Times New Roman" w:hAnsi="Times New Roman" w:cs="Times New Roman"/>
          <w:b/>
          <w:bCs/>
          <w:sz w:val="28"/>
          <w:szCs w:val="28"/>
        </w:rPr>
        <w:lastRenderedPageBreak/>
        <w:t>Tablo 1</w:t>
      </w:r>
      <w:r w:rsidRPr="003810CC">
        <w:rPr>
          <w:rFonts w:ascii="Times New Roman" w:eastAsia="ヒラギノ明朝 Pro W3" w:hAnsi="Times New Roman" w:cs="Times New Roman"/>
          <w:b/>
          <w:bCs/>
          <w:sz w:val="24"/>
          <w:szCs w:val="24"/>
        </w:rPr>
        <w:t xml:space="preserve"> </w:t>
      </w:r>
      <w:r w:rsidR="00CB1777" w:rsidRPr="003810CC">
        <w:rPr>
          <w:rFonts w:ascii="Times New Roman" w:eastAsia="ヒラギノ明朝 Pro W3" w:hAnsi="Times New Roman" w:cs="Times New Roman"/>
          <w:b/>
          <w:bCs/>
          <w:sz w:val="24"/>
          <w:szCs w:val="24"/>
        </w:rPr>
        <w:t>(Değişik:RG-1</w:t>
      </w:r>
      <w:r w:rsidR="00CB1777">
        <w:rPr>
          <w:rFonts w:ascii="Times New Roman" w:eastAsia="ヒラギノ明朝 Pro W3" w:hAnsi="Times New Roman" w:cs="Times New Roman"/>
          <w:b/>
          <w:bCs/>
          <w:sz w:val="24"/>
          <w:szCs w:val="24"/>
        </w:rPr>
        <w:t>0</w:t>
      </w:r>
      <w:r w:rsidR="00CB1777" w:rsidRPr="003810CC">
        <w:rPr>
          <w:rFonts w:ascii="Times New Roman" w:eastAsia="ヒラギノ明朝 Pro W3" w:hAnsi="Times New Roman" w:cs="Times New Roman"/>
          <w:b/>
          <w:bCs/>
          <w:sz w:val="24"/>
          <w:szCs w:val="24"/>
        </w:rPr>
        <w:t>/</w:t>
      </w:r>
      <w:r w:rsidR="00CB1777">
        <w:rPr>
          <w:rFonts w:ascii="Times New Roman" w:eastAsia="ヒラギノ明朝 Pro W3" w:hAnsi="Times New Roman" w:cs="Times New Roman"/>
          <w:b/>
          <w:bCs/>
          <w:sz w:val="24"/>
          <w:szCs w:val="24"/>
        </w:rPr>
        <w:t>3</w:t>
      </w:r>
      <w:r w:rsidR="00CB1777" w:rsidRPr="003810CC">
        <w:rPr>
          <w:rFonts w:ascii="Times New Roman" w:eastAsia="ヒラギノ明朝 Pro W3" w:hAnsi="Times New Roman" w:cs="Times New Roman"/>
          <w:b/>
          <w:bCs/>
          <w:sz w:val="24"/>
          <w:szCs w:val="24"/>
        </w:rPr>
        <w:t>/20</w:t>
      </w:r>
      <w:r w:rsidR="00CB1777">
        <w:rPr>
          <w:rFonts w:ascii="Times New Roman" w:eastAsia="ヒラギノ明朝 Pro W3" w:hAnsi="Times New Roman" w:cs="Times New Roman"/>
          <w:b/>
          <w:bCs/>
          <w:sz w:val="24"/>
          <w:szCs w:val="24"/>
        </w:rPr>
        <w:t>15-</w:t>
      </w:r>
      <w:r w:rsidR="00CB1777" w:rsidRPr="003810CC">
        <w:rPr>
          <w:rFonts w:ascii="Times New Roman" w:eastAsia="ヒラギノ明朝 Pro W3" w:hAnsi="Times New Roman" w:cs="Times New Roman"/>
          <w:b/>
          <w:bCs/>
          <w:sz w:val="24"/>
          <w:szCs w:val="24"/>
        </w:rPr>
        <w:t>29291)</w:t>
      </w:r>
      <w:r w:rsidR="00CB1777" w:rsidRPr="00C164B4">
        <w:rPr>
          <w:rFonts w:ascii="Times New Roman" w:hAnsi="Times New Roman" w:cs="Times New Roman"/>
          <w:sz w:val="28"/>
          <w:szCs w:val="28"/>
          <w:lang w:eastAsia="tr-TR"/>
        </w:rPr>
        <w:t xml:space="preserve"> </w:t>
      </w:r>
      <w:r w:rsidR="0089254E" w:rsidRPr="00E20FEB">
        <w:rPr>
          <w:rFonts w:ascii="Times New Roman" w:hAnsi="Times New Roman" w:cs="Times New Roman"/>
          <w:b/>
          <w:bCs/>
          <w:sz w:val="28"/>
          <w:szCs w:val="28"/>
        </w:rPr>
        <w:t>Ana Performans Göstergeleri Cinsinden Sağlanan Gelişme</w:t>
      </w:r>
    </w:p>
    <w:tbl>
      <w:tblPr>
        <w:tblW w:w="14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258"/>
        <w:gridCol w:w="1299"/>
        <w:gridCol w:w="1299"/>
        <w:gridCol w:w="1300"/>
        <w:gridCol w:w="1299"/>
        <w:gridCol w:w="1299"/>
        <w:gridCol w:w="1300"/>
        <w:gridCol w:w="2552"/>
      </w:tblGrid>
      <w:tr w:rsidR="0089254E" w:rsidRPr="00E20FEB">
        <w:tc>
          <w:tcPr>
            <w:tcW w:w="4258"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Ana Performans Göstergeleri</w:t>
            </w:r>
          </w:p>
        </w:tc>
        <w:tc>
          <w:tcPr>
            <w:tcW w:w="1299"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spacing w:before="120" w:after="120"/>
              <w:rPr>
                <w:rFonts w:ascii="Times New Roman" w:hAnsi="Times New Roman" w:cs="Times New Roman"/>
                <w:b/>
                <w:bCs/>
                <w:sz w:val="28"/>
                <w:szCs w:val="28"/>
              </w:rPr>
            </w:pPr>
          </w:p>
          <w:p w:rsidR="0089254E" w:rsidRPr="00E20FEB" w:rsidRDefault="0089254E" w:rsidP="009D32CA">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TÜP</w:t>
            </w:r>
          </w:p>
          <w:p w:rsidR="0089254E" w:rsidRPr="00E20FEB" w:rsidRDefault="0089254E" w:rsidP="009D32CA">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hedefiniz</w:t>
            </w:r>
          </w:p>
        </w:tc>
        <w:tc>
          <w:tcPr>
            <w:tcW w:w="1299"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Birimi</w:t>
            </w:r>
          </w:p>
        </w:tc>
        <w:tc>
          <w:tcPr>
            <w:tcW w:w="1300"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Hedef Yılı</w:t>
            </w:r>
          </w:p>
        </w:tc>
        <w:tc>
          <w:tcPr>
            <w:tcW w:w="1299"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Mevcut Durum (TÜP’de yer alan)</w:t>
            </w:r>
          </w:p>
        </w:tc>
        <w:tc>
          <w:tcPr>
            <w:tcW w:w="1299"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spacing w:before="120" w:after="120"/>
              <w:ind w:left="85"/>
              <w:jc w:val="center"/>
              <w:rPr>
                <w:rFonts w:ascii="Times New Roman" w:hAnsi="Times New Roman" w:cs="Times New Roman"/>
                <w:b/>
                <w:bCs/>
                <w:sz w:val="28"/>
                <w:szCs w:val="28"/>
              </w:rPr>
            </w:pPr>
            <w:r w:rsidRPr="00E20FEB">
              <w:rPr>
                <w:rFonts w:ascii="Times New Roman" w:hAnsi="Times New Roman" w:cs="Times New Roman"/>
                <w:b/>
                <w:bCs/>
                <w:sz w:val="28"/>
                <w:szCs w:val="28"/>
              </w:rPr>
              <w:t>Bu gelişme döneminde ulaşılan</w:t>
            </w:r>
          </w:p>
        </w:tc>
        <w:tc>
          <w:tcPr>
            <w:tcW w:w="1300"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spacing w:before="120" w:after="120"/>
              <w:ind w:left="85"/>
              <w:jc w:val="center"/>
              <w:rPr>
                <w:rFonts w:ascii="Times New Roman" w:hAnsi="Times New Roman" w:cs="Times New Roman"/>
                <w:b/>
                <w:bCs/>
                <w:sz w:val="28"/>
                <w:szCs w:val="28"/>
              </w:rPr>
            </w:pPr>
            <w:r w:rsidRPr="00E20FEB">
              <w:rPr>
                <w:rFonts w:ascii="Times New Roman" w:hAnsi="Times New Roman" w:cs="Times New Roman"/>
                <w:b/>
                <w:bCs/>
                <w:sz w:val="28"/>
                <w:szCs w:val="28"/>
              </w:rPr>
              <w:t>Bir sonraki gelişme dönemi hedefi</w:t>
            </w:r>
          </w:p>
        </w:tc>
        <w:tc>
          <w:tcPr>
            <w:tcW w:w="2552"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Açıklama</w:t>
            </w:r>
          </w:p>
        </w:tc>
      </w:tr>
      <w:tr w:rsidR="0089254E" w:rsidRPr="00E20FEB">
        <w:trPr>
          <w:trHeight w:val="822"/>
        </w:trPr>
        <w:tc>
          <w:tcPr>
            <w:tcW w:w="4258"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7" w:right="141"/>
              <w:rPr>
                <w:rFonts w:ascii="Times New Roman" w:hAnsi="Times New Roman" w:cs="Times New Roman"/>
                <w:b/>
                <w:bCs/>
                <w:sz w:val="28"/>
                <w:szCs w:val="28"/>
              </w:rPr>
            </w:pPr>
            <w:r w:rsidRPr="00E20FEB">
              <w:rPr>
                <w:rFonts w:ascii="Times New Roman" w:hAnsi="Times New Roman" w:cs="Times New Roman"/>
                <w:b/>
                <w:bCs/>
                <w:sz w:val="28"/>
                <w:szCs w:val="28"/>
              </w:rPr>
              <w:t>Ortalama su tüketimi</w:t>
            </w:r>
          </w:p>
          <w:p w:rsidR="0089254E" w:rsidRPr="00E20FEB" w:rsidRDefault="0089254E" w:rsidP="009D32CA">
            <w:pPr>
              <w:spacing w:before="120" w:after="120"/>
              <w:ind w:left="147" w:right="141"/>
              <w:rPr>
                <w:rFonts w:ascii="Times New Roman" w:hAnsi="Times New Roman" w:cs="Times New Roman"/>
                <w:sz w:val="28"/>
                <w:szCs w:val="28"/>
              </w:rPr>
            </w:pPr>
            <w:r w:rsidRPr="00E20FEB">
              <w:rPr>
                <w:rFonts w:ascii="Times New Roman" w:hAnsi="Times New Roman" w:cs="Times New Roman"/>
                <w:sz w:val="28"/>
                <w:szCs w:val="28"/>
              </w:rPr>
              <w:t>(m3/ton kumaş ya da m3/m kumaş)</w:t>
            </w: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2" w:right="142"/>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2" w:right="142"/>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r w:rsidR="0089254E" w:rsidRPr="00E20FEB">
        <w:trPr>
          <w:trHeight w:val="567"/>
        </w:trPr>
        <w:tc>
          <w:tcPr>
            <w:tcW w:w="4258"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7" w:right="141"/>
              <w:rPr>
                <w:rFonts w:ascii="Times New Roman" w:hAnsi="Times New Roman" w:cs="Times New Roman"/>
                <w:b/>
                <w:bCs/>
                <w:sz w:val="28"/>
                <w:szCs w:val="28"/>
              </w:rPr>
            </w:pPr>
            <w:r w:rsidRPr="00E20FEB">
              <w:rPr>
                <w:rFonts w:ascii="Times New Roman" w:hAnsi="Times New Roman" w:cs="Times New Roman"/>
                <w:b/>
                <w:bCs/>
                <w:sz w:val="28"/>
                <w:szCs w:val="28"/>
              </w:rPr>
              <w:t>Ortalama enerji tüketimi</w:t>
            </w:r>
          </w:p>
          <w:p w:rsidR="0089254E" w:rsidRPr="00E20FEB" w:rsidRDefault="0089254E" w:rsidP="009D32CA">
            <w:pPr>
              <w:spacing w:before="120" w:after="120"/>
              <w:ind w:left="147" w:right="141"/>
              <w:rPr>
                <w:rFonts w:ascii="Times New Roman" w:hAnsi="Times New Roman" w:cs="Times New Roman"/>
                <w:sz w:val="28"/>
                <w:szCs w:val="28"/>
              </w:rPr>
            </w:pPr>
            <w:r w:rsidRPr="00E20FEB">
              <w:rPr>
                <w:rFonts w:ascii="Times New Roman" w:hAnsi="Times New Roman" w:cs="Times New Roman"/>
                <w:sz w:val="28"/>
                <w:szCs w:val="28"/>
              </w:rPr>
              <w:t>(kWh/ton kumaş ya da kWh/m kumaş)</w:t>
            </w: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2" w:right="142"/>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2" w:right="142"/>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r w:rsidR="0089254E" w:rsidRPr="00E20FEB">
        <w:trPr>
          <w:trHeight w:val="567"/>
        </w:trPr>
        <w:tc>
          <w:tcPr>
            <w:tcW w:w="4258"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7" w:right="141"/>
              <w:rPr>
                <w:rFonts w:ascii="Times New Roman" w:hAnsi="Times New Roman" w:cs="Times New Roman"/>
                <w:b/>
                <w:bCs/>
                <w:sz w:val="28"/>
                <w:szCs w:val="28"/>
              </w:rPr>
            </w:pPr>
            <w:r w:rsidRPr="00E20FEB">
              <w:rPr>
                <w:rFonts w:ascii="Times New Roman" w:hAnsi="Times New Roman" w:cs="Times New Roman"/>
                <w:b/>
                <w:bCs/>
                <w:sz w:val="28"/>
                <w:szCs w:val="28"/>
              </w:rPr>
              <w:t xml:space="preserve">Ortalama atıksu kirlilik yükü </w:t>
            </w:r>
          </w:p>
          <w:p w:rsidR="0089254E" w:rsidRPr="00E20FEB" w:rsidRDefault="0089254E" w:rsidP="009D32CA">
            <w:pPr>
              <w:spacing w:before="120" w:after="120"/>
              <w:ind w:left="147" w:right="141"/>
              <w:rPr>
                <w:rFonts w:ascii="Times New Roman" w:hAnsi="Times New Roman" w:cs="Times New Roman"/>
                <w:sz w:val="28"/>
                <w:szCs w:val="28"/>
                <w:vertAlign w:val="superscript"/>
              </w:rPr>
            </w:pPr>
            <w:r w:rsidRPr="00E20FEB">
              <w:rPr>
                <w:rFonts w:ascii="Times New Roman" w:hAnsi="Times New Roman" w:cs="Times New Roman"/>
                <w:sz w:val="28"/>
                <w:szCs w:val="28"/>
              </w:rPr>
              <w:t>(kg KOI/ton kumaş ya da kg KOI/m kumaş)</w:t>
            </w:r>
            <w:r w:rsidRPr="00E20FEB">
              <w:rPr>
                <w:rFonts w:ascii="Times New Roman" w:hAnsi="Times New Roman" w:cs="Times New Roman"/>
                <w:sz w:val="28"/>
                <w:szCs w:val="28"/>
                <w:vertAlign w:val="superscript"/>
              </w:rPr>
              <w:t>*</w:t>
            </w: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2" w:right="142"/>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2" w:right="142"/>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r w:rsidR="0089254E" w:rsidRPr="00E20FEB">
        <w:trPr>
          <w:trHeight w:val="567"/>
        </w:trPr>
        <w:tc>
          <w:tcPr>
            <w:tcW w:w="4258" w:type="dxa"/>
            <w:tcBorders>
              <w:top w:val="single" w:sz="4" w:space="0" w:color="auto"/>
              <w:left w:val="single" w:sz="4" w:space="0" w:color="auto"/>
              <w:bottom w:val="single" w:sz="4" w:space="0" w:color="auto"/>
              <w:right w:val="single" w:sz="4" w:space="0" w:color="auto"/>
            </w:tcBorders>
          </w:tcPr>
          <w:p w:rsidR="0089254E" w:rsidRPr="00E20FEB" w:rsidRDefault="00CB1777" w:rsidP="009D32CA">
            <w:pPr>
              <w:spacing w:before="120" w:after="120"/>
              <w:ind w:left="147" w:right="141"/>
              <w:rPr>
                <w:rFonts w:ascii="Times New Roman" w:hAnsi="Times New Roman" w:cs="Times New Roman"/>
                <w:b/>
                <w:bCs/>
                <w:sz w:val="28"/>
                <w:szCs w:val="28"/>
              </w:rPr>
            </w:pPr>
            <w:r w:rsidRPr="00CB1777">
              <w:rPr>
                <w:rFonts w:ascii="Times New Roman" w:hAnsi="Times New Roman" w:cs="Times New Roman"/>
                <w:b/>
                <w:bCs/>
                <w:sz w:val="28"/>
                <w:szCs w:val="28"/>
              </w:rPr>
              <w:t>Alkalinin geri kazanılması ve/veya tekrar kullanılma yüzdesi (%)**</w:t>
            </w: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2" w:right="142"/>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ind w:left="142" w:right="142"/>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bl>
    <w:p w:rsidR="0089254E" w:rsidRDefault="0089254E" w:rsidP="00212FFF">
      <w:pPr>
        <w:pStyle w:val="ListeParagraf1"/>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E20FEB">
        <w:rPr>
          <w:rFonts w:ascii="Times New Roman" w:hAnsi="Times New Roman" w:cs="Times New Roman"/>
          <w:sz w:val="28"/>
          <w:szCs w:val="28"/>
          <w:vertAlign w:val="superscript"/>
        </w:rPr>
        <w:t>*</w:t>
      </w:r>
      <w:r w:rsidRPr="00E20FEB">
        <w:rPr>
          <w:rFonts w:ascii="Times New Roman" w:hAnsi="Times New Roman" w:cs="Times New Roman"/>
          <w:sz w:val="28"/>
          <w:szCs w:val="28"/>
        </w:rPr>
        <w:t>Arıtma tesisi çıkışı</w:t>
      </w:r>
    </w:p>
    <w:p w:rsidR="00CB1777" w:rsidRPr="00E20FEB" w:rsidRDefault="00CB1777" w:rsidP="00212FFF">
      <w:pPr>
        <w:pStyle w:val="ListeParagraf1"/>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CB1777">
        <w:rPr>
          <w:rFonts w:ascii="Times New Roman" w:hAnsi="Times New Roman" w:cs="Times New Roman"/>
          <w:sz w:val="28"/>
          <w:szCs w:val="28"/>
        </w:rPr>
        <w:t>**8 inci maddenin birinci fıkrasının (a) bendinde belirtilen tesisler tarafından doldurulacaktır.</w:t>
      </w:r>
    </w:p>
    <w:p w:rsidR="0089254E" w:rsidRPr="00E20FEB" w:rsidRDefault="0089254E" w:rsidP="008C2508">
      <w:pPr>
        <w:rPr>
          <w:rFonts w:ascii="Times New Roman" w:hAnsi="Times New Roman" w:cs="Times New Roman"/>
          <w:sz w:val="28"/>
          <w:szCs w:val="28"/>
          <w:vertAlign w:val="superscript"/>
        </w:rPr>
      </w:pPr>
      <w:r w:rsidRPr="00E20FEB">
        <w:rPr>
          <w:rFonts w:ascii="Times New Roman" w:hAnsi="Times New Roman" w:cs="Times New Roman"/>
          <w:sz w:val="28"/>
          <w:szCs w:val="28"/>
          <w:vertAlign w:val="superscript"/>
        </w:rPr>
        <w:lastRenderedPageBreak/>
        <w:br w:type="page"/>
      </w:r>
    </w:p>
    <w:p w:rsidR="0089254E" w:rsidRPr="00E20FEB" w:rsidRDefault="0089254E" w:rsidP="008C2508">
      <w:pPr>
        <w:rPr>
          <w:rFonts w:ascii="Times New Roman" w:hAnsi="Times New Roman" w:cs="Times New Roman"/>
          <w:b/>
          <w:bCs/>
          <w:sz w:val="28"/>
          <w:szCs w:val="28"/>
        </w:rPr>
      </w:pPr>
      <w:r w:rsidRPr="00E20FEB">
        <w:rPr>
          <w:rFonts w:ascii="Times New Roman" w:hAnsi="Times New Roman" w:cs="Times New Roman"/>
          <w:b/>
          <w:bCs/>
          <w:sz w:val="28"/>
          <w:szCs w:val="28"/>
        </w:rPr>
        <w:lastRenderedPageBreak/>
        <w:t>Tablo 2 Temiz Üretim Planı Uygulamasında Sağlanan Diğer Gelişmeler</w:t>
      </w:r>
    </w:p>
    <w:tbl>
      <w:tblPr>
        <w:tblW w:w="1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281"/>
        <w:gridCol w:w="2126"/>
        <w:gridCol w:w="1215"/>
        <w:gridCol w:w="1215"/>
        <w:gridCol w:w="1215"/>
        <w:gridCol w:w="1085"/>
        <w:gridCol w:w="1530"/>
        <w:gridCol w:w="1215"/>
        <w:gridCol w:w="1215"/>
        <w:gridCol w:w="2410"/>
      </w:tblGrid>
      <w:tr w:rsidR="0089254E" w:rsidRPr="00E20FEB">
        <w:trPr>
          <w:trHeight w:val="454"/>
        </w:trPr>
        <w:tc>
          <w:tcPr>
            <w:tcW w:w="3407"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Temiz üretim seçeneği</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TÜP’de belirtilen amaç</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Performans göstergesi</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TÜP hedefiniz</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Hedef Yılı</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Mevcut performansınız (TÜP’de yer alan)</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ind w:left="85"/>
              <w:jc w:val="center"/>
              <w:rPr>
                <w:rFonts w:ascii="Times New Roman" w:hAnsi="Times New Roman" w:cs="Times New Roman"/>
                <w:b/>
                <w:bCs/>
                <w:sz w:val="28"/>
                <w:szCs w:val="28"/>
              </w:rPr>
            </w:pPr>
            <w:r w:rsidRPr="00E20FEB">
              <w:rPr>
                <w:rFonts w:ascii="Times New Roman" w:hAnsi="Times New Roman" w:cs="Times New Roman"/>
                <w:b/>
                <w:bCs/>
                <w:sz w:val="28"/>
                <w:szCs w:val="28"/>
              </w:rPr>
              <w:t>Bu gelişme döneminde ulaşılan performans</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ind w:left="85"/>
              <w:jc w:val="center"/>
              <w:rPr>
                <w:rFonts w:ascii="Times New Roman" w:hAnsi="Times New Roman" w:cs="Times New Roman"/>
                <w:b/>
                <w:bCs/>
                <w:sz w:val="28"/>
                <w:szCs w:val="28"/>
              </w:rPr>
            </w:pPr>
            <w:r w:rsidRPr="00E20FEB">
              <w:rPr>
                <w:rFonts w:ascii="Times New Roman" w:hAnsi="Times New Roman" w:cs="Times New Roman"/>
                <w:b/>
                <w:bCs/>
                <w:sz w:val="28"/>
                <w:szCs w:val="28"/>
              </w:rPr>
              <w:t>Bir sonraki gelişme dönemi hedefi</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Açıklama</w:t>
            </w:r>
          </w:p>
        </w:tc>
      </w:tr>
      <w:tr w:rsidR="0089254E" w:rsidRPr="00E20FEB">
        <w:tc>
          <w:tcPr>
            <w:tcW w:w="1281"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MET No</w:t>
            </w:r>
            <w:r w:rsidRPr="00E20FEB">
              <w:rPr>
                <w:rFonts w:ascii="Times New Roman" w:hAnsi="Times New Roman" w:cs="Times New Roman"/>
                <w:b/>
                <w:bCs/>
                <w:sz w:val="28"/>
                <w:szCs w:val="28"/>
                <w:vertAlign w:val="superscript"/>
              </w:rPr>
              <w:t>*</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4F5E27">
            <w:pPr>
              <w:pStyle w:val="stbilgi"/>
              <w:spacing w:before="120" w:after="120"/>
              <w:jc w:val="center"/>
              <w:rPr>
                <w:rFonts w:ascii="Times New Roman" w:hAnsi="Times New Roman" w:cs="Times New Roman"/>
                <w:b/>
                <w:bCs/>
                <w:sz w:val="28"/>
                <w:szCs w:val="28"/>
              </w:rPr>
            </w:pPr>
            <w:r w:rsidRPr="00E20FEB">
              <w:rPr>
                <w:rFonts w:ascii="Times New Roman" w:hAnsi="Times New Roman" w:cs="Times New Roman"/>
                <w:b/>
                <w:bCs/>
                <w:sz w:val="28"/>
                <w:szCs w:val="28"/>
              </w:rPr>
              <w:t>Tanımı</w:t>
            </w:r>
          </w:p>
        </w:tc>
        <w:tc>
          <w:tcPr>
            <w:tcW w:w="1215" w:type="dxa"/>
            <w:vMerge/>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jc w:val="center"/>
              <w:rPr>
                <w:rFonts w:ascii="Times New Roman" w:hAnsi="Times New Roman" w:cs="Times New Roman"/>
                <w:b/>
                <w:bCs/>
                <w:sz w:val="28"/>
                <w:szCs w:val="28"/>
              </w:rPr>
            </w:pPr>
          </w:p>
        </w:tc>
        <w:tc>
          <w:tcPr>
            <w:tcW w:w="1215" w:type="dxa"/>
            <w:vMerge/>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jc w:val="center"/>
              <w:rPr>
                <w:rFonts w:ascii="Times New Roman" w:hAnsi="Times New Roman" w:cs="Times New Roman"/>
                <w:b/>
                <w:bCs/>
                <w:sz w:val="28"/>
                <w:szCs w:val="28"/>
              </w:rPr>
            </w:pPr>
          </w:p>
        </w:tc>
        <w:tc>
          <w:tcPr>
            <w:tcW w:w="1215" w:type="dxa"/>
            <w:vMerge/>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jc w:val="center"/>
              <w:rPr>
                <w:rFonts w:ascii="Times New Roman" w:hAnsi="Times New Roman" w:cs="Times New Roman"/>
                <w:sz w:val="28"/>
                <w:szCs w:val="28"/>
              </w:rPr>
            </w:pPr>
          </w:p>
        </w:tc>
        <w:tc>
          <w:tcPr>
            <w:tcW w:w="1085" w:type="dxa"/>
            <w:vMerge/>
            <w:tcBorders>
              <w:top w:val="single" w:sz="4" w:space="0" w:color="auto"/>
              <w:left w:val="single" w:sz="4" w:space="0" w:color="auto"/>
              <w:bottom w:val="single" w:sz="4" w:space="0" w:color="auto"/>
              <w:right w:val="single" w:sz="4" w:space="0" w:color="auto"/>
            </w:tcBorders>
            <w:shd w:val="clear" w:color="auto" w:fill="BFBFBF"/>
          </w:tcPr>
          <w:p w:rsidR="0089254E" w:rsidRPr="00E20FEB" w:rsidRDefault="0089254E" w:rsidP="009D32CA">
            <w:pPr>
              <w:pStyle w:val="stbilgi"/>
              <w:jc w:val="center"/>
              <w:rPr>
                <w:rFonts w:ascii="Times New Roman" w:hAnsi="Times New Roman" w:cs="Times New Roman"/>
                <w:b/>
                <w:bCs/>
                <w:sz w:val="28"/>
                <w:szCs w:val="28"/>
              </w:rPr>
            </w:pPr>
          </w:p>
        </w:tc>
        <w:tc>
          <w:tcPr>
            <w:tcW w:w="1530" w:type="dxa"/>
            <w:vMerge/>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jc w:val="center"/>
              <w:rPr>
                <w:rFonts w:ascii="Times New Roman" w:hAnsi="Times New Roman" w:cs="Times New Roman"/>
                <w:b/>
                <w:bCs/>
                <w:sz w:val="28"/>
                <w:szCs w:val="28"/>
              </w:rPr>
            </w:pPr>
          </w:p>
        </w:tc>
        <w:tc>
          <w:tcPr>
            <w:tcW w:w="1215" w:type="dxa"/>
            <w:vMerge/>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ind w:left="85"/>
              <w:jc w:val="center"/>
              <w:rPr>
                <w:rFonts w:ascii="Times New Roman" w:hAnsi="Times New Roman" w:cs="Times New Roman"/>
                <w:b/>
                <w:bCs/>
                <w:sz w:val="28"/>
                <w:szCs w:val="28"/>
              </w:rPr>
            </w:pPr>
          </w:p>
        </w:tc>
        <w:tc>
          <w:tcPr>
            <w:tcW w:w="1215" w:type="dxa"/>
            <w:vMerge/>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ind w:left="85"/>
              <w:jc w:val="center"/>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shd w:val="clear" w:color="auto" w:fill="BFBFBF"/>
            <w:vAlign w:val="bottom"/>
          </w:tcPr>
          <w:p w:rsidR="0089254E" w:rsidRPr="00E20FEB" w:rsidRDefault="0089254E" w:rsidP="009D32CA">
            <w:pPr>
              <w:pStyle w:val="stbilgi"/>
              <w:jc w:val="center"/>
              <w:rPr>
                <w:rFonts w:ascii="Times New Roman" w:hAnsi="Times New Roman" w:cs="Times New Roman"/>
                <w:b/>
                <w:bCs/>
                <w:sz w:val="28"/>
                <w:szCs w:val="28"/>
              </w:rPr>
            </w:pPr>
          </w:p>
        </w:tc>
      </w:tr>
      <w:tr w:rsidR="0089254E" w:rsidRPr="00E20FEB">
        <w:trPr>
          <w:trHeight w:val="567"/>
        </w:trPr>
        <w:tc>
          <w:tcPr>
            <w:tcW w:w="1281"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08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r w:rsidR="0089254E" w:rsidRPr="00E20FEB">
        <w:trPr>
          <w:trHeight w:val="567"/>
        </w:trPr>
        <w:tc>
          <w:tcPr>
            <w:tcW w:w="1281"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08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r w:rsidR="0089254E" w:rsidRPr="00E20FEB">
        <w:trPr>
          <w:trHeight w:val="567"/>
        </w:trPr>
        <w:tc>
          <w:tcPr>
            <w:tcW w:w="1281"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08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r w:rsidR="0089254E" w:rsidRPr="00E20FEB">
        <w:trPr>
          <w:trHeight w:val="567"/>
        </w:trPr>
        <w:tc>
          <w:tcPr>
            <w:tcW w:w="1281"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08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r w:rsidR="0089254E" w:rsidRPr="00E20FEB">
        <w:trPr>
          <w:trHeight w:val="567"/>
        </w:trPr>
        <w:tc>
          <w:tcPr>
            <w:tcW w:w="1281"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08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r w:rsidR="0089254E" w:rsidRPr="00E20FEB">
        <w:trPr>
          <w:trHeight w:val="567"/>
        </w:trPr>
        <w:tc>
          <w:tcPr>
            <w:tcW w:w="1281"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08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r w:rsidR="0089254E" w:rsidRPr="00E20FEB">
        <w:trPr>
          <w:trHeight w:val="567"/>
        </w:trPr>
        <w:tc>
          <w:tcPr>
            <w:tcW w:w="1281"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08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9254E" w:rsidRPr="00E20FEB" w:rsidRDefault="0089254E" w:rsidP="009D32CA">
            <w:pPr>
              <w:spacing w:before="120" w:after="120"/>
              <w:rPr>
                <w:rFonts w:ascii="Times New Roman" w:hAnsi="Times New Roman" w:cs="Times New Roman"/>
                <w:sz w:val="28"/>
                <w:szCs w:val="28"/>
              </w:rPr>
            </w:pPr>
          </w:p>
        </w:tc>
      </w:tr>
    </w:tbl>
    <w:p w:rsidR="0089254E" w:rsidRDefault="0089254E" w:rsidP="008C2508">
      <w:pPr>
        <w:rPr>
          <w:rFonts w:ascii="Times New Roman" w:hAnsi="Times New Roman" w:cs="Times New Roman"/>
          <w:sz w:val="28"/>
          <w:szCs w:val="28"/>
        </w:rPr>
      </w:pPr>
      <w:r w:rsidRPr="00E20FEB">
        <w:rPr>
          <w:rFonts w:ascii="Times New Roman" w:hAnsi="Times New Roman" w:cs="Times New Roman"/>
          <w:sz w:val="28"/>
          <w:szCs w:val="28"/>
          <w:vertAlign w:val="superscript"/>
        </w:rPr>
        <w:t>*</w:t>
      </w:r>
      <w:r w:rsidRPr="00E20FEB">
        <w:rPr>
          <w:rFonts w:ascii="Times New Roman" w:hAnsi="Times New Roman" w:cs="Times New Roman"/>
          <w:sz w:val="28"/>
          <w:szCs w:val="28"/>
        </w:rPr>
        <w:t>Tebliğ eklerinde yer alan mevcut en iyi üretim (MET) seçeneği numarası ile belirtiniz.</w:t>
      </w:r>
    </w:p>
    <w:p w:rsidR="00CB1777" w:rsidRDefault="00CB1777" w:rsidP="008C2508">
      <w:pPr>
        <w:rPr>
          <w:rFonts w:ascii="Times New Roman" w:hAnsi="Times New Roman" w:cs="Times New Roman"/>
          <w:sz w:val="28"/>
          <w:szCs w:val="28"/>
        </w:rPr>
      </w:pPr>
    </w:p>
    <w:p w:rsidR="00CB1777" w:rsidRDefault="00CB1777" w:rsidP="008C2508">
      <w:pPr>
        <w:rPr>
          <w:rFonts w:ascii="Times New Roman" w:hAnsi="Times New Roman" w:cs="Times New Roman"/>
          <w:sz w:val="28"/>
          <w:szCs w:val="28"/>
        </w:rPr>
      </w:pPr>
    </w:p>
    <w:p w:rsidR="00806F5A" w:rsidRPr="00806F5A" w:rsidRDefault="00B30BE0" w:rsidP="008C2508">
      <w:pPr>
        <w:rPr>
          <w:rFonts w:ascii="Times New Roman" w:hAnsi="Times New Roman" w:cs="Times New Roman"/>
          <w:b/>
          <w:bCs/>
          <w:sz w:val="28"/>
          <w:szCs w:val="28"/>
        </w:rPr>
      </w:pPr>
      <w:r w:rsidRPr="00806F5A">
        <w:rPr>
          <w:rFonts w:ascii="Times New Roman" w:hAnsi="Times New Roman" w:cs="Times New Roman"/>
          <w:b/>
          <w:bCs/>
          <w:sz w:val="28"/>
          <w:szCs w:val="28"/>
        </w:rPr>
        <w:lastRenderedPageBreak/>
        <w:t xml:space="preserve">Tablo 3 </w:t>
      </w:r>
      <w:r w:rsidR="00806F5A" w:rsidRPr="003810CC">
        <w:rPr>
          <w:rFonts w:ascii="Times New Roman" w:eastAsia="ヒラギノ明朝 Pro W3" w:hAnsi="Times New Roman" w:cs="Times New Roman"/>
          <w:b/>
          <w:bCs/>
          <w:sz w:val="24"/>
          <w:szCs w:val="24"/>
        </w:rPr>
        <w:t>(Değişik:RG-1</w:t>
      </w:r>
      <w:r w:rsidR="00806F5A">
        <w:rPr>
          <w:rFonts w:ascii="Times New Roman" w:eastAsia="ヒラギノ明朝 Pro W3" w:hAnsi="Times New Roman" w:cs="Times New Roman"/>
          <w:b/>
          <w:bCs/>
          <w:sz w:val="24"/>
          <w:szCs w:val="24"/>
        </w:rPr>
        <w:t>0</w:t>
      </w:r>
      <w:r w:rsidR="00806F5A" w:rsidRPr="003810CC">
        <w:rPr>
          <w:rFonts w:ascii="Times New Roman" w:eastAsia="ヒラギノ明朝 Pro W3" w:hAnsi="Times New Roman" w:cs="Times New Roman"/>
          <w:b/>
          <w:bCs/>
          <w:sz w:val="24"/>
          <w:szCs w:val="24"/>
        </w:rPr>
        <w:t>/</w:t>
      </w:r>
      <w:r w:rsidR="00806F5A">
        <w:rPr>
          <w:rFonts w:ascii="Times New Roman" w:eastAsia="ヒラギノ明朝 Pro W3" w:hAnsi="Times New Roman" w:cs="Times New Roman"/>
          <w:b/>
          <w:bCs/>
          <w:sz w:val="24"/>
          <w:szCs w:val="24"/>
        </w:rPr>
        <w:t>3</w:t>
      </w:r>
      <w:r w:rsidR="00806F5A" w:rsidRPr="003810CC">
        <w:rPr>
          <w:rFonts w:ascii="Times New Roman" w:eastAsia="ヒラギノ明朝 Pro W3" w:hAnsi="Times New Roman" w:cs="Times New Roman"/>
          <w:b/>
          <w:bCs/>
          <w:sz w:val="24"/>
          <w:szCs w:val="24"/>
        </w:rPr>
        <w:t>/20</w:t>
      </w:r>
      <w:r w:rsidR="00806F5A">
        <w:rPr>
          <w:rFonts w:ascii="Times New Roman" w:eastAsia="ヒラギノ明朝 Pro W3" w:hAnsi="Times New Roman" w:cs="Times New Roman"/>
          <w:b/>
          <w:bCs/>
          <w:sz w:val="24"/>
          <w:szCs w:val="24"/>
        </w:rPr>
        <w:t>15-</w:t>
      </w:r>
      <w:r w:rsidR="00806F5A" w:rsidRPr="003810CC">
        <w:rPr>
          <w:rFonts w:ascii="Times New Roman" w:eastAsia="ヒラギノ明朝 Pro W3" w:hAnsi="Times New Roman" w:cs="Times New Roman"/>
          <w:b/>
          <w:bCs/>
          <w:sz w:val="24"/>
          <w:szCs w:val="24"/>
        </w:rPr>
        <w:t>29291)</w:t>
      </w:r>
      <w:r w:rsidR="00806F5A" w:rsidRPr="00C164B4">
        <w:rPr>
          <w:rFonts w:ascii="Times New Roman" w:hAnsi="Times New Roman" w:cs="Times New Roman"/>
          <w:sz w:val="28"/>
          <w:szCs w:val="28"/>
          <w:lang w:eastAsia="tr-TR"/>
        </w:rPr>
        <w:t xml:space="preserve"> </w:t>
      </w:r>
      <w:r w:rsidR="00806F5A" w:rsidRPr="00806F5A">
        <w:rPr>
          <w:rFonts w:ascii="Times New Roman" w:hAnsi="Times New Roman" w:cs="Times New Roman"/>
          <w:b/>
          <w:bCs/>
          <w:sz w:val="28"/>
          <w:szCs w:val="28"/>
        </w:rPr>
        <w:t>İl Bazında Ana Performans Göstergeleri Cinsinden Sağlanan Gelişme</w:t>
      </w:r>
    </w:p>
    <w:tbl>
      <w:tblPr>
        <w:tblpPr w:leftFromText="141" w:rightFromText="141" w:vertAnchor="text" w:horzAnchor="margin" w:tblpY="195"/>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23"/>
        <w:gridCol w:w="1559"/>
        <w:gridCol w:w="1843"/>
        <w:gridCol w:w="1559"/>
        <w:gridCol w:w="2126"/>
        <w:gridCol w:w="1559"/>
        <w:gridCol w:w="1701"/>
        <w:gridCol w:w="1418"/>
        <w:gridCol w:w="1984"/>
      </w:tblGrid>
      <w:tr w:rsidR="00806F5A" w:rsidRPr="00BC5777" w:rsidTr="00507E96">
        <w:trPr>
          <w:trHeight w:val="2469"/>
        </w:trPr>
        <w:tc>
          <w:tcPr>
            <w:tcW w:w="1423" w:type="dxa"/>
            <w:tcBorders>
              <w:top w:val="single" w:sz="4" w:space="0" w:color="auto"/>
              <w:left w:val="single" w:sz="4" w:space="0" w:color="auto"/>
              <w:bottom w:val="single" w:sz="4" w:space="0" w:color="auto"/>
              <w:right w:val="single" w:sz="4" w:space="0" w:color="auto"/>
            </w:tcBorders>
            <w:shd w:val="clear" w:color="auto" w:fill="BFBFBF"/>
            <w:vAlign w:val="bottom"/>
          </w:tcPr>
          <w:p w:rsidR="00806F5A" w:rsidRPr="00BC5777" w:rsidRDefault="00806F5A" w:rsidP="00507E96">
            <w:pPr>
              <w:pStyle w:val="stbilgi"/>
              <w:spacing w:before="120" w:after="120"/>
              <w:rPr>
                <w:rFonts w:ascii="Times New Roman" w:hAnsi="Times New Roman" w:cs="Times New Roman"/>
                <w:b/>
                <w:bCs/>
                <w:sz w:val="19"/>
                <w:szCs w:val="19"/>
              </w:rPr>
            </w:pPr>
            <w:r w:rsidRPr="00BC5777">
              <w:rPr>
                <w:rFonts w:ascii="Times New Roman" w:hAnsi="Times New Roman" w:cs="Times New Roman"/>
                <w:b/>
                <w:bCs/>
                <w:sz w:val="19"/>
                <w:szCs w:val="19"/>
              </w:rPr>
              <w:t>İlin Adı</w:t>
            </w:r>
          </w:p>
          <w:p w:rsidR="00806F5A" w:rsidRPr="00BC5777" w:rsidRDefault="00806F5A" w:rsidP="00507E96">
            <w:pPr>
              <w:pStyle w:val="Default"/>
              <w:rPr>
                <w:color w:val="auto"/>
                <w:sz w:val="19"/>
                <w:szCs w:val="19"/>
              </w:rPr>
            </w:pPr>
            <w:r w:rsidRPr="00BC5777">
              <w:rPr>
                <w:color w:val="auto"/>
                <w:sz w:val="19"/>
                <w:szCs w:val="19"/>
              </w:rPr>
              <w:t>(yıl)</w:t>
            </w:r>
          </w:p>
          <w:p w:rsidR="00806F5A" w:rsidRPr="00BC5777" w:rsidRDefault="00806F5A" w:rsidP="00507E96">
            <w:pPr>
              <w:pStyle w:val="Default"/>
              <w:rPr>
                <w:color w:val="auto"/>
                <w:sz w:val="19"/>
                <w:szCs w:val="19"/>
              </w:rPr>
            </w:pPr>
          </w:p>
          <w:p w:rsidR="00806F5A" w:rsidRPr="00BC5777" w:rsidRDefault="00806F5A" w:rsidP="00507E96">
            <w:pPr>
              <w:pStyle w:val="Default"/>
              <w:rPr>
                <w:color w:val="auto"/>
                <w:sz w:val="19"/>
                <w:szCs w:val="19"/>
              </w:rPr>
            </w:pPr>
          </w:p>
          <w:p w:rsidR="00806F5A" w:rsidRPr="00BC5777" w:rsidRDefault="00806F5A" w:rsidP="00507E96">
            <w:pPr>
              <w:pStyle w:val="stbilgi"/>
              <w:spacing w:before="120" w:after="120"/>
              <w:rPr>
                <w:rFonts w:ascii="Times New Roman" w:hAnsi="Times New Roman" w:cs="Times New Roman"/>
                <w:b/>
                <w:bCs/>
                <w:sz w:val="19"/>
                <w:szCs w:val="19"/>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bottom"/>
          </w:tcPr>
          <w:p w:rsidR="00806F5A" w:rsidRPr="00BC5777" w:rsidRDefault="00806F5A" w:rsidP="00507E96">
            <w:pPr>
              <w:pStyle w:val="stbilgi"/>
              <w:spacing w:before="120" w:after="120"/>
              <w:rPr>
                <w:rFonts w:ascii="Times New Roman" w:hAnsi="Times New Roman" w:cs="Times New Roman"/>
                <w:b/>
                <w:bCs/>
                <w:sz w:val="19"/>
                <w:szCs w:val="19"/>
              </w:rPr>
            </w:pPr>
          </w:p>
          <w:p w:rsidR="00806F5A" w:rsidRPr="00BC5777" w:rsidRDefault="00806F5A" w:rsidP="00507E96">
            <w:pPr>
              <w:rPr>
                <w:rFonts w:ascii="Times New Roman" w:hAnsi="Times New Roman" w:cs="Times New Roman"/>
                <w:b/>
                <w:bCs/>
                <w:sz w:val="19"/>
                <w:szCs w:val="19"/>
                <w:lang w:eastAsia="tr-TR"/>
              </w:rPr>
            </w:pPr>
            <w:r w:rsidRPr="00BC5777">
              <w:rPr>
                <w:rFonts w:ascii="Times New Roman" w:hAnsi="Times New Roman" w:cs="Times New Roman"/>
                <w:b/>
                <w:bCs/>
                <w:sz w:val="19"/>
                <w:szCs w:val="19"/>
                <w:lang w:eastAsia="tr-TR"/>
              </w:rPr>
              <w:t>Temiz Üretim Planlarını Sunmuş Olan Tesis Sayısı</w:t>
            </w:r>
          </w:p>
          <w:p w:rsidR="00806F5A" w:rsidRPr="00BC5777" w:rsidRDefault="00806F5A" w:rsidP="00507E96">
            <w:pPr>
              <w:pStyle w:val="stbilgi"/>
              <w:spacing w:before="120" w:after="120"/>
              <w:rPr>
                <w:rFonts w:ascii="Times New Roman" w:hAnsi="Times New Roman" w:cs="Times New Roman"/>
                <w:b/>
                <w:bCs/>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auto" w:fill="BFBFBF"/>
            <w:vAlign w:val="bottom"/>
          </w:tcPr>
          <w:p w:rsidR="00806F5A" w:rsidRPr="00BC5777" w:rsidRDefault="00806F5A" w:rsidP="00507E96">
            <w:pPr>
              <w:pStyle w:val="stbilgi"/>
              <w:spacing w:before="120" w:after="120"/>
              <w:rPr>
                <w:rFonts w:ascii="Times New Roman" w:hAnsi="Times New Roman" w:cs="Times New Roman"/>
                <w:b/>
                <w:bCs/>
                <w:sz w:val="19"/>
                <w:szCs w:val="19"/>
              </w:rPr>
            </w:pPr>
            <w:r w:rsidRPr="00BC5777">
              <w:rPr>
                <w:rFonts w:ascii="Times New Roman" w:hAnsi="Times New Roman" w:cs="Times New Roman"/>
                <w:b/>
                <w:bCs/>
                <w:sz w:val="19"/>
                <w:szCs w:val="19"/>
              </w:rPr>
              <w:t>Su Tasarruf Miktarı</w:t>
            </w:r>
          </w:p>
          <w:p w:rsidR="00806F5A" w:rsidRPr="00BC5777" w:rsidRDefault="00806F5A" w:rsidP="00507E96">
            <w:pPr>
              <w:pStyle w:val="stbilgi"/>
              <w:spacing w:before="120" w:after="120"/>
              <w:rPr>
                <w:rFonts w:ascii="Times New Roman" w:hAnsi="Times New Roman" w:cs="Times New Roman"/>
                <w:bCs/>
                <w:sz w:val="19"/>
                <w:szCs w:val="19"/>
              </w:rPr>
            </w:pPr>
            <w:r w:rsidRPr="00BC5777">
              <w:rPr>
                <w:rFonts w:ascii="Times New Roman" w:hAnsi="Times New Roman" w:cs="Times New Roman"/>
                <w:bCs/>
                <w:sz w:val="19"/>
                <w:szCs w:val="19"/>
              </w:rPr>
              <w:t>(m</w:t>
            </w:r>
            <w:r w:rsidRPr="00BC5777">
              <w:rPr>
                <w:rFonts w:ascii="Times New Roman" w:hAnsi="Times New Roman" w:cs="Times New Roman"/>
                <w:bCs/>
                <w:sz w:val="19"/>
                <w:szCs w:val="19"/>
                <w:vertAlign w:val="superscript"/>
              </w:rPr>
              <w:t>3</w:t>
            </w:r>
            <w:r w:rsidRPr="00BC5777">
              <w:rPr>
                <w:rFonts w:ascii="Times New Roman" w:hAnsi="Times New Roman" w:cs="Times New Roman"/>
                <w:bCs/>
                <w:sz w:val="19"/>
                <w:szCs w:val="19"/>
              </w:rPr>
              <w:t>/gün)</w:t>
            </w:r>
          </w:p>
          <w:p w:rsidR="00806F5A" w:rsidRPr="00BC5777" w:rsidRDefault="00806F5A" w:rsidP="00507E96">
            <w:pPr>
              <w:pStyle w:val="Default"/>
              <w:rPr>
                <w:color w:val="auto"/>
                <w:sz w:val="19"/>
                <w:szCs w:val="19"/>
              </w:rPr>
            </w:pPr>
          </w:p>
          <w:p w:rsidR="00806F5A" w:rsidRPr="00BC5777" w:rsidRDefault="00806F5A" w:rsidP="00507E96">
            <w:pPr>
              <w:pStyle w:val="stbilgi"/>
              <w:spacing w:before="120" w:after="120"/>
              <w:rPr>
                <w:rFonts w:ascii="Times New Roman" w:hAnsi="Times New Roman" w:cs="Times New Roman"/>
                <w:b/>
                <w:bCs/>
                <w:sz w:val="19"/>
                <w:szCs w:val="19"/>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bottom"/>
          </w:tcPr>
          <w:p w:rsidR="00806F5A" w:rsidRPr="00BC5777" w:rsidRDefault="00806F5A" w:rsidP="00507E96">
            <w:pPr>
              <w:pStyle w:val="stbilgi"/>
              <w:spacing w:before="120" w:after="120"/>
              <w:rPr>
                <w:rFonts w:ascii="Times New Roman" w:hAnsi="Times New Roman" w:cs="Times New Roman"/>
                <w:b/>
                <w:bCs/>
                <w:sz w:val="19"/>
                <w:szCs w:val="19"/>
              </w:rPr>
            </w:pPr>
            <w:r w:rsidRPr="00BC5777">
              <w:rPr>
                <w:rFonts w:ascii="Times New Roman" w:hAnsi="Times New Roman" w:cs="Times New Roman"/>
                <w:b/>
                <w:bCs/>
                <w:sz w:val="19"/>
                <w:szCs w:val="19"/>
              </w:rPr>
              <w:t>Su Tasarruf Miktarı</w:t>
            </w:r>
          </w:p>
          <w:p w:rsidR="00806F5A" w:rsidRPr="00BC5777" w:rsidRDefault="00806F5A" w:rsidP="00507E96">
            <w:pPr>
              <w:pStyle w:val="stbilgi"/>
              <w:spacing w:before="120" w:after="120"/>
              <w:rPr>
                <w:rFonts w:ascii="Times New Roman" w:hAnsi="Times New Roman" w:cs="Times New Roman"/>
                <w:b/>
                <w:bCs/>
                <w:sz w:val="19"/>
                <w:szCs w:val="19"/>
              </w:rPr>
            </w:pPr>
            <w:r w:rsidRPr="00BC5777">
              <w:rPr>
                <w:rFonts w:ascii="Times New Roman" w:hAnsi="Times New Roman" w:cs="Times New Roman"/>
                <w:b/>
                <w:bCs/>
                <w:sz w:val="19"/>
                <w:szCs w:val="19"/>
              </w:rPr>
              <w:t>(%)</w:t>
            </w:r>
          </w:p>
          <w:p w:rsidR="00806F5A" w:rsidRPr="00BC5777" w:rsidRDefault="00806F5A" w:rsidP="00507E96">
            <w:pPr>
              <w:pStyle w:val="Default"/>
              <w:rPr>
                <w:color w:val="auto"/>
                <w:sz w:val="19"/>
                <w:szCs w:val="19"/>
              </w:rPr>
            </w:pPr>
          </w:p>
          <w:p w:rsidR="00806F5A" w:rsidRPr="00BC5777" w:rsidRDefault="00806F5A" w:rsidP="00507E96">
            <w:pPr>
              <w:pStyle w:val="Default"/>
              <w:rPr>
                <w:color w:val="auto"/>
                <w:sz w:val="19"/>
                <w:szCs w:val="19"/>
              </w:rPr>
            </w:pPr>
          </w:p>
          <w:p w:rsidR="00806F5A" w:rsidRPr="00BC5777" w:rsidRDefault="00806F5A" w:rsidP="00507E96">
            <w:pPr>
              <w:pStyle w:val="Default"/>
              <w:rPr>
                <w:color w:val="auto"/>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806F5A" w:rsidRPr="00BC5777" w:rsidRDefault="00806F5A" w:rsidP="00507E96">
            <w:pPr>
              <w:spacing w:before="120" w:after="120"/>
              <w:ind w:left="147" w:right="141"/>
              <w:rPr>
                <w:rFonts w:ascii="Times New Roman" w:hAnsi="Times New Roman" w:cs="Times New Roman"/>
                <w:b/>
                <w:bCs/>
                <w:sz w:val="19"/>
                <w:szCs w:val="19"/>
              </w:rPr>
            </w:pPr>
          </w:p>
          <w:p w:rsidR="00806F5A" w:rsidRPr="00BC5777" w:rsidRDefault="00806F5A" w:rsidP="00507E96">
            <w:pPr>
              <w:spacing w:before="120" w:after="120"/>
              <w:ind w:left="147" w:right="141"/>
              <w:rPr>
                <w:rFonts w:ascii="Times New Roman" w:hAnsi="Times New Roman" w:cs="Times New Roman"/>
                <w:b/>
                <w:bCs/>
                <w:sz w:val="19"/>
                <w:szCs w:val="19"/>
              </w:rPr>
            </w:pPr>
          </w:p>
          <w:p w:rsidR="00806F5A" w:rsidRPr="00BC5777" w:rsidRDefault="00806F5A" w:rsidP="00507E96">
            <w:pPr>
              <w:spacing w:before="120" w:after="120"/>
              <w:ind w:left="147" w:right="141"/>
              <w:rPr>
                <w:rFonts w:ascii="Times New Roman" w:hAnsi="Times New Roman" w:cs="Times New Roman"/>
                <w:b/>
                <w:bCs/>
                <w:sz w:val="19"/>
                <w:szCs w:val="19"/>
              </w:rPr>
            </w:pPr>
            <w:r w:rsidRPr="00BC5777">
              <w:rPr>
                <w:rFonts w:ascii="Times New Roman" w:hAnsi="Times New Roman" w:cs="Times New Roman"/>
                <w:b/>
                <w:bCs/>
                <w:sz w:val="19"/>
                <w:szCs w:val="19"/>
              </w:rPr>
              <w:t>Enerji Tasarruf Miktarı</w:t>
            </w:r>
          </w:p>
          <w:p w:rsidR="00806F5A" w:rsidRPr="00BC5777" w:rsidRDefault="00806F5A" w:rsidP="00507E96">
            <w:pPr>
              <w:pStyle w:val="stbilgi"/>
              <w:spacing w:before="120" w:after="120"/>
              <w:rPr>
                <w:rFonts w:ascii="Times New Roman" w:hAnsi="Times New Roman" w:cs="Times New Roman"/>
                <w:b/>
                <w:bCs/>
                <w:sz w:val="19"/>
                <w:szCs w:val="19"/>
              </w:rPr>
            </w:pPr>
            <w:r w:rsidRPr="00BC5777">
              <w:rPr>
                <w:rFonts w:ascii="Times New Roman" w:hAnsi="Times New Roman" w:cs="Times New Roman"/>
                <w:sz w:val="19"/>
                <w:szCs w:val="19"/>
                <w:lang w:eastAsia="en-US"/>
              </w:rPr>
              <w:t>(kWh/ton kumaş ya da kWh/m kumaş)</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bottom"/>
          </w:tcPr>
          <w:p w:rsidR="00806F5A" w:rsidRPr="00BC5777" w:rsidRDefault="00806F5A" w:rsidP="00507E96">
            <w:pPr>
              <w:spacing w:before="120" w:after="120"/>
              <w:ind w:left="147" w:right="141"/>
              <w:rPr>
                <w:rFonts w:ascii="Times New Roman" w:hAnsi="Times New Roman" w:cs="Times New Roman"/>
                <w:b/>
                <w:bCs/>
                <w:sz w:val="19"/>
                <w:szCs w:val="19"/>
              </w:rPr>
            </w:pPr>
            <w:r w:rsidRPr="00BC5777">
              <w:rPr>
                <w:rFonts w:ascii="Times New Roman" w:hAnsi="Times New Roman" w:cs="Times New Roman"/>
                <w:b/>
                <w:bCs/>
                <w:sz w:val="19"/>
                <w:szCs w:val="19"/>
              </w:rPr>
              <w:t>Enerji Tasarruf Miktarı</w:t>
            </w:r>
          </w:p>
          <w:p w:rsidR="00806F5A" w:rsidRPr="00BC5777" w:rsidRDefault="00806F5A" w:rsidP="00507E96">
            <w:pPr>
              <w:spacing w:before="120" w:after="120"/>
              <w:ind w:left="147" w:right="141"/>
              <w:rPr>
                <w:rFonts w:ascii="Times New Roman" w:hAnsi="Times New Roman" w:cs="Times New Roman"/>
                <w:b/>
                <w:bCs/>
                <w:sz w:val="19"/>
                <w:szCs w:val="19"/>
              </w:rPr>
            </w:pPr>
            <w:r w:rsidRPr="00BC5777">
              <w:rPr>
                <w:rFonts w:ascii="Times New Roman" w:hAnsi="Times New Roman" w:cs="Times New Roman"/>
                <w:b/>
                <w:bCs/>
                <w:sz w:val="19"/>
                <w:szCs w:val="19"/>
              </w:rPr>
              <w:t>(%)</w:t>
            </w:r>
          </w:p>
          <w:p w:rsidR="00806F5A" w:rsidRPr="00BC5777" w:rsidRDefault="00806F5A" w:rsidP="00507E96">
            <w:pPr>
              <w:pStyle w:val="stbilgi"/>
              <w:spacing w:before="120" w:after="120"/>
              <w:rPr>
                <w:rFonts w:ascii="Times New Roman" w:hAnsi="Times New Roman" w:cs="Times New Roman"/>
                <w:b/>
                <w:bCs/>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806F5A" w:rsidRPr="00BC5777" w:rsidRDefault="00806F5A" w:rsidP="00507E96">
            <w:pPr>
              <w:spacing w:before="120" w:after="120"/>
              <w:ind w:left="147" w:right="141"/>
              <w:rPr>
                <w:rFonts w:ascii="Times New Roman" w:hAnsi="Times New Roman" w:cs="Times New Roman"/>
                <w:b/>
                <w:bCs/>
                <w:sz w:val="19"/>
                <w:szCs w:val="19"/>
              </w:rPr>
            </w:pPr>
          </w:p>
          <w:p w:rsidR="00806F5A" w:rsidRPr="00BC5777" w:rsidRDefault="00806F5A" w:rsidP="00507E96">
            <w:pPr>
              <w:spacing w:before="120" w:after="120"/>
              <w:ind w:right="141"/>
              <w:rPr>
                <w:rFonts w:ascii="Times New Roman" w:hAnsi="Times New Roman" w:cs="Times New Roman"/>
                <w:b/>
                <w:bCs/>
                <w:sz w:val="19"/>
                <w:szCs w:val="19"/>
              </w:rPr>
            </w:pPr>
            <w:r w:rsidRPr="00BC5777">
              <w:rPr>
                <w:rFonts w:ascii="Times New Roman" w:hAnsi="Times New Roman" w:cs="Times New Roman"/>
                <w:b/>
                <w:bCs/>
                <w:sz w:val="19"/>
                <w:szCs w:val="19"/>
              </w:rPr>
              <w:t>Atıksu Kirlilik Yükü Azaltımı</w:t>
            </w:r>
          </w:p>
          <w:p w:rsidR="00806F5A" w:rsidRPr="00BC5777" w:rsidRDefault="00806F5A" w:rsidP="00507E96">
            <w:pPr>
              <w:spacing w:before="120" w:after="120"/>
              <w:ind w:left="147" w:right="141"/>
              <w:rPr>
                <w:rFonts w:ascii="Times New Roman" w:hAnsi="Times New Roman" w:cs="Times New Roman"/>
                <w:b/>
                <w:bCs/>
                <w:sz w:val="19"/>
                <w:szCs w:val="19"/>
              </w:rPr>
            </w:pPr>
            <w:r w:rsidRPr="00BC5777">
              <w:rPr>
                <w:rFonts w:ascii="Times New Roman" w:hAnsi="Times New Roman" w:cs="Times New Roman"/>
                <w:sz w:val="19"/>
                <w:szCs w:val="19"/>
              </w:rPr>
              <w:t>(kg KOI/ton kumaş ya da kg KOI/m kumaş)</w:t>
            </w:r>
            <w:r w:rsidRPr="00BC5777">
              <w:rPr>
                <w:rFonts w:ascii="Times New Roman" w:hAnsi="Times New Roman" w:cs="Times New Roman"/>
                <w:sz w:val="19"/>
                <w:szCs w:val="19"/>
                <w:vertAlign w:val="superscript"/>
              </w:rPr>
              <w:t>*</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806F5A" w:rsidRPr="00BC5777" w:rsidRDefault="00806F5A" w:rsidP="00507E96">
            <w:pPr>
              <w:spacing w:before="120" w:after="120"/>
              <w:ind w:right="141"/>
              <w:rPr>
                <w:rFonts w:ascii="Times New Roman" w:hAnsi="Times New Roman" w:cs="Times New Roman"/>
                <w:b/>
                <w:bCs/>
                <w:sz w:val="19"/>
                <w:szCs w:val="19"/>
              </w:rPr>
            </w:pPr>
          </w:p>
          <w:p w:rsidR="00806F5A" w:rsidRPr="00BC5777" w:rsidRDefault="00806F5A" w:rsidP="00507E96">
            <w:pPr>
              <w:spacing w:before="120" w:after="120"/>
              <w:ind w:right="141"/>
              <w:jc w:val="both"/>
              <w:rPr>
                <w:rFonts w:ascii="Times New Roman" w:hAnsi="Times New Roman" w:cs="Times New Roman"/>
                <w:b/>
                <w:bCs/>
                <w:sz w:val="19"/>
                <w:szCs w:val="19"/>
              </w:rPr>
            </w:pPr>
            <w:r w:rsidRPr="00BC5777">
              <w:rPr>
                <w:rFonts w:ascii="Times New Roman" w:hAnsi="Times New Roman" w:cs="Times New Roman"/>
                <w:b/>
                <w:bCs/>
                <w:sz w:val="19"/>
                <w:szCs w:val="19"/>
              </w:rPr>
              <w:t>Atıksu Kirlilik Yükü Azaltımı</w:t>
            </w:r>
          </w:p>
          <w:p w:rsidR="00806F5A" w:rsidRPr="00BC5777" w:rsidRDefault="00806F5A" w:rsidP="00507E96">
            <w:pPr>
              <w:spacing w:before="120" w:after="120"/>
              <w:ind w:right="141"/>
              <w:jc w:val="both"/>
              <w:rPr>
                <w:rFonts w:ascii="Times New Roman" w:hAnsi="Times New Roman" w:cs="Times New Roman"/>
                <w:b/>
                <w:bCs/>
                <w:sz w:val="19"/>
                <w:szCs w:val="19"/>
              </w:rPr>
            </w:pPr>
            <w:r w:rsidRPr="00BC5777">
              <w:rPr>
                <w:rFonts w:ascii="Times New Roman" w:hAnsi="Times New Roman" w:cs="Times New Roman"/>
                <w:b/>
                <w:bCs/>
                <w:sz w:val="19"/>
                <w:szCs w:val="19"/>
              </w:rPr>
              <w:t>(%)</w:t>
            </w:r>
          </w:p>
          <w:p w:rsidR="00806F5A" w:rsidRPr="00BC5777" w:rsidRDefault="00806F5A" w:rsidP="00507E96">
            <w:pPr>
              <w:spacing w:before="120" w:after="120"/>
              <w:ind w:left="147" w:right="141"/>
              <w:rPr>
                <w:rFonts w:ascii="Times New Roman" w:hAnsi="Times New Roman" w:cs="Times New Roman"/>
                <w:b/>
                <w:bCs/>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806F5A" w:rsidRPr="00BC5777" w:rsidRDefault="00806F5A" w:rsidP="00507E96">
            <w:pPr>
              <w:spacing w:before="120" w:after="120"/>
              <w:ind w:left="147" w:right="141"/>
              <w:rPr>
                <w:rFonts w:ascii="Times New Roman" w:hAnsi="Times New Roman" w:cs="Times New Roman"/>
                <w:b/>
                <w:bCs/>
                <w:sz w:val="19"/>
                <w:szCs w:val="19"/>
              </w:rPr>
            </w:pPr>
          </w:p>
          <w:p w:rsidR="00806F5A" w:rsidRPr="00BC5777" w:rsidRDefault="00806F5A" w:rsidP="00507E96">
            <w:pPr>
              <w:spacing w:before="120" w:after="120"/>
              <w:ind w:left="147" w:right="141"/>
              <w:rPr>
                <w:rFonts w:ascii="Times New Roman" w:hAnsi="Times New Roman" w:cs="Times New Roman"/>
                <w:b/>
                <w:bCs/>
                <w:sz w:val="19"/>
                <w:szCs w:val="19"/>
              </w:rPr>
            </w:pPr>
            <w:r w:rsidRPr="00BC5777">
              <w:rPr>
                <w:rFonts w:ascii="Times New Roman" w:hAnsi="Times New Roman" w:cs="Times New Roman"/>
                <w:b/>
                <w:bCs/>
                <w:sz w:val="19"/>
                <w:szCs w:val="19"/>
              </w:rPr>
              <w:t>Alkalinin Geri Kazanılması Ve/Veya Tekrar Kullanılma Yüzdesi (%)**</w:t>
            </w:r>
          </w:p>
        </w:tc>
      </w:tr>
      <w:tr w:rsidR="00806F5A" w:rsidRPr="00BC5777" w:rsidTr="00507E96">
        <w:trPr>
          <w:trHeight w:val="859"/>
        </w:trPr>
        <w:tc>
          <w:tcPr>
            <w:tcW w:w="1423" w:type="dxa"/>
            <w:tcBorders>
              <w:top w:val="single" w:sz="4" w:space="0" w:color="auto"/>
              <w:left w:val="single" w:sz="4" w:space="0" w:color="auto"/>
              <w:bottom w:val="single" w:sz="4" w:space="0" w:color="auto"/>
              <w:right w:val="single" w:sz="4" w:space="0" w:color="auto"/>
            </w:tcBorders>
          </w:tcPr>
          <w:p w:rsidR="00806F5A" w:rsidRPr="00BC5777" w:rsidRDefault="00806F5A" w:rsidP="00507E96">
            <w:pPr>
              <w:spacing w:before="120" w:after="120"/>
              <w:ind w:left="147" w:right="141"/>
              <w:jc w:val="both"/>
              <w:rPr>
                <w:rFonts w:ascii="Times New Roman" w:hAnsi="Times New Roman" w:cs="Times New Roman"/>
                <w:sz w:val="19"/>
                <w:szCs w:val="19"/>
              </w:rPr>
            </w:pPr>
          </w:p>
          <w:p w:rsidR="00806F5A" w:rsidRPr="00BC5777" w:rsidRDefault="00806F5A" w:rsidP="00507E96">
            <w:pPr>
              <w:spacing w:before="120" w:after="120"/>
              <w:ind w:left="147" w:right="141"/>
              <w:jc w:val="both"/>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806F5A" w:rsidRPr="00BC5777" w:rsidRDefault="00806F5A" w:rsidP="00507E96">
            <w:pPr>
              <w:spacing w:before="120" w:after="120"/>
              <w:ind w:left="142" w:right="142"/>
              <w:jc w:val="both"/>
              <w:rPr>
                <w:rFonts w:ascii="Times New Roman" w:hAnsi="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tcPr>
          <w:p w:rsidR="00806F5A" w:rsidRPr="00BC5777" w:rsidRDefault="00806F5A" w:rsidP="00507E96">
            <w:pPr>
              <w:spacing w:before="120" w:after="120"/>
              <w:ind w:left="142" w:right="142"/>
              <w:jc w:val="both"/>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806F5A" w:rsidRPr="00BC5777" w:rsidRDefault="00806F5A" w:rsidP="00507E96">
            <w:pPr>
              <w:spacing w:before="120" w:after="120"/>
              <w:jc w:val="both"/>
              <w:rPr>
                <w:rFonts w:ascii="Times New Roman" w:hAnsi="Times New Roman" w:cs="Times New Roman"/>
                <w:sz w:val="19"/>
                <w:szCs w:val="19"/>
              </w:rPr>
            </w:pPr>
          </w:p>
        </w:tc>
        <w:tc>
          <w:tcPr>
            <w:tcW w:w="2126" w:type="dxa"/>
            <w:tcBorders>
              <w:top w:val="single" w:sz="4" w:space="0" w:color="auto"/>
              <w:left w:val="single" w:sz="4" w:space="0" w:color="auto"/>
              <w:bottom w:val="single" w:sz="4" w:space="0" w:color="auto"/>
              <w:right w:val="single" w:sz="4" w:space="0" w:color="auto"/>
            </w:tcBorders>
          </w:tcPr>
          <w:p w:rsidR="00806F5A" w:rsidRPr="00BC5777" w:rsidRDefault="00806F5A" w:rsidP="00507E96">
            <w:pPr>
              <w:spacing w:before="120" w:after="120"/>
              <w:jc w:val="both"/>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806F5A" w:rsidRPr="00BC5777" w:rsidRDefault="00806F5A" w:rsidP="00507E96">
            <w:pPr>
              <w:spacing w:before="120" w:after="120"/>
              <w:jc w:val="both"/>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Pr>
          <w:p w:rsidR="00806F5A" w:rsidRPr="00BC5777" w:rsidRDefault="00806F5A" w:rsidP="00507E96">
            <w:pPr>
              <w:spacing w:before="120" w:after="120"/>
              <w:jc w:val="both"/>
              <w:rPr>
                <w:rFonts w:ascii="Times New Roman" w:hAnsi="Times New Roman" w:cs="Times New Roman"/>
                <w:sz w:val="19"/>
                <w:szCs w:val="19"/>
              </w:rPr>
            </w:pPr>
          </w:p>
        </w:tc>
        <w:tc>
          <w:tcPr>
            <w:tcW w:w="1418" w:type="dxa"/>
            <w:tcBorders>
              <w:top w:val="single" w:sz="4" w:space="0" w:color="auto"/>
              <w:left w:val="single" w:sz="4" w:space="0" w:color="auto"/>
              <w:bottom w:val="single" w:sz="4" w:space="0" w:color="auto"/>
              <w:right w:val="single" w:sz="4" w:space="0" w:color="auto"/>
            </w:tcBorders>
          </w:tcPr>
          <w:p w:rsidR="00806F5A" w:rsidRPr="00BC5777" w:rsidRDefault="00806F5A" w:rsidP="00507E96">
            <w:pPr>
              <w:spacing w:before="120" w:after="120"/>
              <w:jc w:val="both"/>
              <w:rPr>
                <w:rFonts w:ascii="Times New Roman" w:hAnsi="Times New Roman" w:cs="Times New Roman"/>
                <w:sz w:val="19"/>
                <w:szCs w:val="19"/>
              </w:rPr>
            </w:pPr>
          </w:p>
        </w:tc>
        <w:tc>
          <w:tcPr>
            <w:tcW w:w="1984" w:type="dxa"/>
            <w:tcBorders>
              <w:top w:val="single" w:sz="4" w:space="0" w:color="auto"/>
              <w:left w:val="single" w:sz="4" w:space="0" w:color="auto"/>
              <w:bottom w:val="single" w:sz="4" w:space="0" w:color="auto"/>
              <w:right w:val="single" w:sz="4" w:space="0" w:color="auto"/>
            </w:tcBorders>
          </w:tcPr>
          <w:p w:rsidR="00806F5A" w:rsidRPr="00BC5777" w:rsidRDefault="00806F5A" w:rsidP="00507E96">
            <w:pPr>
              <w:spacing w:before="120" w:after="120"/>
              <w:jc w:val="both"/>
              <w:rPr>
                <w:rFonts w:ascii="Times New Roman" w:hAnsi="Times New Roman" w:cs="Times New Roman"/>
                <w:sz w:val="19"/>
                <w:szCs w:val="19"/>
              </w:rPr>
            </w:pPr>
          </w:p>
        </w:tc>
      </w:tr>
    </w:tbl>
    <w:p w:rsidR="00806F5A" w:rsidRPr="00E20FEB" w:rsidRDefault="00806F5A" w:rsidP="00B25219">
      <w:pPr>
        <w:pStyle w:val="ListeParagraf1"/>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B25219" w:rsidRDefault="00806F5A" w:rsidP="00B25219">
      <w:pPr>
        <w:pStyle w:val="ListeParagraf1"/>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25219">
        <w:rPr>
          <w:rFonts w:ascii="Times New Roman" w:hAnsi="Times New Roman" w:cs="Times New Roman"/>
          <w:sz w:val="28"/>
          <w:szCs w:val="28"/>
        </w:rPr>
        <w:t>*</w:t>
      </w:r>
      <w:r w:rsidRPr="00806F5A">
        <w:rPr>
          <w:rFonts w:ascii="Times New Roman" w:hAnsi="Times New Roman" w:cs="Times New Roman"/>
          <w:sz w:val="28"/>
          <w:szCs w:val="28"/>
        </w:rPr>
        <w:t>Arıtma tesisi çıkışı</w:t>
      </w:r>
    </w:p>
    <w:p w:rsidR="0089254E" w:rsidRPr="00E20FEB" w:rsidRDefault="00806F5A" w:rsidP="00B25219">
      <w:pPr>
        <w:pStyle w:val="ListeParagraf1"/>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06F5A">
        <w:rPr>
          <w:rFonts w:ascii="Times New Roman" w:hAnsi="Times New Roman" w:cs="Times New Roman"/>
          <w:sz w:val="28"/>
          <w:szCs w:val="28"/>
        </w:rPr>
        <w:t>**8 inci maddenin birinci fıkrasının (a) bendinde belirtilen tesisler ile ilgili bilgi girilecek ve  2015  yılından itibaren doldurulacaktır.</w:t>
      </w:r>
    </w:p>
    <w:sectPr w:rsidR="0089254E" w:rsidRPr="00E20FEB" w:rsidSect="0089254E">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C49" w:rsidRDefault="006A5C49" w:rsidP="009A7A57">
      <w:pPr>
        <w:spacing w:after="0" w:line="240" w:lineRule="auto"/>
      </w:pPr>
      <w:r>
        <w:separator/>
      </w:r>
    </w:p>
  </w:endnote>
  <w:endnote w:type="continuationSeparator" w:id="1">
    <w:p w:rsidR="006A5C49" w:rsidRDefault="006A5C49" w:rsidP="009A7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AFFMG+Arial,Bold">
    <w:altName w:val="Arial"/>
    <w:panose1 w:val="00000000000000000000"/>
    <w:charset w:val="00"/>
    <w:family w:val="swiss"/>
    <w:notTrueType/>
    <w:pitch w:val="default"/>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5A" w:rsidRDefault="003871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C49" w:rsidRDefault="006A5C49" w:rsidP="009A7A57">
      <w:pPr>
        <w:spacing w:after="0" w:line="240" w:lineRule="auto"/>
      </w:pPr>
      <w:r>
        <w:separator/>
      </w:r>
    </w:p>
  </w:footnote>
  <w:footnote w:type="continuationSeparator" w:id="1">
    <w:p w:rsidR="006A5C49" w:rsidRDefault="006A5C49" w:rsidP="009A7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DC2"/>
    <w:multiLevelType w:val="multilevel"/>
    <w:tmpl w:val="041F001F"/>
    <w:numStyleLink w:val="Style1"/>
  </w:abstractNum>
  <w:abstractNum w:abstractNumId="1">
    <w:nsid w:val="0C3F0C76"/>
    <w:multiLevelType w:val="hybridMultilevel"/>
    <w:tmpl w:val="176AA3FC"/>
    <w:lvl w:ilvl="0" w:tplc="8B4A0852">
      <w:start w:val="1"/>
      <w:numFmt w:val="lowerLetter"/>
      <w:lvlText w:val="%1)"/>
      <w:lvlJc w:val="left"/>
      <w:pPr>
        <w:ind w:left="144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05F2E77"/>
    <w:multiLevelType w:val="hybridMultilevel"/>
    <w:tmpl w:val="8632CA68"/>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hint="default"/>
      </w:rPr>
    </w:lvl>
    <w:lvl w:ilvl="2" w:tplc="041F0005">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start w:val="1"/>
      <w:numFmt w:val="bullet"/>
      <w:lvlText w:val="o"/>
      <w:lvlJc w:val="left"/>
      <w:pPr>
        <w:ind w:left="4680" w:hanging="360"/>
      </w:pPr>
      <w:rPr>
        <w:rFonts w:ascii="Courier New" w:hAnsi="Courier New" w:hint="default"/>
      </w:rPr>
    </w:lvl>
    <w:lvl w:ilvl="5" w:tplc="041F0005">
      <w:start w:val="1"/>
      <w:numFmt w:val="bullet"/>
      <w:lvlText w:val=""/>
      <w:lvlJc w:val="left"/>
      <w:pPr>
        <w:ind w:left="5400" w:hanging="360"/>
      </w:pPr>
      <w:rPr>
        <w:rFonts w:ascii="Wingdings" w:hAnsi="Wingdings" w:hint="default"/>
      </w:rPr>
    </w:lvl>
    <w:lvl w:ilvl="6" w:tplc="041F0001">
      <w:start w:val="1"/>
      <w:numFmt w:val="bullet"/>
      <w:lvlText w:val=""/>
      <w:lvlJc w:val="left"/>
      <w:pPr>
        <w:ind w:left="6120" w:hanging="360"/>
      </w:pPr>
      <w:rPr>
        <w:rFonts w:ascii="Symbol" w:hAnsi="Symbol" w:hint="default"/>
      </w:rPr>
    </w:lvl>
    <w:lvl w:ilvl="7" w:tplc="041F0003">
      <w:start w:val="1"/>
      <w:numFmt w:val="bullet"/>
      <w:lvlText w:val="o"/>
      <w:lvlJc w:val="left"/>
      <w:pPr>
        <w:ind w:left="6840" w:hanging="360"/>
      </w:pPr>
      <w:rPr>
        <w:rFonts w:ascii="Courier New" w:hAnsi="Courier New" w:hint="default"/>
      </w:rPr>
    </w:lvl>
    <w:lvl w:ilvl="8" w:tplc="041F0005">
      <w:start w:val="1"/>
      <w:numFmt w:val="bullet"/>
      <w:lvlText w:val=""/>
      <w:lvlJc w:val="left"/>
      <w:pPr>
        <w:ind w:left="7560" w:hanging="360"/>
      </w:pPr>
      <w:rPr>
        <w:rFonts w:ascii="Wingdings" w:hAnsi="Wingdings" w:hint="default"/>
      </w:rPr>
    </w:lvl>
  </w:abstractNum>
  <w:abstractNum w:abstractNumId="3">
    <w:nsid w:val="120203A8"/>
    <w:multiLevelType w:val="hybridMultilevel"/>
    <w:tmpl w:val="DB8648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20E5ACC"/>
    <w:multiLevelType w:val="hybridMultilevel"/>
    <w:tmpl w:val="FEA0D914"/>
    <w:lvl w:ilvl="0" w:tplc="BE5A2072">
      <w:start w:val="1"/>
      <w:numFmt w:val="lowerLetter"/>
      <w:lvlText w:val="%1)"/>
      <w:lvlJc w:val="left"/>
      <w:pPr>
        <w:ind w:left="1020" w:hanging="360"/>
      </w:pPr>
      <w:rPr>
        <w:rFonts w:cs="Times New Roman" w:hint="default"/>
      </w:rPr>
    </w:lvl>
    <w:lvl w:ilvl="1" w:tplc="041F0019">
      <w:start w:val="1"/>
      <w:numFmt w:val="lowerLetter"/>
      <w:lvlText w:val="%2."/>
      <w:lvlJc w:val="left"/>
      <w:pPr>
        <w:ind w:left="1020" w:hanging="360"/>
      </w:pPr>
      <w:rPr>
        <w:rFonts w:cs="Times New Roman"/>
      </w:rPr>
    </w:lvl>
    <w:lvl w:ilvl="2" w:tplc="041F001B">
      <w:start w:val="1"/>
      <w:numFmt w:val="lowerRoman"/>
      <w:lvlText w:val="%3."/>
      <w:lvlJc w:val="right"/>
      <w:pPr>
        <w:ind w:left="1740" w:hanging="180"/>
      </w:pPr>
      <w:rPr>
        <w:rFonts w:cs="Times New Roman"/>
      </w:rPr>
    </w:lvl>
    <w:lvl w:ilvl="3" w:tplc="041F000F">
      <w:start w:val="1"/>
      <w:numFmt w:val="decimal"/>
      <w:lvlText w:val="%4."/>
      <w:lvlJc w:val="left"/>
      <w:pPr>
        <w:ind w:left="2460" w:hanging="360"/>
      </w:pPr>
      <w:rPr>
        <w:rFonts w:cs="Times New Roman"/>
      </w:rPr>
    </w:lvl>
    <w:lvl w:ilvl="4" w:tplc="041F0019">
      <w:start w:val="1"/>
      <w:numFmt w:val="lowerLetter"/>
      <w:lvlText w:val="%5."/>
      <w:lvlJc w:val="left"/>
      <w:pPr>
        <w:ind w:left="3180" w:hanging="360"/>
      </w:pPr>
      <w:rPr>
        <w:rFonts w:cs="Times New Roman"/>
      </w:rPr>
    </w:lvl>
    <w:lvl w:ilvl="5" w:tplc="041F001B">
      <w:start w:val="1"/>
      <w:numFmt w:val="lowerRoman"/>
      <w:lvlText w:val="%6."/>
      <w:lvlJc w:val="right"/>
      <w:pPr>
        <w:ind w:left="3900" w:hanging="180"/>
      </w:pPr>
      <w:rPr>
        <w:rFonts w:cs="Times New Roman"/>
      </w:rPr>
    </w:lvl>
    <w:lvl w:ilvl="6" w:tplc="041F000F">
      <w:start w:val="1"/>
      <w:numFmt w:val="decimal"/>
      <w:lvlText w:val="%7."/>
      <w:lvlJc w:val="left"/>
      <w:pPr>
        <w:ind w:left="4620" w:hanging="360"/>
      </w:pPr>
      <w:rPr>
        <w:rFonts w:cs="Times New Roman"/>
      </w:rPr>
    </w:lvl>
    <w:lvl w:ilvl="7" w:tplc="041F0019">
      <w:start w:val="1"/>
      <w:numFmt w:val="lowerLetter"/>
      <w:lvlText w:val="%8."/>
      <w:lvlJc w:val="left"/>
      <w:pPr>
        <w:ind w:left="5340" w:hanging="360"/>
      </w:pPr>
      <w:rPr>
        <w:rFonts w:cs="Times New Roman"/>
      </w:rPr>
    </w:lvl>
    <w:lvl w:ilvl="8" w:tplc="041F001B">
      <w:start w:val="1"/>
      <w:numFmt w:val="lowerRoman"/>
      <w:lvlText w:val="%9."/>
      <w:lvlJc w:val="right"/>
      <w:pPr>
        <w:ind w:left="6060" w:hanging="180"/>
      </w:pPr>
      <w:rPr>
        <w:rFonts w:cs="Times New Roman"/>
      </w:rPr>
    </w:lvl>
  </w:abstractNum>
  <w:abstractNum w:abstractNumId="5">
    <w:nsid w:val="160F0429"/>
    <w:multiLevelType w:val="hybridMultilevel"/>
    <w:tmpl w:val="A7F638F8"/>
    <w:lvl w:ilvl="0" w:tplc="041F0001">
      <w:start w:val="1"/>
      <w:numFmt w:val="bullet"/>
      <w:lvlText w:val=""/>
      <w:lvlJc w:val="left"/>
      <w:pPr>
        <w:ind w:left="2952" w:hanging="360"/>
      </w:pPr>
      <w:rPr>
        <w:rFonts w:ascii="Symbol" w:hAnsi="Symbol" w:hint="default"/>
      </w:rPr>
    </w:lvl>
    <w:lvl w:ilvl="1" w:tplc="041F0003">
      <w:start w:val="1"/>
      <w:numFmt w:val="bullet"/>
      <w:lvlText w:val="o"/>
      <w:lvlJc w:val="left"/>
      <w:pPr>
        <w:ind w:left="3672" w:hanging="360"/>
      </w:pPr>
      <w:rPr>
        <w:rFonts w:ascii="Courier New" w:hAnsi="Courier New" w:hint="default"/>
      </w:rPr>
    </w:lvl>
    <w:lvl w:ilvl="2" w:tplc="041F0005">
      <w:start w:val="1"/>
      <w:numFmt w:val="bullet"/>
      <w:lvlText w:val=""/>
      <w:lvlJc w:val="left"/>
      <w:pPr>
        <w:ind w:left="4392" w:hanging="360"/>
      </w:pPr>
      <w:rPr>
        <w:rFonts w:ascii="Wingdings" w:hAnsi="Wingdings" w:hint="default"/>
      </w:rPr>
    </w:lvl>
    <w:lvl w:ilvl="3" w:tplc="041F0001">
      <w:start w:val="1"/>
      <w:numFmt w:val="bullet"/>
      <w:lvlText w:val=""/>
      <w:lvlJc w:val="left"/>
      <w:pPr>
        <w:ind w:left="5112" w:hanging="360"/>
      </w:pPr>
      <w:rPr>
        <w:rFonts w:ascii="Symbol" w:hAnsi="Symbol" w:hint="default"/>
      </w:rPr>
    </w:lvl>
    <w:lvl w:ilvl="4" w:tplc="041F0003">
      <w:start w:val="1"/>
      <w:numFmt w:val="bullet"/>
      <w:lvlText w:val="o"/>
      <w:lvlJc w:val="left"/>
      <w:pPr>
        <w:ind w:left="5832" w:hanging="360"/>
      </w:pPr>
      <w:rPr>
        <w:rFonts w:ascii="Courier New" w:hAnsi="Courier New" w:hint="default"/>
      </w:rPr>
    </w:lvl>
    <w:lvl w:ilvl="5" w:tplc="041F0005">
      <w:start w:val="1"/>
      <w:numFmt w:val="bullet"/>
      <w:lvlText w:val=""/>
      <w:lvlJc w:val="left"/>
      <w:pPr>
        <w:ind w:left="6552" w:hanging="360"/>
      </w:pPr>
      <w:rPr>
        <w:rFonts w:ascii="Wingdings" w:hAnsi="Wingdings" w:hint="default"/>
      </w:rPr>
    </w:lvl>
    <w:lvl w:ilvl="6" w:tplc="041F0001">
      <w:start w:val="1"/>
      <w:numFmt w:val="bullet"/>
      <w:lvlText w:val=""/>
      <w:lvlJc w:val="left"/>
      <w:pPr>
        <w:ind w:left="7272" w:hanging="360"/>
      </w:pPr>
      <w:rPr>
        <w:rFonts w:ascii="Symbol" w:hAnsi="Symbol" w:hint="default"/>
      </w:rPr>
    </w:lvl>
    <w:lvl w:ilvl="7" w:tplc="041F0003">
      <w:start w:val="1"/>
      <w:numFmt w:val="bullet"/>
      <w:lvlText w:val="o"/>
      <w:lvlJc w:val="left"/>
      <w:pPr>
        <w:ind w:left="7992" w:hanging="360"/>
      </w:pPr>
      <w:rPr>
        <w:rFonts w:ascii="Courier New" w:hAnsi="Courier New" w:hint="default"/>
      </w:rPr>
    </w:lvl>
    <w:lvl w:ilvl="8" w:tplc="041F0005">
      <w:start w:val="1"/>
      <w:numFmt w:val="bullet"/>
      <w:lvlText w:val=""/>
      <w:lvlJc w:val="left"/>
      <w:pPr>
        <w:ind w:left="8712" w:hanging="360"/>
      </w:pPr>
      <w:rPr>
        <w:rFonts w:ascii="Wingdings" w:hAnsi="Wingdings" w:hint="default"/>
      </w:rPr>
    </w:lvl>
  </w:abstractNum>
  <w:abstractNum w:abstractNumId="6">
    <w:nsid w:val="254E4FC9"/>
    <w:multiLevelType w:val="hybridMultilevel"/>
    <w:tmpl w:val="3EA843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B4E144E"/>
    <w:multiLevelType w:val="hybridMultilevel"/>
    <w:tmpl w:val="4DFAFDC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348B64FD"/>
    <w:multiLevelType w:val="multilevel"/>
    <w:tmpl w:val="750E07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5AF2D46"/>
    <w:multiLevelType w:val="hybridMultilevel"/>
    <w:tmpl w:val="FEA0D914"/>
    <w:lvl w:ilvl="0" w:tplc="BE5A2072">
      <w:start w:val="1"/>
      <w:numFmt w:val="lowerLetter"/>
      <w:lvlText w:val="%1)"/>
      <w:lvlJc w:val="left"/>
      <w:pPr>
        <w:ind w:left="144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3DAD4F28"/>
    <w:multiLevelType w:val="hybridMultilevel"/>
    <w:tmpl w:val="04662D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48577FB5"/>
    <w:multiLevelType w:val="hybridMultilevel"/>
    <w:tmpl w:val="348E73AA"/>
    <w:lvl w:ilvl="0" w:tplc="52B66290">
      <w:start w:val="1"/>
      <w:numFmt w:val="lowerLetter"/>
      <w:lvlText w:val="%1)"/>
      <w:lvlJc w:val="left"/>
      <w:pPr>
        <w:ind w:left="928"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585C0DC9"/>
    <w:multiLevelType w:val="hybridMultilevel"/>
    <w:tmpl w:val="50E85A20"/>
    <w:lvl w:ilvl="0" w:tplc="F03A751C">
      <w:start w:val="1"/>
      <w:numFmt w:val="lowerLetter"/>
      <w:lvlText w:val="%1)"/>
      <w:lvlJc w:val="left"/>
      <w:pPr>
        <w:ind w:left="1440" w:hanging="360"/>
      </w:pPr>
      <w:rPr>
        <w:rFonts w:cs="Times New Roman" w:hint="default"/>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13">
    <w:nsid w:val="5C0D248D"/>
    <w:multiLevelType w:val="multilevel"/>
    <w:tmpl w:val="041F001F"/>
    <w:styleLink w:val="Style1"/>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10E1405"/>
    <w:multiLevelType w:val="multilevel"/>
    <w:tmpl w:val="1FE28154"/>
    <w:lvl w:ilvl="0">
      <w:start w:val="1"/>
      <w:numFmt w:val="decimal"/>
      <w:lvlText w:val="%1"/>
      <w:lvlJc w:val="left"/>
      <w:pPr>
        <w:ind w:left="791" w:hanging="431"/>
      </w:pPr>
      <w:rPr>
        <w:rFonts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Balk2"/>
      <w:lvlText w:val="%1.%2"/>
      <w:lvlJc w:val="left"/>
      <w:pPr>
        <w:ind w:left="936" w:hanging="576"/>
      </w:pPr>
      <w:rPr>
        <w:rFonts w:ascii="Calibri" w:hAnsi="Calibri" w:cs="Calibri" w:hint="default"/>
        <w:b/>
        <w:bCs/>
        <w:i/>
        <w:iCs/>
        <w:sz w:val="24"/>
        <w:szCs w:val="24"/>
      </w:rPr>
    </w:lvl>
    <w:lvl w:ilvl="2">
      <w:start w:val="1"/>
      <w:numFmt w:val="decimal"/>
      <w:pStyle w:val="Balk3"/>
      <w:lvlText w:val="%1.%2.%3"/>
      <w:lvlJc w:val="left"/>
      <w:pPr>
        <w:ind w:left="1080" w:hanging="720"/>
      </w:pPr>
      <w:rPr>
        <w:rFonts w:ascii="Calibri" w:hAnsi="Calibri" w:cs="Calibri" w:hint="default"/>
        <w:b/>
        <w:bCs/>
        <w:i/>
        <w:iCs/>
        <w:color w:val="auto"/>
        <w:sz w:val="24"/>
        <w:szCs w:val="24"/>
      </w:rPr>
    </w:lvl>
    <w:lvl w:ilvl="3">
      <w:start w:val="1"/>
      <w:numFmt w:val="decimal"/>
      <w:pStyle w:val="Balk4"/>
      <w:lvlText w:val="%1.%2.%3.%4"/>
      <w:lvlJc w:val="left"/>
      <w:pPr>
        <w:ind w:left="1404" w:hanging="864"/>
      </w:pPr>
      <w:rPr>
        <w:rFonts w:cs="Times New Roman" w:hint="default"/>
      </w:rPr>
    </w:lvl>
    <w:lvl w:ilvl="4">
      <w:start w:val="1"/>
      <w:numFmt w:val="decimal"/>
      <w:pStyle w:val="Balk5"/>
      <w:lvlText w:val="%1.%2.%3.%4.%5"/>
      <w:lvlJc w:val="left"/>
      <w:pPr>
        <w:ind w:left="1368" w:hanging="1008"/>
      </w:pPr>
      <w:rPr>
        <w:rFonts w:cs="Times New Roman" w:hint="default"/>
      </w:rPr>
    </w:lvl>
    <w:lvl w:ilvl="5">
      <w:start w:val="1"/>
      <w:numFmt w:val="decimal"/>
      <w:pStyle w:val="Balk6"/>
      <w:lvlText w:val="%1.%2.%3.%4.%5.%6"/>
      <w:lvlJc w:val="left"/>
      <w:pPr>
        <w:ind w:left="1512" w:hanging="1152"/>
      </w:pPr>
      <w:rPr>
        <w:rFonts w:cs="Times New Roman" w:hint="default"/>
      </w:rPr>
    </w:lvl>
    <w:lvl w:ilvl="6">
      <w:start w:val="1"/>
      <w:numFmt w:val="decimal"/>
      <w:pStyle w:val="Balk7"/>
      <w:lvlText w:val="%1.%2.%3.%4.%5.%6.%7"/>
      <w:lvlJc w:val="left"/>
      <w:pPr>
        <w:ind w:left="1656" w:hanging="1296"/>
      </w:pPr>
      <w:rPr>
        <w:rFonts w:cs="Times New Roman" w:hint="default"/>
      </w:rPr>
    </w:lvl>
    <w:lvl w:ilvl="7">
      <w:start w:val="1"/>
      <w:numFmt w:val="decimal"/>
      <w:pStyle w:val="Balk8"/>
      <w:lvlText w:val="%1.%2.%3.%4.%5.%6.%7.%8"/>
      <w:lvlJc w:val="left"/>
      <w:pPr>
        <w:ind w:left="1800" w:hanging="1440"/>
      </w:pPr>
      <w:rPr>
        <w:rFonts w:cs="Times New Roman" w:hint="default"/>
      </w:rPr>
    </w:lvl>
    <w:lvl w:ilvl="8">
      <w:start w:val="1"/>
      <w:numFmt w:val="decimal"/>
      <w:pStyle w:val="Balk9"/>
      <w:lvlText w:val="%1.%2.%3.%4.%5.%6.%7.%8.%9"/>
      <w:lvlJc w:val="left"/>
      <w:pPr>
        <w:ind w:left="1944" w:hanging="1584"/>
      </w:pPr>
      <w:rPr>
        <w:rFonts w:cs="Times New Roman" w:hint="default"/>
      </w:rPr>
    </w:lvl>
  </w:abstractNum>
  <w:abstractNum w:abstractNumId="15">
    <w:nsid w:val="634B7F40"/>
    <w:multiLevelType w:val="hybridMultilevel"/>
    <w:tmpl w:val="4364AE6C"/>
    <w:lvl w:ilvl="0" w:tplc="041F0001">
      <w:start w:val="1"/>
      <w:numFmt w:val="bullet"/>
      <w:lvlText w:val=""/>
      <w:lvlJc w:val="left"/>
      <w:pPr>
        <w:ind w:left="2160" w:hanging="360"/>
      </w:pPr>
      <w:rPr>
        <w:rFonts w:ascii="Symbol" w:hAnsi="Symbol" w:hint="default"/>
      </w:rPr>
    </w:lvl>
    <w:lvl w:ilvl="1" w:tplc="041F0003">
      <w:start w:val="1"/>
      <w:numFmt w:val="bullet"/>
      <w:lvlText w:val="o"/>
      <w:lvlJc w:val="left"/>
      <w:pPr>
        <w:ind w:left="2880" w:hanging="360"/>
      </w:pPr>
      <w:rPr>
        <w:rFonts w:ascii="Courier New" w:hAnsi="Courier New" w:hint="default"/>
      </w:rPr>
    </w:lvl>
    <w:lvl w:ilvl="2" w:tplc="041F0005">
      <w:start w:val="1"/>
      <w:numFmt w:val="bullet"/>
      <w:lvlText w:val=""/>
      <w:lvlJc w:val="left"/>
      <w:pPr>
        <w:ind w:left="3600" w:hanging="360"/>
      </w:pPr>
      <w:rPr>
        <w:rFonts w:ascii="Wingdings" w:hAnsi="Wingdings" w:hint="default"/>
      </w:rPr>
    </w:lvl>
    <w:lvl w:ilvl="3" w:tplc="041F0001">
      <w:start w:val="1"/>
      <w:numFmt w:val="bullet"/>
      <w:lvlText w:val=""/>
      <w:lvlJc w:val="left"/>
      <w:pPr>
        <w:ind w:left="4320" w:hanging="360"/>
      </w:pPr>
      <w:rPr>
        <w:rFonts w:ascii="Symbol" w:hAnsi="Symbol" w:hint="default"/>
      </w:rPr>
    </w:lvl>
    <w:lvl w:ilvl="4" w:tplc="041F0003">
      <w:start w:val="1"/>
      <w:numFmt w:val="bullet"/>
      <w:lvlText w:val="o"/>
      <w:lvlJc w:val="left"/>
      <w:pPr>
        <w:ind w:left="5040" w:hanging="360"/>
      </w:pPr>
      <w:rPr>
        <w:rFonts w:ascii="Courier New" w:hAnsi="Courier New" w:hint="default"/>
      </w:rPr>
    </w:lvl>
    <w:lvl w:ilvl="5" w:tplc="041F0005">
      <w:start w:val="1"/>
      <w:numFmt w:val="bullet"/>
      <w:lvlText w:val=""/>
      <w:lvlJc w:val="left"/>
      <w:pPr>
        <w:ind w:left="5760" w:hanging="360"/>
      </w:pPr>
      <w:rPr>
        <w:rFonts w:ascii="Wingdings" w:hAnsi="Wingdings" w:hint="default"/>
      </w:rPr>
    </w:lvl>
    <w:lvl w:ilvl="6" w:tplc="041F0001">
      <w:start w:val="1"/>
      <w:numFmt w:val="bullet"/>
      <w:lvlText w:val=""/>
      <w:lvlJc w:val="left"/>
      <w:pPr>
        <w:ind w:left="6480" w:hanging="360"/>
      </w:pPr>
      <w:rPr>
        <w:rFonts w:ascii="Symbol" w:hAnsi="Symbol" w:hint="default"/>
      </w:rPr>
    </w:lvl>
    <w:lvl w:ilvl="7" w:tplc="041F0003">
      <w:start w:val="1"/>
      <w:numFmt w:val="bullet"/>
      <w:lvlText w:val="o"/>
      <w:lvlJc w:val="left"/>
      <w:pPr>
        <w:ind w:left="7200" w:hanging="360"/>
      </w:pPr>
      <w:rPr>
        <w:rFonts w:ascii="Courier New" w:hAnsi="Courier New" w:hint="default"/>
      </w:rPr>
    </w:lvl>
    <w:lvl w:ilvl="8" w:tplc="041F0005">
      <w:start w:val="1"/>
      <w:numFmt w:val="bullet"/>
      <w:lvlText w:val=""/>
      <w:lvlJc w:val="left"/>
      <w:pPr>
        <w:ind w:left="7920" w:hanging="360"/>
      </w:pPr>
      <w:rPr>
        <w:rFonts w:ascii="Wingdings" w:hAnsi="Wingdings" w:hint="default"/>
      </w:rPr>
    </w:lvl>
  </w:abstractNum>
  <w:abstractNum w:abstractNumId="16">
    <w:nsid w:val="639A5B69"/>
    <w:multiLevelType w:val="hybridMultilevel"/>
    <w:tmpl w:val="FEA0D914"/>
    <w:lvl w:ilvl="0" w:tplc="BE5A2072">
      <w:start w:val="1"/>
      <w:numFmt w:val="lowerLetter"/>
      <w:lvlText w:val="%1)"/>
      <w:lvlJc w:val="left"/>
      <w:pPr>
        <w:ind w:left="144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nsid w:val="6ED81827"/>
    <w:multiLevelType w:val="hybridMultilevel"/>
    <w:tmpl w:val="AA088F0C"/>
    <w:lvl w:ilvl="0" w:tplc="041F0001">
      <w:start w:val="1"/>
      <w:numFmt w:val="bullet"/>
      <w:lvlText w:val=""/>
      <w:lvlJc w:val="left"/>
      <w:pPr>
        <w:ind w:left="2952" w:hanging="360"/>
      </w:pPr>
      <w:rPr>
        <w:rFonts w:ascii="Symbol" w:hAnsi="Symbol" w:hint="default"/>
      </w:rPr>
    </w:lvl>
    <w:lvl w:ilvl="1" w:tplc="041F0003">
      <w:start w:val="1"/>
      <w:numFmt w:val="bullet"/>
      <w:lvlText w:val="o"/>
      <w:lvlJc w:val="left"/>
      <w:pPr>
        <w:ind w:left="3672" w:hanging="360"/>
      </w:pPr>
      <w:rPr>
        <w:rFonts w:ascii="Courier New" w:hAnsi="Courier New" w:hint="default"/>
      </w:rPr>
    </w:lvl>
    <w:lvl w:ilvl="2" w:tplc="041F0005">
      <w:start w:val="1"/>
      <w:numFmt w:val="bullet"/>
      <w:lvlText w:val=""/>
      <w:lvlJc w:val="left"/>
      <w:pPr>
        <w:ind w:left="4392" w:hanging="360"/>
      </w:pPr>
      <w:rPr>
        <w:rFonts w:ascii="Wingdings" w:hAnsi="Wingdings" w:hint="default"/>
      </w:rPr>
    </w:lvl>
    <w:lvl w:ilvl="3" w:tplc="041F0001">
      <w:start w:val="1"/>
      <w:numFmt w:val="bullet"/>
      <w:lvlText w:val=""/>
      <w:lvlJc w:val="left"/>
      <w:pPr>
        <w:ind w:left="5112" w:hanging="360"/>
      </w:pPr>
      <w:rPr>
        <w:rFonts w:ascii="Symbol" w:hAnsi="Symbol" w:hint="default"/>
      </w:rPr>
    </w:lvl>
    <w:lvl w:ilvl="4" w:tplc="041F0003">
      <w:start w:val="1"/>
      <w:numFmt w:val="bullet"/>
      <w:lvlText w:val="o"/>
      <w:lvlJc w:val="left"/>
      <w:pPr>
        <w:ind w:left="5832" w:hanging="360"/>
      </w:pPr>
      <w:rPr>
        <w:rFonts w:ascii="Courier New" w:hAnsi="Courier New" w:hint="default"/>
      </w:rPr>
    </w:lvl>
    <w:lvl w:ilvl="5" w:tplc="041F0005">
      <w:start w:val="1"/>
      <w:numFmt w:val="bullet"/>
      <w:lvlText w:val=""/>
      <w:lvlJc w:val="left"/>
      <w:pPr>
        <w:ind w:left="6552" w:hanging="360"/>
      </w:pPr>
      <w:rPr>
        <w:rFonts w:ascii="Wingdings" w:hAnsi="Wingdings" w:hint="default"/>
      </w:rPr>
    </w:lvl>
    <w:lvl w:ilvl="6" w:tplc="041F0001">
      <w:start w:val="1"/>
      <w:numFmt w:val="bullet"/>
      <w:lvlText w:val=""/>
      <w:lvlJc w:val="left"/>
      <w:pPr>
        <w:ind w:left="7272" w:hanging="360"/>
      </w:pPr>
      <w:rPr>
        <w:rFonts w:ascii="Symbol" w:hAnsi="Symbol" w:hint="default"/>
      </w:rPr>
    </w:lvl>
    <w:lvl w:ilvl="7" w:tplc="041F0003">
      <w:start w:val="1"/>
      <w:numFmt w:val="bullet"/>
      <w:lvlText w:val="o"/>
      <w:lvlJc w:val="left"/>
      <w:pPr>
        <w:ind w:left="7992" w:hanging="360"/>
      </w:pPr>
      <w:rPr>
        <w:rFonts w:ascii="Courier New" w:hAnsi="Courier New" w:hint="default"/>
      </w:rPr>
    </w:lvl>
    <w:lvl w:ilvl="8" w:tplc="041F0005">
      <w:start w:val="1"/>
      <w:numFmt w:val="bullet"/>
      <w:lvlText w:val=""/>
      <w:lvlJc w:val="left"/>
      <w:pPr>
        <w:ind w:left="8712" w:hanging="360"/>
      </w:pPr>
      <w:rPr>
        <w:rFonts w:ascii="Wingdings" w:hAnsi="Wingdings" w:hint="default"/>
      </w:rPr>
    </w:lvl>
  </w:abstractNum>
  <w:abstractNum w:abstractNumId="18">
    <w:nsid w:val="79F3207E"/>
    <w:multiLevelType w:val="hybridMultilevel"/>
    <w:tmpl w:val="54E40D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8"/>
  </w:num>
  <w:num w:numId="5">
    <w:abstractNumId w:val="10"/>
  </w:num>
  <w:num w:numId="6">
    <w:abstractNumId w:val="18"/>
  </w:num>
  <w:num w:numId="7">
    <w:abstractNumId w:val="3"/>
  </w:num>
  <w:num w:numId="8">
    <w:abstractNumId w:val="1"/>
  </w:num>
  <w:num w:numId="9">
    <w:abstractNumId w:val="4"/>
  </w:num>
  <w:num w:numId="10">
    <w:abstractNumId w:val="16"/>
  </w:num>
  <w:num w:numId="11">
    <w:abstractNumId w:val="9"/>
  </w:num>
  <w:num w:numId="12">
    <w:abstractNumId w:val="11"/>
  </w:num>
  <w:num w:numId="13">
    <w:abstractNumId w:val="0"/>
  </w:num>
  <w:num w:numId="14">
    <w:abstractNumId w:val="13"/>
  </w:num>
  <w:num w:numId="15">
    <w:abstractNumId w:val="15"/>
  </w:num>
  <w:num w:numId="16">
    <w:abstractNumId w:val="2"/>
  </w:num>
  <w:num w:numId="17">
    <w:abstractNumId w:val="6"/>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118C5"/>
    <w:rsid w:val="0000173C"/>
    <w:rsid w:val="0000290A"/>
    <w:rsid w:val="00004DAE"/>
    <w:rsid w:val="00011A85"/>
    <w:rsid w:val="00012887"/>
    <w:rsid w:val="00013587"/>
    <w:rsid w:val="000157D2"/>
    <w:rsid w:val="0001667D"/>
    <w:rsid w:val="00020A7B"/>
    <w:rsid w:val="00020DD9"/>
    <w:rsid w:val="00027338"/>
    <w:rsid w:val="0003084E"/>
    <w:rsid w:val="000318B7"/>
    <w:rsid w:val="00034FF0"/>
    <w:rsid w:val="0003594D"/>
    <w:rsid w:val="0003609D"/>
    <w:rsid w:val="00037820"/>
    <w:rsid w:val="0004217A"/>
    <w:rsid w:val="00044475"/>
    <w:rsid w:val="0004597E"/>
    <w:rsid w:val="00045F29"/>
    <w:rsid w:val="00056A06"/>
    <w:rsid w:val="00060A71"/>
    <w:rsid w:val="00062096"/>
    <w:rsid w:val="000661FA"/>
    <w:rsid w:val="00071CEF"/>
    <w:rsid w:val="00072259"/>
    <w:rsid w:val="00072AB5"/>
    <w:rsid w:val="000742D5"/>
    <w:rsid w:val="0007575D"/>
    <w:rsid w:val="0008606F"/>
    <w:rsid w:val="000954FA"/>
    <w:rsid w:val="000A7B10"/>
    <w:rsid w:val="000B2A3E"/>
    <w:rsid w:val="000B4C1F"/>
    <w:rsid w:val="000C295F"/>
    <w:rsid w:val="000C59FF"/>
    <w:rsid w:val="000C6AC6"/>
    <w:rsid w:val="000D2D3F"/>
    <w:rsid w:val="000D6C2A"/>
    <w:rsid w:val="000D77B7"/>
    <w:rsid w:val="000E022B"/>
    <w:rsid w:val="000E2D9A"/>
    <w:rsid w:val="000E5F58"/>
    <w:rsid w:val="000E7A82"/>
    <w:rsid w:val="000F4354"/>
    <w:rsid w:val="000F640B"/>
    <w:rsid w:val="000F653D"/>
    <w:rsid w:val="000F66DC"/>
    <w:rsid w:val="00101343"/>
    <w:rsid w:val="00105D6D"/>
    <w:rsid w:val="00110D98"/>
    <w:rsid w:val="001111C6"/>
    <w:rsid w:val="001133A5"/>
    <w:rsid w:val="00116D61"/>
    <w:rsid w:val="00117DAF"/>
    <w:rsid w:val="001231A9"/>
    <w:rsid w:val="00127771"/>
    <w:rsid w:val="00127E18"/>
    <w:rsid w:val="0013443A"/>
    <w:rsid w:val="001346CD"/>
    <w:rsid w:val="00136249"/>
    <w:rsid w:val="00136815"/>
    <w:rsid w:val="0014093F"/>
    <w:rsid w:val="0014472E"/>
    <w:rsid w:val="00153317"/>
    <w:rsid w:val="001536F5"/>
    <w:rsid w:val="001542B2"/>
    <w:rsid w:val="00154CF1"/>
    <w:rsid w:val="001602FE"/>
    <w:rsid w:val="00162CDC"/>
    <w:rsid w:val="001644CA"/>
    <w:rsid w:val="00165B13"/>
    <w:rsid w:val="00167B4F"/>
    <w:rsid w:val="00172C64"/>
    <w:rsid w:val="001766C0"/>
    <w:rsid w:val="00177615"/>
    <w:rsid w:val="00177BEF"/>
    <w:rsid w:val="001814DC"/>
    <w:rsid w:val="001840A9"/>
    <w:rsid w:val="0018739B"/>
    <w:rsid w:val="00190656"/>
    <w:rsid w:val="00191C47"/>
    <w:rsid w:val="00191F4C"/>
    <w:rsid w:val="001975B0"/>
    <w:rsid w:val="00197F85"/>
    <w:rsid w:val="001A5ADF"/>
    <w:rsid w:val="001A77CD"/>
    <w:rsid w:val="001B025F"/>
    <w:rsid w:val="001B0D3C"/>
    <w:rsid w:val="001B1C91"/>
    <w:rsid w:val="001B2147"/>
    <w:rsid w:val="001B2510"/>
    <w:rsid w:val="001C0E20"/>
    <w:rsid w:val="001C3C52"/>
    <w:rsid w:val="001C3E04"/>
    <w:rsid w:val="001C409B"/>
    <w:rsid w:val="001C53CA"/>
    <w:rsid w:val="001C76FC"/>
    <w:rsid w:val="001D14CA"/>
    <w:rsid w:val="001D2DEC"/>
    <w:rsid w:val="001D7A0D"/>
    <w:rsid w:val="001D7E6B"/>
    <w:rsid w:val="001E2A6A"/>
    <w:rsid w:val="001E6AE4"/>
    <w:rsid w:val="001E74F1"/>
    <w:rsid w:val="001F0DE3"/>
    <w:rsid w:val="001F3F60"/>
    <w:rsid w:val="001F4287"/>
    <w:rsid w:val="001F5BB3"/>
    <w:rsid w:val="001F5C83"/>
    <w:rsid w:val="002012B7"/>
    <w:rsid w:val="00203B4F"/>
    <w:rsid w:val="00204A2C"/>
    <w:rsid w:val="002118C5"/>
    <w:rsid w:val="00212FFF"/>
    <w:rsid w:val="00213B9E"/>
    <w:rsid w:val="002141F7"/>
    <w:rsid w:val="00221DFB"/>
    <w:rsid w:val="00223756"/>
    <w:rsid w:val="002300D6"/>
    <w:rsid w:val="00230866"/>
    <w:rsid w:val="00231ED9"/>
    <w:rsid w:val="00236489"/>
    <w:rsid w:val="00237F4F"/>
    <w:rsid w:val="002403AB"/>
    <w:rsid w:val="0024407B"/>
    <w:rsid w:val="0024415E"/>
    <w:rsid w:val="00245A25"/>
    <w:rsid w:val="00250B52"/>
    <w:rsid w:val="00250E31"/>
    <w:rsid w:val="00253C12"/>
    <w:rsid w:val="00261387"/>
    <w:rsid w:val="00264930"/>
    <w:rsid w:val="002660B0"/>
    <w:rsid w:val="00266A8A"/>
    <w:rsid w:val="00267505"/>
    <w:rsid w:val="00280657"/>
    <w:rsid w:val="00284D8D"/>
    <w:rsid w:val="00293BC1"/>
    <w:rsid w:val="00296ABF"/>
    <w:rsid w:val="002A1088"/>
    <w:rsid w:val="002A6ECD"/>
    <w:rsid w:val="002A71C8"/>
    <w:rsid w:val="002B3303"/>
    <w:rsid w:val="002B5C85"/>
    <w:rsid w:val="002C2956"/>
    <w:rsid w:val="002C46AB"/>
    <w:rsid w:val="002C6D31"/>
    <w:rsid w:val="002C6E60"/>
    <w:rsid w:val="002C7266"/>
    <w:rsid w:val="002D0480"/>
    <w:rsid w:val="002D653E"/>
    <w:rsid w:val="002E1EF6"/>
    <w:rsid w:val="002E2052"/>
    <w:rsid w:val="002E31D7"/>
    <w:rsid w:val="002F01BF"/>
    <w:rsid w:val="002F1F64"/>
    <w:rsid w:val="002F2A2C"/>
    <w:rsid w:val="002F437B"/>
    <w:rsid w:val="00304FBC"/>
    <w:rsid w:val="00310F79"/>
    <w:rsid w:val="003116D4"/>
    <w:rsid w:val="00315BB8"/>
    <w:rsid w:val="0032015E"/>
    <w:rsid w:val="003207B3"/>
    <w:rsid w:val="003210E2"/>
    <w:rsid w:val="00321A60"/>
    <w:rsid w:val="003269B2"/>
    <w:rsid w:val="00327833"/>
    <w:rsid w:val="003311A3"/>
    <w:rsid w:val="003334FB"/>
    <w:rsid w:val="0034014D"/>
    <w:rsid w:val="003429F6"/>
    <w:rsid w:val="003438FF"/>
    <w:rsid w:val="0035032A"/>
    <w:rsid w:val="00351633"/>
    <w:rsid w:val="00351B48"/>
    <w:rsid w:val="003526CA"/>
    <w:rsid w:val="00360341"/>
    <w:rsid w:val="0036345D"/>
    <w:rsid w:val="00365B08"/>
    <w:rsid w:val="00365E8C"/>
    <w:rsid w:val="00375618"/>
    <w:rsid w:val="00376A95"/>
    <w:rsid w:val="003857D4"/>
    <w:rsid w:val="0038715A"/>
    <w:rsid w:val="0039139D"/>
    <w:rsid w:val="00395880"/>
    <w:rsid w:val="00396FFE"/>
    <w:rsid w:val="003A7094"/>
    <w:rsid w:val="003B3664"/>
    <w:rsid w:val="003B4908"/>
    <w:rsid w:val="003B7B2A"/>
    <w:rsid w:val="003C0004"/>
    <w:rsid w:val="003C00AD"/>
    <w:rsid w:val="003C02BD"/>
    <w:rsid w:val="003C3400"/>
    <w:rsid w:val="003C3C87"/>
    <w:rsid w:val="003C5F2C"/>
    <w:rsid w:val="003C7101"/>
    <w:rsid w:val="003D0E34"/>
    <w:rsid w:val="003D2DDF"/>
    <w:rsid w:val="003D6344"/>
    <w:rsid w:val="003E2FBF"/>
    <w:rsid w:val="003E47CD"/>
    <w:rsid w:val="003E681E"/>
    <w:rsid w:val="003F0235"/>
    <w:rsid w:val="003F5DCA"/>
    <w:rsid w:val="00401260"/>
    <w:rsid w:val="0040251B"/>
    <w:rsid w:val="004035C3"/>
    <w:rsid w:val="004038C6"/>
    <w:rsid w:val="004048AF"/>
    <w:rsid w:val="004117C8"/>
    <w:rsid w:val="00420355"/>
    <w:rsid w:val="00437111"/>
    <w:rsid w:val="00442FD5"/>
    <w:rsid w:val="0044381E"/>
    <w:rsid w:val="00450DDA"/>
    <w:rsid w:val="0045108B"/>
    <w:rsid w:val="00455C7C"/>
    <w:rsid w:val="00457E0C"/>
    <w:rsid w:val="00463A4F"/>
    <w:rsid w:val="0047683D"/>
    <w:rsid w:val="00477B50"/>
    <w:rsid w:val="00480228"/>
    <w:rsid w:val="004825F7"/>
    <w:rsid w:val="00485C12"/>
    <w:rsid w:val="0049143A"/>
    <w:rsid w:val="004925F4"/>
    <w:rsid w:val="004930FE"/>
    <w:rsid w:val="00493489"/>
    <w:rsid w:val="004941B1"/>
    <w:rsid w:val="004B484F"/>
    <w:rsid w:val="004B62C7"/>
    <w:rsid w:val="004B731A"/>
    <w:rsid w:val="004C28A6"/>
    <w:rsid w:val="004C67C2"/>
    <w:rsid w:val="004C7379"/>
    <w:rsid w:val="004D0DBE"/>
    <w:rsid w:val="004D29DE"/>
    <w:rsid w:val="004D32F3"/>
    <w:rsid w:val="004D5194"/>
    <w:rsid w:val="004D51F1"/>
    <w:rsid w:val="004D6998"/>
    <w:rsid w:val="004E10DC"/>
    <w:rsid w:val="004E1CC2"/>
    <w:rsid w:val="004F22F1"/>
    <w:rsid w:val="004F2425"/>
    <w:rsid w:val="004F5B03"/>
    <w:rsid w:val="004F5E27"/>
    <w:rsid w:val="00507AB3"/>
    <w:rsid w:val="00507E96"/>
    <w:rsid w:val="00510487"/>
    <w:rsid w:val="00512C3D"/>
    <w:rsid w:val="00513E2D"/>
    <w:rsid w:val="005209F8"/>
    <w:rsid w:val="00521106"/>
    <w:rsid w:val="0052212E"/>
    <w:rsid w:val="00522185"/>
    <w:rsid w:val="0052325D"/>
    <w:rsid w:val="00523343"/>
    <w:rsid w:val="00526B73"/>
    <w:rsid w:val="005306FB"/>
    <w:rsid w:val="0053189E"/>
    <w:rsid w:val="0054196E"/>
    <w:rsid w:val="005437F5"/>
    <w:rsid w:val="00545B6F"/>
    <w:rsid w:val="005468AC"/>
    <w:rsid w:val="00550BF2"/>
    <w:rsid w:val="005516DB"/>
    <w:rsid w:val="00556A3A"/>
    <w:rsid w:val="00567FA9"/>
    <w:rsid w:val="0057036B"/>
    <w:rsid w:val="00571F04"/>
    <w:rsid w:val="00572E6D"/>
    <w:rsid w:val="00576D57"/>
    <w:rsid w:val="0057730F"/>
    <w:rsid w:val="00577720"/>
    <w:rsid w:val="00580BC3"/>
    <w:rsid w:val="00583DB6"/>
    <w:rsid w:val="0058423A"/>
    <w:rsid w:val="00584F51"/>
    <w:rsid w:val="0058662C"/>
    <w:rsid w:val="0058784B"/>
    <w:rsid w:val="005913E8"/>
    <w:rsid w:val="005914B9"/>
    <w:rsid w:val="00591C86"/>
    <w:rsid w:val="005958CD"/>
    <w:rsid w:val="005A59E7"/>
    <w:rsid w:val="005A7820"/>
    <w:rsid w:val="005B6E02"/>
    <w:rsid w:val="005C4560"/>
    <w:rsid w:val="005D6700"/>
    <w:rsid w:val="005E149B"/>
    <w:rsid w:val="005E1944"/>
    <w:rsid w:val="005E55B4"/>
    <w:rsid w:val="005E75AE"/>
    <w:rsid w:val="005E7B36"/>
    <w:rsid w:val="005F079D"/>
    <w:rsid w:val="005F4521"/>
    <w:rsid w:val="005F5BBF"/>
    <w:rsid w:val="00607E6B"/>
    <w:rsid w:val="00613394"/>
    <w:rsid w:val="00613BB7"/>
    <w:rsid w:val="00614D47"/>
    <w:rsid w:val="00615CFA"/>
    <w:rsid w:val="00616679"/>
    <w:rsid w:val="006178BD"/>
    <w:rsid w:val="006179F5"/>
    <w:rsid w:val="00620DBD"/>
    <w:rsid w:val="006314C0"/>
    <w:rsid w:val="0063299B"/>
    <w:rsid w:val="00634D01"/>
    <w:rsid w:val="00635B16"/>
    <w:rsid w:val="00646597"/>
    <w:rsid w:val="00651317"/>
    <w:rsid w:val="00651333"/>
    <w:rsid w:val="00660309"/>
    <w:rsid w:val="00660C06"/>
    <w:rsid w:val="00660E04"/>
    <w:rsid w:val="006618A7"/>
    <w:rsid w:val="00664610"/>
    <w:rsid w:val="006669F5"/>
    <w:rsid w:val="006750B3"/>
    <w:rsid w:val="006771AD"/>
    <w:rsid w:val="00680AE9"/>
    <w:rsid w:val="0069662D"/>
    <w:rsid w:val="006A11D2"/>
    <w:rsid w:val="006A5C49"/>
    <w:rsid w:val="006B448D"/>
    <w:rsid w:val="006B4B73"/>
    <w:rsid w:val="006B4B9C"/>
    <w:rsid w:val="006B5D89"/>
    <w:rsid w:val="006B7217"/>
    <w:rsid w:val="006B7BA0"/>
    <w:rsid w:val="006C1C8B"/>
    <w:rsid w:val="006C3596"/>
    <w:rsid w:val="006C3DD2"/>
    <w:rsid w:val="006C4696"/>
    <w:rsid w:val="006D2D61"/>
    <w:rsid w:val="006D36E0"/>
    <w:rsid w:val="006D45BC"/>
    <w:rsid w:val="006D4CB1"/>
    <w:rsid w:val="006D7FAD"/>
    <w:rsid w:val="006E3BDB"/>
    <w:rsid w:val="006E47B6"/>
    <w:rsid w:val="006E6ED4"/>
    <w:rsid w:val="006F28E8"/>
    <w:rsid w:val="00700190"/>
    <w:rsid w:val="00700225"/>
    <w:rsid w:val="00701C8B"/>
    <w:rsid w:val="00705F09"/>
    <w:rsid w:val="00710E44"/>
    <w:rsid w:val="00717624"/>
    <w:rsid w:val="007255AF"/>
    <w:rsid w:val="0072713C"/>
    <w:rsid w:val="00731243"/>
    <w:rsid w:val="0073700A"/>
    <w:rsid w:val="00742B49"/>
    <w:rsid w:val="00747B53"/>
    <w:rsid w:val="00751CC0"/>
    <w:rsid w:val="00752BC0"/>
    <w:rsid w:val="00753235"/>
    <w:rsid w:val="00755BAE"/>
    <w:rsid w:val="0075632A"/>
    <w:rsid w:val="00756E0D"/>
    <w:rsid w:val="00757F6C"/>
    <w:rsid w:val="00761E97"/>
    <w:rsid w:val="00764DE5"/>
    <w:rsid w:val="00770637"/>
    <w:rsid w:val="007755D6"/>
    <w:rsid w:val="00775CAE"/>
    <w:rsid w:val="0078219D"/>
    <w:rsid w:val="00794CD3"/>
    <w:rsid w:val="00795BCB"/>
    <w:rsid w:val="0079636E"/>
    <w:rsid w:val="007A2CCA"/>
    <w:rsid w:val="007A6422"/>
    <w:rsid w:val="007A7FAC"/>
    <w:rsid w:val="007B0F2D"/>
    <w:rsid w:val="007B472C"/>
    <w:rsid w:val="007B5FFC"/>
    <w:rsid w:val="007B7700"/>
    <w:rsid w:val="007D0C72"/>
    <w:rsid w:val="007D2473"/>
    <w:rsid w:val="007D5714"/>
    <w:rsid w:val="007E0C3E"/>
    <w:rsid w:val="007E46AF"/>
    <w:rsid w:val="007E4B72"/>
    <w:rsid w:val="007F0504"/>
    <w:rsid w:val="007F1B22"/>
    <w:rsid w:val="007F4F43"/>
    <w:rsid w:val="007F7574"/>
    <w:rsid w:val="00802A33"/>
    <w:rsid w:val="00802F46"/>
    <w:rsid w:val="00805776"/>
    <w:rsid w:val="00806F5A"/>
    <w:rsid w:val="008100FC"/>
    <w:rsid w:val="00811103"/>
    <w:rsid w:val="00816C69"/>
    <w:rsid w:val="00817488"/>
    <w:rsid w:val="00817E53"/>
    <w:rsid w:val="00823ED9"/>
    <w:rsid w:val="00824E35"/>
    <w:rsid w:val="00826629"/>
    <w:rsid w:val="008316FE"/>
    <w:rsid w:val="008350CF"/>
    <w:rsid w:val="00843763"/>
    <w:rsid w:val="00843DEA"/>
    <w:rsid w:val="00846F9B"/>
    <w:rsid w:val="0084725A"/>
    <w:rsid w:val="00850DEA"/>
    <w:rsid w:val="0085263C"/>
    <w:rsid w:val="008578FF"/>
    <w:rsid w:val="00865B41"/>
    <w:rsid w:val="00866BC6"/>
    <w:rsid w:val="00870AA7"/>
    <w:rsid w:val="00875F65"/>
    <w:rsid w:val="0088056F"/>
    <w:rsid w:val="008868BB"/>
    <w:rsid w:val="00890366"/>
    <w:rsid w:val="00891D1E"/>
    <w:rsid w:val="0089254E"/>
    <w:rsid w:val="00893883"/>
    <w:rsid w:val="00894E80"/>
    <w:rsid w:val="008A0CC0"/>
    <w:rsid w:val="008A2B08"/>
    <w:rsid w:val="008A320D"/>
    <w:rsid w:val="008A54BD"/>
    <w:rsid w:val="008A61A3"/>
    <w:rsid w:val="008A6412"/>
    <w:rsid w:val="008A7F0B"/>
    <w:rsid w:val="008B2BD5"/>
    <w:rsid w:val="008B4C1D"/>
    <w:rsid w:val="008B6E56"/>
    <w:rsid w:val="008C19FC"/>
    <w:rsid w:val="008C2508"/>
    <w:rsid w:val="008C3B1A"/>
    <w:rsid w:val="008C3C81"/>
    <w:rsid w:val="008C54C9"/>
    <w:rsid w:val="008C6DD8"/>
    <w:rsid w:val="008C7380"/>
    <w:rsid w:val="008D2950"/>
    <w:rsid w:val="008D4A09"/>
    <w:rsid w:val="008D5F09"/>
    <w:rsid w:val="008E0EFC"/>
    <w:rsid w:val="008E19FB"/>
    <w:rsid w:val="0090729B"/>
    <w:rsid w:val="00910740"/>
    <w:rsid w:val="009115F9"/>
    <w:rsid w:val="00921D4B"/>
    <w:rsid w:val="00923FD9"/>
    <w:rsid w:val="00924C0F"/>
    <w:rsid w:val="0092664A"/>
    <w:rsid w:val="00932509"/>
    <w:rsid w:val="00932AD9"/>
    <w:rsid w:val="00934B0E"/>
    <w:rsid w:val="0093519E"/>
    <w:rsid w:val="0093568B"/>
    <w:rsid w:val="009431CA"/>
    <w:rsid w:val="009506D6"/>
    <w:rsid w:val="00950DC7"/>
    <w:rsid w:val="00951297"/>
    <w:rsid w:val="00951D39"/>
    <w:rsid w:val="009534F0"/>
    <w:rsid w:val="00953852"/>
    <w:rsid w:val="009539B1"/>
    <w:rsid w:val="00954F68"/>
    <w:rsid w:val="009552ED"/>
    <w:rsid w:val="00955735"/>
    <w:rsid w:val="00957132"/>
    <w:rsid w:val="0096242C"/>
    <w:rsid w:val="00963379"/>
    <w:rsid w:val="00965066"/>
    <w:rsid w:val="009665A1"/>
    <w:rsid w:val="00972F84"/>
    <w:rsid w:val="00973F6F"/>
    <w:rsid w:val="00976594"/>
    <w:rsid w:val="00982F60"/>
    <w:rsid w:val="00983576"/>
    <w:rsid w:val="009845C4"/>
    <w:rsid w:val="00986808"/>
    <w:rsid w:val="0099053F"/>
    <w:rsid w:val="009950B8"/>
    <w:rsid w:val="009A1ADB"/>
    <w:rsid w:val="009A32E8"/>
    <w:rsid w:val="009A482D"/>
    <w:rsid w:val="009A625F"/>
    <w:rsid w:val="009A7A57"/>
    <w:rsid w:val="009B01F3"/>
    <w:rsid w:val="009B042A"/>
    <w:rsid w:val="009B0A4B"/>
    <w:rsid w:val="009B4C9E"/>
    <w:rsid w:val="009D32CA"/>
    <w:rsid w:val="009D4496"/>
    <w:rsid w:val="009D6EF6"/>
    <w:rsid w:val="009E08E7"/>
    <w:rsid w:val="009E1D04"/>
    <w:rsid w:val="009E5225"/>
    <w:rsid w:val="009E6832"/>
    <w:rsid w:val="009F1795"/>
    <w:rsid w:val="009F28E5"/>
    <w:rsid w:val="009F3678"/>
    <w:rsid w:val="009F4194"/>
    <w:rsid w:val="00A061FB"/>
    <w:rsid w:val="00A07580"/>
    <w:rsid w:val="00A2105A"/>
    <w:rsid w:val="00A30621"/>
    <w:rsid w:val="00A338EF"/>
    <w:rsid w:val="00A42ACB"/>
    <w:rsid w:val="00A439C8"/>
    <w:rsid w:val="00A477E1"/>
    <w:rsid w:val="00A502C2"/>
    <w:rsid w:val="00A50C8D"/>
    <w:rsid w:val="00A51F0E"/>
    <w:rsid w:val="00A53363"/>
    <w:rsid w:val="00A540F0"/>
    <w:rsid w:val="00A62AC4"/>
    <w:rsid w:val="00A63110"/>
    <w:rsid w:val="00A64257"/>
    <w:rsid w:val="00A67696"/>
    <w:rsid w:val="00A67951"/>
    <w:rsid w:val="00A70214"/>
    <w:rsid w:val="00A7104F"/>
    <w:rsid w:val="00A72132"/>
    <w:rsid w:val="00A727F0"/>
    <w:rsid w:val="00A80317"/>
    <w:rsid w:val="00A812EE"/>
    <w:rsid w:val="00AA013E"/>
    <w:rsid w:val="00AA1924"/>
    <w:rsid w:val="00AA26CE"/>
    <w:rsid w:val="00AA36B1"/>
    <w:rsid w:val="00AA3BAC"/>
    <w:rsid w:val="00AA44C3"/>
    <w:rsid w:val="00AB32BD"/>
    <w:rsid w:val="00AB7CFC"/>
    <w:rsid w:val="00AB7E18"/>
    <w:rsid w:val="00AC1288"/>
    <w:rsid w:val="00AC376B"/>
    <w:rsid w:val="00AD0D28"/>
    <w:rsid w:val="00AD2D9C"/>
    <w:rsid w:val="00AD41A2"/>
    <w:rsid w:val="00AE0B8D"/>
    <w:rsid w:val="00AE21B0"/>
    <w:rsid w:val="00AE3071"/>
    <w:rsid w:val="00AE7325"/>
    <w:rsid w:val="00AE7954"/>
    <w:rsid w:val="00AF0B51"/>
    <w:rsid w:val="00AF1456"/>
    <w:rsid w:val="00AF2CD5"/>
    <w:rsid w:val="00AF2DEC"/>
    <w:rsid w:val="00AF77CE"/>
    <w:rsid w:val="00B010D0"/>
    <w:rsid w:val="00B02B80"/>
    <w:rsid w:val="00B0720A"/>
    <w:rsid w:val="00B13FCA"/>
    <w:rsid w:val="00B20EC4"/>
    <w:rsid w:val="00B20F98"/>
    <w:rsid w:val="00B21260"/>
    <w:rsid w:val="00B235AB"/>
    <w:rsid w:val="00B2503E"/>
    <w:rsid w:val="00B25219"/>
    <w:rsid w:val="00B30BE0"/>
    <w:rsid w:val="00B312A9"/>
    <w:rsid w:val="00B31630"/>
    <w:rsid w:val="00B3288B"/>
    <w:rsid w:val="00B353DA"/>
    <w:rsid w:val="00B35CD5"/>
    <w:rsid w:val="00B36B5E"/>
    <w:rsid w:val="00B40D28"/>
    <w:rsid w:val="00B451F4"/>
    <w:rsid w:val="00B4633F"/>
    <w:rsid w:val="00B520E1"/>
    <w:rsid w:val="00B54C7E"/>
    <w:rsid w:val="00B5654E"/>
    <w:rsid w:val="00B6511C"/>
    <w:rsid w:val="00B73D8D"/>
    <w:rsid w:val="00B83FC3"/>
    <w:rsid w:val="00B86668"/>
    <w:rsid w:val="00B86974"/>
    <w:rsid w:val="00B924DB"/>
    <w:rsid w:val="00B97EE0"/>
    <w:rsid w:val="00BA346D"/>
    <w:rsid w:val="00BA34DD"/>
    <w:rsid w:val="00BA62B5"/>
    <w:rsid w:val="00BA741F"/>
    <w:rsid w:val="00BB07B2"/>
    <w:rsid w:val="00BB3CF5"/>
    <w:rsid w:val="00BB577C"/>
    <w:rsid w:val="00BC0B93"/>
    <w:rsid w:val="00BC0F99"/>
    <w:rsid w:val="00BC2336"/>
    <w:rsid w:val="00BC357A"/>
    <w:rsid w:val="00BC51AE"/>
    <w:rsid w:val="00BC6CCE"/>
    <w:rsid w:val="00BC7D13"/>
    <w:rsid w:val="00BD1821"/>
    <w:rsid w:val="00BD3A24"/>
    <w:rsid w:val="00BD4BF7"/>
    <w:rsid w:val="00BE2B8C"/>
    <w:rsid w:val="00BE36B6"/>
    <w:rsid w:val="00BE3A0A"/>
    <w:rsid w:val="00BF2A5D"/>
    <w:rsid w:val="00BF63D2"/>
    <w:rsid w:val="00C03731"/>
    <w:rsid w:val="00C164B4"/>
    <w:rsid w:val="00C17768"/>
    <w:rsid w:val="00C228D0"/>
    <w:rsid w:val="00C2406C"/>
    <w:rsid w:val="00C24E9A"/>
    <w:rsid w:val="00C26B32"/>
    <w:rsid w:val="00C30888"/>
    <w:rsid w:val="00C373CC"/>
    <w:rsid w:val="00C37DFF"/>
    <w:rsid w:val="00C42675"/>
    <w:rsid w:val="00C4350A"/>
    <w:rsid w:val="00C519DD"/>
    <w:rsid w:val="00C53870"/>
    <w:rsid w:val="00C54CA4"/>
    <w:rsid w:val="00C56E2F"/>
    <w:rsid w:val="00C603E3"/>
    <w:rsid w:val="00C60C38"/>
    <w:rsid w:val="00C65A07"/>
    <w:rsid w:val="00C720B3"/>
    <w:rsid w:val="00C7337F"/>
    <w:rsid w:val="00C748C8"/>
    <w:rsid w:val="00C87CEC"/>
    <w:rsid w:val="00CA3FC9"/>
    <w:rsid w:val="00CA45E6"/>
    <w:rsid w:val="00CB1777"/>
    <w:rsid w:val="00CB283E"/>
    <w:rsid w:val="00CB3415"/>
    <w:rsid w:val="00CB5DCD"/>
    <w:rsid w:val="00CC0C44"/>
    <w:rsid w:val="00CC4DD1"/>
    <w:rsid w:val="00CC7D4A"/>
    <w:rsid w:val="00CD03DB"/>
    <w:rsid w:val="00CD2F23"/>
    <w:rsid w:val="00CD34B7"/>
    <w:rsid w:val="00CD4D73"/>
    <w:rsid w:val="00CD54E8"/>
    <w:rsid w:val="00CE399D"/>
    <w:rsid w:val="00CE4EDA"/>
    <w:rsid w:val="00CF18A7"/>
    <w:rsid w:val="00CF193B"/>
    <w:rsid w:val="00CF2A5D"/>
    <w:rsid w:val="00CF3EDC"/>
    <w:rsid w:val="00CF7418"/>
    <w:rsid w:val="00D03655"/>
    <w:rsid w:val="00D079DF"/>
    <w:rsid w:val="00D12539"/>
    <w:rsid w:val="00D12B1A"/>
    <w:rsid w:val="00D22FC7"/>
    <w:rsid w:val="00D2393D"/>
    <w:rsid w:val="00D25ADE"/>
    <w:rsid w:val="00D26293"/>
    <w:rsid w:val="00D27B06"/>
    <w:rsid w:val="00D31125"/>
    <w:rsid w:val="00D338B5"/>
    <w:rsid w:val="00D36A97"/>
    <w:rsid w:val="00D424C1"/>
    <w:rsid w:val="00D43274"/>
    <w:rsid w:val="00D46211"/>
    <w:rsid w:val="00D60DDB"/>
    <w:rsid w:val="00D62BEC"/>
    <w:rsid w:val="00D62C1D"/>
    <w:rsid w:val="00D64B85"/>
    <w:rsid w:val="00D67F8C"/>
    <w:rsid w:val="00D7079C"/>
    <w:rsid w:val="00D73533"/>
    <w:rsid w:val="00D73FB8"/>
    <w:rsid w:val="00D75B11"/>
    <w:rsid w:val="00D865C3"/>
    <w:rsid w:val="00D914CD"/>
    <w:rsid w:val="00D916E5"/>
    <w:rsid w:val="00DA1D89"/>
    <w:rsid w:val="00DA28CF"/>
    <w:rsid w:val="00DA3172"/>
    <w:rsid w:val="00DA3209"/>
    <w:rsid w:val="00DA4583"/>
    <w:rsid w:val="00DA5AE7"/>
    <w:rsid w:val="00DA5FD0"/>
    <w:rsid w:val="00DA6C9C"/>
    <w:rsid w:val="00DB1FE2"/>
    <w:rsid w:val="00DB3359"/>
    <w:rsid w:val="00DB4BFB"/>
    <w:rsid w:val="00DC0D46"/>
    <w:rsid w:val="00DC2483"/>
    <w:rsid w:val="00DC429D"/>
    <w:rsid w:val="00DC6E59"/>
    <w:rsid w:val="00DC7387"/>
    <w:rsid w:val="00DD0883"/>
    <w:rsid w:val="00DD1343"/>
    <w:rsid w:val="00DD7BCD"/>
    <w:rsid w:val="00DE036D"/>
    <w:rsid w:val="00DE109A"/>
    <w:rsid w:val="00DE31E8"/>
    <w:rsid w:val="00DE565B"/>
    <w:rsid w:val="00DE7788"/>
    <w:rsid w:val="00DF1F0F"/>
    <w:rsid w:val="00DF333A"/>
    <w:rsid w:val="00DF6C9A"/>
    <w:rsid w:val="00DF7715"/>
    <w:rsid w:val="00DF78B6"/>
    <w:rsid w:val="00E0301A"/>
    <w:rsid w:val="00E10110"/>
    <w:rsid w:val="00E13AA9"/>
    <w:rsid w:val="00E15320"/>
    <w:rsid w:val="00E17240"/>
    <w:rsid w:val="00E20FEB"/>
    <w:rsid w:val="00E227B7"/>
    <w:rsid w:val="00E266D7"/>
    <w:rsid w:val="00E269F7"/>
    <w:rsid w:val="00E27128"/>
    <w:rsid w:val="00E303B8"/>
    <w:rsid w:val="00E3255E"/>
    <w:rsid w:val="00E400B4"/>
    <w:rsid w:val="00E46084"/>
    <w:rsid w:val="00E52522"/>
    <w:rsid w:val="00E535C9"/>
    <w:rsid w:val="00E5476F"/>
    <w:rsid w:val="00E554C7"/>
    <w:rsid w:val="00E55831"/>
    <w:rsid w:val="00E57D39"/>
    <w:rsid w:val="00E66B2D"/>
    <w:rsid w:val="00E74B9A"/>
    <w:rsid w:val="00E805A3"/>
    <w:rsid w:val="00E835E6"/>
    <w:rsid w:val="00E84BF2"/>
    <w:rsid w:val="00E91CAF"/>
    <w:rsid w:val="00E91D1A"/>
    <w:rsid w:val="00E91EF9"/>
    <w:rsid w:val="00E94B73"/>
    <w:rsid w:val="00EA3DB6"/>
    <w:rsid w:val="00EA5E2C"/>
    <w:rsid w:val="00EA61BD"/>
    <w:rsid w:val="00EC1672"/>
    <w:rsid w:val="00ED26EF"/>
    <w:rsid w:val="00ED7C83"/>
    <w:rsid w:val="00EE21F1"/>
    <w:rsid w:val="00EE42A9"/>
    <w:rsid w:val="00EE455E"/>
    <w:rsid w:val="00EE67FA"/>
    <w:rsid w:val="00EF15F8"/>
    <w:rsid w:val="00EF3637"/>
    <w:rsid w:val="00EF73C3"/>
    <w:rsid w:val="00F01278"/>
    <w:rsid w:val="00F056BC"/>
    <w:rsid w:val="00F0685F"/>
    <w:rsid w:val="00F07274"/>
    <w:rsid w:val="00F11114"/>
    <w:rsid w:val="00F13743"/>
    <w:rsid w:val="00F15DF1"/>
    <w:rsid w:val="00F228F2"/>
    <w:rsid w:val="00F24D33"/>
    <w:rsid w:val="00F2518D"/>
    <w:rsid w:val="00F25FB3"/>
    <w:rsid w:val="00F35828"/>
    <w:rsid w:val="00F37139"/>
    <w:rsid w:val="00F404E2"/>
    <w:rsid w:val="00F412B7"/>
    <w:rsid w:val="00F44F35"/>
    <w:rsid w:val="00F45DD6"/>
    <w:rsid w:val="00F56376"/>
    <w:rsid w:val="00F60737"/>
    <w:rsid w:val="00F64042"/>
    <w:rsid w:val="00F646C2"/>
    <w:rsid w:val="00F6571A"/>
    <w:rsid w:val="00F703EB"/>
    <w:rsid w:val="00F70466"/>
    <w:rsid w:val="00F708D7"/>
    <w:rsid w:val="00F76968"/>
    <w:rsid w:val="00F80A6B"/>
    <w:rsid w:val="00F822B0"/>
    <w:rsid w:val="00F85347"/>
    <w:rsid w:val="00F923C6"/>
    <w:rsid w:val="00F94019"/>
    <w:rsid w:val="00FA08B2"/>
    <w:rsid w:val="00FB2F94"/>
    <w:rsid w:val="00FB310E"/>
    <w:rsid w:val="00FB346D"/>
    <w:rsid w:val="00FB53B4"/>
    <w:rsid w:val="00FB5D89"/>
    <w:rsid w:val="00FC2D01"/>
    <w:rsid w:val="00FC3BB0"/>
    <w:rsid w:val="00FC721B"/>
    <w:rsid w:val="00FD0471"/>
    <w:rsid w:val="00FD16F4"/>
    <w:rsid w:val="00FD4DDC"/>
    <w:rsid w:val="00FD64AB"/>
    <w:rsid w:val="00FE6E36"/>
    <w:rsid w:val="00FF0564"/>
    <w:rsid w:val="00FF24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835E6"/>
    <w:pPr>
      <w:spacing w:after="200" w:line="276" w:lineRule="auto"/>
    </w:pPr>
    <w:rPr>
      <w:rFonts w:ascii="Calibri" w:hAnsi="Calibri" w:cs="Calibri"/>
      <w:sz w:val="22"/>
      <w:szCs w:val="22"/>
      <w:lang w:eastAsia="en-US"/>
    </w:rPr>
  </w:style>
  <w:style w:type="paragraph" w:styleId="Balk1">
    <w:name w:val="heading 1"/>
    <w:basedOn w:val="Normal"/>
    <w:next w:val="Normal"/>
    <w:link w:val="Balk1Char"/>
    <w:qFormat/>
    <w:rsid w:val="00826629"/>
    <w:pPr>
      <w:keepNext/>
      <w:outlineLvl w:val="0"/>
    </w:pPr>
    <w:rPr>
      <w:b/>
      <w:bCs/>
      <w:sz w:val="26"/>
      <w:szCs w:val="26"/>
    </w:rPr>
  </w:style>
  <w:style w:type="paragraph" w:styleId="Balk2">
    <w:name w:val="heading 2"/>
    <w:basedOn w:val="Normal"/>
    <w:next w:val="Normal"/>
    <w:link w:val="Balk2Char"/>
    <w:qFormat/>
    <w:rsid w:val="00826629"/>
    <w:pPr>
      <w:keepNext/>
      <w:numPr>
        <w:ilvl w:val="1"/>
        <w:numId w:val="1"/>
      </w:numPr>
      <w:spacing w:before="240" w:after="60"/>
      <w:outlineLvl w:val="1"/>
    </w:pPr>
    <w:rPr>
      <w:b/>
      <w:bCs/>
      <w:i/>
      <w:iCs/>
    </w:rPr>
  </w:style>
  <w:style w:type="paragraph" w:styleId="Balk3">
    <w:name w:val="heading 3"/>
    <w:basedOn w:val="Normal"/>
    <w:next w:val="Normal"/>
    <w:link w:val="Balk3Char"/>
    <w:qFormat/>
    <w:rsid w:val="00826629"/>
    <w:pPr>
      <w:keepNext/>
      <w:numPr>
        <w:ilvl w:val="2"/>
        <w:numId w:val="1"/>
      </w:numPr>
      <w:spacing w:before="240" w:after="60"/>
      <w:outlineLvl w:val="2"/>
    </w:pPr>
    <w:rPr>
      <w:b/>
      <w:bCs/>
      <w:i/>
      <w:iCs/>
      <w:lang w:val="en-US"/>
    </w:rPr>
  </w:style>
  <w:style w:type="paragraph" w:styleId="Balk4">
    <w:name w:val="heading 4"/>
    <w:basedOn w:val="Normal"/>
    <w:next w:val="Normal"/>
    <w:link w:val="Balk4Char"/>
    <w:qFormat/>
    <w:rsid w:val="00826629"/>
    <w:pPr>
      <w:keepNext/>
      <w:keepLines/>
      <w:numPr>
        <w:ilvl w:val="3"/>
        <w:numId w:val="1"/>
      </w:numPr>
      <w:spacing w:before="200"/>
      <w:outlineLvl w:val="3"/>
    </w:pPr>
    <w:rPr>
      <w:i/>
      <w:iCs/>
      <w:u w:val="single"/>
    </w:rPr>
  </w:style>
  <w:style w:type="paragraph" w:styleId="Balk5">
    <w:name w:val="heading 5"/>
    <w:basedOn w:val="Normal"/>
    <w:next w:val="Normal"/>
    <w:link w:val="Balk5Char"/>
    <w:qFormat/>
    <w:rsid w:val="00826629"/>
    <w:pPr>
      <w:keepNext/>
      <w:keepLines/>
      <w:numPr>
        <w:ilvl w:val="4"/>
        <w:numId w:val="1"/>
      </w:numPr>
      <w:spacing w:before="200"/>
      <w:outlineLvl w:val="4"/>
    </w:pPr>
    <w:rPr>
      <w:rFonts w:ascii="Cambria" w:hAnsi="Cambria" w:cs="Cambria"/>
      <w:color w:val="244061"/>
    </w:rPr>
  </w:style>
  <w:style w:type="paragraph" w:styleId="Balk6">
    <w:name w:val="heading 6"/>
    <w:basedOn w:val="Normal"/>
    <w:next w:val="Normal"/>
    <w:link w:val="Balk6Char"/>
    <w:qFormat/>
    <w:rsid w:val="00826629"/>
    <w:pPr>
      <w:keepNext/>
      <w:keepLines/>
      <w:numPr>
        <w:ilvl w:val="5"/>
        <w:numId w:val="1"/>
      </w:numPr>
      <w:spacing w:before="200"/>
      <w:outlineLvl w:val="5"/>
    </w:pPr>
    <w:rPr>
      <w:rFonts w:ascii="Cambria" w:hAnsi="Cambria" w:cs="Cambria"/>
      <w:i/>
      <w:iCs/>
      <w:color w:val="244061"/>
    </w:rPr>
  </w:style>
  <w:style w:type="paragraph" w:styleId="Balk7">
    <w:name w:val="heading 7"/>
    <w:basedOn w:val="Normal"/>
    <w:next w:val="Normal"/>
    <w:link w:val="Balk7Char"/>
    <w:qFormat/>
    <w:rsid w:val="00826629"/>
    <w:pPr>
      <w:keepNext/>
      <w:keepLines/>
      <w:numPr>
        <w:ilvl w:val="6"/>
        <w:numId w:val="1"/>
      </w:numPr>
      <w:spacing w:before="200"/>
      <w:outlineLvl w:val="6"/>
    </w:pPr>
    <w:rPr>
      <w:rFonts w:ascii="Cambria" w:hAnsi="Cambria" w:cs="Cambria"/>
      <w:i/>
      <w:iCs/>
      <w:color w:val="404040"/>
    </w:rPr>
  </w:style>
  <w:style w:type="paragraph" w:styleId="Balk8">
    <w:name w:val="heading 8"/>
    <w:basedOn w:val="Normal"/>
    <w:next w:val="Normal"/>
    <w:link w:val="Balk8Char"/>
    <w:qFormat/>
    <w:rsid w:val="00826629"/>
    <w:pPr>
      <w:keepNext/>
      <w:keepLines/>
      <w:numPr>
        <w:ilvl w:val="7"/>
        <w:numId w:val="1"/>
      </w:numPr>
      <w:spacing w:before="200"/>
      <w:outlineLvl w:val="7"/>
    </w:pPr>
    <w:rPr>
      <w:rFonts w:ascii="Cambria" w:hAnsi="Cambria" w:cs="Cambria"/>
      <w:color w:val="363636"/>
      <w:sz w:val="20"/>
      <w:szCs w:val="20"/>
    </w:rPr>
  </w:style>
  <w:style w:type="paragraph" w:styleId="Balk9">
    <w:name w:val="heading 9"/>
    <w:basedOn w:val="Normal"/>
    <w:next w:val="Normal"/>
    <w:link w:val="Balk9Char"/>
    <w:qFormat/>
    <w:rsid w:val="00826629"/>
    <w:pPr>
      <w:keepNext/>
      <w:keepLines/>
      <w:numPr>
        <w:ilvl w:val="8"/>
        <w:numId w:val="1"/>
      </w:numPr>
      <w:spacing w:before="200"/>
      <w:outlineLvl w:val="8"/>
    </w:pPr>
    <w:rPr>
      <w:rFonts w:ascii="Cambria" w:hAnsi="Cambria" w:cs="Cambria"/>
      <w:i/>
      <w:iCs/>
      <w:color w:val="36363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26629"/>
    <w:rPr>
      <w:rFonts w:ascii="Calibri" w:hAnsi="Calibri" w:cs="Calibri"/>
      <w:b/>
      <w:bCs/>
      <w:sz w:val="20"/>
      <w:szCs w:val="20"/>
    </w:rPr>
  </w:style>
  <w:style w:type="character" w:customStyle="1" w:styleId="Balk2Char">
    <w:name w:val="Başlık 2 Char"/>
    <w:link w:val="Balk2"/>
    <w:locked/>
    <w:rsid w:val="00826629"/>
    <w:rPr>
      <w:rFonts w:ascii="Calibri" w:hAnsi="Calibri" w:cs="Calibri"/>
      <w:b/>
      <w:bCs/>
      <w:i/>
      <w:iCs/>
      <w:sz w:val="28"/>
      <w:szCs w:val="28"/>
      <w:lang w:eastAsia="en-US"/>
    </w:rPr>
  </w:style>
  <w:style w:type="character" w:customStyle="1" w:styleId="Balk3Char">
    <w:name w:val="Başlık 3 Char"/>
    <w:link w:val="Balk3"/>
    <w:locked/>
    <w:rsid w:val="00826629"/>
    <w:rPr>
      <w:rFonts w:ascii="Calibri" w:hAnsi="Calibri" w:cs="Calibri"/>
      <w:b/>
      <w:bCs/>
      <w:i/>
      <w:iCs/>
      <w:sz w:val="26"/>
      <w:szCs w:val="26"/>
      <w:lang w:val="en-US" w:eastAsia="en-US"/>
    </w:rPr>
  </w:style>
  <w:style w:type="character" w:customStyle="1" w:styleId="Balk4Char">
    <w:name w:val="Başlık 4 Char"/>
    <w:link w:val="Balk4"/>
    <w:locked/>
    <w:rsid w:val="00826629"/>
    <w:rPr>
      <w:rFonts w:ascii="Calibri" w:hAnsi="Calibri" w:cs="Calibri"/>
      <w:i/>
      <w:iCs/>
      <w:sz w:val="22"/>
      <w:szCs w:val="22"/>
      <w:u w:val="single"/>
      <w:lang w:eastAsia="en-US"/>
    </w:rPr>
  </w:style>
  <w:style w:type="character" w:customStyle="1" w:styleId="Balk5Char">
    <w:name w:val="Başlık 5 Char"/>
    <w:link w:val="Balk5"/>
    <w:locked/>
    <w:rsid w:val="00826629"/>
    <w:rPr>
      <w:rFonts w:ascii="Cambria" w:hAnsi="Cambria" w:cs="Cambria"/>
      <w:color w:val="244061"/>
      <w:sz w:val="22"/>
      <w:szCs w:val="22"/>
      <w:lang w:eastAsia="en-US"/>
    </w:rPr>
  </w:style>
  <w:style w:type="character" w:customStyle="1" w:styleId="Balk6Char">
    <w:name w:val="Başlık 6 Char"/>
    <w:link w:val="Balk6"/>
    <w:locked/>
    <w:rsid w:val="00826629"/>
    <w:rPr>
      <w:rFonts w:ascii="Cambria" w:hAnsi="Cambria" w:cs="Cambria"/>
      <w:i/>
      <w:iCs/>
      <w:color w:val="244061"/>
      <w:sz w:val="22"/>
      <w:szCs w:val="22"/>
      <w:lang w:eastAsia="en-US"/>
    </w:rPr>
  </w:style>
  <w:style w:type="character" w:customStyle="1" w:styleId="Balk7Char">
    <w:name w:val="Başlık 7 Char"/>
    <w:link w:val="Balk7"/>
    <w:locked/>
    <w:rsid w:val="00826629"/>
    <w:rPr>
      <w:rFonts w:ascii="Cambria" w:hAnsi="Cambria" w:cs="Cambria"/>
      <w:i/>
      <w:iCs/>
      <w:color w:val="404040"/>
      <w:sz w:val="22"/>
      <w:szCs w:val="22"/>
      <w:lang w:eastAsia="en-US"/>
    </w:rPr>
  </w:style>
  <w:style w:type="character" w:customStyle="1" w:styleId="Balk8Char">
    <w:name w:val="Başlık 8 Char"/>
    <w:link w:val="Balk8"/>
    <w:locked/>
    <w:rsid w:val="00826629"/>
    <w:rPr>
      <w:rFonts w:ascii="Cambria" w:hAnsi="Cambria" w:cs="Cambria"/>
      <w:color w:val="363636"/>
      <w:lang w:eastAsia="en-US"/>
    </w:rPr>
  </w:style>
  <w:style w:type="character" w:customStyle="1" w:styleId="Balk9Char">
    <w:name w:val="Başlık 9 Char"/>
    <w:link w:val="Balk9"/>
    <w:locked/>
    <w:rsid w:val="00826629"/>
    <w:rPr>
      <w:rFonts w:ascii="Cambria" w:hAnsi="Cambria" w:cs="Cambria"/>
      <w:i/>
      <w:iCs/>
      <w:color w:val="363636"/>
      <w:lang w:eastAsia="en-US"/>
    </w:rPr>
  </w:style>
  <w:style w:type="paragraph" w:styleId="ResimYazs">
    <w:name w:val="caption"/>
    <w:basedOn w:val="Normal"/>
    <w:next w:val="Normal"/>
    <w:qFormat/>
    <w:rsid w:val="00826629"/>
    <w:rPr>
      <w:b/>
      <w:bCs/>
      <w:sz w:val="18"/>
      <w:szCs w:val="18"/>
    </w:rPr>
  </w:style>
  <w:style w:type="paragraph" w:styleId="KonuBal">
    <w:name w:val="Title"/>
    <w:basedOn w:val="Normal"/>
    <w:next w:val="AltKonuBal"/>
    <w:link w:val="KonuBalChar"/>
    <w:qFormat/>
    <w:rsid w:val="00826629"/>
    <w:pPr>
      <w:widowControl w:val="0"/>
      <w:jc w:val="center"/>
    </w:pPr>
    <w:rPr>
      <w:b/>
      <w:bCs/>
      <w:i/>
      <w:iCs/>
      <w:sz w:val="34"/>
      <w:szCs w:val="34"/>
      <w:lang w:eastAsia="ar-SA"/>
    </w:rPr>
  </w:style>
  <w:style w:type="character" w:customStyle="1" w:styleId="KonuBalChar">
    <w:name w:val="Konu Başlığı Char"/>
    <w:link w:val="KonuBal"/>
    <w:locked/>
    <w:rsid w:val="00826629"/>
    <w:rPr>
      <w:rFonts w:cs="Times New Roman"/>
      <w:b/>
      <w:bCs/>
      <w:i/>
      <w:iCs/>
      <w:sz w:val="34"/>
      <w:szCs w:val="34"/>
      <w:lang w:eastAsia="ar-SA" w:bidi="ar-SA"/>
    </w:rPr>
  </w:style>
  <w:style w:type="paragraph" w:styleId="AltKonuBal">
    <w:name w:val="Subtitle"/>
    <w:basedOn w:val="Normal"/>
    <w:next w:val="GvdeMetni"/>
    <w:link w:val="AltKonuBalChar"/>
    <w:qFormat/>
    <w:rsid w:val="00826629"/>
    <w:pPr>
      <w:tabs>
        <w:tab w:val="left" w:leader="dot" w:pos="9450"/>
      </w:tabs>
      <w:ind w:left="-709" w:right="274"/>
    </w:pPr>
    <w:rPr>
      <w:b/>
      <w:bCs/>
      <w:i/>
      <w:iCs/>
      <w:sz w:val="28"/>
      <w:szCs w:val="28"/>
      <w:lang w:val="en-AU" w:eastAsia="ar-SA"/>
    </w:rPr>
  </w:style>
  <w:style w:type="character" w:customStyle="1" w:styleId="AltKonuBalChar">
    <w:name w:val="Alt Konu Başlığı Char"/>
    <w:link w:val="AltKonuBal"/>
    <w:locked/>
    <w:rsid w:val="00826629"/>
    <w:rPr>
      <w:rFonts w:eastAsia="Times New Roman" w:cs="Times New Roman"/>
      <w:b/>
      <w:bCs/>
      <w:i/>
      <w:iCs/>
      <w:sz w:val="28"/>
      <w:szCs w:val="28"/>
      <w:lang w:val="en-AU" w:eastAsia="ar-SA" w:bidi="ar-SA"/>
    </w:rPr>
  </w:style>
  <w:style w:type="paragraph" w:styleId="GvdeMetni">
    <w:name w:val="Body Text"/>
    <w:basedOn w:val="Normal"/>
    <w:link w:val="GvdeMetniChar"/>
    <w:semiHidden/>
    <w:rsid w:val="00826629"/>
    <w:pPr>
      <w:spacing w:after="120"/>
    </w:pPr>
  </w:style>
  <w:style w:type="character" w:customStyle="1" w:styleId="GvdeMetniChar">
    <w:name w:val="Gövde Metni Char"/>
    <w:link w:val="GvdeMetni"/>
    <w:semiHidden/>
    <w:locked/>
    <w:rsid w:val="00826629"/>
    <w:rPr>
      <w:rFonts w:ascii="Calibri" w:hAnsi="Calibri" w:cs="Calibri"/>
      <w:sz w:val="24"/>
      <w:szCs w:val="24"/>
    </w:rPr>
  </w:style>
  <w:style w:type="paragraph" w:customStyle="1" w:styleId="AralkYok1">
    <w:name w:val="Aralık Yok1"/>
    <w:rsid w:val="00826629"/>
    <w:rPr>
      <w:rFonts w:ascii="Calibri" w:hAnsi="Calibri" w:cs="Calibri"/>
      <w:sz w:val="22"/>
      <w:szCs w:val="22"/>
      <w:lang w:eastAsia="en-US"/>
    </w:rPr>
  </w:style>
  <w:style w:type="paragraph" w:customStyle="1" w:styleId="ListeParagraf1">
    <w:name w:val="Liste Paragraf1"/>
    <w:basedOn w:val="Normal"/>
    <w:rsid w:val="00826629"/>
    <w:pPr>
      <w:ind w:left="720"/>
    </w:pPr>
  </w:style>
  <w:style w:type="character" w:customStyle="1" w:styleId="KitapBal1">
    <w:name w:val="Kitap Başlığı1"/>
    <w:rsid w:val="00826629"/>
    <w:rPr>
      <w:rFonts w:cs="Times New Roman"/>
    </w:rPr>
  </w:style>
  <w:style w:type="paragraph" w:customStyle="1" w:styleId="TBal1">
    <w:name w:val="İÇT Başlığı1"/>
    <w:basedOn w:val="Balk1"/>
    <w:next w:val="Normal"/>
    <w:rsid w:val="00826629"/>
    <w:pPr>
      <w:keepLines/>
      <w:spacing w:before="480"/>
      <w:outlineLvl w:val="9"/>
    </w:pPr>
    <w:rPr>
      <w:rFonts w:ascii="Cambria" w:hAnsi="Cambria" w:cs="Cambria"/>
      <w:color w:val="365F91"/>
      <w:sz w:val="28"/>
      <w:szCs w:val="28"/>
      <w:lang w:val="en-US"/>
    </w:rPr>
  </w:style>
  <w:style w:type="paragraph" w:customStyle="1" w:styleId="2-OrtaBaslk">
    <w:name w:val="2-Orta Baslık"/>
    <w:rsid w:val="002118C5"/>
    <w:pPr>
      <w:jc w:val="center"/>
    </w:pPr>
    <w:rPr>
      <w:rFonts w:ascii="Calibri" w:hAnsi="Calibri" w:cs="Calibri"/>
      <w:b/>
      <w:bCs/>
      <w:sz w:val="19"/>
      <w:szCs w:val="19"/>
      <w:lang w:eastAsia="en-US"/>
    </w:rPr>
  </w:style>
  <w:style w:type="paragraph" w:customStyle="1" w:styleId="3-NormalYaz">
    <w:name w:val="3-Normal Yazı"/>
    <w:rsid w:val="002118C5"/>
    <w:pPr>
      <w:tabs>
        <w:tab w:val="left" w:pos="566"/>
      </w:tabs>
      <w:jc w:val="both"/>
    </w:pPr>
    <w:rPr>
      <w:rFonts w:ascii="Calibri" w:hAnsi="Calibri" w:cs="Calibri"/>
      <w:sz w:val="19"/>
      <w:szCs w:val="19"/>
      <w:lang w:eastAsia="en-US"/>
    </w:rPr>
  </w:style>
  <w:style w:type="paragraph" w:styleId="GvdeMetniGirintisi2">
    <w:name w:val="Body Text Indent 2"/>
    <w:basedOn w:val="Normal"/>
    <w:link w:val="GvdeMetniGirintisi2Char"/>
    <w:rsid w:val="00284D8D"/>
    <w:pPr>
      <w:spacing w:after="120" w:line="480" w:lineRule="auto"/>
      <w:ind w:left="283"/>
    </w:pPr>
  </w:style>
  <w:style w:type="character" w:customStyle="1" w:styleId="GvdeMetniGirintisi2Char">
    <w:name w:val="Gövde Metni Girintisi 2 Char"/>
    <w:link w:val="GvdeMetniGirintisi2"/>
    <w:locked/>
    <w:rsid w:val="00284D8D"/>
    <w:rPr>
      <w:rFonts w:ascii="Calibri" w:hAnsi="Calibri" w:cs="Calibri"/>
      <w:lang w:eastAsia="en-US"/>
    </w:rPr>
  </w:style>
  <w:style w:type="paragraph" w:styleId="GvdeMetni2">
    <w:name w:val="Body Text 2"/>
    <w:basedOn w:val="Normal"/>
    <w:link w:val="GvdeMetni2Char"/>
    <w:rsid w:val="00284D8D"/>
    <w:pPr>
      <w:spacing w:after="120" w:line="480" w:lineRule="auto"/>
    </w:pPr>
  </w:style>
  <w:style w:type="character" w:customStyle="1" w:styleId="GvdeMetni2Char">
    <w:name w:val="Gövde Metni 2 Char"/>
    <w:link w:val="GvdeMetni2"/>
    <w:locked/>
    <w:rsid w:val="00284D8D"/>
    <w:rPr>
      <w:rFonts w:ascii="Calibri" w:hAnsi="Calibri" w:cs="Calibri"/>
      <w:lang w:eastAsia="en-US"/>
    </w:rPr>
  </w:style>
  <w:style w:type="table" w:styleId="TabloKlavuzu">
    <w:name w:val="Table Grid"/>
    <w:basedOn w:val="NormalTablo"/>
    <w:rsid w:val="007A642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3">
    <w:name w:val="style43"/>
    <w:basedOn w:val="Normal"/>
    <w:rsid w:val="00F85347"/>
    <w:pPr>
      <w:spacing w:before="100" w:beforeAutospacing="1" w:after="100" w:afterAutospacing="1" w:line="240" w:lineRule="auto"/>
    </w:pPr>
    <w:rPr>
      <w:rFonts w:ascii="Arial" w:hAnsi="Arial" w:cs="Arial"/>
      <w:sz w:val="24"/>
      <w:szCs w:val="24"/>
      <w:lang w:eastAsia="tr-TR"/>
    </w:rPr>
  </w:style>
  <w:style w:type="paragraph" w:customStyle="1" w:styleId="style44">
    <w:name w:val="style44"/>
    <w:basedOn w:val="Normal"/>
    <w:rsid w:val="00F85347"/>
    <w:pPr>
      <w:spacing w:before="100" w:beforeAutospacing="1" w:after="100" w:afterAutospacing="1" w:line="240" w:lineRule="auto"/>
    </w:pPr>
    <w:rPr>
      <w:rFonts w:ascii="Arial" w:hAnsi="Arial" w:cs="Arial"/>
      <w:b/>
      <w:bCs/>
      <w:color w:val="0000FF"/>
      <w:sz w:val="24"/>
      <w:szCs w:val="24"/>
      <w:lang w:eastAsia="tr-TR"/>
    </w:rPr>
  </w:style>
  <w:style w:type="character" w:styleId="AklamaBavurusu">
    <w:name w:val="annotation reference"/>
    <w:semiHidden/>
    <w:rsid w:val="00811103"/>
    <w:rPr>
      <w:rFonts w:cs="Times New Roman"/>
      <w:sz w:val="16"/>
      <w:szCs w:val="16"/>
    </w:rPr>
  </w:style>
  <w:style w:type="paragraph" w:styleId="AklamaMetni">
    <w:name w:val="annotation text"/>
    <w:basedOn w:val="Normal"/>
    <w:link w:val="AklamaMetniChar"/>
    <w:semiHidden/>
    <w:rsid w:val="00811103"/>
    <w:pPr>
      <w:spacing w:line="240" w:lineRule="auto"/>
    </w:pPr>
    <w:rPr>
      <w:sz w:val="20"/>
      <w:szCs w:val="20"/>
    </w:rPr>
  </w:style>
  <w:style w:type="character" w:customStyle="1" w:styleId="AklamaMetniChar">
    <w:name w:val="Açıklama Metni Char"/>
    <w:link w:val="AklamaMetni"/>
    <w:semiHidden/>
    <w:locked/>
    <w:rsid w:val="00811103"/>
    <w:rPr>
      <w:rFonts w:ascii="Calibri" w:hAnsi="Calibri" w:cs="Calibri"/>
      <w:sz w:val="20"/>
      <w:szCs w:val="20"/>
      <w:lang w:eastAsia="en-US"/>
    </w:rPr>
  </w:style>
  <w:style w:type="paragraph" w:styleId="AklamaKonusu">
    <w:name w:val="annotation subject"/>
    <w:basedOn w:val="AklamaMetni"/>
    <w:next w:val="AklamaMetni"/>
    <w:link w:val="AklamaKonusuChar"/>
    <w:semiHidden/>
    <w:rsid w:val="00811103"/>
    <w:rPr>
      <w:b/>
      <w:bCs/>
    </w:rPr>
  </w:style>
  <w:style w:type="character" w:customStyle="1" w:styleId="AklamaKonusuChar">
    <w:name w:val="Açıklama Konusu Char"/>
    <w:link w:val="AklamaKonusu"/>
    <w:semiHidden/>
    <w:locked/>
    <w:rsid w:val="00811103"/>
    <w:rPr>
      <w:rFonts w:ascii="Calibri" w:hAnsi="Calibri" w:cs="Calibri"/>
      <w:b/>
      <w:bCs/>
      <w:sz w:val="20"/>
      <w:szCs w:val="20"/>
      <w:lang w:eastAsia="en-US"/>
    </w:rPr>
  </w:style>
  <w:style w:type="paragraph" w:styleId="BalonMetni">
    <w:name w:val="Balloon Text"/>
    <w:basedOn w:val="Normal"/>
    <w:link w:val="BalonMetniChar"/>
    <w:semiHidden/>
    <w:rsid w:val="00811103"/>
    <w:pPr>
      <w:spacing w:after="0" w:line="240" w:lineRule="auto"/>
    </w:pPr>
    <w:rPr>
      <w:rFonts w:ascii="Tahoma" w:hAnsi="Tahoma" w:cs="Tahoma"/>
      <w:sz w:val="16"/>
      <w:szCs w:val="16"/>
    </w:rPr>
  </w:style>
  <w:style w:type="character" w:customStyle="1" w:styleId="BalonMetniChar">
    <w:name w:val="Balon Metni Char"/>
    <w:link w:val="BalonMetni"/>
    <w:semiHidden/>
    <w:locked/>
    <w:rsid w:val="00811103"/>
    <w:rPr>
      <w:rFonts w:ascii="Tahoma" w:hAnsi="Tahoma" w:cs="Tahoma"/>
      <w:sz w:val="16"/>
      <w:szCs w:val="16"/>
      <w:lang w:eastAsia="en-US"/>
    </w:rPr>
  </w:style>
  <w:style w:type="paragraph" w:styleId="NormalWeb">
    <w:name w:val="Normal (Web)"/>
    <w:basedOn w:val="Normal"/>
    <w:semiHidden/>
    <w:rsid w:val="00817488"/>
    <w:pPr>
      <w:spacing w:before="100" w:beforeAutospacing="1" w:after="100" w:afterAutospacing="1" w:line="240" w:lineRule="auto"/>
    </w:pPr>
    <w:rPr>
      <w:sz w:val="24"/>
      <w:szCs w:val="24"/>
      <w:lang w:eastAsia="tr-TR"/>
    </w:rPr>
  </w:style>
  <w:style w:type="character" w:styleId="Gl">
    <w:name w:val="Strong"/>
    <w:qFormat/>
    <w:locked/>
    <w:rsid w:val="00817488"/>
    <w:rPr>
      <w:rFonts w:cs="Times New Roman"/>
      <w:b/>
      <w:bCs/>
    </w:rPr>
  </w:style>
  <w:style w:type="paragraph" w:customStyle="1" w:styleId="Default">
    <w:name w:val="Default"/>
    <w:rsid w:val="003526CA"/>
    <w:pPr>
      <w:autoSpaceDE w:val="0"/>
      <w:autoSpaceDN w:val="0"/>
      <w:adjustRightInd w:val="0"/>
    </w:pPr>
    <w:rPr>
      <w:rFonts w:ascii="EUAlbertina" w:hAnsi="EUAlbertina" w:cs="EUAlbertina"/>
      <w:color w:val="000000"/>
      <w:sz w:val="24"/>
      <w:szCs w:val="24"/>
    </w:rPr>
  </w:style>
  <w:style w:type="paragraph" w:styleId="stbilgi">
    <w:name w:val="header"/>
    <w:basedOn w:val="Default"/>
    <w:next w:val="Default"/>
    <w:link w:val="stbilgiChar"/>
    <w:rsid w:val="008C3B1A"/>
    <w:rPr>
      <w:rFonts w:ascii="Arial" w:hAnsi="Arial" w:cs="Arial"/>
      <w:color w:val="auto"/>
    </w:rPr>
  </w:style>
  <w:style w:type="character" w:customStyle="1" w:styleId="stbilgiChar">
    <w:name w:val="Üstbilgi Char"/>
    <w:link w:val="stbilgi"/>
    <w:locked/>
    <w:rsid w:val="008C3B1A"/>
    <w:rPr>
      <w:rFonts w:ascii="Arial" w:hAnsi="Arial" w:cs="Arial"/>
      <w:sz w:val="24"/>
      <w:szCs w:val="24"/>
    </w:rPr>
  </w:style>
  <w:style w:type="paragraph" w:styleId="Altbilgi">
    <w:name w:val="footer"/>
    <w:basedOn w:val="Normal"/>
    <w:link w:val="AltbilgiChar"/>
    <w:rsid w:val="009A7A57"/>
    <w:pPr>
      <w:tabs>
        <w:tab w:val="center" w:pos="4536"/>
        <w:tab w:val="right" w:pos="9072"/>
      </w:tabs>
      <w:spacing w:after="0" w:line="240" w:lineRule="auto"/>
    </w:pPr>
  </w:style>
  <w:style w:type="character" w:customStyle="1" w:styleId="AltbilgiChar">
    <w:name w:val="Altbilgi Char"/>
    <w:link w:val="Altbilgi"/>
    <w:locked/>
    <w:rsid w:val="009A7A57"/>
    <w:rPr>
      <w:rFonts w:ascii="Calibri" w:hAnsi="Calibri" w:cs="Calibri"/>
      <w:lang w:eastAsia="en-US"/>
    </w:rPr>
  </w:style>
  <w:style w:type="paragraph" w:styleId="GvdeMetniGirintisi">
    <w:name w:val="Body Text Indent"/>
    <w:basedOn w:val="Normal"/>
    <w:link w:val="GvdeMetniGirintisiChar"/>
    <w:rsid w:val="00D67F8C"/>
    <w:pPr>
      <w:spacing w:after="120"/>
      <w:ind w:left="283"/>
    </w:pPr>
  </w:style>
  <w:style w:type="character" w:customStyle="1" w:styleId="GvdeMetniGirintisiChar">
    <w:name w:val="Gövde Metni Girintisi Char"/>
    <w:link w:val="GvdeMetniGirintisi"/>
    <w:locked/>
    <w:rsid w:val="00D67F8C"/>
    <w:rPr>
      <w:rFonts w:ascii="Calibri" w:hAnsi="Calibri" w:cs="Calibri"/>
      <w:lang w:eastAsia="en-US"/>
    </w:rPr>
  </w:style>
  <w:style w:type="paragraph" w:styleId="GvdeMetni3">
    <w:name w:val="Body Text 3"/>
    <w:basedOn w:val="Default"/>
    <w:next w:val="Default"/>
    <w:link w:val="GvdeMetni3Char"/>
    <w:rsid w:val="00D67F8C"/>
    <w:rPr>
      <w:rFonts w:ascii="EAFFMG+Arial,Bold" w:hAnsi="EAFFMG+Arial,Bold" w:cs="EAFFMG+Arial,Bold"/>
      <w:color w:val="auto"/>
    </w:rPr>
  </w:style>
  <w:style w:type="character" w:customStyle="1" w:styleId="GvdeMetni3Char">
    <w:name w:val="Gövde Metni 3 Char"/>
    <w:link w:val="GvdeMetni3"/>
    <w:locked/>
    <w:rsid w:val="00D67F8C"/>
    <w:rPr>
      <w:rFonts w:ascii="EAFFMG+Arial,Bold" w:hAnsi="EAFFMG+Arial,Bold" w:cs="EAFFMG+Arial,Bold"/>
      <w:sz w:val="24"/>
      <w:szCs w:val="24"/>
    </w:rPr>
  </w:style>
  <w:style w:type="paragraph" w:customStyle="1" w:styleId="Trnak1">
    <w:name w:val="Tırnak1"/>
    <w:basedOn w:val="Normal"/>
    <w:next w:val="Normal"/>
    <w:link w:val="QuoteChar"/>
    <w:rsid w:val="00D67F8C"/>
    <w:pPr>
      <w:suppressAutoHyphens/>
      <w:overflowPunct w:val="0"/>
      <w:autoSpaceDE w:val="0"/>
      <w:autoSpaceDN w:val="0"/>
      <w:adjustRightInd w:val="0"/>
      <w:spacing w:after="0" w:line="240" w:lineRule="auto"/>
      <w:jc w:val="both"/>
      <w:textAlignment w:val="baseline"/>
    </w:pPr>
    <w:rPr>
      <w:i/>
      <w:iCs/>
      <w:color w:val="000000"/>
      <w:sz w:val="24"/>
      <w:szCs w:val="24"/>
      <w:lang w:eastAsia="tr-TR"/>
    </w:rPr>
  </w:style>
  <w:style w:type="character" w:customStyle="1" w:styleId="QuoteChar">
    <w:name w:val="Quote Char"/>
    <w:link w:val="Trnak1"/>
    <w:locked/>
    <w:rsid w:val="00D67F8C"/>
    <w:rPr>
      <w:rFonts w:ascii="Calibri" w:hAnsi="Calibri" w:cs="Calibri"/>
      <w:i/>
      <w:iCs/>
      <w:color w:val="000000"/>
      <w:sz w:val="24"/>
      <w:szCs w:val="24"/>
    </w:rPr>
  </w:style>
  <w:style w:type="paragraph" w:customStyle="1" w:styleId="Dzeltme1">
    <w:name w:val="Düzeltme1"/>
    <w:hidden/>
    <w:semiHidden/>
    <w:rsid w:val="009950B8"/>
    <w:rPr>
      <w:rFonts w:ascii="Calibri" w:hAnsi="Calibri" w:cs="Calibri"/>
      <w:sz w:val="22"/>
      <w:szCs w:val="22"/>
      <w:lang w:eastAsia="en-US"/>
    </w:rPr>
  </w:style>
  <w:style w:type="numbering" w:customStyle="1" w:styleId="Style1">
    <w:name w:val="Style1"/>
    <w:rsid w:val="00F71FBD"/>
    <w:pPr>
      <w:numPr>
        <w:numId w:val="14"/>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50CA-41FD-4D9A-A5DE-5164E7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9821</Words>
  <Characters>55984</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TEKSTİL SEKTÖRÜNDE ENTEGRE KİRLİLİK</vt:lpstr>
    </vt:vector>
  </TitlesOfParts>
  <Company>METU</Company>
  <LinksUpToDate>false</LinksUpToDate>
  <CharactersWithSpaces>65674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TEKSTİL SEKTÖRÜNDE ENTEGRE KİRLİLİK</dc:title>
  <dc:creator>Ülkü Yetiş</dc:creator>
  <cp:lastModifiedBy>User</cp:lastModifiedBy>
  <cp:revision>2</cp:revision>
  <cp:lastPrinted>2012-04-19T12:08:00Z</cp:lastPrinted>
  <dcterms:created xsi:type="dcterms:W3CDTF">2015-03-16T11:40:00Z</dcterms:created>
  <dcterms:modified xsi:type="dcterms:W3CDTF">2015-03-16T11:40:00Z</dcterms:modified>
</cp:coreProperties>
</file>