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48" w:rsidRPr="00082D6F" w:rsidRDefault="00C93D48" w:rsidP="00C93D48">
      <w:pPr>
        <w:spacing w:after="0" w:line="240" w:lineRule="auto"/>
        <w:ind w:firstLine="708"/>
        <w:rPr>
          <w:rFonts w:ascii="Times New Roman" w:eastAsia="ヒラギノ明朝 Pro W3" w:hAnsi="Times New Roman"/>
          <w:sz w:val="18"/>
          <w:szCs w:val="18"/>
          <w:u w:val="single"/>
        </w:rPr>
      </w:pPr>
      <w:r w:rsidRPr="00082D6F">
        <w:rPr>
          <w:rFonts w:ascii="Times New Roman" w:eastAsia="ヒラギノ明朝 Pro W3" w:hAnsi="Times New Roman"/>
          <w:sz w:val="18"/>
          <w:szCs w:val="18"/>
          <w:u w:val="single"/>
        </w:rPr>
        <w:t>Çevre ve Şehircilik Bakanlığından:</w:t>
      </w:r>
    </w:p>
    <w:p w:rsidR="00C93D48" w:rsidRPr="00082D6F" w:rsidRDefault="00C93D48" w:rsidP="00C93D48">
      <w:pPr>
        <w:spacing w:after="0" w:line="240" w:lineRule="auto"/>
        <w:rPr>
          <w:rFonts w:ascii="Times New Roman" w:hAnsi="Times New Roman"/>
          <w:sz w:val="18"/>
          <w:szCs w:val="18"/>
          <w:u w:val="single"/>
        </w:rPr>
      </w:pPr>
    </w:p>
    <w:p w:rsidR="00C93D48" w:rsidRPr="00082D6F" w:rsidRDefault="00C93D48" w:rsidP="00C93D48">
      <w:pPr>
        <w:spacing w:after="0" w:line="240" w:lineRule="auto"/>
        <w:rPr>
          <w:rFonts w:ascii="Times New Roman" w:eastAsia="Times New Roman" w:hAnsi="Times New Roman"/>
          <w:b/>
          <w:bCs/>
          <w:sz w:val="18"/>
          <w:szCs w:val="18"/>
          <w:lang w:val="de-DE" w:eastAsia="tr-TR"/>
        </w:rPr>
      </w:pPr>
    </w:p>
    <w:p w:rsidR="00C93D48" w:rsidRDefault="00C93D48" w:rsidP="00C93D48">
      <w:pPr>
        <w:spacing w:after="0" w:line="240" w:lineRule="exact"/>
        <w:jc w:val="center"/>
        <w:rPr>
          <w:rFonts w:ascii="Times New Roman" w:eastAsia="ヒラギノ明朝 Pro W3" w:hAnsi="Times New Roman"/>
          <w:b/>
          <w:sz w:val="18"/>
          <w:szCs w:val="18"/>
        </w:rPr>
      </w:pPr>
      <w:r w:rsidRPr="00082D6F">
        <w:rPr>
          <w:rFonts w:ascii="Times New Roman" w:eastAsia="ヒラギノ明朝 Pro W3" w:hAnsi="Times New Roman"/>
          <w:b/>
          <w:sz w:val="18"/>
          <w:szCs w:val="18"/>
        </w:rPr>
        <w:t xml:space="preserve">YÜKSEK ÇEVRE KURULU VE MAHALLİ ÇEVRE KURULLARININ </w:t>
      </w:r>
    </w:p>
    <w:p w:rsidR="00C93D48" w:rsidRPr="00082D6F" w:rsidRDefault="00C93D48" w:rsidP="00C93D48">
      <w:pPr>
        <w:spacing w:after="0" w:line="240" w:lineRule="exact"/>
        <w:jc w:val="center"/>
        <w:rPr>
          <w:rFonts w:ascii="Times New Roman" w:eastAsia="ヒラギノ明朝 Pro W3" w:hAnsi="Times New Roman"/>
          <w:b/>
          <w:sz w:val="18"/>
          <w:szCs w:val="18"/>
        </w:rPr>
      </w:pPr>
      <w:r w:rsidRPr="00082D6F">
        <w:rPr>
          <w:rFonts w:ascii="Times New Roman" w:eastAsia="ヒラギノ明朝 Pro W3" w:hAnsi="Times New Roman"/>
          <w:b/>
          <w:sz w:val="18"/>
          <w:szCs w:val="18"/>
        </w:rPr>
        <w:t>ÇALIŞMA USUL VE ESASLARINA İLİŞKİN YÖNETMELİK</w:t>
      </w:r>
    </w:p>
    <w:p w:rsidR="00C93D48" w:rsidRPr="00082D6F" w:rsidRDefault="00C93D48" w:rsidP="00C93D48">
      <w:pPr>
        <w:spacing w:after="0" w:line="240" w:lineRule="exact"/>
        <w:jc w:val="center"/>
        <w:rPr>
          <w:rFonts w:ascii="Times New Roman" w:eastAsia="ヒラギノ明朝 Pro W3" w:hAnsi="Times New Roman"/>
          <w:b/>
          <w:sz w:val="18"/>
          <w:szCs w:val="18"/>
        </w:rPr>
      </w:pPr>
      <w:r w:rsidRPr="00082D6F">
        <w:rPr>
          <w:rFonts w:ascii="Times New Roman" w:eastAsia="ヒラギノ明朝 Pro W3" w:hAnsi="Times New Roman"/>
          <w:b/>
          <w:sz w:val="18"/>
          <w:szCs w:val="18"/>
        </w:rPr>
        <w:t>BİRİNCİ BÖLÜM</w:t>
      </w:r>
    </w:p>
    <w:p w:rsidR="00C93D48" w:rsidRPr="00082D6F" w:rsidRDefault="00C93D48" w:rsidP="00C93D48">
      <w:pPr>
        <w:spacing w:after="0" w:line="240" w:lineRule="exact"/>
        <w:jc w:val="center"/>
        <w:rPr>
          <w:rFonts w:ascii="Times New Roman" w:eastAsia="ヒラギノ明朝 Pro W3" w:hAnsi="Times New Roman"/>
          <w:b/>
          <w:sz w:val="18"/>
          <w:szCs w:val="18"/>
        </w:rPr>
      </w:pPr>
      <w:r w:rsidRPr="00082D6F">
        <w:rPr>
          <w:rFonts w:ascii="Times New Roman" w:eastAsia="ヒラギノ明朝 Pro W3" w:hAnsi="Times New Roman"/>
          <w:b/>
          <w:sz w:val="18"/>
          <w:szCs w:val="18"/>
        </w:rPr>
        <w:t>Amaç, Kapsam, Dayanak ve Tanımlar</w:t>
      </w:r>
    </w:p>
    <w:p w:rsidR="00C93D48" w:rsidRPr="00082D6F" w:rsidRDefault="00C93D48" w:rsidP="00C93D48">
      <w:pPr>
        <w:spacing w:after="0" w:line="240" w:lineRule="auto"/>
        <w:rPr>
          <w:rFonts w:ascii="Times New Roman" w:hAnsi="Times New Roman"/>
          <w:sz w:val="18"/>
          <w:szCs w:val="18"/>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Amaç ve kapsam</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1 - </w:t>
      </w:r>
      <w:r w:rsidRPr="00082D6F">
        <w:rPr>
          <w:rFonts w:ascii="Times New Roman" w:eastAsia="Times New Roman" w:hAnsi="Times New Roman"/>
          <w:bCs/>
          <w:sz w:val="18"/>
          <w:szCs w:val="18"/>
          <w:lang w:eastAsia="tr-TR"/>
        </w:rPr>
        <w:t xml:space="preserve">(1) </w:t>
      </w:r>
      <w:r w:rsidRPr="00082D6F">
        <w:rPr>
          <w:rFonts w:ascii="Times New Roman" w:eastAsia="Times New Roman" w:hAnsi="Times New Roman"/>
          <w:sz w:val="18"/>
          <w:szCs w:val="18"/>
          <w:lang w:eastAsia="tr-TR"/>
        </w:rPr>
        <w:t xml:space="preserve">Bu Yönetmeliğin amacı ve kapsamı, Yüksek Çevre Kurulu, Çevre Teknik Komitesi ve Mahalli Çevre Kurullarının kuruluşu, görevleri ile çalışma usul ve esaslarını belirlemektir. </w:t>
      </w:r>
    </w:p>
    <w:p w:rsidR="00C93D48" w:rsidRPr="00082D6F" w:rsidRDefault="00C93D48" w:rsidP="00C93D48">
      <w:pPr>
        <w:spacing w:after="0" w:line="240" w:lineRule="auto"/>
        <w:jc w:val="both"/>
        <w:rPr>
          <w:rFonts w:ascii="Times New Roman" w:eastAsia="Times New Roman" w:hAnsi="Times New Roman"/>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Dayanak</w:t>
      </w:r>
    </w:p>
    <w:p w:rsidR="00C93D48" w:rsidRPr="00082D6F" w:rsidRDefault="00C93D48" w:rsidP="00C93D48">
      <w:pPr>
        <w:spacing w:after="0" w:line="240" w:lineRule="auto"/>
        <w:jc w:val="both"/>
        <w:rPr>
          <w:rFonts w:ascii="Times New Roman" w:eastAsia="Times New Roman" w:hAnsi="Times New Roman"/>
          <w:spacing w:val="-5"/>
          <w:sz w:val="18"/>
          <w:szCs w:val="18"/>
          <w:lang w:eastAsia="tr-TR"/>
        </w:rPr>
      </w:pPr>
      <w:r w:rsidRPr="00082D6F">
        <w:rPr>
          <w:rFonts w:ascii="Times New Roman" w:eastAsia="Times New Roman" w:hAnsi="Times New Roman"/>
          <w:b/>
          <w:bCs/>
          <w:sz w:val="18"/>
          <w:szCs w:val="18"/>
          <w:lang w:eastAsia="tr-TR"/>
        </w:rPr>
        <w:tab/>
        <w:t xml:space="preserve">MADDE 2 - </w:t>
      </w:r>
      <w:r w:rsidRPr="00082D6F">
        <w:rPr>
          <w:rFonts w:ascii="Times New Roman" w:eastAsia="Times New Roman" w:hAnsi="Times New Roman"/>
          <w:bCs/>
          <w:sz w:val="18"/>
          <w:szCs w:val="18"/>
          <w:lang w:eastAsia="tr-TR"/>
        </w:rPr>
        <w:t xml:space="preserve">(1) </w:t>
      </w:r>
      <w:r w:rsidRPr="00082D6F">
        <w:rPr>
          <w:rFonts w:ascii="Times New Roman" w:eastAsia="Times New Roman" w:hAnsi="Times New Roman"/>
          <w:sz w:val="18"/>
          <w:szCs w:val="18"/>
          <w:lang w:eastAsia="tr-TR"/>
        </w:rPr>
        <w:t xml:space="preserve">Bu Yönetmelik </w:t>
      </w:r>
      <w:proofErr w:type="gramStart"/>
      <w:r w:rsidRPr="00082D6F">
        <w:rPr>
          <w:rFonts w:ascii="Times New Roman" w:eastAsia="Times New Roman" w:hAnsi="Times New Roman"/>
          <w:sz w:val="18"/>
          <w:szCs w:val="18"/>
          <w:lang w:eastAsia="tr-TR"/>
        </w:rPr>
        <w:t>9/8/1983</w:t>
      </w:r>
      <w:proofErr w:type="gramEnd"/>
      <w:r w:rsidRPr="00082D6F">
        <w:rPr>
          <w:rFonts w:ascii="Times New Roman" w:eastAsia="Times New Roman" w:hAnsi="Times New Roman"/>
          <w:sz w:val="18"/>
          <w:szCs w:val="18"/>
          <w:lang w:eastAsia="tr-TR"/>
        </w:rPr>
        <w:t xml:space="preserve"> tarih ve 2872 sayılı Çevre Kanununun 4. maddesine ve 29/6/2011 tarihli ve 644 sayılı Çevre ve Şehircilik Bakan</w:t>
      </w:r>
      <w:r w:rsidRPr="00082D6F">
        <w:rPr>
          <w:rFonts w:ascii="Times New Roman" w:eastAsia="Times New Roman" w:hAnsi="Times New Roman"/>
          <w:spacing w:val="-5"/>
          <w:sz w:val="18"/>
          <w:szCs w:val="18"/>
          <w:lang w:eastAsia="tr-TR"/>
        </w:rPr>
        <w:t>lığı Teşkilat ve Görevleri Hakkında Kanun Hükmünde Kararnamenin 27 ve 33 üncü maddesine dayanılarak hazırlanmıştır.</w:t>
      </w:r>
    </w:p>
    <w:p w:rsidR="00C93D48" w:rsidRPr="00082D6F" w:rsidRDefault="00C93D48" w:rsidP="00C93D48">
      <w:pPr>
        <w:spacing w:after="0" w:line="240" w:lineRule="auto"/>
        <w:jc w:val="both"/>
        <w:rPr>
          <w:rFonts w:ascii="Times New Roman" w:eastAsia="Times New Roman" w:hAnsi="Times New Roman"/>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Tanımlar</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3 - </w:t>
      </w:r>
      <w:r w:rsidRPr="00082D6F">
        <w:rPr>
          <w:rFonts w:ascii="Times New Roman" w:eastAsia="Times New Roman" w:hAnsi="Times New Roman"/>
          <w:bCs/>
          <w:sz w:val="18"/>
          <w:szCs w:val="18"/>
          <w:lang w:eastAsia="tr-TR"/>
        </w:rPr>
        <w:t xml:space="preserve">(1) </w:t>
      </w:r>
      <w:r w:rsidRPr="00082D6F">
        <w:rPr>
          <w:rFonts w:ascii="Times New Roman" w:eastAsia="Times New Roman" w:hAnsi="Times New Roman"/>
          <w:sz w:val="18"/>
          <w:szCs w:val="18"/>
          <w:lang w:eastAsia="tr-TR"/>
        </w:rPr>
        <w:t>Bu Yönetmelikte geçen;</w:t>
      </w:r>
    </w:p>
    <w:p w:rsidR="00C93D48" w:rsidRPr="00082D6F" w:rsidRDefault="00C93D48" w:rsidP="00C93D48">
      <w:pPr>
        <w:pStyle w:val="ListeParagraf"/>
        <w:tabs>
          <w:tab w:val="left" w:pos="993"/>
        </w:tabs>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sz w:val="18"/>
          <w:szCs w:val="18"/>
          <w:lang w:eastAsia="tr-TR"/>
        </w:rPr>
        <w:t xml:space="preserve">a) Bakanlık: Çevre ve Şehircilik Bakanlığını, </w:t>
      </w:r>
    </w:p>
    <w:p w:rsidR="00C93D48" w:rsidRPr="00082D6F" w:rsidRDefault="00C93D48" w:rsidP="00C93D48">
      <w:pPr>
        <w:pStyle w:val="ListeParagraf"/>
        <w:numPr>
          <w:ilvl w:val="0"/>
          <w:numId w:val="6"/>
        </w:numPr>
        <w:tabs>
          <w:tab w:val="left" w:pos="993"/>
        </w:tabs>
        <w:spacing w:after="0" w:line="240" w:lineRule="auto"/>
        <w:jc w:val="both"/>
        <w:rPr>
          <w:rFonts w:ascii="Times New Roman" w:eastAsia="Times New Roman" w:hAnsi="Times New Roman"/>
          <w:sz w:val="18"/>
          <w:szCs w:val="18"/>
          <w:lang w:eastAsia="tr-TR"/>
        </w:rPr>
      </w:pPr>
      <w:bookmarkStart w:id="0" w:name="_GoBack"/>
      <w:bookmarkEnd w:id="0"/>
      <w:r w:rsidRPr="00082D6F">
        <w:rPr>
          <w:rFonts w:ascii="Times New Roman" w:eastAsia="Times New Roman" w:hAnsi="Times New Roman"/>
          <w:sz w:val="18"/>
          <w:szCs w:val="18"/>
          <w:lang w:eastAsia="tr-TR"/>
        </w:rPr>
        <w:t>Genel Müdürlük: Bakanlık Çevre Yönetimi Genel Müdürlüğünü,</w:t>
      </w:r>
    </w:p>
    <w:p w:rsidR="00C93D48" w:rsidRPr="00082D6F" w:rsidRDefault="00C93D48" w:rsidP="00C93D48">
      <w:pPr>
        <w:pStyle w:val="ListeParagraf"/>
        <w:tabs>
          <w:tab w:val="left" w:pos="993"/>
        </w:tabs>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sz w:val="18"/>
          <w:szCs w:val="18"/>
          <w:lang w:eastAsia="tr-TR"/>
        </w:rPr>
        <w:t>c) Komite: Çevre Teknik Komitesini,</w:t>
      </w:r>
    </w:p>
    <w:p w:rsidR="00C93D48" w:rsidRPr="00082D6F" w:rsidRDefault="00C93D48" w:rsidP="00C93D48">
      <w:pPr>
        <w:pStyle w:val="ListeParagraf"/>
        <w:tabs>
          <w:tab w:val="left" w:pos="993"/>
        </w:tabs>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sz w:val="18"/>
          <w:szCs w:val="18"/>
          <w:lang w:eastAsia="tr-TR"/>
        </w:rPr>
        <w:t>ç) Komite Başkanı: Çevre Teknik Komitesi Başkanını,</w:t>
      </w:r>
    </w:p>
    <w:p w:rsidR="00C93D48" w:rsidRPr="00082D6F" w:rsidRDefault="00C93D48" w:rsidP="00C93D48">
      <w:pPr>
        <w:tabs>
          <w:tab w:val="left" w:pos="993"/>
        </w:tabs>
        <w:spacing w:after="0" w:line="240" w:lineRule="auto"/>
        <w:ind w:left="360"/>
        <w:jc w:val="both"/>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d) </w:t>
      </w:r>
      <w:r w:rsidRPr="00082D6F">
        <w:rPr>
          <w:rFonts w:ascii="Times New Roman" w:eastAsia="Times New Roman" w:hAnsi="Times New Roman"/>
          <w:sz w:val="18"/>
          <w:szCs w:val="18"/>
          <w:lang w:eastAsia="tr-TR"/>
        </w:rPr>
        <w:t>Kurul: Yüksek Çevre Kurulunu,</w:t>
      </w:r>
    </w:p>
    <w:p w:rsidR="00C93D48" w:rsidRPr="00082D6F" w:rsidRDefault="00C93D48" w:rsidP="00C93D48">
      <w:pPr>
        <w:pStyle w:val="NormalWeb"/>
        <w:tabs>
          <w:tab w:val="left" w:pos="993"/>
        </w:tabs>
        <w:spacing w:before="0" w:beforeAutospacing="0" w:after="0" w:afterAutospacing="0"/>
        <w:ind w:left="720" w:hanging="11"/>
        <w:jc w:val="both"/>
        <w:rPr>
          <w:color w:val="060606"/>
          <w:sz w:val="18"/>
          <w:szCs w:val="18"/>
        </w:rPr>
      </w:pPr>
      <w:r w:rsidRPr="00082D6F">
        <w:rPr>
          <w:color w:val="060606"/>
          <w:sz w:val="18"/>
          <w:szCs w:val="18"/>
        </w:rPr>
        <w:t>e) Müdürlük: Çevre ve Şehircilik İl Müdürlüğünü,</w:t>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tab/>
      </w:r>
      <w:proofErr w:type="gramStart"/>
      <w:r w:rsidRPr="00082D6F">
        <w:rPr>
          <w:color w:val="060606"/>
          <w:sz w:val="18"/>
          <w:szCs w:val="18"/>
        </w:rPr>
        <w:t>ifade</w:t>
      </w:r>
      <w:proofErr w:type="gramEnd"/>
      <w:r w:rsidRPr="00082D6F">
        <w:rPr>
          <w:color w:val="060606"/>
          <w:sz w:val="18"/>
          <w:szCs w:val="18"/>
        </w:rPr>
        <w:t xml:space="preserve"> eder.</w:t>
      </w:r>
    </w:p>
    <w:p w:rsidR="00C93D48" w:rsidRPr="00082D6F" w:rsidRDefault="00C93D48" w:rsidP="00C93D48">
      <w:pPr>
        <w:spacing w:after="0" w:line="240" w:lineRule="auto"/>
        <w:jc w:val="center"/>
        <w:rPr>
          <w:rFonts w:ascii="Times New Roman" w:eastAsia="Times New Roman" w:hAnsi="Times New Roman"/>
          <w:b/>
          <w:sz w:val="18"/>
          <w:szCs w:val="18"/>
          <w:lang w:eastAsia="tr-TR"/>
        </w:rPr>
      </w:pPr>
    </w:p>
    <w:p w:rsidR="00C93D48" w:rsidRPr="00082D6F" w:rsidRDefault="00C93D48" w:rsidP="00C93D48">
      <w:pPr>
        <w:spacing w:after="0" w:line="240" w:lineRule="auto"/>
        <w:jc w:val="center"/>
        <w:rPr>
          <w:rFonts w:ascii="Times New Roman" w:eastAsia="Times New Roman" w:hAnsi="Times New Roman"/>
          <w:b/>
          <w:sz w:val="18"/>
          <w:szCs w:val="18"/>
          <w:lang w:eastAsia="tr-TR"/>
        </w:rPr>
      </w:pPr>
      <w:r w:rsidRPr="00082D6F">
        <w:rPr>
          <w:rFonts w:ascii="Times New Roman" w:eastAsia="Times New Roman" w:hAnsi="Times New Roman"/>
          <w:b/>
          <w:sz w:val="18"/>
          <w:szCs w:val="18"/>
          <w:lang w:eastAsia="tr-TR"/>
        </w:rPr>
        <w:t>İKİNCİ BÖLÜM</w:t>
      </w:r>
    </w:p>
    <w:p w:rsidR="00C93D48" w:rsidRPr="00082D6F" w:rsidRDefault="00C93D48" w:rsidP="00C93D48">
      <w:pPr>
        <w:spacing w:after="0" w:line="240" w:lineRule="auto"/>
        <w:jc w:val="center"/>
        <w:rPr>
          <w:rFonts w:ascii="Times New Roman" w:eastAsia="Times New Roman" w:hAnsi="Times New Roman"/>
          <w:b/>
          <w:sz w:val="18"/>
          <w:szCs w:val="18"/>
          <w:lang w:eastAsia="tr-TR"/>
        </w:rPr>
      </w:pPr>
      <w:r w:rsidRPr="00082D6F">
        <w:rPr>
          <w:rFonts w:ascii="Times New Roman" w:eastAsia="Times New Roman" w:hAnsi="Times New Roman"/>
          <w:b/>
          <w:sz w:val="18"/>
          <w:szCs w:val="18"/>
          <w:lang w:eastAsia="tr-TR"/>
        </w:rPr>
        <w:t>Yüksek Çevre Kurulunun Kuruluş ve Görevleri</w:t>
      </w:r>
    </w:p>
    <w:p w:rsidR="00C93D48" w:rsidRPr="00082D6F" w:rsidRDefault="00C93D48" w:rsidP="00C93D48">
      <w:pPr>
        <w:spacing w:after="0" w:line="240" w:lineRule="auto"/>
        <w:jc w:val="center"/>
        <w:rPr>
          <w:rFonts w:ascii="Times New Roman" w:eastAsia="Times New Roman" w:hAnsi="Times New Roman"/>
          <w:b/>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Kuruluş</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4 - </w:t>
      </w:r>
      <w:r w:rsidRPr="00082D6F">
        <w:rPr>
          <w:rFonts w:ascii="Times New Roman" w:eastAsia="Times New Roman" w:hAnsi="Times New Roman"/>
          <w:bCs/>
          <w:sz w:val="18"/>
          <w:szCs w:val="18"/>
          <w:lang w:eastAsia="tr-TR"/>
        </w:rPr>
        <w:t xml:space="preserve">(1) Yüksek Çevre </w:t>
      </w:r>
      <w:r w:rsidRPr="00082D6F">
        <w:rPr>
          <w:rFonts w:ascii="Times New Roman" w:eastAsia="Times New Roman" w:hAnsi="Times New Roman"/>
          <w:sz w:val="18"/>
          <w:szCs w:val="18"/>
          <w:lang w:eastAsia="tr-TR"/>
        </w:rPr>
        <w:t xml:space="preserve">Kurulu, Başbakanın başkanlığında, Başbakanın </w:t>
      </w:r>
      <w:r w:rsidRPr="00082D6F">
        <w:rPr>
          <w:rFonts w:ascii="Times New Roman" w:eastAsia="Times New Roman" w:hAnsi="Times New Roman"/>
          <w:bCs/>
          <w:sz w:val="18"/>
          <w:szCs w:val="18"/>
          <w:lang w:eastAsia="tr-TR"/>
        </w:rPr>
        <w:t xml:space="preserve">bulunmadığı zamanlarda Çevre ve Şehircilik Bakanının Başkanlığında; Başbakanın belirleyeceği sayıda bakan ile Bakanlık Müsteşarından oluşur. </w:t>
      </w:r>
    </w:p>
    <w:p w:rsidR="00C93D48" w:rsidRPr="00082D6F" w:rsidRDefault="00C93D48" w:rsidP="00C93D48">
      <w:pPr>
        <w:spacing w:after="0" w:line="240" w:lineRule="auto"/>
        <w:ind w:firstLine="708"/>
        <w:jc w:val="both"/>
        <w:rPr>
          <w:rFonts w:ascii="Times New Roman" w:eastAsia="Times New Roman" w:hAnsi="Times New Roman"/>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Görevler</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5 - </w:t>
      </w:r>
      <w:r w:rsidRPr="00082D6F">
        <w:rPr>
          <w:rFonts w:ascii="Times New Roman" w:eastAsia="Times New Roman" w:hAnsi="Times New Roman"/>
          <w:bCs/>
          <w:sz w:val="18"/>
          <w:szCs w:val="18"/>
          <w:lang w:eastAsia="tr-TR"/>
        </w:rPr>
        <w:t xml:space="preserve">(1) Yüksek Çevre </w:t>
      </w:r>
      <w:r w:rsidRPr="00082D6F">
        <w:rPr>
          <w:rFonts w:ascii="Times New Roman" w:eastAsia="Times New Roman" w:hAnsi="Times New Roman"/>
          <w:sz w:val="18"/>
          <w:szCs w:val="18"/>
          <w:lang w:eastAsia="tr-TR"/>
        </w:rPr>
        <w:t>Kurulunun görevleri şunlardır:</w:t>
      </w:r>
    </w:p>
    <w:p w:rsidR="00C93D48" w:rsidRPr="00082D6F" w:rsidRDefault="00C93D48" w:rsidP="00C93D48">
      <w:pPr>
        <w:spacing w:after="0" w:line="240" w:lineRule="auto"/>
        <w:ind w:firstLine="709"/>
        <w:jc w:val="both"/>
        <w:rPr>
          <w:rFonts w:ascii="Times New Roman" w:eastAsia="Times New Roman" w:hAnsi="Times New Roman"/>
          <w:sz w:val="18"/>
          <w:szCs w:val="18"/>
          <w:lang w:eastAsia="tr-TR"/>
        </w:rPr>
      </w:pPr>
      <w:r w:rsidRPr="00082D6F">
        <w:rPr>
          <w:rFonts w:ascii="Times New Roman" w:eastAsia="Times New Roman" w:hAnsi="Times New Roman"/>
          <w:sz w:val="18"/>
          <w:szCs w:val="18"/>
          <w:lang w:eastAsia="tr-TR"/>
        </w:rPr>
        <w:t>a) Etkin bir çevre yönetiminin sağlanması için hedef, politika ve strateji belirlemek,</w:t>
      </w:r>
    </w:p>
    <w:p w:rsidR="00C93D48" w:rsidRPr="00082D6F" w:rsidRDefault="00C93D48" w:rsidP="00C93D48">
      <w:pPr>
        <w:spacing w:after="0" w:line="240" w:lineRule="auto"/>
        <w:ind w:firstLine="708"/>
        <w:jc w:val="both"/>
        <w:rPr>
          <w:rFonts w:ascii="Times New Roman" w:eastAsia="Times New Roman" w:hAnsi="Times New Roman"/>
          <w:sz w:val="18"/>
          <w:szCs w:val="18"/>
          <w:lang w:eastAsia="tr-TR"/>
        </w:rPr>
      </w:pPr>
      <w:r w:rsidRPr="00082D6F">
        <w:rPr>
          <w:rFonts w:ascii="Times New Roman" w:eastAsia="Times New Roman" w:hAnsi="Times New Roman"/>
          <w:sz w:val="18"/>
          <w:szCs w:val="18"/>
          <w:lang w:eastAsia="tr-TR"/>
        </w:rPr>
        <w:t xml:space="preserve">b) Sürdürülebilir kalkınma ilkesi çerçevesinde ekonomik kararlara çevre boyutunun </w:t>
      </w:r>
      <w:proofErr w:type="gramStart"/>
      <w:r w:rsidRPr="00082D6F">
        <w:rPr>
          <w:rFonts w:ascii="Times New Roman" w:eastAsia="Times New Roman" w:hAnsi="Times New Roman"/>
          <w:sz w:val="18"/>
          <w:szCs w:val="18"/>
          <w:lang w:eastAsia="tr-TR"/>
        </w:rPr>
        <w:t>dahil</w:t>
      </w:r>
      <w:proofErr w:type="gramEnd"/>
      <w:r w:rsidRPr="00082D6F">
        <w:rPr>
          <w:rFonts w:ascii="Times New Roman" w:eastAsia="Times New Roman" w:hAnsi="Times New Roman"/>
          <w:sz w:val="18"/>
          <w:szCs w:val="18"/>
          <w:lang w:eastAsia="tr-TR"/>
        </w:rPr>
        <w:t xml:space="preserve"> edilmesine imkân veren hukukî ve idarî tedbirleri belirlemek,</w:t>
      </w:r>
    </w:p>
    <w:p w:rsidR="00C93D48" w:rsidRPr="00082D6F" w:rsidRDefault="00C93D48" w:rsidP="00C93D48">
      <w:pPr>
        <w:spacing w:after="0" w:line="240" w:lineRule="auto"/>
        <w:ind w:firstLine="708"/>
        <w:jc w:val="both"/>
        <w:rPr>
          <w:rFonts w:ascii="Times New Roman" w:eastAsia="Times New Roman" w:hAnsi="Times New Roman"/>
          <w:sz w:val="18"/>
          <w:szCs w:val="18"/>
          <w:lang w:eastAsia="tr-TR"/>
        </w:rPr>
      </w:pPr>
      <w:r w:rsidRPr="00082D6F">
        <w:rPr>
          <w:rFonts w:ascii="Times New Roman" w:eastAsia="Times New Roman" w:hAnsi="Times New Roman"/>
          <w:sz w:val="18"/>
          <w:szCs w:val="18"/>
          <w:lang w:eastAsia="tr-TR"/>
        </w:rPr>
        <w:t>c) Birden fazla bakanlık ve kuruluşu ilgilendiren çevre konularına ilişkin uyuşmazlıklarda nihai kararı vermek.</w:t>
      </w:r>
    </w:p>
    <w:p w:rsidR="00C93D48" w:rsidRPr="00082D6F" w:rsidRDefault="00C93D48" w:rsidP="00C93D48">
      <w:pPr>
        <w:spacing w:after="0" w:line="240" w:lineRule="auto"/>
        <w:ind w:firstLine="708"/>
        <w:jc w:val="both"/>
        <w:rPr>
          <w:rFonts w:ascii="Times New Roman" w:eastAsia="Times New Roman" w:hAnsi="Times New Roman"/>
          <w:sz w:val="18"/>
          <w:szCs w:val="18"/>
          <w:lang w:eastAsia="tr-TR"/>
        </w:rPr>
      </w:pPr>
    </w:p>
    <w:p w:rsidR="00C93D48" w:rsidRPr="00082D6F" w:rsidRDefault="00C93D48" w:rsidP="00C93D48">
      <w:pPr>
        <w:spacing w:after="0" w:line="240" w:lineRule="auto"/>
        <w:jc w:val="center"/>
        <w:rPr>
          <w:rFonts w:ascii="Times New Roman" w:eastAsia="Times New Roman" w:hAnsi="Times New Roman"/>
          <w:b/>
          <w:sz w:val="18"/>
          <w:szCs w:val="18"/>
          <w:lang w:eastAsia="tr-TR"/>
        </w:rPr>
      </w:pPr>
      <w:r w:rsidRPr="00082D6F">
        <w:rPr>
          <w:rFonts w:ascii="Times New Roman" w:eastAsia="Times New Roman" w:hAnsi="Times New Roman"/>
          <w:b/>
          <w:sz w:val="18"/>
          <w:szCs w:val="18"/>
          <w:lang w:eastAsia="tr-TR"/>
        </w:rPr>
        <w:t>ÜÇÜNCÜ BÖLÜM</w:t>
      </w:r>
    </w:p>
    <w:p w:rsidR="00C93D48" w:rsidRPr="00082D6F" w:rsidRDefault="00C93D48" w:rsidP="00C93D48">
      <w:pPr>
        <w:spacing w:after="0" w:line="240" w:lineRule="auto"/>
        <w:jc w:val="center"/>
        <w:rPr>
          <w:rFonts w:ascii="Times New Roman" w:eastAsia="Times New Roman" w:hAnsi="Times New Roman"/>
          <w:b/>
          <w:sz w:val="18"/>
          <w:szCs w:val="18"/>
          <w:lang w:eastAsia="tr-TR"/>
        </w:rPr>
      </w:pPr>
      <w:r w:rsidRPr="00082D6F">
        <w:rPr>
          <w:rFonts w:ascii="Times New Roman" w:eastAsia="Times New Roman" w:hAnsi="Times New Roman"/>
          <w:b/>
          <w:sz w:val="18"/>
          <w:szCs w:val="18"/>
          <w:lang w:eastAsia="tr-TR"/>
        </w:rPr>
        <w:t xml:space="preserve">Yüksek Çevre Kurulunun Çalışma Esasları, Toplantı Usulü, </w:t>
      </w:r>
    </w:p>
    <w:p w:rsidR="00C93D48" w:rsidRPr="00082D6F" w:rsidRDefault="00C93D48" w:rsidP="00C93D48">
      <w:pPr>
        <w:spacing w:after="0" w:line="240" w:lineRule="auto"/>
        <w:jc w:val="center"/>
        <w:rPr>
          <w:rFonts w:ascii="Times New Roman" w:eastAsia="Times New Roman" w:hAnsi="Times New Roman"/>
          <w:b/>
          <w:sz w:val="18"/>
          <w:szCs w:val="18"/>
          <w:lang w:eastAsia="tr-TR"/>
        </w:rPr>
      </w:pPr>
      <w:r w:rsidRPr="00082D6F">
        <w:rPr>
          <w:rFonts w:ascii="Times New Roman" w:eastAsia="Times New Roman" w:hAnsi="Times New Roman"/>
          <w:b/>
          <w:sz w:val="18"/>
          <w:szCs w:val="18"/>
          <w:lang w:eastAsia="tr-TR"/>
        </w:rPr>
        <w:t>Gündemi ve Kararları</w:t>
      </w:r>
    </w:p>
    <w:p w:rsidR="00C93D48" w:rsidRPr="00082D6F" w:rsidRDefault="00C93D48" w:rsidP="00C93D48">
      <w:pPr>
        <w:spacing w:after="0" w:line="240" w:lineRule="auto"/>
        <w:jc w:val="center"/>
        <w:rPr>
          <w:rFonts w:ascii="Times New Roman" w:eastAsia="Times New Roman" w:hAnsi="Times New Roman"/>
          <w:b/>
          <w:sz w:val="18"/>
          <w:szCs w:val="18"/>
          <w:lang w:eastAsia="tr-TR"/>
        </w:rPr>
      </w:pPr>
    </w:p>
    <w:p w:rsidR="00C93D48" w:rsidRPr="00082D6F" w:rsidRDefault="00C93D48" w:rsidP="00C93D48">
      <w:pPr>
        <w:spacing w:after="0" w:line="240" w:lineRule="auto"/>
        <w:jc w:val="both"/>
        <w:rPr>
          <w:rFonts w:ascii="Times New Roman" w:eastAsia="Times New Roman" w:hAnsi="Times New Roman"/>
          <w:b/>
          <w:sz w:val="18"/>
          <w:szCs w:val="18"/>
          <w:lang w:eastAsia="tr-TR"/>
        </w:rPr>
      </w:pPr>
      <w:r w:rsidRPr="00082D6F">
        <w:rPr>
          <w:rFonts w:ascii="Times New Roman" w:eastAsia="Times New Roman" w:hAnsi="Times New Roman"/>
          <w:b/>
          <w:bCs/>
          <w:sz w:val="18"/>
          <w:szCs w:val="18"/>
          <w:lang w:eastAsia="tr-TR"/>
        </w:rPr>
        <w:tab/>
        <w:t>Toplantı usulü</w:t>
      </w:r>
    </w:p>
    <w:p w:rsidR="00C93D48" w:rsidRPr="00082D6F" w:rsidRDefault="00C93D48" w:rsidP="00C93D48">
      <w:pPr>
        <w:spacing w:after="0" w:line="240" w:lineRule="auto"/>
        <w:jc w:val="both"/>
        <w:rPr>
          <w:rFonts w:ascii="Times New Roman" w:eastAsia="Times New Roman" w:hAnsi="Times New Roman"/>
          <w:color w:val="FF0000"/>
          <w:sz w:val="18"/>
          <w:szCs w:val="18"/>
          <w:lang w:eastAsia="tr-TR"/>
        </w:rPr>
      </w:pPr>
      <w:r w:rsidRPr="00082D6F">
        <w:rPr>
          <w:rFonts w:ascii="Times New Roman" w:eastAsia="Times New Roman" w:hAnsi="Times New Roman"/>
          <w:b/>
          <w:bCs/>
          <w:sz w:val="18"/>
          <w:szCs w:val="18"/>
          <w:lang w:eastAsia="tr-TR"/>
        </w:rPr>
        <w:tab/>
        <w:t xml:space="preserve">MADDE 6 - </w:t>
      </w:r>
      <w:r w:rsidRPr="00082D6F">
        <w:rPr>
          <w:rFonts w:ascii="Times New Roman" w:eastAsia="Times New Roman" w:hAnsi="Times New Roman"/>
          <w:bCs/>
          <w:sz w:val="18"/>
          <w:szCs w:val="18"/>
          <w:lang w:eastAsia="tr-TR"/>
        </w:rPr>
        <w:t xml:space="preserve">(1) Yüksek Çevre </w:t>
      </w:r>
      <w:r w:rsidRPr="00082D6F">
        <w:rPr>
          <w:rFonts w:ascii="Times New Roman" w:eastAsia="Times New Roman" w:hAnsi="Times New Roman"/>
          <w:sz w:val="18"/>
          <w:szCs w:val="18"/>
          <w:lang w:eastAsia="tr-TR"/>
        </w:rPr>
        <w:t>Kurulunun, her yılın Haziran ayı içerisinde Yüksek Çevre Kurulu Başkanının belirleyeceği yer ve tarihte yılda en az bir kez toplanır. Ancak, Bakanlıkça gerekli görüldüğü hallerde olağanüstü toplantılar yapılabilir.</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Toplantı gündemi</w:t>
      </w:r>
    </w:p>
    <w:p w:rsidR="00C93D48" w:rsidRPr="00082D6F" w:rsidRDefault="00C93D48" w:rsidP="00C93D48">
      <w:pPr>
        <w:spacing w:after="0" w:line="240" w:lineRule="auto"/>
        <w:jc w:val="both"/>
        <w:rPr>
          <w:rFonts w:ascii="Times New Roman" w:eastAsia="Times New Roman" w:hAnsi="Times New Roman"/>
          <w:strike/>
          <w:sz w:val="18"/>
          <w:szCs w:val="18"/>
          <w:lang w:eastAsia="tr-TR"/>
        </w:rPr>
      </w:pPr>
      <w:r w:rsidRPr="00082D6F">
        <w:rPr>
          <w:rFonts w:ascii="Times New Roman" w:eastAsia="Times New Roman" w:hAnsi="Times New Roman"/>
          <w:b/>
          <w:bCs/>
          <w:sz w:val="18"/>
          <w:szCs w:val="18"/>
          <w:lang w:eastAsia="tr-TR"/>
        </w:rPr>
        <w:tab/>
        <w:t xml:space="preserve">MADDE 7 - </w:t>
      </w:r>
      <w:r w:rsidRPr="00082D6F">
        <w:rPr>
          <w:rFonts w:ascii="Times New Roman" w:eastAsia="Times New Roman" w:hAnsi="Times New Roman"/>
          <w:bCs/>
          <w:sz w:val="18"/>
          <w:szCs w:val="18"/>
          <w:lang w:eastAsia="tr-TR"/>
        </w:rPr>
        <w:t xml:space="preserve">(1) Yüksek Çevre </w:t>
      </w:r>
      <w:r w:rsidRPr="00082D6F">
        <w:rPr>
          <w:rFonts w:ascii="Times New Roman" w:eastAsia="Times New Roman" w:hAnsi="Times New Roman"/>
          <w:sz w:val="18"/>
          <w:szCs w:val="18"/>
          <w:lang w:eastAsia="tr-TR"/>
        </w:rPr>
        <w:t>Kurulunun gündemi, Komitenin teklifi üzerine ya da doğrudan Bakanlık tarafından hazırlanır ve Y</w:t>
      </w:r>
      <w:r w:rsidRPr="00082D6F">
        <w:rPr>
          <w:rFonts w:ascii="Times New Roman" w:eastAsia="Times New Roman" w:hAnsi="Times New Roman"/>
          <w:bCs/>
          <w:sz w:val="18"/>
          <w:szCs w:val="18"/>
          <w:lang w:eastAsia="tr-TR"/>
        </w:rPr>
        <w:t xml:space="preserve">üksek Çevre </w:t>
      </w:r>
      <w:r w:rsidRPr="00082D6F">
        <w:rPr>
          <w:rFonts w:ascii="Times New Roman" w:eastAsia="Times New Roman" w:hAnsi="Times New Roman"/>
          <w:sz w:val="18"/>
          <w:szCs w:val="18"/>
          <w:lang w:eastAsia="tr-TR"/>
        </w:rPr>
        <w:t xml:space="preserve">Kurulu Başkanının onayı ile kesinleşir. Bakanlık, gündemi hazırlarken ilgili bakanlık, kurum, kuruluş ve sivil toplum örgütlerinin önerilerini dikkate alır. </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Cs/>
          <w:sz w:val="18"/>
          <w:szCs w:val="18"/>
          <w:lang w:eastAsia="tr-TR"/>
        </w:rPr>
        <w:tab/>
        <w:t xml:space="preserve">(2) </w:t>
      </w:r>
      <w:r w:rsidRPr="00082D6F">
        <w:rPr>
          <w:rFonts w:ascii="Times New Roman" w:eastAsia="Times New Roman" w:hAnsi="Times New Roman"/>
          <w:sz w:val="18"/>
          <w:szCs w:val="18"/>
          <w:lang w:eastAsia="tr-TR"/>
        </w:rPr>
        <w:t xml:space="preserve">Toplantı gündemi, Bakanlıkça toplantı tarihinden en az on gün önce, varsa ekleri ile birlikte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 xml:space="preserve">Kurulu üyelerine gönderilir. Gündem gönderildikten sonra da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Kurulu Başkanı tarafından gerekli görüldüğü hallerde gündeme ekleme yapılabilir.</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Yüksek çevre kurulu kararları</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8 - </w:t>
      </w:r>
      <w:r w:rsidRPr="00082D6F">
        <w:rPr>
          <w:rFonts w:ascii="Times New Roman" w:eastAsia="Times New Roman" w:hAnsi="Times New Roman"/>
          <w:bCs/>
          <w:sz w:val="18"/>
          <w:szCs w:val="18"/>
          <w:lang w:eastAsia="tr-TR"/>
        </w:rPr>
        <w:t xml:space="preserve">(1) Yüksek Çevre </w:t>
      </w:r>
      <w:r w:rsidRPr="00082D6F">
        <w:rPr>
          <w:rFonts w:ascii="Times New Roman" w:eastAsia="Times New Roman" w:hAnsi="Times New Roman"/>
          <w:sz w:val="18"/>
          <w:szCs w:val="18"/>
          <w:lang w:eastAsia="tr-TR"/>
        </w:rPr>
        <w:t xml:space="preserve">Kurulu, üye tam sayısının salt çoğunluğuyla toplanır ve oy çokluğu ile karar alır. Oyların eşitliği halinde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Kurulu Başkanının kullandığı oy yönünde çoğunluk sağlanmış sayılır.</w:t>
      </w:r>
    </w:p>
    <w:p w:rsidR="00C93D48" w:rsidRPr="00082D6F" w:rsidRDefault="00C93D48" w:rsidP="00C93D48">
      <w:pPr>
        <w:spacing w:after="0" w:line="240" w:lineRule="auto"/>
        <w:jc w:val="both"/>
        <w:rPr>
          <w:rFonts w:ascii="Times New Roman" w:eastAsia="Times New Roman" w:hAnsi="Times New Roman"/>
          <w:strike/>
          <w:sz w:val="18"/>
          <w:szCs w:val="18"/>
          <w:lang w:eastAsia="tr-TR"/>
        </w:rPr>
      </w:pPr>
      <w:r w:rsidRPr="00082D6F">
        <w:rPr>
          <w:rFonts w:ascii="Times New Roman" w:eastAsia="Times New Roman" w:hAnsi="Times New Roman"/>
          <w:bCs/>
          <w:sz w:val="18"/>
          <w:szCs w:val="18"/>
          <w:lang w:eastAsia="tr-TR"/>
        </w:rPr>
        <w:tab/>
        <w:t xml:space="preserve">(2) Yüksek Çevre </w:t>
      </w:r>
      <w:r w:rsidRPr="00082D6F">
        <w:rPr>
          <w:rFonts w:ascii="Times New Roman" w:eastAsia="Times New Roman" w:hAnsi="Times New Roman"/>
          <w:sz w:val="18"/>
          <w:szCs w:val="18"/>
          <w:lang w:eastAsia="tr-TR"/>
        </w:rPr>
        <w:t xml:space="preserve">Kurulu kararlarının; her karara bir numara verilecek şekilde toplantı salonunda yazılarak, Başkan ve üyelerce imzalanması esastır. Kararların toplantıdan sonra yazılıp imzalanacağı durumlarda buna ilişkin bir karar tutanağı düzenlenerek üyelerce imzalanır. Kararların tek sayfadan fazla olması halinde diğer sayfalar da başlıklı karar kâğıtlarına yazılarak kararların bittiği sayfanın sonu Başkan ve üyelerce imzalanır, diğer sayfalar ise paraflanır.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Kurulu kararlarına ek oluşturacak plan, proje, harita ve benzeri belgelerin olması halinde, bu belgelerin bir takımı Sekretarya tarafından paraflanarak karar dosyasında saklanır.</w:t>
      </w:r>
      <w:r w:rsidRPr="00082D6F">
        <w:rPr>
          <w:rFonts w:ascii="Times New Roman" w:eastAsia="Times New Roman" w:hAnsi="Times New Roman"/>
          <w:bCs/>
          <w:sz w:val="18"/>
          <w:szCs w:val="18"/>
          <w:lang w:eastAsia="tr-TR"/>
        </w:rPr>
        <w:t xml:space="preserve"> </w:t>
      </w:r>
    </w:p>
    <w:p w:rsidR="00C93D48" w:rsidRPr="00082D6F" w:rsidRDefault="00C93D48" w:rsidP="00C93D48">
      <w:pPr>
        <w:pStyle w:val="NormalWeb"/>
        <w:spacing w:before="0" w:beforeAutospacing="0" w:after="0" w:afterAutospacing="0"/>
        <w:jc w:val="both"/>
        <w:rPr>
          <w:sz w:val="18"/>
          <w:szCs w:val="18"/>
        </w:rPr>
      </w:pPr>
      <w:r w:rsidRPr="00082D6F">
        <w:rPr>
          <w:bCs/>
          <w:sz w:val="18"/>
          <w:szCs w:val="18"/>
        </w:rPr>
        <w:tab/>
        <w:t xml:space="preserve"> (3) Yüksek </w:t>
      </w:r>
      <w:r w:rsidRPr="00082D6F">
        <w:rPr>
          <w:sz w:val="18"/>
          <w:szCs w:val="18"/>
        </w:rPr>
        <w:t>Çevre Kurulu üyelerince, karşı oy kullanılan kararlar “karşı oy” yazılarak imzalanır. Karşı oy gerekçeleri ayrıca sahiplerince yazı ile belirtilerek dosyasında saklanmak üzere sekretaryaya teslim edilir.</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Kararların duyurulması</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lastRenderedPageBreak/>
        <w:tab/>
        <w:t xml:space="preserve">MADDE 9 - </w:t>
      </w:r>
      <w:r w:rsidRPr="00082D6F">
        <w:rPr>
          <w:rFonts w:ascii="Times New Roman" w:eastAsia="Times New Roman" w:hAnsi="Times New Roman"/>
          <w:bCs/>
          <w:sz w:val="18"/>
          <w:szCs w:val="18"/>
          <w:lang w:eastAsia="tr-TR"/>
        </w:rPr>
        <w:t xml:space="preserve">(1) Yüksek Çevre </w:t>
      </w:r>
      <w:r w:rsidRPr="00082D6F">
        <w:rPr>
          <w:rFonts w:ascii="Times New Roman" w:eastAsia="Times New Roman" w:hAnsi="Times New Roman"/>
          <w:sz w:val="18"/>
          <w:szCs w:val="18"/>
          <w:lang w:eastAsia="tr-TR"/>
        </w:rPr>
        <w:t xml:space="preserve">Kurulunda alınan kararlar, Bakanlıkça, toplantıyı takip eden otuz gün içerisinde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 xml:space="preserve">Kurulu üyeleri ile ilgili kurum ve kuruluşlara yazılı olarak bildirilir ve Bakanlık internet sitesinden duyurulur. </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Kararların izlenmesi ve değerlendirilmesi</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10 - </w:t>
      </w:r>
      <w:r w:rsidRPr="00082D6F">
        <w:rPr>
          <w:rFonts w:ascii="Times New Roman" w:eastAsia="Times New Roman" w:hAnsi="Times New Roman"/>
          <w:bCs/>
          <w:sz w:val="18"/>
          <w:szCs w:val="18"/>
          <w:lang w:eastAsia="tr-TR"/>
        </w:rPr>
        <w:t xml:space="preserve">(1) Yüksek Çevre </w:t>
      </w:r>
      <w:r w:rsidRPr="00082D6F">
        <w:rPr>
          <w:rFonts w:ascii="Times New Roman" w:eastAsia="Times New Roman" w:hAnsi="Times New Roman"/>
          <w:sz w:val="18"/>
          <w:szCs w:val="18"/>
          <w:lang w:eastAsia="tr-TR"/>
        </w:rPr>
        <w:t>Kurulu kararlarının uygulanması ile ilgili sorumlu kurum ve kuruluşlar, yaptıkları çalışmaları, toplantı tarihinden itibaren üçer aylık dönemler halinde izleme raporu düzenleyerek Komiteye gönderir. Komite bu raporları değerlendirerek sonuçlarını bir ay içerisinde Bakanlığa sunar.</w:t>
      </w:r>
    </w:p>
    <w:p w:rsidR="00C93D48" w:rsidRPr="00082D6F" w:rsidRDefault="00C93D48" w:rsidP="00C93D48">
      <w:pPr>
        <w:spacing w:after="0" w:line="240" w:lineRule="auto"/>
        <w:rPr>
          <w:rFonts w:ascii="Times New Roman" w:eastAsia="Times New Roman" w:hAnsi="Times New Roman"/>
          <w:b/>
          <w:sz w:val="18"/>
          <w:szCs w:val="18"/>
          <w:lang w:eastAsia="tr-TR"/>
        </w:rPr>
      </w:pPr>
    </w:p>
    <w:p w:rsidR="00C93D48" w:rsidRPr="00082D6F" w:rsidRDefault="00C93D48" w:rsidP="00C93D48">
      <w:pPr>
        <w:spacing w:after="0" w:line="240" w:lineRule="auto"/>
        <w:jc w:val="center"/>
        <w:rPr>
          <w:rFonts w:ascii="Times New Roman" w:eastAsia="Times New Roman" w:hAnsi="Times New Roman"/>
          <w:b/>
          <w:sz w:val="18"/>
          <w:szCs w:val="18"/>
          <w:lang w:eastAsia="tr-TR"/>
        </w:rPr>
      </w:pPr>
      <w:r w:rsidRPr="00082D6F">
        <w:rPr>
          <w:rFonts w:ascii="Times New Roman" w:eastAsia="Times New Roman" w:hAnsi="Times New Roman"/>
          <w:b/>
          <w:sz w:val="18"/>
          <w:szCs w:val="18"/>
          <w:lang w:eastAsia="tr-TR"/>
        </w:rPr>
        <w:t>DÖRDÜNCÜ BÖLÜM</w:t>
      </w:r>
    </w:p>
    <w:p w:rsidR="00C93D48" w:rsidRPr="00082D6F" w:rsidRDefault="00C93D48" w:rsidP="00C93D48">
      <w:pPr>
        <w:spacing w:after="0" w:line="240" w:lineRule="auto"/>
        <w:jc w:val="center"/>
        <w:rPr>
          <w:rFonts w:ascii="Times New Roman" w:eastAsia="Times New Roman" w:hAnsi="Times New Roman"/>
          <w:b/>
          <w:sz w:val="18"/>
          <w:szCs w:val="18"/>
          <w:lang w:eastAsia="tr-TR"/>
        </w:rPr>
      </w:pPr>
      <w:r w:rsidRPr="00082D6F">
        <w:rPr>
          <w:rFonts w:ascii="Times New Roman" w:eastAsia="Times New Roman" w:hAnsi="Times New Roman"/>
          <w:b/>
          <w:sz w:val="18"/>
          <w:szCs w:val="18"/>
          <w:lang w:eastAsia="tr-TR"/>
        </w:rPr>
        <w:t>Çevre Teknik Komitesinin Oluşumu, Görevleri, Toplantı Usul ve Gündemi, Toplantı Kararları ve Sekretarya</w:t>
      </w:r>
    </w:p>
    <w:p w:rsidR="00C93D48" w:rsidRPr="00082D6F" w:rsidRDefault="00C93D48" w:rsidP="00C93D48">
      <w:pPr>
        <w:spacing w:after="0" w:line="240" w:lineRule="auto"/>
        <w:jc w:val="center"/>
        <w:rPr>
          <w:rFonts w:ascii="Times New Roman" w:eastAsia="Times New Roman" w:hAnsi="Times New Roman"/>
          <w:b/>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Çevre teknik komitesinin oluşumu</w:t>
      </w:r>
    </w:p>
    <w:p w:rsidR="00C93D48" w:rsidRPr="00082D6F" w:rsidRDefault="00C93D48" w:rsidP="00C93D48">
      <w:pPr>
        <w:spacing w:after="0" w:line="240" w:lineRule="auto"/>
        <w:jc w:val="both"/>
        <w:rPr>
          <w:rFonts w:ascii="Times New Roman" w:hAnsi="Times New Roman"/>
          <w:sz w:val="18"/>
          <w:szCs w:val="18"/>
        </w:rPr>
      </w:pPr>
      <w:r w:rsidRPr="00082D6F">
        <w:rPr>
          <w:rFonts w:ascii="Times New Roman" w:eastAsia="Times New Roman" w:hAnsi="Times New Roman"/>
          <w:b/>
          <w:bCs/>
          <w:sz w:val="18"/>
          <w:szCs w:val="18"/>
          <w:lang w:eastAsia="tr-TR"/>
        </w:rPr>
        <w:tab/>
      </w:r>
      <w:proofErr w:type="gramStart"/>
      <w:r w:rsidRPr="00082D6F">
        <w:rPr>
          <w:rFonts w:ascii="Times New Roman" w:eastAsia="Times New Roman" w:hAnsi="Times New Roman"/>
          <w:b/>
          <w:bCs/>
          <w:sz w:val="18"/>
          <w:szCs w:val="18"/>
          <w:lang w:eastAsia="tr-TR"/>
        </w:rPr>
        <w:t xml:space="preserve">MADDE 11 - </w:t>
      </w:r>
      <w:r w:rsidRPr="00082D6F">
        <w:rPr>
          <w:rFonts w:ascii="Times New Roman" w:eastAsia="Times New Roman" w:hAnsi="Times New Roman"/>
          <w:bCs/>
          <w:sz w:val="18"/>
          <w:szCs w:val="18"/>
          <w:lang w:eastAsia="tr-TR"/>
        </w:rPr>
        <w:t xml:space="preserve">(1) </w:t>
      </w:r>
      <w:r w:rsidRPr="00082D6F">
        <w:rPr>
          <w:rFonts w:ascii="Times New Roman" w:hAnsi="Times New Roman"/>
          <w:sz w:val="18"/>
          <w:szCs w:val="18"/>
        </w:rPr>
        <w:t xml:space="preserve">Çevre Teknik Komitesi; </w:t>
      </w:r>
      <w:r w:rsidRPr="00082D6F">
        <w:rPr>
          <w:rFonts w:ascii="Times New Roman" w:hAnsi="Times New Roman"/>
          <w:bCs/>
          <w:sz w:val="18"/>
          <w:szCs w:val="18"/>
        </w:rPr>
        <w:t xml:space="preserve">Yüksek Çevre </w:t>
      </w:r>
      <w:r w:rsidRPr="00082D6F">
        <w:rPr>
          <w:rFonts w:ascii="Times New Roman" w:hAnsi="Times New Roman"/>
          <w:sz w:val="18"/>
          <w:szCs w:val="18"/>
        </w:rPr>
        <w:t xml:space="preserve">Kuruluna yardımcı olmak üzere, Bakanlık Müsteşarının Başkanlığında, Dışişleri, Maliye, Kalkınma, Orman ve Su İşleri, Milli Eğitim, Ulaştırma, Denizcilik ve Haberleşme, Gıda, Tarım ve Hayvancılık, Bilim, Sanayi ve Teknoloji, Enerji ve Tabii Kaynaklar, Sağlık ile Kültür ve Turizm Bakanlıklarının Müsteşarları, Diyanet İşleri Başkanlığı Başkan Yardımcısı, </w:t>
      </w:r>
      <w:r w:rsidRPr="00082D6F">
        <w:rPr>
          <w:rFonts w:ascii="Times New Roman" w:eastAsia="Times New Roman" w:hAnsi="Times New Roman"/>
          <w:sz w:val="18"/>
          <w:szCs w:val="18"/>
          <w:lang w:eastAsia="tr-TR"/>
        </w:rPr>
        <w:t xml:space="preserve">Türkiye Bilimsel ve Teknolojik Araştırma Kurumu Başkanı, Afet ve Acil Durum Yönetimi Başkanı, </w:t>
      </w:r>
      <w:r w:rsidRPr="00082D6F">
        <w:rPr>
          <w:rFonts w:ascii="Times New Roman" w:hAnsi="Times New Roman"/>
          <w:sz w:val="18"/>
          <w:szCs w:val="18"/>
        </w:rPr>
        <w:t xml:space="preserve">Türkiye Odalar ve Borsalar Birliği Başkanı, </w:t>
      </w:r>
      <w:r w:rsidRPr="00082D6F">
        <w:rPr>
          <w:rFonts w:ascii="Times New Roman" w:eastAsia="Times New Roman" w:hAnsi="Times New Roman"/>
          <w:sz w:val="18"/>
          <w:szCs w:val="18"/>
          <w:lang w:eastAsia="tr-TR"/>
        </w:rPr>
        <w:t xml:space="preserve">Deniz Ticaret Odası Yönetim Kurulu Başkanı ve Bakanlıkça belirlenecek çevre ve şehircilik dalında çalışma yapan toplam iki öğretim üyesinden </w:t>
      </w:r>
      <w:r w:rsidRPr="00082D6F">
        <w:rPr>
          <w:rFonts w:ascii="Times New Roman" w:hAnsi="Times New Roman"/>
          <w:sz w:val="18"/>
          <w:szCs w:val="18"/>
        </w:rPr>
        <w:t xml:space="preserve">oluşur. </w:t>
      </w:r>
      <w:proofErr w:type="gramEnd"/>
    </w:p>
    <w:p w:rsidR="00C93D48" w:rsidRPr="00082D6F" w:rsidRDefault="00C93D48" w:rsidP="00C93D48">
      <w:pPr>
        <w:spacing w:after="0" w:line="240" w:lineRule="auto"/>
        <w:ind w:firstLine="708"/>
        <w:jc w:val="both"/>
        <w:rPr>
          <w:rFonts w:ascii="Times New Roman" w:eastAsia="Times New Roman" w:hAnsi="Times New Roman"/>
          <w:b/>
          <w:bCs/>
          <w:sz w:val="18"/>
          <w:szCs w:val="18"/>
          <w:lang w:eastAsia="tr-TR"/>
        </w:rPr>
      </w:pPr>
      <w:r w:rsidRPr="00082D6F">
        <w:rPr>
          <w:rFonts w:ascii="Times New Roman" w:hAnsi="Times New Roman"/>
          <w:sz w:val="18"/>
          <w:szCs w:val="18"/>
        </w:rPr>
        <w:t xml:space="preserve">(2) Komiteye, çalışma konularının gerektirdiği hallerde, Komite Başkanının davetiyle diğer kurum ve kuruluşlar ile sivil toplum kuruluşlarının temsilcileri de çağırılabilir. </w:t>
      </w:r>
      <w:r w:rsidRPr="00082D6F">
        <w:rPr>
          <w:rFonts w:ascii="Times New Roman" w:eastAsia="Times New Roman" w:hAnsi="Times New Roman"/>
          <w:b/>
          <w:bCs/>
          <w:sz w:val="18"/>
          <w:szCs w:val="18"/>
          <w:lang w:eastAsia="tr-TR"/>
        </w:rPr>
        <w:tab/>
      </w:r>
    </w:p>
    <w:p w:rsidR="00C93D48" w:rsidRPr="00082D6F" w:rsidRDefault="00C93D48" w:rsidP="00C93D48">
      <w:pPr>
        <w:spacing w:after="0" w:line="240" w:lineRule="auto"/>
        <w:jc w:val="both"/>
        <w:rPr>
          <w:rFonts w:ascii="Times New Roman" w:hAnsi="Times New Roman"/>
          <w:sz w:val="18"/>
          <w:szCs w:val="18"/>
        </w:rPr>
      </w:pPr>
    </w:p>
    <w:p w:rsidR="00C93D48" w:rsidRPr="00082D6F" w:rsidRDefault="00C93D48" w:rsidP="00C93D48">
      <w:pPr>
        <w:spacing w:after="0" w:line="240" w:lineRule="auto"/>
        <w:ind w:firstLine="708"/>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Görevler</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12 - </w:t>
      </w:r>
      <w:r w:rsidRPr="00082D6F">
        <w:rPr>
          <w:rFonts w:ascii="Times New Roman" w:eastAsia="Times New Roman" w:hAnsi="Times New Roman"/>
          <w:bCs/>
          <w:sz w:val="18"/>
          <w:szCs w:val="18"/>
          <w:lang w:eastAsia="tr-TR"/>
        </w:rPr>
        <w:t xml:space="preserve">(1) </w:t>
      </w:r>
      <w:r w:rsidRPr="00082D6F">
        <w:rPr>
          <w:rFonts w:ascii="Times New Roman" w:eastAsia="Times New Roman" w:hAnsi="Times New Roman"/>
          <w:sz w:val="18"/>
          <w:szCs w:val="18"/>
          <w:lang w:eastAsia="tr-TR"/>
        </w:rPr>
        <w:t>Komitenin görevleri şunlardır:</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sz w:val="18"/>
          <w:szCs w:val="18"/>
          <w:lang w:eastAsia="tr-TR"/>
        </w:rPr>
        <w:tab/>
        <w:t xml:space="preserve">a)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 xml:space="preserve">Kurulunun görev alanına giren konularda ön hazırlık yaparak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Kurulu toplantısı gündemine teklifte bulunmak,</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sz w:val="18"/>
          <w:szCs w:val="18"/>
          <w:lang w:eastAsia="tr-TR"/>
        </w:rPr>
        <w:tab/>
        <w:t xml:space="preserve">b)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 xml:space="preserve">Kurulu kararlarına temel oluşturacak plan ve projeleri hazırlamak, çalışmalar yapmak, yapılmış olan plan, proje ve çalışmaları değerlendirerek,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 xml:space="preserve">Kuruluna çalışmalar ile ilgili önerilerde bulunmak, </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sz w:val="18"/>
          <w:szCs w:val="18"/>
          <w:lang w:eastAsia="tr-TR"/>
        </w:rPr>
        <w:tab/>
        <w:t xml:space="preserve">c)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 xml:space="preserve">Kurulu kararlarının uygulanmasını izlemek, değerlendirmek ve sonuçlarını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 xml:space="preserve">Kurulu Başkanına sunmak. </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Toplantı usulü</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13 - </w:t>
      </w:r>
      <w:r w:rsidRPr="00082D6F">
        <w:rPr>
          <w:rFonts w:ascii="Times New Roman" w:eastAsia="Times New Roman" w:hAnsi="Times New Roman"/>
          <w:bCs/>
          <w:sz w:val="18"/>
          <w:szCs w:val="18"/>
          <w:lang w:eastAsia="tr-TR"/>
        </w:rPr>
        <w:t xml:space="preserve">(1) </w:t>
      </w:r>
      <w:r w:rsidRPr="00082D6F">
        <w:rPr>
          <w:rFonts w:ascii="Times New Roman" w:eastAsia="Times New Roman" w:hAnsi="Times New Roman"/>
          <w:sz w:val="18"/>
          <w:szCs w:val="18"/>
          <w:lang w:eastAsia="tr-TR"/>
        </w:rPr>
        <w:t xml:space="preserve">Komite, yılın ilk toplantısını Komite Başkanının belirleyeceği yer ve tarihte gerçekleştirir. Komitenin ilk toplantısında yıllık çalışma programı belirlenir ve bu program doğrultusunda sekretarya tarafından belirlenen toplantı gündemine göre yalnızca konu ile ilgili olan Komite üyelerinin katılımıyla herhangi bir çağrıya gerek kalmaksızın üçer aylık dönemler halinde kendiliğinden toplanır. </w:t>
      </w:r>
      <w:r w:rsidRPr="00082D6F">
        <w:rPr>
          <w:rFonts w:ascii="Times New Roman" w:hAnsi="Times New Roman"/>
          <w:sz w:val="18"/>
          <w:szCs w:val="18"/>
        </w:rPr>
        <w:t>Ancak, gerekli gördüğü hallerde Komite Başkanı Komiteyi toplantıya çağırabilir.</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Toplantı gündemi</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14 - </w:t>
      </w:r>
      <w:r w:rsidRPr="00082D6F">
        <w:rPr>
          <w:rFonts w:ascii="Times New Roman" w:eastAsia="Times New Roman" w:hAnsi="Times New Roman"/>
          <w:bCs/>
          <w:sz w:val="18"/>
          <w:szCs w:val="18"/>
          <w:lang w:eastAsia="tr-TR"/>
        </w:rPr>
        <w:t xml:space="preserve">(1) </w:t>
      </w:r>
      <w:r w:rsidRPr="00082D6F">
        <w:rPr>
          <w:rFonts w:ascii="Times New Roman" w:eastAsia="Times New Roman" w:hAnsi="Times New Roman"/>
          <w:sz w:val="18"/>
          <w:szCs w:val="18"/>
          <w:lang w:eastAsia="tr-TR"/>
        </w:rPr>
        <w:t>Toplantılara ilişkin gündem sekretarya tarafından belirlenir ve Komite Başkanınca onaylanır. Onaylanan gündem, toplantı tarihinden en az bir hafta önce Komite üyelerine gönderilir.</w:t>
      </w:r>
    </w:p>
    <w:p w:rsidR="00C93D48" w:rsidRPr="00082D6F" w:rsidRDefault="00C93D48" w:rsidP="00C93D48">
      <w:pPr>
        <w:spacing w:after="0" w:line="240" w:lineRule="auto"/>
        <w:jc w:val="both"/>
        <w:rPr>
          <w:rFonts w:ascii="Times New Roman" w:eastAsia="Times New Roman" w:hAnsi="Times New Roman"/>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Toplantı kararları</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r w:rsidRPr="00082D6F">
        <w:rPr>
          <w:rFonts w:ascii="Times New Roman" w:eastAsia="Times New Roman" w:hAnsi="Times New Roman"/>
          <w:b/>
          <w:bCs/>
          <w:sz w:val="18"/>
          <w:szCs w:val="18"/>
          <w:lang w:eastAsia="tr-TR"/>
        </w:rPr>
        <w:tab/>
        <w:t xml:space="preserve">MADDE 15 - </w:t>
      </w:r>
      <w:r w:rsidRPr="00082D6F">
        <w:rPr>
          <w:rFonts w:ascii="Times New Roman" w:eastAsia="Times New Roman" w:hAnsi="Times New Roman"/>
          <w:bCs/>
          <w:sz w:val="18"/>
          <w:szCs w:val="18"/>
          <w:lang w:eastAsia="tr-TR"/>
        </w:rPr>
        <w:t xml:space="preserve">(1) </w:t>
      </w:r>
      <w:r w:rsidRPr="00082D6F">
        <w:rPr>
          <w:rFonts w:ascii="Times New Roman" w:eastAsia="Times New Roman" w:hAnsi="Times New Roman"/>
          <w:sz w:val="18"/>
          <w:szCs w:val="18"/>
          <w:lang w:eastAsia="tr-TR"/>
        </w:rPr>
        <w:t xml:space="preserve">Komite, üye tam sayısının salt çoğunluğu ile toplanır ve kararlarını oy çokluğu ile alır. Oyların eşitliği halinde Komite Başkanının kullandığı oy yönünde çoğunluk sağlanmış sayılır. Komite kararları, başlıklı karar kâğıtlarına yazılır ve her yıl itibari ile birden başlayarak numaralanarak Komite Başkanı ile üyelerce imzalanır. Alınan kararlara katılmayan üyelerin katılmama gerekçelerini belirten karşı oy yazıları bu üyelerce imzalanır ve karar kâğıtlarına iliştirilir. Komitece hazırlanan plan ve projeler, Komite Başkanı ve üyelerce imzalanarak karar kâğıtlarının eki olarak </w:t>
      </w:r>
      <w:r w:rsidRPr="00082D6F">
        <w:rPr>
          <w:rFonts w:ascii="Times New Roman" w:eastAsia="Times New Roman" w:hAnsi="Times New Roman"/>
          <w:bCs/>
          <w:sz w:val="18"/>
          <w:szCs w:val="18"/>
          <w:lang w:eastAsia="tr-TR"/>
        </w:rPr>
        <w:t xml:space="preserve">Yüksek Çevre </w:t>
      </w:r>
      <w:r w:rsidRPr="00082D6F">
        <w:rPr>
          <w:rFonts w:ascii="Times New Roman" w:eastAsia="Times New Roman" w:hAnsi="Times New Roman"/>
          <w:sz w:val="18"/>
          <w:szCs w:val="18"/>
          <w:lang w:eastAsia="tr-TR"/>
        </w:rPr>
        <w:t>Kuruluna sunulur.</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Alt komiteler</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16 - </w:t>
      </w:r>
      <w:r w:rsidRPr="00082D6F">
        <w:rPr>
          <w:rFonts w:ascii="Times New Roman" w:eastAsia="Times New Roman" w:hAnsi="Times New Roman"/>
          <w:bCs/>
          <w:sz w:val="18"/>
          <w:szCs w:val="18"/>
          <w:lang w:eastAsia="tr-TR"/>
        </w:rPr>
        <w:t>(1) Komite sekretaryası tarafından, K</w:t>
      </w:r>
      <w:r w:rsidRPr="00082D6F">
        <w:rPr>
          <w:rFonts w:ascii="Times New Roman" w:eastAsia="Times New Roman" w:hAnsi="Times New Roman"/>
          <w:sz w:val="18"/>
          <w:szCs w:val="18"/>
          <w:lang w:eastAsia="tr-TR"/>
        </w:rPr>
        <w:t>omite çalışmalarına katkı sağlamak üzere gerekli görülen konularda ilgili bakanlık, kurum ve kuruluş uzmanlarından oluşacak alt komitelerin kurulmasını Komite Başkanına önerebilir. Önerinin Komite Başkanınca uygun görülmesi halinde alt komiteler kurulur.</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Sekretarya</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17 - </w:t>
      </w:r>
      <w:r w:rsidRPr="00082D6F">
        <w:rPr>
          <w:rFonts w:ascii="Times New Roman" w:eastAsia="Times New Roman" w:hAnsi="Times New Roman"/>
          <w:bCs/>
          <w:sz w:val="18"/>
          <w:szCs w:val="18"/>
          <w:lang w:eastAsia="tr-TR"/>
        </w:rPr>
        <w:t xml:space="preserve">(1) Yüksek Çevre </w:t>
      </w:r>
      <w:r w:rsidRPr="00082D6F">
        <w:rPr>
          <w:rFonts w:ascii="Times New Roman" w:eastAsia="Times New Roman" w:hAnsi="Times New Roman"/>
          <w:sz w:val="18"/>
          <w:szCs w:val="18"/>
          <w:lang w:eastAsia="tr-TR"/>
        </w:rPr>
        <w:t>Kurulu ve Çevre Teknik Komitesinin sekretarya hizmetleri Genel Müdürlük tarafından yürütülür.</w:t>
      </w:r>
    </w:p>
    <w:p w:rsidR="00C93D48" w:rsidRPr="00082D6F" w:rsidRDefault="00C93D48" w:rsidP="00C93D48">
      <w:pPr>
        <w:spacing w:after="0" w:line="240" w:lineRule="auto"/>
        <w:jc w:val="both"/>
        <w:rPr>
          <w:rFonts w:ascii="Times New Roman" w:eastAsia="Times New Roman" w:hAnsi="Times New Roman"/>
          <w:sz w:val="18"/>
          <w:szCs w:val="18"/>
          <w:lang w:eastAsia="tr-TR"/>
        </w:rPr>
      </w:pPr>
    </w:p>
    <w:p w:rsidR="00C93D48" w:rsidRPr="00082D6F" w:rsidRDefault="00C93D48" w:rsidP="00C93D48">
      <w:pPr>
        <w:pStyle w:val="NormalWeb"/>
        <w:spacing w:before="0" w:beforeAutospacing="0" w:after="0" w:afterAutospacing="0"/>
        <w:jc w:val="center"/>
        <w:rPr>
          <w:b/>
          <w:bCs/>
          <w:color w:val="060606"/>
          <w:sz w:val="18"/>
          <w:szCs w:val="18"/>
        </w:rPr>
      </w:pPr>
      <w:r w:rsidRPr="00082D6F">
        <w:rPr>
          <w:b/>
          <w:bCs/>
          <w:color w:val="060606"/>
          <w:sz w:val="18"/>
          <w:szCs w:val="18"/>
        </w:rPr>
        <w:t>BEŞİNCİ BÖLÜM</w:t>
      </w:r>
    </w:p>
    <w:p w:rsidR="00C93D48" w:rsidRPr="00082D6F" w:rsidRDefault="00C93D48" w:rsidP="00C93D48">
      <w:pPr>
        <w:pStyle w:val="NormalWeb"/>
        <w:spacing w:before="0" w:beforeAutospacing="0" w:after="0" w:afterAutospacing="0"/>
        <w:jc w:val="center"/>
        <w:rPr>
          <w:b/>
          <w:bCs/>
          <w:color w:val="060606"/>
          <w:sz w:val="18"/>
          <w:szCs w:val="18"/>
        </w:rPr>
      </w:pPr>
      <w:r w:rsidRPr="00082D6F">
        <w:rPr>
          <w:b/>
          <w:bCs/>
          <w:color w:val="060606"/>
          <w:sz w:val="18"/>
          <w:szCs w:val="18"/>
        </w:rPr>
        <w:t>Mahalli Çevre Kurullarının Kuruluş ve Görevleri</w:t>
      </w:r>
    </w:p>
    <w:p w:rsidR="00C93D48" w:rsidRPr="00082D6F" w:rsidRDefault="00C93D48" w:rsidP="00C93D48">
      <w:pPr>
        <w:pStyle w:val="NormalWeb"/>
        <w:spacing w:before="0" w:beforeAutospacing="0" w:after="0" w:afterAutospacing="0"/>
        <w:jc w:val="both"/>
        <w:rPr>
          <w:b/>
          <w:bCs/>
          <w:color w:val="060606"/>
          <w:sz w:val="18"/>
          <w:szCs w:val="18"/>
        </w:rPr>
      </w:pPr>
      <w:r w:rsidRPr="00082D6F">
        <w:rPr>
          <w:b/>
          <w:bCs/>
          <w:color w:val="060606"/>
          <w:sz w:val="18"/>
          <w:szCs w:val="18"/>
        </w:rPr>
        <w:tab/>
        <w:t>Kuruluş</w:t>
      </w:r>
    </w:p>
    <w:p w:rsidR="00C93D48" w:rsidRPr="00082D6F" w:rsidRDefault="00C93D48" w:rsidP="00C93D48">
      <w:pPr>
        <w:pStyle w:val="NormalWeb"/>
        <w:spacing w:before="0" w:beforeAutospacing="0" w:after="0" w:afterAutospacing="0"/>
        <w:jc w:val="both"/>
        <w:rPr>
          <w:sz w:val="18"/>
          <w:szCs w:val="18"/>
        </w:rPr>
      </w:pPr>
      <w:r w:rsidRPr="00082D6F">
        <w:rPr>
          <w:b/>
          <w:bCs/>
          <w:color w:val="060606"/>
          <w:sz w:val="18"/>
          <w:szCs w:val="18"/>
        </w:rPr>
        <w:tab/>
      </w:r>
      <w:proofErr w:type="gramStart"/>
      <w:r w:rsidRPr="00082D6F">
        <w:rPr>
          <w:b/>
          <w:bCs/>
          <w:color w:val="060606"/>
          <w:sz w:val="18"/>
          <w:szCs w:val="18"/>
        </w:rPr>
        <w:t xml:space="preserve">MADDE 18 - </w:t>
      </w:r>
      <w:r w:rsidRPr="00082D6F">
        <w:rPr>
          <w:color w:val="060606"/>
          <w:sz w:val="18"/>
          <w:szCs w:val="18"/>
        </w:rPr>
        <w:t xml:space="preserve">(1) Mahalli Çevre Kurulu, </w:t>
      </w:r>
      <w:r w:rsidRPr="00082D6F">
        <w:rPr>
          <w:sz w:val="18"/>
          <w:szCs w:val="18"/>
        </w:rPr>
        <w:t xml:space="preserve">her ilde Valinin veya Valinin görevlendireceği Vali Yardımcısının başkanlığında, İçişleri Bakanlığı, Maliye, Milli Eğitim, Sağlık, Ulaştırma, Denizcilik ve Haberleşme, Gıda Tarım ve Hayvancılık, Enerji ve Tabii Kaynaklar Bakanlığı, Kültür ve Turizm, Orman ve Su İşleri, Bilim Sanayi ve Teknoloji Bakanlıkları, Afet ve Acil Durum Yönetimi Başkanlığı ile Diyanet İşleri Başkanlığının imza yetkisine haiz il temsilcileri, İl Jandarma Komutanlığını, İl Emniyet Müdürü ve denize kıyısı olan illerde Sahil Güvenlik Komutanlığının imza yetkisine haiz temsilcileri ile Ticaret ve Sanayi Odaları Temsilcisi, büyük şehirlerde büyükşehir belediye başkanlığının, diğer illerde ise belediye başkanlığının imza yetkisine haiz temsilcisinden oluşur. </w:t>
      </w:r>
      <w:proofErr w:type="gramEnd"/>
      <w:r w:rsidRPr="00082D6F">
        <w:rPr>
          <w:sz w:val="18"/>
          <w:szCs w:val="18"/>
        </w:rPr>
        <w:t xml:space="preserve">Mahalli Çevre Kurulu üyesi bakanlıkların illerde teşkilatının bulunmaması halinde, bu bakanlıklar, kendileri </w:t>
      </w:r>
      <w:proofErr w:type="gramStart"/>
      <w:r w:rsidRPr="00082D6F">
        <w:rPr>
          <w:sz w:val="18"/>
          <w:szCs w:val="18"/>
        </w:rPr>
        <w:t>yada</w:t>
      </w:r>
      <w:proofErr w:type="gramEnd"/>
      <w:r w:rsidRPr="00082D6F">
        <w:rPr>
          <w:sz w:val="18"/>
          <w:szCs w:val="18"/>
        </w:rPr>
        <w:t xml:space="preserve"> bağlı veya ilgili kuruluşları aracılığı ile; birden fazla bağlı ve ilgili kuruluşun bulunması durumunda toplantı gündemine göre konu ile ilgisi olan kuruluş aracılığı ile temsil edilir.</w:t>
      </w:r>
      <w:r w:rsidRPr="00082D6F">
        <w:rPr>
          <w:sz w:val="18"/>
          <w:szCs w:val="18"/>
          <w:highlight w:val="green"/>
        </w:rPr>
        <w:t xml:space="preserve"> </w:t>
      </w:r>
    </w:p>
    <w:p w:rsidR="00C93D48" w:rsidRPr="00082D6F" w:rsidRDefault="00C93D48" w:rsidP="00C93D48">
      <w:pPr>
        <w:pStyle w:val="NormalWeb"/>
        <w:spacing w:before="0" w:beforeAutospacing="0" w:after="0" w:afterAutospacing="0"/>
        <w:jc w:val="both"/>
        <w:rPr>
          <w:color w:val="060606"/>
          <w:sz w:val="18"/>
          <w:szCs w:val="18"/>
        </w:rPr>
      </w:pPr>
      <w:r w:rsidRPr="00082D6F">
        <w:rPr>
          <w:sz w:val="18"/>
          <w:szCs w:val="18"/>
        </w:rPr>
        <w:tab/>
        <w:t>(2)Başkanca gerekli görülmesi halinde, görüş ve önerilerini</w:t>
      </w:r>
      <w:r w:rsidRPr="00082D6F">
        <w:rPr>
          <w:color w:val="060606"/>
          <w:sz w:val="18"/>
          <w:szCs w:val="18"/>
        </w:rPr>
        <w:t xml:space="preserve"> almak üzere, ilgili kamu kurum ve kuruluşu, bilimsel kuruluş, kamu kurumu niteliğindeki meslek kuruluşları, özel sektör ve gönüllü kuruluş temsilcileri ile uzman kişiler de oy hakkı olmaksızın Mahalli Çevre Kurulu toplantılarına davet edilir.</w:t>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lastRenderedPageBreak/>
        <w:tab/>
        <w:t>(3) Mahalli Çevre Kurulunun sekretarya hizmetleri Müdürlük tarafından yürütülür.</w:t>
      </w:r>
    </w:p>
    <w:p w:rsidR="00C93D48" w:rsidRPr="00082D6F" w:rsidRDefault="00C93D48" w:rsidP="00C93D48">
      <w:pPr>
        <w:pStyle w:val="NormalWeb"/>
        <w:spacing w:before="0" w:beforeAutospacing="0" w:after="0" w:afterAutospacing="0"/>
        <w:jc w:val="both"/>
        <w:rPr>
          <w:b/>
          <w:bCs/>
          <w:color w:val="060606"/>
          <w:sz w:val="18"/>
          <w:szCs w:val="18"/>
        </w:rPr>
      </w:pPr>
    </w:p>
    <w:p w:rsidR="00C93D48" w:rsidRPr="00082D6F" w:rsidRDefault="00C93D48" w:rsidP="00C93D48">
      <w:pPr>
        <w:pStyle w:val="NormalWeb"/>
        <w:spacing w:before="0" w:beforeAutospacing="0" w:after="0" w:afterAutospacing="0"/>
        <w:jc w:val="both"/>
        <w:rPr>
          <w:b/>
          <w:bCs/>
          <w:color w:val="060606"/>
          <w:sz w:val="18"/>
          <w:szCs w:val="18"/>
        </w:rPr>
      </w:pPr>
      <w:r w:rsidRPr="00082D6F">
        <w:rPr>
          <w:b/>
          <w:bCs/>
          <w:color w:val="060606"/>
          <w:sz w:val="18"/>
          <w:szCs w:val="18"/>
        </w:rPr>
        <w:tab/>
        <w:t>Görevler</w:t>
      </w:r>
    </w:p>
    <w:p w:rsidR="00C93D48" w:rsidRPr="00082D6F" w:rsidRDefault="00C93D48" w:rsidP="00C93D48">
      <w:pPr>
        <w:pStyle w:val="NormalWeb"/>
        <w:spacing w:before="0" w:beforeAutospacing="0" w:after="0" w:afterAutospacing="0"/>
        <w:jc w:val="both"/>
        <w:rPr>
          <w:color w:val="060606"/>
          <w:sz w:val="18"/>
          <w:szCs w:val="18"/>
        </w:rPr>
      </w:pPr>
      <w:r w:rsidRPr="00082D6F">
        <w:rPr>
          <w:b/>
          <w:bCs/>
          <w:color w:val="060606"/>
          <w:sz w:val="18"/>
          <w:szCs w:val="18"/>
        </w:rPr>
        <w:tab/>
        <w:t>MADDE 19 -</w:t>
      </w:r>
      <w:r w:rsidRPr="00082D6F">
        <w:rPr>
          <w:color w:val="060606"/>
          <w:sz w:val="18"/>
          <w:szCs w:val="18"/>
        </w:rPr>
        <w:t>(1)Mahalli Çevre Kurulunun görevleri şunlardır;</w:t>
      </w:r>
    </w:p>
    <w:p w:rsidR="00C93D48" w:rsidRPr="00082D6F" w:rsidRDefault="00C93D48" w:rsidP="00C93D48">
      <w:pPr>
        <w:pStyle w:val="NormalWeb"/>
        <w:numPr>
          <w:ilvl w:val="0"/>
          <w:numId w:val="4"/>
        </w:numPr>
        <w:tabs>
          <w:tab w:val="left" w:pos="993"/>
        </w:tabs>
        <w:spacing w:before="0" w:beforeAutospacing="0" w:after="0" w:afterAutospacing="0"/>
        <w:ind w:left="0" w:firstLine="705"/>
        <w:jc w:val="both"/>
        <w:rPr>
          <w:color w:val="060606"/>
          <w:sz w:val="18"/>
          <w:szCs w:val="18"/>
        </w:rPr>
      </w:pPr>
      <w:r w:rsidRPr="00082D6F">
        <w:rPr>
          <w:color w:val="060606"/>
          <w:sz w:val="18"/>
          <w:szCs w:val="18"/>
        </w:rPr>
        <w:t>Çevrenin korunması ve iyileştirilmesi, kirliliğin önlenmesi amacıyla, Bakanlıkların mevzuatlarında belirlenen esaslar çerçevesinde gerekli kararları almak,</w:t>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tab/>
        <w:t>b) Alınan karar ve tedbirlerin il düzeyinde uygulanması için programlar hazırlamak,</w:t>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tab/>
        <w:t>c) Hazırlanan programların ön görülen sürelerde uygulanmasını sağlamak,</w:t>
      </w:r>
    </w:p>
    <w:p w:rsidR="00C93D48" w:rsidRPr="00082D6F" w:rsidRDefault="00C93D48" w:rsidP="00C93D48">
      <w:pPr>
        <w:pStyle w:val="NormalWeb"/>
        <w:spacing w:before="0" w:beforeAutospacing="0" w:after="0" w:afterAutospacing="0"/>
        <w:jc w:val="both"/>
        <w:rPr>
          <w:color w:val="FF0000"/>
          <w:sz w:val="18"/>
          <w:szCs w:val="18"/>
        </w:rPr>
      </w:pPr>
      <w:r w:rsidRPr="00082D6F">
        <w:rPr>
          <w:color w:val="060606"/>
          <w:sz w:val="18"/>
          <w:szCs w:val="18"/>
        </w:rPr>
        <w:tab/>
        <w:t xml:space="preserve">ç) İlde çevre kirliliğine neden olan veya olabilecek tesis ve işletmeleri belirlemek, yapılan iş ve işlemleri incelemek, değerlendirmek ve gerekli önlemleri almak, </w:t>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tab/>
        <w:t>d) İl düzeyindeki çevresel faaliyetleri izlemek ve yönlendirmek amacıyla çeşitli Bakanlık ve kuruluşlarla eşgüdümü sağlamak,</w:t>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tab/>
        <w:t>e) Toplumsal çevre bilincinin arttırılmasına yönelik eğitsel faaliyetlerin düzenlenmesine yönelik kararlar almak.</w:t>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tab/>
      </w:r>
    </w:p>
    <w:p w:rsidR="00C93D48" w:rsidRPr="00082D6F" w:rsidRDefault="00C93D48" w:rsidP="00C93D48">
      <w:pPr>
        <w:pStyle w:val="NormalWeb"/>
        <w:spacing w:before="0" w:beforeAutospacing="0" w:after="0" w:afterAutospacing="0"/>
        <w:jc w:val="center"/>
        <w:rPr>
          <w:b/>
          <w:bCs/>
          <w:color w:val="060606"/>
          <w:sz w:val="18"/>
          <w:szCs w:val="18"/>
        </w:rPr>
      </w:pPr>
      <w:r w:rsidRPr="00082D6F">
        <w:rPr>
          <w:b/>
          <w:bCs/>
          <w:color w:val="060606"/>
          <w:sz w:val="18"/>
          <w:szCs w:val="18"/>
        </w:rPr>
        <w:t>ALTINCI BÖLÜM</w:t>
      </w:r>
    </w:p>
    <w:p w:rsidR="00C93D48" w:rsidRPr="00082D6F" w:rsidRDefault="00C93D48" w:rsidP="00C93D48">
      <w:pPr>
        <w:pStyle w:val="NormalWeb"/>
        <w:spacing w:before="0" w:beforeAutospacing="0" w:after="0" w:afterAutospacing="0"/>
        <w:jc w:val="center"/>
        <w:rPr>
          <w:b/>
          <w:bCs/>
          <w:color w:val="060606"/>
          <w:sz w:val="18"/>
          <w:szCs w:val="18"/>
        </w:rPr>
      </w:pPr>
      <w:r w:rsidRPr="00082D6F">
        <w:rPr>
          <w:b/>
          <w:bCs/>
          <w:color w:val="060606"/>
          <w:sz w:val="18"/>
          <w:szCs w:val="18"/>
        </w:rPr>
        <w:t>Mahalli Çevre Kurulunun Çalışma Esasları</w:t>
      </w:r>
    </w:p>
    <w:p w:rsidR="00C93D48" w:rsidRPr="00082D6F" w:rsidRDefault="00C93D48" w:rsidP="00C93D48">
      <w:pPr>
        <w:pStyle w:val="NormalWeb"/>
        <w:spacing w:before="0" w:beforeAutospacing="0" w:after="0" w:afterAutospacing="0"/>
        <w:jc w:val="both"/>
        <w:rPr>
          <w:b/>
          <w:bCs/>
          <w:color w:val="060606"/>
          <w:sz w:val="18"/>
          <w:szCs w:val="18"/>
        </w:rPr>
      </w:pPr>
      <w:r w:rsidRPr="00082D6F">
        <w:rPr>
          <w:b/>
          <w:bCs/>
          <w:color w:val="060606"/>
          <w:sz w:val="18"/>
          <w:szCs w:val="18"/>
        </w:rPr>
        <w:tab/>
        <w:t>Toplantı usulü</w:t>
      </w:r>
    </w:p>
    <w:p w:rsidR="00C93D48" w:rsidRPr="00082D6F" w:rsidRDefault="00C93D48" w:rsidP="00C93D48">
      <w:pPr>
        <w:pStyle w:val="NormalWeb"/>
        <w:spacing w:before="0" w:beforeAutospacing="0" w:after="0" w:afterAutospacing="0"/>
        <w:jc w:val="both"/>
        <w:rPr>
          <w:sz w:val="18"/>
          <w:szCs w:val="18"/>
        </w:rPr>
      </w:pPr>
      <w:r w:rsidRPr="00082D6F">
        <w:rPr>
          <w:b/>
          <w:bCs/>
          <w:color w:val="060606"/>
          <w:sz w:val="18"/>
          <w:szCs w:val="18"/>
        </w:rPr>
        <w:tab/>
        <w:t xml:space="preserve">MADDE 20 - </w:t>
      </w:r>
      <w:r w:rsidRPr="00082D6F">
        <w:rPr>
          <w:color w:val="060606"/>
          <w:sz w:val="18"/>
          <w:szCs w:val="18"/>
        </w:rPr>
        <w:t xml:space="preserve">(1)Mahalli Çevre Kurulu </w:t>
      </w:r>
      <w:r w:rsidRPr="00082D6F">
        <w:rPr>
          <w:sz w:val="18"/>
          <w:szCs w:val="18"/>
        </w:rPr>
        <w:t>üç ayda bir</w:t>
      </w:r>
      <w:r w:rsidRPr="00082D6F">
        <w:rPr>
          <w:color w:val="FF0000"/>
          <w:sz w:val="18"/>
          <w:szCs w:val="18"/>
        </w:rPr>
        <w:t xml:space="preserve"> </w:t>
      </w:r>
      <w:r w:rsidRPr="00082D6F">
        <w:rPr>
          <w:color w:val="060606"/>
          <w:sz w:val="18"/>
          <w:szCs w:val="18"/>
        </w:rPr>
        <w:t xml:space="preserve">Başkanın davetiyle, davetiye </w:t>
      </w:r>
      <w:r w:rsidRPr="00082D6F">
        <w:rPr>
          <w:sz w:val="18"/>
          <w:szCs w:val="18"/>
        </w:rPr>
        <w:t xml:space="preserve">gönderilen Mahalli Çevre Kurulu üyelerin salt çoğunluğunun katılımı ile toplanır. </w:t>
      </w:r>
      <w:r w:rsidRPr="00082D6F">
        <w:rPr>
          <w:spacing w:val="-2"/>
          <w:sz w:val="18"/>
          <w:szCs w:val="18"/>
        </w:rPr>
        <w:t>Mahalli Çevre Kurulu kararı alınmasını gerektirecek durumlarda</w:t>
      </w:r>
      <w:r w:rsidRPr="00082D6F">
        <w:rPr>
          <w:b/>
          <w:spacing w:val="-2"/>
          <w:sz w:val="18"/>
          <w:szCs w:val="18"/>
        </w:rPr>
        <w:t xml:space="preserve"> </w:t>
      </w:r>
      <w:r w:rsidRPr="00082D6F">
        <w:rPr>
          <w:sz w:val="18"/>
          <w:szCs w:val="18"/>
        </w:rPr>
        <w:t xml:space="preserve">Başkanın daveti ile olağanüstü toplantılar yapılabilir. </w:t>
      </w:r>
    </w:p>
    <w:p w:rsidR="00C93D48" w:rsidRPr="00082D6F" w:rsidRDefault="00C93D48" w:rsidP="00C93D48">
      <w:pPr>
        <w:pStyle w:val="NormalWeb"/>
        <w:spacing w:before="0" w:beforeAutospacing="0" w:after="0" w:afterAutospacing="0"/>
        <w:jc w:val="both"/>
        <w:rPr>
          <w:b/>
          <w:bCs/>
          <w:color w:val="060606"/>
          <w:sz w:val="18"/>
          <w:szCs w:val="18"/>
        </w:rPr>
      </w:pPr>
    </w:p>
    <w:p w:rsidR="00C93D48" w:rsidRPr="00082D6F" w:rsidRDefault="00C93D48" w:rsidP="00C93D48">
      <w:pPr>
        <w:pStyle w:val="NormalWeb"/>
        <w:spacing w:before="0" w:beforeAutospacing="0" w:after="0" w:afterAutospacing="0"/>
        <w:jc w:val="both"/>
        <w:rPr>
          <w:b/>
          <w:bCs/>
          <w:color w:val="060606"/>
          <w:sz w:val="18"/>
          <w:szCs w:val="18"/>
        </w:rPr>
      </w:pPr>
      <w:r w:rsidRPr="00082D6F">
        <w:rPr>
          <w:b/>
          <w:bCs/>
          <w:color w:val="060606"/>
          <w:sz w:val="18"/>
          <w:szCs w:val="18"/>
        </w:rPr>
        <w:tab/>
        <w:t>Toplantı gündemi</w:t>
      </w:r>
    </w:p>
    <w:p w:rsidR="00C93D48" w:rsidRPr="00082D6F" w:rsidRDefault="00C93D48" w:rsidP="00C93D48">
      <w:pPr>
        <w:pStyle w:val="NormalWeb"/>
        <w:spacing w:before="0" w:beforeAutospacing="0" w:after="0" w:afterAutospacing="0"/>
        <w:jc w:val="both"/>
        <w:rPr>
          <w:color w:val="060606"/>
          <w:sz w:val="18"/>
          <w:szCs w:val="18"/>
        </w:rPr>
      </w:pPr>
      <w:r w:rsidRPr="00082D6F">
        <w:rPr>
          <w:b/>
          <w:bCs/>
          <w:color w:val="060606"/>
          <w:sz w:val="18"/>
          <w:szCs w:val="18"/>
        </w:rPr>
        <w:tab/>
        <w:t>MADDE 21 -</w:t>
      </w:r>
      <w:r w:rsidRPr="00082D6F">
        <w:rPr>
          <w:color w:val="060606"/>
          <w:sz w:val="18"/>
          <w:szCs w:val="18"/>
        </w:rPr>
        <w:t xml:space="preserve"> (1) Mahalli Çevre Kurulunun toplantı gündemi Mahalli Çevre Kurulu sekretaryası tarafından hazırlanır ve Başkan tarafından onaylanır. Mahalli Çevre Kurulu üyeleri toplantıda veya sair zamanlarda </w:t>
      </w:r>
      <w:r w:rsidRPr="00082D6F">
        <w:rPr>
          <w:sz w:val="18"/>
          <w:szCs w:val="18"/>
        </w:rPr>
        <w:t xml:space="preserve">gelecek toplantının gündemiyle ilgili önerilerde bulunabilirler. </w:t>
      </w:r>
      <w:r w:rsidRPr="00082D6F">
        <w:rPr>
          <w:color w:val="060606"/>
          <w:sz w:val="18"/>
          <w:szCs w:val="18"/>
        </w:rPr>
        <w:t xml:space="preserve">Mahalli Çevre Kurulu </w:t>
      </w:r>
      <w:r w:rsidRPr="00082D6F">
        <w:rPr>
          <w:sz w:val="18"/>
          <w:szCs w:val="18"/>
        </w:rPr>
        <w:t>Başkanının gerekli görülmesi halinde gündemde yer alan konular hakkında ilde bulunan üniversitelerin çevre ile ilgili bölümlerinin öğretim üyeleri ile ilgili</w:t>
      </w:r>
      <w:r w:rsidRPr="00082D6F">
        <w:rPr>
          <w:color w:val="060606"/>
          <w:sz w:val="18"/>
          <w:szCs w:val="18"/>
        </w:rPr>
        <w:t xml:space="preserve"> diğer kurum ve gönüllü kuruluşların temsilcileri toplantıya çağrılarak veya yazılı olarak görüşleri alınabilir.</w:t>
      </w:r>
      <w:r w:rsidRPr="00082D6F">
        <w:rPr>
          <w:color w:val="060606"/>
          <w:sz w:val="18"/>
          <w:szCs w:val="18"/>
        </w:rPr>
        <w:tab/>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tab/>
        <w:t>(2) Gündem konuları Mahalli Çevre Kurulu üyelerine toplantı gününden en az beş gün önce bildirilir.</w:t>
      </w:r>
    </w:p>
    <w:p w:rsidR="00C93D48" w:rsidRPr="00082D6F" w:rsidRDefault="00C93D48" w:rsidP="00C93D48">
      <w:pPr>
        <w:pStyle w:val="NormalWeb"/>
        <w:spacing w:before="0" w:beforeAutospacing="0" w:after="0" w:afterAutospacing="0"/>
        <w:jc w:val="both"/>
        <w:rPr>
          <w:b/>
          <w:bCs/>
          <w:color w:val="060606"/>
          <w:sz w:val="18"/>
          <w:szCs w:val="18"/>
        </w:rPr>
      </w:pPr>
    </w:p>
    <w:p w:rsidR="00C93D48" w:rsidRPr="00082D6F" w:rsidRDefault="00C93D48" w:rsidP="00C93D48">
      <w:pPr>
        <w:pStyle w:val="NormalWeb"/>
        <w:spacing w:before="0" w:beforeAutospacing="0" w:after="0" w:afterAutospacing="0"/>
        <w:jc w:val="both"/>
        <w:rPr>
          <w:b/>
          <w:bCs/>
          <w:color w:val="060606"/>
          <w:sz w:val="18"/>
          <w:szCs w:val="18"/>
        </w:rPr>
      </w:pPr>
      <w:r w:rsidRPr="00082D6F">
        <w:rPr>
          <w:b/>
          <w:bCs/>
          <w:color w:val="060606"/>
          <w:sz w:val="18"/>
          <w:szCs w:val="18"/>
        </w:rPr>
        <w:tab/>
      </w:r>
      <w:r w:rsidRPr="00082D6F">
        <w:rPr>
          <w:b/>
          <w:color w:val="060606"/>
          <w:sz w:val="18"/>
          <w:szCs w:val="18"/>
        </w:rPr>
        <w:t>Mahalli çevre</w:t>
      </w:r>
      <w:r w:rsidRPr="00082D6F">
        <w:rPr>
          <w:color w:val="060606"/>
          <w:sz w:val="18"/>
          <w:szCs w:val="18"/>
        </w:rPr>
        <w:t xml:space="preserve"> </w:t>
      </w:r>
      <w:r w:rsidRPr="00082D6F">
        <w:rPr>
          <w:b/>
          <w:bCs/>
          <w:color w:val="060606"/>
          <w:sz w:val="18"/>
          <w:szCs w:val="18"/>
        </w:rPr>
        <w:t>kurulu kararları</w:t>
      </w:r>
    </w:p>
    <w:p w:rsidR="00C93D48" w:rsidRPr="00082D6F" w:rsidRDefault="00C93D48" w:rsidP="00C93D48">
      <w:pPr>
        <w:pStyle w:val="NormalWeb"/>
        <w:spacing w:before="0" w:beforeAutospacing="0" w:after="0" w:afterAutospacing="0"/>
        <w:jc w:val="both"/>
        <w:rPr>
          <w:color w:val="060606"/>
          <w:sz w:val="18"/>
          <w:szCs w:val="18"/>
        </w:rPr>
      </w:pPr>
      <w:r w:rsidRPr="00082D6F">
        <w:rPr>
          <w:b/>
          <w:bCs/>
          <w:color w:val="060606"/>
          <w:sz w:val="18"/>
          <w:szCs w:val="18"/>
        </w:rPr>
        <w:tab/>
        <w:t xml:space="preserve">MADDE 22 - </w:t>
      </w:r>
      <w:r w:rsidRPr="00082D6F">
        <w:rPr>
          <w:color w:val="060606"/>
          <w:sz w:val="18"/>
          <w:szCs w:val="18"/>
        </w:rPr>
        <w:t xml:space="preserve">(1) Mahalli Çevre Kurulu kararları, sekretaryanın başlıklı karar </w:t>
      </w:r>
      <w:proofErr w:type="gramStart"/>
      <w:r w:rsidRPr="00082D6F">
        <w:rPr>
          <w:color w:val="060606"/>
          <w:sz w:val="18"/>
          <w:szCs w:val="18"/>
        </w:rPr>
        <w:t>kağıtlarına</w:t>
      </w:r>
      <w:proofErr w:type="gramEnd"/>
      <w:r w:rsidRPr="00082D6F">
        <w:rPr>
          <w:color w:val="060606"/>
          <w:sz w:val="18"/>
          <w:szCs w:val="18"/>
        </w:rPr>
        <w:t xml:space="preserve"> yazılır. Karar </w:t>
      </w:r>
      <w:r w:rsidRPr="00082D6F">
        <w:rPr>
          <w:sz w:val="18"/>
          <w:szCs w:val="18"/>
        </w:rPr>
        <w:t xml:space="preserve">numaraları sürekli ve her karara bir numara verilmek suretiyle düzenlenir. Yıl değişse de mükerrer karar numarası verilemez. Kararların toplantı salonunda yazılıp, Başkan ve üyelerce imzalanması esastır. Kararların toplantı sırasında yazılıp imzalanmadığı durumlarda gerekçesi belirtilen bir karar tutanağı düzenlenerek Başkan ve üyelerce imzalanır. </w:t>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tab/>
        <w:t xml:space="preserve">(2) Kararlar oy çokluğuyla alınır. Oyların eşitliği halinde Başkanın </w:t>
      </w:r>
      <w:r w:rsidRPr="00082D6F">
        <w:rPr>
          <w:sz w:val="18"/>
          <w:szCs w:val="18"/>
        </w:rPr>
        <w:t>kullandığı oy yönünde çoğunluk sağlanmış sayılır.</w:t>
      </w:r>
      <w:r w:rsidRPr="00082D6F">
        <w:rPr>
          <w:color w:val="060606"/>
          <w:sz w:val="18"/>
          <w:szCs w:val="18"/>
        </w:rPr>
        <w:t xml:space="preserve"> Üyeler çekimser oy kullanamazlar. Mahalli Çevre Kurulu üyelerince, karşı oy kullanılan kararlar “karşı oy” yazılarak imzalanır. Karşı oy gerekçeleri ayrıca sahiplerince yazı ile belirtilerek dosyasında saklanmak üzere sekretaryaya teslim edilir.</w:t>
      </w:r>
    </w:p>
    <w:p w:rsidR="00C93D48" w:rsidRPr="00082D6F" w:rsidRDefault="00C93D48" w:rsidP="00C93D48">
      <w:pPr>
        <w:pStyle w:val="NormalWeb"/>
        <w:spacing w:before="0" w:beforeAutospacing="0" w:after="0" w:afterAutospacing="0"/>
        <w:jc w:val="both"/>
        <w:rPr>
          <w:color w:val="060606"/>
          <w:sz w:val="18"/>
          <w:szCs w:val="18"/>
        </w:rPr>
      </w:pPr>
      <w:r w:rsidRPr="00082D6F">
        <w:rPr>
          <w:color w:val="060606"/>
          <w:sz w:val="18"/>
          <w:szCs w:val="18"/>
        </w:rPr>
        <w:tab/>
        <w:t>(3) Mahalli Çevre Kurulu kararları ile bu kararlara ilişkin olarak kabul edilen proje, program, harita, plan, rapor ve benzeri belgelerin bir takımı Başkan ve üyelerce imzalanarak dosyasında saklanır.</w:t>
      </w:r>
    </w:p>
    <w:p w:rsidR="00C93D48" w:rsidRPr="00082D6F" w:rsidRDefault="00C93D48" w:rsidP="00C93D48">
      <w:pPr>
        <w:pStyle w:val="NormalWeb"/>
        <w:spacing w:before="0" w:beforeAutospacing="0" w:after="0" w:afterAutospacing="0"/>
        <w:jc w:val="both"/>
        <w:rPr>
          <w:sz w:val="18"/>
          <w:szCs w:val="18"/>
        </w:rPr>
      </w:pPr>
      <w:r w:rsidRPr="00082D6F">
        <w:rPr>
          <w:color w:val="060606"/>
          <w:sz w:val="18"/>
          <w:szCs w:val="18"/>
        </w:rPr>
        <w:tab/>
        <w:t xml:space="preserve">(4) Mahalli Çevre Kurulu </w:t>
      </w:r>
      <w:r w:rsidRPr="00082D6F">
        <w:rPr>
          <w:sz w:val="18"/>
          <w:szCs w:val="18"/>
        </w:rPr>
        <w:t>kararları, 15 (on beş) gün</w:t>
      </w:r>
      <w:r w:rsidRPr="00082D6F">
        <w:rPr>
          <w:color w:val="060606"/>
          <w:sz w:val="18"/>
          <w:szCs w:val="18"/>
        </w:rPr>
        <w:t xml:space="preserve"> içerisinde ilgili kişi ve kuruluşlar ile Bakanlığa gönderilir.</w:t>
      </w:r>
      <w:r w:rsidRPr="00082D6F">
        <w:rPr>
          <w:sz w:val="18"/>
          <w:szCs w:val="18"/>
        </w:rPr>
        <w:t xml:space="preserve"> </w:t>
      </w:r>
    </w:p>
    <w:p w:rsidR="00C93D48" w:rsidRPr="00082D6F" w:rsidRDefault="00C93D48" w:rsidP="00C93D48">
      <w:pPr>
        <w:pStyle w:val="NormalWeb"/>
        <w:spacing w:before="0" w:beforeAutospacing="0" w:after="0" w:afterAutospacing="0"/>
        <w:jc w:val="both"/>
        <w:rPr>
          <w:sz w:val="18"/>
          <w:szCs w:val="18"/>
        </w:rPr>
      </w:pPr>
      <w:r w:rsidRPr="00082D6F">
        <w:rPr>
          <w:sz w:val="18"/>
          <w:szCs w:val="18"/>
        </w:rPr>
        <w:tab/>
        <w:t xml:space="preserve">(5) </w:t>
      </w:r>
      <w:r w:rsidRPr="00082D6F">
        <w:rPr>
          <w:color w:val="060606"/>
          <w:sz w:val="18"/>
          <w:szCs w:val="18"/>
        </w:rPr>
        <w:t xml:space="preserve">Mahalli Çevre Kurulu </w:t>
      </w:r>
      <w:r w:rsidRPr="00082D6F">
        <w:rPr>
          <w:sz w:val="18"/>
          <w:szCs w:val="18"/>
        </w:rPr>
        <w:t>kararları, Yüksek Çevre Kurulu kararları göz önünde bulundurularak alınır.</w:t>
      </w:r>
    </w:p>
    <w:p w:rsidR="00C93D48" w:rsidRPr="00082D6F" w:rsidRDefault="00C93D48" w:rsidP="00C93D48">
      <w:pPr>
        <w:pStyle w:val="NormalWeb"/>
        <w:spacing w:before="0" w:beforeAutospacing="0" w:after="0" w:afterAutospacing="0"/>
        <w:jc w:val="both"/>
        <w:rPr>
          <w:b/>
          <w:bCs/>
          <w:color w:val="060606"/>
          <w:sz w:val="18"/>
          <w:szCs w:val="18"/>
        </w:rPr>
      </w:pPr>
    </w:p>
    <w:p w:rsidR="00C93D48" w:rsidRPr="00082D6F" w:rsidRDefault="00C93D48" w:rsidP="00C93D48">
      <w:pPr>
        <w:pStyle w:val="NormalWeb"/>
        <w:spacing w:before="0" w:beforeAutospacing="0" w:after="0" w:afterAutospacing="0"/>
        <w:jc w:val="both"/>
        <w:rPr>
          <w:b/>
          <w:bCs/>
          <w:color w:val="060606"/>
          <w:sz w:val="18"/>
          <w:szCs w:val="18"/>
        </w:rPr>
      </w:pPr>
      <w:r w:rsidRPr="00082D6F">
        <w:rPr>
          <w:b/>
          <w:bCs/>
          <w:color w:val="060606"/>
          <w:sz w:val="18"/>
          <w:szCs w:val="18"/>
        </w:rPr>
        <w:tab/>
        <w:t>İlan</w:t>
      </w:r>
    </w:p>
    <w:p w:rsidR="00C93D48" w:rsidRPr="00082D6F" w:rsidRDefault="00C93D48" w:rsidP="00C93D48">
      <w:pPr>
        <w:pStyle w:val="NormalWeb"/>
        <w:spacing w:before="0" w:beforeAutospacing="0" w:after="0" w:afterAutospacing="0"/>
        <w:jc w:val="both"/>
        <w:rPr>
          <w:sz w:val="18"/>
          <w:szCs w:val="18"/>
        </w:rPr>
      </w:pPr>
      <w:r w:rsidRPr="00082D6F">
        <w:rPr>
          <w:b/>
          <w:bCs/>
          <w:sz w:val="18"/>
          <w:szCs w:val="18"/>
        </w:rPr>
        <w:tab/>
        <w:t xml:space="preserve">MADDE 23 - </w:t>
      </w:r>
      <w:r w:rsidRPr="00082D6F">
        <w:rPr>
          <w:sz w:val="18"/>
          <w:szCs w:val="18"/>
        </w:rPr>
        <w:t>(1) Alınan Mahalli Çevre Kurulu kararları toplantı tarihinden itibaren bir hafta içerisinde, Valilik ilan panosunda en az beş işgünü süreyle ilan edilir ve Valilik internet sitesinden duyurulur. Kurul kararları ilan sonunu beklemeden, imza tarihinde yürürlüğe girer.</w:t>
      </w:r>
    </w:p>
    <w:p w:rsidR="00C93D48" w:rsidRPr="00082D6F" w:rsidRDefault="00C93D48" w:rsidP="00C93D48">
      <w:pPr>
        <w:pStyle w:val="NormalWeb"/>
        <w:spacing w:before="0" w:beforeAutospacing="0" w:after="0" w:afterAutospacing="0"/>
        <w:jc w:val="both"/>
        <w:rPr>
          <w:b/>
          <w:bCs/>
          <w:color w:val="060606"/>
          <w:sz w:val="18"/>
          <w:szCs w:val="18"/>
        </w:rPr>
      </w:pPr>
    </w:p>
    <w:p w:rsidR="00C93D48" w:rsidRPr="00082D6F" w:rsidRDefault="00C93D48" w:rsidP="00C93D48">
      <w:pPr>
        <w:pStyle w:val="NormalWeb"/>
        <w:spacing w:before="0" w:beforeAutospacing="0" w:after="0" w:afterAutospacing="0"/>
        <w:jc w:val="both"/>
        <w:rPr>
          <w:b/>
          <w:bCs/>
          <w:color w:val="060606"/>
          <w:sz w:val="18"/>
          <w:szCs w:val="18"/>
        </w:rPr>
      </w:pPr>
      <w:r w:rsidRPr="00082D6F">
        <w:rPr>
          <w:b/>
          <w:bCs/>
          <w:color w:val="060606"/>
          <w:sz w:val="18"/>
          <w:szCs w:val="18"/>
        </w:rPr>
        <w:tab/>
        <w:t>İtiraz</w:t>
      </w:r>
    </w:p>
    <w:p w:rsidR="00C93D48" w:rsidRDefault="00C93D48" w:rsidP="00C93D48">
      <w:pPr>
        <w:pStyle w:val="NormalWeb"/>
        <w:spacing w:before="0" w:beforeAutospacing="0" w:after="0" w:afterAutospacing="0"/>
        <w:jc w:val="both"/>
        <w:rPr>
          <w:color w:val="060606"/>
          <w:sz w:val="18"/>
          <w:szCs w:val="18"/>
        </w:rPr>
      </w:pPr>
      <w:r w:rsidRPr="00082D6F">
        <w:rPr>
          <w:b/>
          <w:bCs/>
          <w:color w:val="060606"/>
          <w:sz w:val="18"/>
          <w:szCs w:val="18"/>
        </w:rPr>
        <w:tab/>
        <w:t xml:space="preserve">MADDE 24 - </w:t>
      </w:r>
      <w:r w:rsidRPr="00082D6F">
        <w:rPr>
          <w:color w:val="060606"/>
          <w:sz w:val="18"/>
          <w:szCs w:val="18"/>
        </w:rPr>
        <w:t>(1) Mahalli Çevre Kurulu kararlarına itiraz, Mahalli Çevre Kurulu Sekretaryasına</w:t>
      </w:r>
      <w:r w:rsidRPr="00082D6F">
        <w:rPr>
          <w:sz w:val="18"/>
          <w:szCs w:val="18"/>
        </w:rPr>
        <w:t>, ilan tarihini izleyen bir ay içerisinde,</w:t>
      </w:r>
      <w:r w:rsidRPr="00082D6F">
        <w:rPr>
          <w:color w:val="060606"/>
          <w:sz w:val="18"/>
          <w:szCs w:val="18"/>
        </w:rPr>
        <w:t xml:space="preserve"> yazılı olarak ve gerekçesiyle birlikte yapılır. İtirazlar, Mahalli Çevre Kurulu’nun ilk toplantısında görüşülerek karara bağlanır.</w:t>
      </w:r>
      <w:r w:rsidRPr="00082D6F">
        <w:rPr>
          <w:color w:val="FF0000"/>
          <w:sz w:val="18"/>
          <w:szCs w:val="18"/>
        </w:rPr>
        <w:t xml:space="preserve"> </w:t>
      </w:r>
    </w:p>
    <w:p w:rsidR="00C93D48" w:rsidRPr="00082D6F" w:rsidRDefault="00C93D48" w:rsidP="00C93D48">
      <w:pPr>
        <w:pStyle w:val="NormalWeb"/>
        <w:spacing w:before="0" w:beforeAutospacing="0" w:after="0" w:afterAutospacing="0"/>
        <w:jc w:val="both"/>
        <w:rPr>
          <w:color w:val="060606"/>
          <w:sz w:val="18"/>
          <w:szCs w:val="18"/>
        </w:rPr>
      </w:pPr>
    </w:p>
    <w:p w:rsidR="00C93D48" w:rsidRPr="00082D6F" w:rsidRDefault="00C93D48" w:rsidP="00C93D48">
      <w:pPr>
        <w:spacing w:after="0" w:line="240" w:lineRule="auto"/>
        <w:jc w:val="center"/>
        <w:rPr>
          <w:rFonts w:ascii="Times New Roman" w:eastAsia="Times New Roman" w:hAnsi="Times New Roman"/>
          <w:b/>
          <w:sz w:val="18"/>
          <w:szCs w:val="18"/>
          <w:lang w:eastAsia="tr-TR"/>
        </w:rPr>
      </w:pPr>
      <w:r w:rsidRPr="00082D6F">
        <w:rPr>
          <w:rFonts w:ascii="Times New Roman" w:eastAsia="Times New Roman" w:hAnsi="Times New Roman"/>
          <w:b/>
          <w:sz w:val="18"/>
          <w:szCs w:val="18"/>
          <w:lang w:eastAsia="tr-TR"/>
        </w:rPr>
        <w:t>YEDİNCİ BÖLÜM</w:t>
      </w:r>
    </w:p>
    <w:p w:rsidR="00C93D48" w:rsidRPr="00082D6F" w:rsidRDefault="00C93D48" w:rsidP="00C93D48">
      <w:pPr>
        <w:spacing w:after="0" w:line="240" w:lineRule="auto"/>
        <w:jc w:val="center"/>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Çeşitli ve Son Hükümler</w:t>
      </w:r>
    </w:p>
    <w:p w:rsidR="00C93D48" w:rsidRPr="00082D6F" w:rsidRDefault="00C93D48" w:rsidP="00C93D48">
      <w:pPr>
        <w:spacing w:after="0" w:line="240" w:lineRule="auto"/>
        <w:jc w:val="both"/>
        <w:rPr>
          <w:rFonts w:ascii="Times New Roman" w:eastAsia="Times New Roman" w:hAnsi="Times New Roman"/>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Yürürlükten kaldırılan hükümler </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25 - </w:t>
      </w:r>
      <w:r w:rsidRPr="00082D6F">
        <w:rPr>
          <w:rFonts w:ascii="Times New Roman" w:eastAsia="Times New Roman" w:hAnsi="Times New Roman"/>
          <w:bCs/>
          <w:sz w:val="18"/>
          <w:szCs w:val="18"/>
          <w:lang w:eastAsia="tr-TR"/>
        </w:rPr>
        <w:t xml:space="preserve">(1) </w:t>
      </w:r>
      <w:proofErr w:type="gramStart"/>
      <w:r w:rsidRPr="00082D6F">
        <w:rPr>
          <w:rFonts w:ascii="Times New Roman" w:eastAsia="Times New Roman" w:hAnsi="Times New Roman"/>
          <w:sz w:val="18"/>
          <w:szCs w:val="18"/>
          <w:lang w:eastAsia="tr-TR"/>
        </w:rPr>
        <w:t>18/12/2004</w:t>
      </w:r>
      <w:proofErr w:type="gramEnd"/>
      <w:r w:rsidRPr="00082D6F">
        <w:rPr>
          <w:rFonts w:ascii="Times New Roman" w:eastAsia="Times New Roman" w:hAnsi="Times New Roman"/>
          <w:sz w:val="18"/>
          <w:szCs w:val="18"/>
          <w:lang w:eastAsia="tr-TR"/>
        </w:rPr>
        <w:t xml:space="preserve"> tarihli ve 25674 sayılı Resmi Gazete’de yayımlanan Çevre ve Orman Bakanlığı Yüksek Çevre Kurulunun Çalışma Usul ve Esaslarına İlişkin Yönetmelik yürürlükten kaldırılmıştır.</w:t>
      </w:r>
    </w:p>
    <w:p w:rsidR="00C93D48" w:rsidRPr="00082D6F" w:rsidRDefault="00C93D48" w:rsidP="00C93D48">
      <w:pPr>
        <w:pStyle w:val="NormalWeb"/>
        <w:spacing w:before="0" w:beforeAutospacing="0" w:after="0" w:afterAutospacing="0"/>
        <w:jc w:val="both"/>
        <w:rPr>
          <w:sz w:val="18"/>
          <w:szCs w:val="18"/>
        </w:rPr>
      </w:pPr>
      <w:r w:rsidRPr="00082D6F">
        <w:rPr>
          <w:bCs/>
          <w:sz w:val="18"/>
          <w:szCs w:val="18"/>
        </w:rPr>
        <w:tab/>
        <w:t>(2)</w:t>
      </w:r>
      <w:r w:rsidRPr="00082D6F">
        <w:rPr>
          <w:color w:val="060606"/>
          <w:sz w:val="18"/>
          <w:szCs w:val="18"/>
        </w:rPr>
        <w:t xml:space="preserve"> </w:t>
      </w:r>
      <w:proofErr w:type="gramStart"/>
      <w:r w:rsidRPr="00082D6F">
        <w:rPr>
          <w:color w:val="060606"/>
          <w:sz w:val="18"/>
          <w:szCs w:val="18"/>
        </w:rPr>
        <w:t>15/4/2004</w:t>
      </w:r>
      <w:proofErr w:type="gramEnd"/>
      <w:r w:rsidRPr="00082D6F">
        <w:rPr>
          <w:color w:val="060606"/>
          <w:sz w:val="18"/>
          <w:szCs w:val="18"/>
        </w:rPr>
        <w:t xml:space="preserve"> tarihli ve 25434 sayılı Resmi Gazete’de </w:t>
      </w:r>
      <w:r w:rsidRPr="00082D6F">
        <w:rPr>
          <w:sz w:val="18"/>
          <w:szCs w:val="18"/>
        </w:rPr>
        <w:t>yayımlanan Çevre ve Orman Bakanlığı Mahalli Çevre Kurulları Çalışma Usul ve Esaslarına İlişkin Yönetmelik yürürlükten kaldırılmıştır.</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Yürürlük</w:t>
      </w: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26 - </w:t>
      </w:r>
      <w:r w:rsidRPr="00082D6F">
        <w:rPr>
          <w:rFonts w:ascii="Times New Roman" w:eastAsia="Times New Roman" w:hAnsi="Times New Roman"/>
          <w:bCs/>
          <w:sz w:val="18"/>
          <w:szCs w:val="18"/>
          <w:lang w:eastAsia="tr-TR"/>
        </w:rPr>
        <w:t xml:space="preserve">(1) </w:t>
      </w:r>
      <w:r w:rsidRPr="00082D6F">
        <w:rPr>
          <w:rFonts w:ascii="Times New Roman" w:eastAsia="Times New Roman" w:hAnsi="Times New Roman"/>
          <w:sz w:val="18"/>
          <w:szCs w:val="18"/>
          <w:lang w:eastAsia="tr-TR"/>
        </w:rPr>
        <w:t>Bu Yönetmelik yayımı tarihinde yürürlüğe girer.</w:t>
      </w:r>
    </w:p>
    <w:p w:rsidR="00C93D48" w:rsidRPr="00082D6F" w:rsidRDefault="00C93D48" w:rsidP="00C93D48">
      <w:pPr>
        <w:spacing w:after="0" w:line="240" w:lineRule="auto"/>
        <w:jc w:val="both"/>
        <w:rPr>
          <w:rFonts w:ascii="Times New Roman" w:eastAsia="Times New Roman" w:hAnsi="Times New Roman"/>
          <w:b/>
          <w:bCs/>
          <w:sz w:val="18"/>
          <w:szCs w:val="18"/>
          <w:lang w:eastAsia="tr-TR"/>
        </w:rPr>
      </w:pPr>
    </w:p>
    <w:p w:rsidR="00C93D48" w:rsidRPr="00082D6F" w:rsidRDefault="00C93D48" w:rsidP="00C93D48">
      <w:pPr>
        <w:spacing w:after="0" w:line="240" w:lineRule="auto"/>
        <w:jc w:val="both"/>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Yürütme</w:t>
      </w:r>
    </w:p>
    <w:p w:rsidR="00C93D48" w:rsidRDefault="00C93D48" w:rsidP="00C93D48">
      <w:pPr>
        <w:spacing w:after="0" w:line="240" w:lineRule="auto"/>
        <w:rPr>
          <w:rFonts w:ascii="Times New Roman" w:eastAsia="Times New Roman" w:hAnsi="Times New Roman"/>
          <w:sz w:val="18"/>
          <w:szCs w:val="18"/>
          <w:lang w:eastAsia="tr-TR"/>
        </w:rPr>
      </w:pPr>
      <w:r w:rsidRPr="00082D6F">
        <w:rPr>
          <w:rFonts w:ascii="Times New Roman" w:eastAsia="Times New Roman" w:hAnsi="Times New Roman"/>
          <w:b/>
          <w:bCs/>
          <w:sz w:val="18"/>
          <w:szCs w:val="18"/>
          <w:lang w:eastAsia="tr-TR"/>
        </w:rPr>
        <w:tab/>
        <w:t xml:space="preserve">MADDE 27 - </w:t>
      </w:r>
      <w:r w:rsidRPr="00082D6F">
        <w:rPr>
          <w:rFonts w:ascii="Times New Roman" w:eastAsia="Times New Roman" w:hAnsi="Times New Roman"/>
          <w:bCs/>
          <w:sz w:val="18"/>
          <w:szCs w:val="18"/>
          <w:lang w:eastAsia="tr-TR"/>
        </w:rPr>
        <w:t xml:space="preserve">(1) </w:t>
      </w:r>
      <w:r w:rsidRPr="00082D6F">
        <w:rPr>
          <w:rFonts w:ascii="Times New Roman" w:eastAsia="Times New Roman" w:hAnsi="Times New Roman"/>
          <w:sz w:val="18"/>
          <w:szCs w:val="18"/>
          <w:lang w:eastAsia="tr-TR"/>
        </w:rPr>
        <w:t>Bu Yönetmelik hükümlerini Çevre ve Şehircilik Bakanı yürütür.</w:t>
      </w:r>
    </w:p>
    <w:sectPr w:rsidR="00C93D48" w:rsidSect="009D24B2">
      <w:pgSz w:w="11906" w:h="16838"/>
      <w:pgMar w:top="992"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210"/>
    <w:multiLevelType w:val="hybridMultilevel"/>
    <w:tmpl w:val="4AA8921E"/>
    <w:lvl w:ilvl="0" w:tplc="8AFC869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7B16D52"/>
    <w:multiLevelType w:val="hybridMultilevel"/>
    <w:tmpl w:val="86E0D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A17586"/>
    <w:multiLevelType w:val="hybridMultilevel"/>
    <w:tmpl w:val="3DAA36B4"/>
    <w:lvl w:ilvl="0" w:tplc="03C85EC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433D3BF8"/>
    <w:multiLevelType w:val="hybridMultilevel"/>
    <w:tmpl w:val="B33C97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12C8D"/>
    <w:multiLevelType w:val="hybridMultilevel"/>
    <w:tmpl w:val="947010EC"/>
    <w:lvl w:ilvl="0" w:tplc="0F4C389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57D130DC"/>
    <w:multiLevelType w:val="hybridMultilevel"/>
    <w:tmpl w:val="B1AC80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2DD"/>
    <w:rsid w:val="00001777"/>
    <w:rsid w:val="00007941"/>
    <w:rsid w:val="00011BF3"/>
    <w:rsid w:val="00025919"/>
    <w:rsid w:val="000276C9"/>
    <w:rsid w:val="0003173D"/>
    <w:rsid w:val="00031760"/>
    <w:rsid w:val="000318C2"/>
    <w:rsid w:val="0003769A"/>
    <w:rsid w:val="00042465"/>
    <w:rsid w:val="000458EB"/>
    <w:rsid w:val="00066490"/>
    <w:rsid w:val="00082D6F"/>
    <w:rsid w:val="00087DBF"/>
    <w:rsid w:val="00090F2C"/>
    <w:rsid w:val="00091040"/>
    <w:rsid w:val="000A0AFF"/>
    <w:rsid w:val="000A5A42"/>
    <w:rsid w:val="000C2D26"/>
    <w:rsid w:val="000C33F1"/>
    <w:rsid w:val="000E1E7F"/>
    <w:rsid w:val="000E35BB"/>
    <w:rsid w:val="000E4182"/>
    <w:rsid w:val="001071E7"/>
    <w:rsid w:val="001217EC"/>
    <w:rsid w:val="00137A87"/>
    <w:rsid w:val="00140733"/>
    <w:rsid w:val="001428BD"/>
    <w:rsid w:val="0014347B"/>
    <w:rsid w:val="001518F7"/>
    <w:rsid w:val="00156F31"/>
    <w:rsid w:val="00166FD8"/>
    <w:rsid w:val="0017026D"/>
    <w:rsid w:val="00183A8A"/>
    <w:rsid w:val="001873AD"/>
    <w:rsid w:val="00191041"/>
    <w:rsid w:val="00191B5F"/>
    <w:rsid w:val="0019335B"/>
    <w:rsid w:val="001938BE"/>
    <w:rsid w:val="001959FD"/>
    <w:rsid w:val="0019729C"/>
    <w:rsid w:val="001976CB"/>
    <w:rsid w:val="001A0C0C"/>
    <w:rsid w:val="001C4134"/>
    <w:rsid w:val="001D7CFE"/>
    <w:rsid w:val="001E217A"/>
    <w:rsid w:val="001E3E5B"/>
    <w:rsid w:val="001F4613"/>
    <w:rsid w:val="00200057"/>
    <w:rsid w:val="00213C31"/>
    <w:rsid w:val="002163FA"/>
    <w:rsid w:val="0023180A"/>
    <w:rsid w:val="002338FA"/>
    <w:rsid w:val="00234E85"/>
    <w:rsid w:val="00236A9C"/>
    <w:rsid w:val="002401A6"/>
    <w:rsid w:val="00243C68"/>
    <w:rsid w:val="002569AE"/>
    <w:rsid w:val="00271BA6"/>
    <w:rsid w:val="002734FB"/>
    <w:rsid w:val="0027429E"/>
    <w:rsid w:val="002750B9"/>
    <w:rsid w:val="00277965"/>
    <w:rsid w:val="00283F83"/>
    <w:rsid w:val="00295834"/>
    <w:rsid w:val="002A2757"/>
    <w:rsid w:val="002B0805"/>
    <w:rsid w:val="002D7B5E"/>
    <w:rsid w:val="002F4913"/>
    <w:rsid w:val="002F5591"/>
    <w:rsid w:val="002F600C"/>
    <w:rsid w:val="00302286"/>
    <w:rsid w:val="00305BA0"/>
    <w:rsid w:val="003302DD"/>
    <w:rsid w:val="00336426"/>
    <w:rsid w:val="00337168"/>
    <w:rsid w:val="00346A88"/>
    <w:rsid w:val="00356D7A"/>
    <w:rsid w:val="00357D6F"/>
    <w:rsid w:val="00370AA2"/>
    <w:rsid w:val="00376B2F"/>
    <w:rsid w:val="00377BEC"/>
    <w:rsid w:val="003859BE"/>
    <w:rsid w:val="00385DF3"/>
    <w:rsid w:val="003917EA"/>
    <w:rsid w:val="003A2AEA"/>
    <w:rsid w:val="003B05E2"/>
    <w:rsid w:val="003C397B"/>
    <w:rsid w:val="003D6120"/>
    <w:rsid w:val="003E6C74"/>
    <w:rsid w:val="003F122B"/>
    <w:rsid w:val="003F446E"/>
    <w:rsid w:val="003F74B5"/>
    <w:rsid w:val="004007F0"/>
    <w:rsid w:val="0040159B"/>
    <w:rsid w:val="00404A78"/>
    <w:rsid w:val="00411920"/>
    <w:rsid w:val="004203DB"/>
    <w:rsid w:val="004211C9"/>
    <w:rsid w:val="0042545F"/>
    <w:rsid w:val="00441F5C"/>
    <w:rsid w:val="00450703"/>
    <w:rsid w:val="0047133B"/>
    <w:rsid w:val="004741EE"/>
    <w:rsid w:val="00477A7F"/>
    <w:rsid w:val="0048333A"/>
    <w:rsid w:val="0048346A"/>
    <w:rsid w:val="00484ABC"/>
    <w:rsid w:val="00486BCB"/>
    <w:rsid w:val="00487392"/>
    <w:rsid w:val="00497138"/>
    <w:rsid w:val="004A0B69"/>
    <w:rsid w:val="004A287E"/>
    <w:rsid w:val="004C2D12"/>
    <w:rsid w:val="004D192A"/>
    <w:rsid w:val="0051361B"/>
    <w:rsid w:val="005148BB"/>
    <w:rsid w:val="00524F1C"/>
    <w:rsid w:val="0052784C"/>
    <w:rsid w:val="00541549"/>
    <w:rsid w:val="005450FF"/>
    <w:rsid w:val="00555C8A"/>
    <w:rsid w:val="005716F5"/>
    <w:rsid w:val="00574467"/>
    <w:rsid w:val="00591B2F"/>
    <w:rsid w:val="00592ACE"/>
    <w:rsid w:val="005B45E9"/>
    <w:rsid w:val="005B503F"/>
    <w:rsid w:val="005C0A7A"/>
    <w:rsid w:val="005C4C38"/>
    <w:rsid w:val="005D1E6D"/>
    <w:rsid w:val="005D4B28"/>
    <w:rsid w:val="005E5B02"/>
    <w:rsid w:val="00645139"/>
    <w:rsid w:val="00652E0D"/>
    <w:rsid w:val="00655C0C"/>
    <w:rsid w:val="006615B6"/>
    <w:rsid w:val="00662CCD"/>
    <w:rsid w:val="006922C5"/>
    <w:rsid w:val="00693582"/>
    <w:rsid w:val="00693A6C"/>
    <w:rsid w:val="00696A9F"/>
    <w:rsid w:val="006B4B45"/>
    <w:rsid w:val="006B5DCB"/>
    <w:rsid w:val="006B74A6"/>
    <w:rsid w:val="006C4AC7"/>
    <w:rsid w:val="006D5FF3"/>
    <w:rsid w:val="006D6C61"/>
    <w:rsid w:val="006F49C5"/>
    <w:rsid w:val="006F7561"/>
    <w:rsid w:val="007024C6"/>
    <w:rsid w:val="00720C6C"/>
    <w:rsid w:val="007234E8"/>
    <w:rsid w:val="00724724"/>
    <w:rsid w:val="00727DC2"/>
    <w:rsid w:val="00737733"/>
    <w:rsid w:val="00740F06"/>
    <w:rsid w:val="007503D1"/>
    <w:rsid w:val="007546FF"/>
    <w:rsid w:val="00773324"/>
    <w:rsid w:val="00774AB0"/>
    <w:rsid w:val="0079164E"/>
    <w:rsid w:val="00797D50"/>
    <w:rsid w:val="007A1F37"/>
    <w:rsid w:val="007B2223"/>
    <w:rsid w:val="007B5749"/>
    <w:rsid w:val="007C62BE"/>
    <w:rsid w:val="007D05F4"/>
    <w:rsid w:val="007D5C49"/>
    <w:rsid w:val="007F193E"/>
    <w:rsid w:val="007F29F2"/>
    <w:rsid w:val="007F356F"/>
    <w:rsid w:val="0080712C"/>
    <w:rsid w:val="00807B7B"/>
    <w:rsid w:val="00816F83"/>
    <w:rsid w:val="00820E96"/>
    <w:rsid w:val="008255DB"/>
    <w:rsid w:val="00831C62"/>
    <w:rsid w:val="00832462"/>
    <w:rsid w:val="00832592"/>
    <w:rsid w:val="0084084A"/>
    <w:rsid w:val="008424FF"/>
    <w:rsid w:val="008444A4"/>
    <w:rsid w:val="00851442"/>
    <w:rsid w:val="0086751E"/>
    <w:rsid w:val="008906A0"/>
    <w:rsid w:val="00895671"/>
    <w:rsid w:val="008A185B"/>
    <w:rsid w:val="008A1C60"/>
    <w:rsid w:val="008A29F9"/>
    <w:rsid w:val="008A3A97"/>
    <w:rsid w:val="008A4196"/>
    <w:rsid w:val="008A4258"/>
    <w:rsid w:val="008A5593"/>
    <w:rsid w:val="008B4996"/>
    <w:rsid w:val="008C22DA"/>
    <w:rsid w:val="008D2FA8"/>
    <w:rsid w:val="008E2704"/>
    <w:rsid w:val="008E4D10"/>
    <w:rsid w:val="008E588E"/>
    <w:rsid w:val="008F0765"/>
    <w:rsid w:val="008F6FAE"/>
    <w:rsid w:val="00902679"/>
    <w:rsid w:val="00902FF0"/>
    <w:rsid w:val="00914FBC"/>
    <w:rsid w:val="00916985"/>
    <w:rsid w:val="00925297"/>
    <w:rsid w:val="00943ABE"/>
    <w:rsid w:val="00947B15"/>
    <w:rsid w:val="00957806"/>
    <w:rsid w:val="00965EAF"/>
    <w:rsid w:val="0097029B"/>
    <w:rsid w:val="00975C28"/>
    <w:rsid w:val="00975FD2"/>
    <w:rsid w:val="00980980"/>
    <w:rsid w:val="00993422"/>
    <w:rsid w:val="009A3D94"/>
    <w:rsid w:val="009B21E9"/>
    <w:rsid w:val="009C0CB8"/>
    <w:rsid w:val="009C1CFD"/>
    <w:rsid w:val="009D24B2"/>
    <w:rsid w:val="009D5335"/>
    <w:rsid w:val="009D6FAD"/>
    <w:rsid w:val="009E1A59"/>
    <w:rsid w:val="009E6C24"/>
    <w:rsid w:val="009F11B7"/>
    <w:rsid w:val="009F3062"/>
    <w:rsid w:val="00A069E0"/>
    <w:rsid w:val="00A12107"/>
    <w:rsid w:val="00A15783"/>
    <w:rsid w:val="00A15ECA"/>
    <w:rsid w:val="00A212FD"/>
    <w:rsid w:val="00A30A13"/>
    <w:rsid w:val="00A310BD"/>
    <w:rsid w:val="00A32DC3"/>
    <w:rsid w:val="00A34D85"/>
    <w:rsid w:val="00A44B57"/>
    <w:rsid w:val="00A528EC"/>
    <w:rsid w:val="00A5789C"/>
    <w:rsid w:val="00A77AE8"/>
    <w:rsid w:val="00A84BEE"/>
    <w:rsid w:val="00A84E0A"/>
    <w:rsid w:val="00A92370"/>
    <w:rsid w:val="00A9465E"/>
    <w:rsid w:val="00AA19D1"/>
    <w:rsid w:val="00AA31D1"/>
    <w:rsid w:val="00AA64D4"/>
    <w:rsid w:val="00AB5541"/>
    <w:rsid w:val="00AC14E5"/>
    <w:rsid w:val="00AE1C56"/>
    <w:rsid w:val="00AE6FDF"/>
    <w:rsid w:val="00AE7E30"/>
    <w:rsid w:val="00B02A29"/>
    <w:rsid w:val="00B07B33"/>
    <w:rsid w:val="00B10DA4"/>
    <w:rsid w:val="00B11067"/>
    <w:rsid w:val="00B248E2"/>
    <w:rsid w:val="00B25A40"/>
    <w:rsid w:val="00B27F4A"/>
    <w:rsid w:val="00B32A7F"/>
    <w:rsid w:val="00B42CF8"/>
    <w:rsid w:val="00B579D8"/>
    <w:rsid w:val="00B66632"/>
    <w:rsid w:val="00B678CA"/>
    <w:rsid w:val="00B776AB"/>
    <w:rsid w:val="00B94EAC"/>
    <w:rsid w:val="00B95F2C"/>
    <w:rsid w:val="00B96387"/>
    <w:rsid w:val="00B97907"/>
    <w:rsid w:val="00BB614A"/>
    <w:rsid w:val="00BB7D27"/>
    <w:rsid w:val="00BC2471"/>
    <w:rsid w:val="00BC4FC9"/>
    <w:rsid w:val="00BE4393"/>
    <w:rsid w:val="00BF3E5D"/>
    <w:rsid w:val="00BF5654"/>
    <w:rsid w:val="00C238E0"/>
    <w:rsid w:val="00C2612C"/>
    <w:rsid w:val="00C434C3"/>
    <w:rsid w:val="00C44BA5"/>
    <w:rsid w:val="00C641E6"/>
    <w:rsid w:val="00C81EC6"/>
    <w:rsid w:val="00C8387D"/>
    <w:rsid w:val="00C93D48"/>
    <w:rsid w:val="00C97877"/>
    <w:rsid w:val="00CA18AA"/>
    <w:rsid w:val="00CB2849"/>
    <w:rsid w:val="00CB31E2"/>
    <w:rsid w:val="00CB5AD7"/>
    <w:rsid w:val="00CC5859"/>
    <w:rsid w:val="00CC70BD"/>
    <w:rsid w:val="00CD08B9"/>
    <w:rsid w:val="00CE75AE"/>
    <w:rsid w:val="00CF3E09"/>
    <w:rsid w:val="00CF5798"/>
    <w:rsid w:val="00D07B1C"/>
    <w:rsid w:val="00D14ED3"/>
    <w:rsid w:val="00D352E2"/>
    <w:rsid w:val="00D441DE"/>
    <w:rsid w:val="00D51347"/>
    <w:rsid w:val="00D52999"/>
    <w:rsid w:val="00D55C3B"/>
    <w:rsid w:val="00D6729E"/>
    <w:rsid w:val="00D84EC3"/>
    <w:rsid w:val="00D91649"/>
    <w:rsid w:val="00D94F72"/>
    <w:rsid w:val="00DA36D9"/>
    <w:rsid w:val="00DA3E0D"/>
    <w:rsid w:val="00DA4E1A"/>
    <w:rsid w:val="00DA711D"/>
    <w:rsid w:val="00DD2CDB"/>
    <w:rsid w:val="00DD30D6"/>
    <w:rsid w:val="00DE42EE"/>
    <w:rsid w:val="00DE56F7"/>
    <w:rsid w:val="00DF35B3"/>
    <w:rsid w:val="00E145C5"/>
    <w:rsid w:val="00E23B21"/>
    <w:rsid w:val="00E54F21"/>
    <w:rsid w:val="00E56859"/>
    <w:rsid w:val="00E60683"/>
    <w:rsid w:val="00E67463"/>
    <w:rsid w:val="00E750CB"/>
    <w:rsid w:val="00E87712"/>
    <w:rsid w:val="00E87B2B"/>
    <w:rsid w:val="00E91EB8"/>
    <w:rsid w:val="00E9762D"/>
    <w:rsid w:val="00EA12C6"/>
    <w:rsid w:val="00EA1DCA"/>
    <w:rsid w:val="00EA2184"/>
    <w:rsid w:val="00EA3312"/>
    <w:rsid w:val="00EA4255"/>
    <w:rsid w:val="00EB1593"/>
    <w:rsid w:val="00EB57C1"/>
    <w:rsid w:val="00EC1F15"/>
    <w:rsid w:val="00ED7E35"/>
    <w:rsid w:val="00EE1F9A"/>
    <w:rsid w:val="00EE6E46"/>
    <w:rsid w:val="00F0047B"/>
    <w:rsid w:val="00F0268D"/>
    <w:rsid w:val="00F06DF4"/>
    <w:rsid w:val="00F126F3"/>
    <w:rsid w:val="00F1620E"/>
    <w:rsid w:val="00F253CF"/>
    <w:rsid w:val="00F32460"/>
    <w:rsid w:val="00F3258A"/>
    <w:rsid w:val="00F36025"/>
    <w:rsid w:val="00F4550C"/>
    <w:rsid w:val="00F469CE"/>
    <w:rsid w:val="00F5478E"/>
    <w:rsid w:val="00F601D0"/>
    <w:rsid w:val="00F667DE"/>
    <w:rsid w:val="00F740C0"/>
    <w:rsid w:val="00F74210"/>
    <w:rsid w:val="00F9611E"/>
    <w:rsid w:val="00F96E4D"/>
    <w:rsid w:val="00F96F0F"/>
    <w:rsid w:val="00F979ED"/>
    <w:rsid w:val="00FA12E5"/>
    <w:rsid w:val="00FA3C07"/>
    <w:rsid w:val="00FB07B6"/>
    <w:rsid w:val="00FB5552"/>
    <w:rsid w:val="00FC23A6"/>
    <w:rsid w:val="00FD1AE9"/>
    <w:rsid w:val="00FD6253"/>
    <w:rsid w:val="00FE03A9"/>
    <w:rsid w:val="00FE0F1D"/>
    <w:rsid w:val="00FE50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D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2D26"/>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6D6C61"/>
    <w:pPr>
      <w:ind w:left="720"/>
      <w:contextualSpacing/>
    </w:pPr>
  </w:style>
  <w:style w:type="paragraph" w:styleId="BalonMetni">
    <w:name w:val="Balloon Text"/>
    <w:basedOn w:val="Normal"/>
    <w:link w:val="BalonMetniChar"/>
    <w:uiPriority w:val="99"/>
    <w:semiHidden/>
    <w:unhideWhenUsed/>
    <w:rsid w:val="000259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5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D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2D26"/>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6D6C61"/>
    <w:pPr>
      <w:ind w:left="720"/>
      <w:contextualSpacing/>
    </w:pPr>
  </w:style>
  <w:style w:type="paragraph" w:styleId="BalonMetni">
    <w:name w:val="Balloon Text"/>
    <w:basedOn w:val="Normal"/>
    <w:link w:val="BalonMetniChar"/>
    <w:uiPriority w:val="99"/>
    <w:semiHidden/>
    <w:unhideWhenUsed/>
    <w:rsid w:val="000259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5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561080">
      <w:bodyDiv w:val="1"/>
      <w:marLeft w:val="0"/>
      <w:marRight w:val="0"/>
      <w:marTop w:val="0"/>
      <w:marBottom w:val="0"/>
      <w:divBdr>
        <w:top w:val="none" w:sz="0" w:space="0" w:color="auto"/>
        <w:left w:val="none" w:sz="0" w:space="0" w:color="auto"/>
        <w:bottom w:val="none" w:sz="0" w:space="0" w:color="auto"/>
        <w:right w:val="none" w:sz="0" w:space="0" w:color="auto"/>
      </w:divBdr>
    </w:div>
    <w:div w:id="707490344">
      <w:bodyDiv w:val="1"/>
      <w:marLeft w:val="0"/>
      <w:marRight w:val="0"/>
      <w:marTop w:val="0"/>
      <w:marBottom w:val="0"/>
      <w:divBdr>
        <w:top w:val="none" w:sz="0" w:space="0" w:color="auto"/>
        <w:left w:val="none" w:sz="0" w:space="0" w:color="auto"/>
        <w:bottom w:val="none" w:sz="0" w:space="0" w:color="auto"/>
        <w:right w:val="none" w:sz="0" w:space="0" w:color="auto"/>
      </w:divBdr>
      <w:divsChild>
        <w:div w:id="1209881407">
          <w:marLeft w:val="0"/>
          <w:marRight w:val="0"/>
          <w:marTop w:val="0"/>
          <w:marBottom w:val="0"/>
          <w:divBdr>
            <w:top w:val="none" w:sz="0" w:space="0" w:color="auto"/>
            <w:left w:val="none" w:sz="0" w:space="0" w:color="auto"/>
            <w:bottom w:val="none" w:sz="0" w:space="0" w:color="auto"/>
            <w:right w:val="none" w:sz="0" w:space="0" w:color="auto"/>
          </w:divBdr>
        </w:div>
      </w:divsChild>
    </w:div>
    <w:div w:id="1554079877">
      <w:bodyDiv w:val="1"/>
      <w:marLeft w:val="0"/>
      <w:marRight w:val="0"/>
      <w:marTop w:val="0"/>
      <w:marBottom w:val="0"/>
      <w:divBdr>
        <w:top w:val="none" w:sz="0" w:space="0" w:color="auto"/>
        <w:left w:val="none" w:sz="0" w:space="0" w:color="auto"/>
        <w:bottom w:val="none" w:sz="0" w:space="0" w:color="auto"/>
        <w:right w:val="none" w:sz="0" w:space="0" w:color="auto"/>
      </w:divBdr>
    </w:div>
    <w:div w:id="1891068455">
      <w:bodyDiv w:val="1"/>
      <w:marLeft w:val="0"/>
      <w:marRight w:val="0"/>
      <w:marTop w:val="0"/>
      <w:marBottom w:val="0"/>
      <w:divBdr>
        <w:top w:val="none" w:sz="0" w:space="0" w:color="auto"/>
        <w:left w:val="none" w:sz="0" w:space="0" w:color="auto"/>
        <w:bottom w:val="none" w:sz="0" w:space="0" w:color="auto"/>
        <w:right w:val="none" w:sz="0" w:space="0" w:color="auto"/>
      </w:divBdr>
      <w:divsChild>
        <w:div w:id="92538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C3DA-F536-49F1-AC8D-06F6EF45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2031</Words>
  <Characters>11577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harun.hasimoglu</dc:creator>
  <cp:lastModifiedBy>emin.baris</cp:lastModifiedBy>
  <cp:revision>5</cp:revision>
  <cp:lastPrinted>2012-12-13T09:56:00Z</cp:lastPrinted>
  <dcterms:created xsi:type="dcterms:W3CDTF">2013-09-27T11:47:00Z</dcterms:created>
  <dcterms:modified xsi:type="dcterms:W3CDTF">2013-12-31T13:31:00Z</dcterms:modified>
</cp:coreProperties>
</file>