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BB" w:rsidRPr="00CD5E42" w:rsidRDefault="00CD5E42" w:rsidP="00CD5E42">
      <w:pPr>
        <w:spacing w:after="0"/>
        <w:rPr>
          <w:rFonts w:cs="Times New Roman"/>
          <w:color w:val="1C283D"/>
          <w:sz w:val="18"/>
          <w:szCs w:val="18"/>
        </w:rPr>
      </w:pPr>
      <w:r w:rsidRPr="00CD5E42">
        <w:rPr>
          <w:rFonts w:cs="Times New Roman"/>
          <w:color w:val="1C283D"/>
          <w:sz w:val="18"/>
          <w:szCs w:val="18"/>
        </w:rPr>
        <w:t>Resmi Gazete Tarihi: 27.12.2007 Resmi Gazete Sayısı: 26739</w:t>
      </w:r>
    </w:p>
    <w:p w:rsid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p>
    <w:p w:rsidR="00CD5E42" w:rsidRDefault="00CD5E42" w:rsidP="00CD5E42">
      <w:pPr>
        <w:spacing w:after="0" w:line="430" w:lineRule="atLeast"/>
        <w:ind w:firstLine="540"/>
        <w:jc w:val="center"/>
        <w:rPr>
          <w:rFonts w:ascii="Times New Roman" w:eastAsia="Times New Roman" w:hAnsi="Times New Roman" w:cs="Times New Roman"/>
          <w:b/>
          <w:color w:val="1C283D"/>
          <w:sz w:val="24"/>
          <w:szCs w:val="24"/>
          <w:lang w:eastAsia="tr-TR"/>
        </w:rPr>
      </w:pPr>
      <w:r w:rsidRPr="00CD5E42">
        <w:rPr>
          <w:rFonts w:ascii="Times New Roman" w:eastAsia="Times New Roman" w:hAnsi="Times New Roman" w:cs="Times New Roman"/>
          <w:b/>
          <w:color w:val="1C283D"/>
          <w:sz w:val="24"/>
          <w:szCs w:val="24"/>
          <w:lang w:eastAsia="tr-TR"/>
        </w:rPr>
        <w:t>POLİKLORLU BİFENİL VE POLİKLORLU TERFENİLLERİN</w:t>
      </w:r>
    </w:p>
    <w:p w:rsidR="00CD5E42" w:rsidRPr="00CD5E42" w:rsidRDefault="00CD5E42" w:rsidP="00CD5E42">
      <w:pPr>
        <w:spacing w:after="0" w:line="430" w:lineRule="atLeast"/>
        <w:ind w:firstLine="540"/>
        <w:jc w:val="center"/>
        <w:rPr>
          <w:rFonts w:ascii="Times New Roman" w:eastAsia="Times New Roman" w:hAnsi="Times New Roman" w:cs="Times New Roman"/>
          <w:b/>
          <w:color w:val="1C283D"/>
          <w:sz w:val="24"/>
          <w:szCs w:val="24"/>
          <w:lang w:eastAsia="tr-TR"/>
        </w:rPr>
      </w:pPr>
      <w:r w:rsidRPr="00CD5E42">
        <w:rPr>
          <w:rFonts w:ascii="Times New Roman" w:eastAsia="Times New Roman" w:hAnsi="Times New Roman" w:cs="Times New Roman"/>
          <w:b/>
          <w:color w:val="1C283D"/>
          <w:sz w:val="24"/>
          <w:szCs w:val="24"/>
          <w:lang w:eastAsia="tr-TR"/>
        </w:rPr>
        <w:t>KONTROLÜ HAKKINDA</w:t>
      </w:r>
      <w:r>
        <w:rPr>
          <w:rFonts w:ascii="Times New Roman" w:eastAsia="Times New Roman" w:hAnsi="Times New Roman" w:cs="Times New Roman"/>
          <w:b/>
          <w:color w:val="1C283D"/>
          <w:sz w:val="24"/>
          <w:szCs w:val="24"/>
          <w:lang w:eastAsia="tr-TR"/>
        </w:rPr>
        <w:t xml:space="preserve"> </w:t>
      </w:r>
      <w:r w:rsidRPr="00CD5E42">
        <w:rPr>
          <w:rFonts w:ascii="Times New Roman" w:eastAsia="Times New Roman" w:hAnsi="Times New Roman" w:cs="Times New Roman"/>
          <w:b/>
          <w:color w:val="1C283D"/>
          <w:sz w:val="24"/>
          <w:szCs w:val="24"/>
          <w:lang w:eastAsia="tr-TR"/>
        </w:rPr>
        <w:t>YÖNETMELİK</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BİRİNCİ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Amaç, Kapsam, Dayanak, Tanımlar ve Genel İlkeler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Amaç</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 –</w:t>
      </w:r>
      <w:r w:rsidRPr="00CD5E42">
        <w:rPr>
          <w:rFonts w:ascii="Times New Roman" w:eastAsia="Times New Roman" w:hAnsi="Times New Roman" w:cs="Times New Roman"/>
          <w:color w:val="1C283D"/>
          <w:sz w:val="24"/>
          <w:szCs w:val="24"/>
          <w:lang w:eastAsia="tr-TR"/>
        </w:rPr>
        <w:t xml:space="preserve"> (1) Bu Yönetmeliğin amacı; kullanılmış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(PCB) ve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içeren madde ve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çevre ve insan sağlığına zarar vermeden tamamen ortadan kaldırılmasının sağlanmasına yönelik idarî ve teknik usul ve esasları düzenlemektir.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Kapsam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 –</w:t>
      </w:r>
      <w:r w:rsidRPr="00CD5E42">
        <w:rPr>
          <w:rFonts w:ascii="Times New Roman" w:eastAsia="Times New Roman" w:hAnsi="Times New Roman" w:cs="Times New Roman"/>
          <w:color w:val="1C283D"/>
          <w:sz w:val="24"/>
          <w:szCs w:val="24"/>
          <w:lang w:eastAsia="tr-TR"/>
        </w:rPr>
        <w:t xml:space="preserve"> (1) Bu Yönetmelik, kullanılmış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(PCB) ve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içeren madde ve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envanterinin hazırlanmasını, geçici depolanmasını, taşınmasını, arındırılmasını ve bertaraf edilmesini, ithalat ve ihracata ilişkin sınırlamaları ve yükümlülükleri, alınacak önlemleri, yapılacak denetimleri ve tabi olunacak hukukî ve cezaî sorumlulukları kapsar.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Dayanak</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3 –</w:t>
      </w:r>
      <w:r w:rsidRPr="00CD5E42">
        <w:rPr>
          <w:rFonts w:ascii="Times New Roman" w:eastAsia="Times New Roman" w:hAnsi="Times New Roman" w:cs="Times New Roman"/>
          <w:color w:val="1C283D"/>
          <w:sz w:val="24"/>
          <w:szCs w:val="24"/>
          <w:lang w:eastAsia="tr-TR"/>
        </w:rPr>
        <w:t xml:space="preserve"> (1) Bu Yönetmelik, </w:t>
      </w:r>
      <w:proofErr w:type="gramStart"/>
      <w:r w:rsidRPr="00CD5E42">
        <w:rPr>
          <w:rFonts w:ascii="Times New Roman" w:eastAsia="Times New Roman" w:hAnsi="Times New Roman" w:cs="Times New Roman"/>
          <w:color w:val="1C283D"/>
          <w:sz w:val="24"/>
          <w:szCs w:val="24"/>
          <w:lang w:eastAsia="tr-TR"/>
        </w:rPr>
        <w:t>9/8/1983</w:t>
      </w:r>
      <w:proofErr w:type="gramEnd"/>
      <w:r w:rsidRPr="00CD5E42">
        <w:rPr>
          <w:rFonts w:ascii="Times New Roman" w:eastAsia="Times New Roman" w:hAnsi="Times New Roman" w:cs="Times New Roman"/>
          <w:color w:val="1C283D"/>
          <w:sz w:val="24"/>
          <w:szCs w:val="24"/>
          <w:lang w:eastAsia="tr-TR"/>
        </w:rPr>
        <w:t xml:space="preserve"> tarihli ve 2872 sayılı Çevre Kanununun 3 üncü maddesinin birinci fıkrasının (g) bendi, 8, 11 ve 12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maddeleri ile 1/5/2003 tarihli ve 4856 sayılı Çevre ve Orman Bakanlığı Teşkilat ve Görevleri Hakkında Kanunun 9 uncu maddesinin birinci fıkrasının (p) ve (s) bentleri hükümlerine dayanılarak hazırlanmıştır.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Tanımlar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4 –</w:t>
      </w:r>
      <w:r w:rsidRPr="00CD5E42">
        <w:rPr>
          <w:rFonts w:ascii="Times New Roman" w:eastAsia="Times New Roman" w:hAnsi="Times New Roman" w:cs="Times New Roman"/>
          <w:color w:val="1C283D"/>
          <w:sz w:val="24"/>
          <w:szCs w:val="24"/>
          <w:lang w:eastAsia="tr-TR"/>
        </w:rPr>
        <w:t xml:space="preserve"> (1) Bu Yönetmelikte geçen;</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a) Arındırma: PCB ile kirlenmiş sıvı,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ve her türlü malzemenin güvenli koşullar altında yeniden kullanılmasını, geri dönüşümünü ya da </w:t>
      </w:r>
      <w:proofErr w:type="spellStart"/>
      <w:r w:rsidRPr="00CD5E42">
        <w:rPr>
          <w:rFonts w:ascii="Times New Roman" w:eastAsia="Times New Roman" w:hAnsi="Times New Roman" w:cs="Times New Roman"/>
          <w:color w:val="1C283D"/>
          <w:sz w:val="24"/>
          <w:szCs w:val="24"/>
          <w:lang w:eastAsia="tr-TR"/>
        </w:rPr>
        <w:t>bertarafını</w:t>
      </w:r>
      <w:proofErr w:type="spellEnd"/>
      <w:r w:rsidRPr="00CD5E42">
        <w:rPr>
          <w:rFonts w:ascii="Times New Roman" w:eastAsia="Times New Roman" w:hAnsi="Times New Roman" w:cs="Times New Roman"/>
          <w:color w:val="1C283D"/>
          <w:sz w:val="24"/>
          <w:szCs w:val="24"/>
          <w:lang w:eastAsia="tr-TR"/>
        </w:rPr>
        <w:t xml:space="preserve"> mümkün kılan tüm işlemler ile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ekipmanlardaki sıvıların, PCB içermeyen uygun sıvılarla değiştirilmesini,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 Bakanlık: Çevre ve Orman Bakanlığını,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c) Bertaraf: Ek-6’da belirtilen D8, D9, D10, D12 ve D15 bertaraf yöntemlerinden bir veya bir kaçı ile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zararsız hâle getirilmesi işlemlerini,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ç) Elinde bulunduranlar: Kullanılmış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(PCB) ve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içeren madde ve </w:t>
      </w:r>
      <w:proofErr w:type="gramStart"/>
      <w:r w:rsidRPr="00CD5E42">
        <w:rPr>
          <w:rFonts w:ascii="Times New Roman" w:eastAsia="Times New Roman" w:hAnsi="Times New Roman" w:cs="Times New Roman"/>
          <w:color w:val="1C283D"/>
          <w:sz w:val="24"/>
          <w:szCs w:val="24"/>
          <w:lang w:eastAsia="tr-TR"/>
        </w:rPr>
        <w:t>ekipmanı</w:t>
      </w:r>
      <w:proofErr w:type="gramEnd"/>
      <w:r w:rsidRPr="00CD5E42">
        <w:rPr>
          <w:rFonts w:ascii="Times New Roman" w:eastAsia="Times New Roman" w:hAnsi="Times New Roman" w:cs="Times New Roman"/>
          <w:color w:val="1C283D"/>
          <w:sz w:val="24"/>
          <w:szCs w:val="24"/>
          <w:lang w:eastAsia="tr-TR"/>
        </w:rPr>
        <w:t xml:space="preserve"> elinde bulunduran gerçek veya tüzel kişileri,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d) Kullanılmış PCB: Atık hâline dönüşmüş her türlü </w:t>
      </w:r>
      <w:proofErr w:type="spellStart"/>
      <w:r w:rsidRPr="00CD5E42">
        <w:rPr>
          <w:rFonts w:ascii="Times New Roman" w:eastAsia="Times New Roman" w:hAnsi="Times New Roman" w:cs="Times New Roman"/>
          <w:color w:val="1C283D"/>
          <w:sz w:val="24"/>
          <w:szCs w:val="24"/>
          <w:lang w:eastAsia="tr-TR"/>
        </w:rPr>
        <w:t>PCB’yi</w:t>
      </w:r>
      <w:proofErr w:type="spellEnd"/>
      <w:r w:rsidRPr="00CD5E42">
        <w:rPr>
          <w:rFonts w:ascii="Times New Roman" w:eastAsia="Times New Roman" w:hAnsi="Times New Roman" w:cs="Times New Roman"/>
          <w:color w:val="1C283D"/>
          <w:sz w:val="24"/>
          <w:szCs w:val="24"/>
          <w:lang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e)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(PCB);</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1)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terfenil</w:t>
      </w:r>
      <w:proofErr w:type="spellEnd"/>
      <w:r w:rsidRPr="00CD5E42">
        <w:rPr>
          <w:rFonts w:ascii="Times New Roman" w:eastAsia="Times New Roman" w:hAnsi="Times New Roman" w:cs="Times New Roman"/>
          <w:color w:val="1C283D"/>
          <w:sz w:val="24"/>
          <w:szCs w:val="24"/>
          <w:lang w:eastAsia="tr-TR"/>
        </w:rPr>
        <w:t xml:space="preserve"> (PCT),</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2) </w:t>
      </w:r>
      <w:proofErr w:type="spellStart"/>
      <w:r w:rsidRPr="00CD5E42">
        <w:rPr>
          <w:rFonts w:ascii="Times New Roman" w:eastAsia="Times New Roman" w:hAnsi="Times New Roman" w:cs="Times New Roman"/>
          <w:color w:val="1C283D"/>
          <w:sz w:val="24"/>
          <w:szCs w:val="24"/>
          <w:lang w:eastAsia="tr-TR"/>
        </w:rPr>
        <w:t>Monometil</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tetra</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kloro</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difenil</w:t>
      </w:r>
      <w:proofErr w:type="spellEnd"/>
      <w:r w:rsidRPr="00CD5E42">
        <w:rPr>
          <w:rFonts w:ascii="Times New Roman" w:eastAsia="Times New Roman" w:hAnsi="Times New Roman" w:cs="Times New Roman"/>
          <w:color w:val="1C283D"/>
          <w:sz w:val="24"/>
          <w:szCs w:val="24"/>
          <w:lang w:eastAsia="tr-TR"/>
        </w:rPr>
        <w:t xml:space="preserve"> metanı, </w:t>
      </w:r>
      <w:proofErr w:type="spellStart"/>
      <w:r w:rsidRPr="00CD5E42">
        <w:rPr>
          <w:rFonts w:ascii="Times New Roman" w:eastAsia="Times New Roman" w:hAnsi="Times New Roman" w:cs="Times New Roman"/>
          <w:color w:val="1C283D"/>
          <w:sz w:val="24"/>
          <w:szCs w:val="24"/>
          <w:lang w:eastAsia="tr-TR"/>
        </w:rPr>
        <w:t>monometil</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dikloro</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difenil</w:t>
      </w:r>
      <w:proofErr w:type="spellEnd"/>
      <w:r w:rsidRPr="00CD5E42">
        <w:rPr>
          <w:rFonts w:ascii="Times New Roman" w:eastAsia="Times New Roman" w:hAnsi="Times New Roman" w:cs="Times New Roman"/>
          <w:color w:val="1C283D"/>
          <w:sz w:val="24"/>
          <w:szCs w:val="24"/>
          <w:lang w:eastAsia="tr-TR"/>
        </w:rPr>
        <w:t xml:space="preserve"> metanı veya </w:t>
      </w:r>
      <w:proofErr w:type="spellStart"/>
      <w:r w:rsidRPr="00CD5E42">
        <w:rPr>
          <w:rFonts w:ascii="Times New Roman" w:eastAsia="Times New Roman" w:hAnsi="Times New Roman" w:cs="Times New Roman"/>
          <w:color w:val="1C283D"/>
          <w:sz w:val="24"/>
          <w:szCs w:val="24"/>
          <w:lang w:eastAsia="tr-TR"/>
        </w:rPr>
        <w:t>monometil</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dibromo</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difenil</w:t>
      </w:r>
      <w:proofErr w:type="spellEnd"/>
      <w:r w:rsidRPr="00CD5E42">
        <w:rPr>
          <w:rFonts w:ascii="Times New Roman" w:eastAsia="Times New Roman" w:hAnsi="Times New Roman" w:cs="Times New Roman"/>
          <w:color w:val="1C283D"/>
          <w:sz w:val="24"/>
          <w:szCs w:val="24"/>
          <w:lang w:eastAsia="tr-TR"/>
        </w:rPr>
        <w:t xml:space="preserve"> metanı,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3) 50 </w:t>
      </w:r>
      <w:proofErr w:type="spellStart"/>
      <w:r w:rsidRPr="00CD5E42">
        <w:rPr>
          <w:rFonts w:ascii="Times New Roman" w:eastAsia="Times New Roman" w:hAnsi="Times New Roman" w:cs="Times New Roman"/>
          <w:color w:val="1C283D"/>
          <w:sz w:val="24"/>
          <w:szCs w:val="24"/>
          <w:lang w:eastAsia="tr-TR"/>
        </w:rPr>
        <w:t>ppm’den</w:t>
      </w:r>
      <w:proofErr w:type="spellEnd"/>
      <w:r w:rsidRPr="00CD5E42">
        <w:rPr>
          <w:rFonts w:ascii="Times New Roman" w:eastAsia="Times New Roman" w:hAnsi="Times New Roman" w:cs="Times New Roman"/>
          <w:color w:val="1C283D"/>
          <w:sz w:val="24"/>
          <w:szCs w:val="24"/>
          <w:lang w:eastAsia="tr-TR"/>
        </w:rPr>
        <w:t xml:space="preserve"> daha fazla miktarda;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bifenil</w:t>
      </w:r>
      <w:proofErr w:type="spellEnd"/>
      <w:r w:rsidRPr="00CD5E42">
        <w:rPr>
          <w:rFonts w:ascii="Times New Roman" w:eastAsia="Times New Roman" w:hAnsi="Times New Roman" w:cs="Times New Roman"/>
          <w:color w:val="1C283D"/>
          <w:sz w:val="24"/>
          <w:szCs w:val="24"/>
          <w:lang w:eastAsia="tr-TR"/>
        </w:rPr>
        <w:t xml:space="preserve"> (PCB), </w:t>
      </w:r>
      <w:proofErr w:type="spellStart"/>
      <w:r w:rsidRPr="00CD5E42">
        <w:rPr>
          <w:rFonts w:ascii="Times New Roman" w:eastAsia="Times New Roman" w:hAnsi="Times New Roman" w:cs="Times New Roman"/>
          <w:color w:val="1C283D"/>
          <w:sz w:val="24"/>
          <w:szCs w:val="24"/>
          <w:lang w:eastAsia="tr-TR"/>
        </w:rPr>
        <w:t>poliklorlu</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terfenil</w:t>
      </w:r>
      <w:proofErr w:type="spellEnd"/>
      <w:r w:rsidRPr="00CD5E42">
        <w:rPr>
          <w:rFonts w:ascii="Times New Roman" w:eastAsia="Times New Roman" w:hAnsi="Times New Roman" w:cs="Times New Roman"/>
          <w:color w:val="1C283D"/>
          <w:sz w:val="24"/>
          <w:szCs w:val="24"/>
          <w:lang w:eastAsia="tr-TR"/>
        </w:rPr>
        <w:t xml:space="preserve"> (PCT), </w:t>
      </w:r>
      <w:proofErr w:type="spellStart"/>
      <w:r w:rsidRPr="00CD5E42">
        <w:rPr>
          <w:rFonts w:ascii="Times New Roman" w:eastAsia="Times New Roman" w:hAnsi="Times New Roman" w:cs="Times New Roman"/>
          <w:color w:val="1C283D"/>
          <w:sz w:val="24"/>
          <w:szCs w:val="24"/>
          <w:lang w:eastAsia="tr-TR"/>
        </w:rPr>
        <w:t>monometil</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tetra</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kloro</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difenil</w:t>
      </w:r>
      <w:proofErr w:type="spellEnd"/>
      <w:r w:rsidRPr="00CD5E42">
        <w:rPr>
          <w:rFonts w:ascii="Times New Roman" w:eastAsia="Times New Roman" w:hAnsi="Times New Roman" w:cs="Times New Roman"/>
          <w:color w:val="1C283D"/>
          <w:sz w:val="24"/>
          <w:szCs w:val="24"/>
          <w:lang w:eastAsia="tr-TR"/>
        </w:rPr>
        <w:t xml:space="preserve"> metanı, </w:t>
      </w:r>
      <w:proofErr w:type="spellStart"/>
      <w:r w:rsidRPr="00CD5E42">
        <w:rPr>
          <w:rFonts w:ascii="Times New Roman" w:eastAsia="Times New Roman" w:hAnsi="Times New Roman" w:cs="Times New Roman"/>
          <w:color w:val="1C283D"/>
          <w:sz w:val="24"/>
          <w:szCs w:val="24"/>
          <w:lang w:eastAsia="tr-TR"/>
        </w:rPr>
        <w:t>monometil</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dikloro</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difenil</w:t>
      </w:r>
      <w:proofErr w:type="spellEnd"/>
      <w:r w:rsidRPr="00CD5E42">
        <w:rPr>
          <w:rFonts w:ascii="Times New Roman" w:eastAsia="Times New Roman" w:hAnsi="Times New Roman" w:cs="Times New Roman"/>
          <w:color w:val="1C283D"/>
          <w:sz w:val="24"/>
          <w:szCs w:val="24"/>
          <w:lang w:eastAsia="tr-TR"/>
        </w:rPr>
        <w:t xml:space="preserve"> metanı veya </w:t>
      </w:r>
      <w:proofErr w:type="spellStart"/>
      <w:r w:rsidRPr="00CD5E42">
        <w:rPr>
          <w:rFonts w:ascii="Times New Roman" w:eastAsia="Times New Roman" w:hAnsi="Times New Roman" w:cs="Times New Roman"/>
          <w:color w:val="1C283D"/>
          <w:sz w:val="24"/>
          <w:szCs w:val="24"/>
          <w:lang w:eastAsia="tr-TR"/>
        </w:rPr>
        <w:t>monometil</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dibromo</w:t>
      </w:r>
      <w:proofErr w:type="spellEnd"/>
      <w:r w:rsidRPr="00CD5E42">
        <w:rPr>
          <w:rFonts w:ascii="Times New Roman" w:eastAsia="Times New Roman" w:hAnsi="Times New Roman" w:cs="Times New Roman"/>
          <w:color w:val="1C283D"/>
          <w:sz w:val="24"/>
          <w:szCs w:val="24"/>
          <w:lang w:eastAsia="tr-TR"/>
        </w:rPr>
        <w:t>-</w:t>
      </w:r>
      <w:proofErr w:type="spellStart"/>
      <w:r w:rsidRPr="00CD5E42">
        <w:rPr>
          <w:rFonts w:ascii="Times New Roman" w:eastAsia="Times New Roman" w:hAnsi="Times New Roman" w:cs="Times New Roman"/>
          <w:color w:val="1C283D"/>
          <w:sz w:val="24"/>
          <w:szCs w:val="24"/>
          <w:lang w:eastAsia="tr-TR"/>
        </w:rPr>
        <w:t>difenil</w:t>
      </w:r>
      <w:proofErr w:type="spellEnd"/>
      <w:r w:rsidRPr="00CD5E42">
        <w:rPr>
          <w:rFonts w:ascii="Times New Roman" w:eastAsia="Times New Roman" w:hAnsi="Times New Roman" w:cs="Times New Roman"/>
          <w:color w:val="1C283D"/>
          <w:sz w:val="24"/>
          <w:szCs w:val="24"/>
          <w:lang w:eastAsia="tr-TR"/>
        </w:rPr>
        <w:t xml:space="preserve"> metanı içeren karışımı,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f) PCB içeren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Henüz arındırma işlemine tabi tutulmamış PCB içeren veya önceden içermiş ve Ek-4’te belirtilen her türlü ekipman ile aksi ispatlanmadıkça PCB içerme ihtimali bulunan ekipmanı,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val="en-US" w:eastAsia="tr-TR"/>
        </w:rPr>
        <w:t xml:space="preserve">g) </w:t>
      </w:r>
      <w:r w:rsidRPr="00CD5E42">
        <w:rPr>
          <w:rFonts w:ascii="Times New Roman" w:eastAsia="Times New Roman" w:hAnsi="Times New Roman" w:cs="Times New Roman"/>
          <w:b/>
          <w:bCs/>
          <w:color w:val="1C283D"/>
          <w:sz w:val="24"/>
          <w:szCs w:val="24"/>
          <w:lang w:eastAsia="tr-TR"/>
        </w:rPr>
        <w:t>(Ek</w:t>
      </w:r>
      <w:proofErr w:type="gramStart"/>
      <w:r w:rsidRPr="00CD5E42">
        <w:rPr>
          <w:rFonts w:ascii="Times New Roman" w:eastAsia="Times New Roman" w:hAnsi="Times New Roman" w:cs="Times New Roman"/>
          <w:b/>
          <w:bCs/>
          <w:color w:val="1C283D"/>
          <w:sz w:val="24"/>
          <w:szCs w:val="24"/>
          <w:lang w:eastAsia="tr-TR"/>
        </w:rPr>
        <w:t>:RG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(1)</w:t>
      </w:r>
      <w:r w:rsidRPr="00CD5E42">
        <w:rPr>
          <w:rFonts w:ascii="Times New Roman" w:eastAsia="Times New Roman" w:hAnsi="Times New Roman" w:cs="Times New Roman"/>
          <w:b/>
          <w:bCs/>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lisansı</w:t>
      </w:r>
      <w:proofErr w:type="spellEnd"/>
      <w:r w:rsidRPr="00CD5E42">
        <w:rPr>
          <w:rFonts w:ascii="Times New Roman" w:eastAsia="Times New Roman" w:hAnsi="Times New Roman" w:cs="Times New Roman"/>
          <w:color w:val="1C283D"/>
          <w:sz w:val="24"/>
          <w:szCs w:val="24"/>
          <w:lang w:val="en-US" w:eastAsia="tr-TR"/>
        </w:rPr>
        <w:t xml:space="preserve">: 29/4/2009 </w:t>
      </w:r>
      <w:proofErr w:type="spellStart"/>
      <w:r w:rsidRPr="00CD5E42">
        <w:rPr>
          <w:rFonts w:ascii="Times New Roman" w:eastAsia="Times New Roman" w:hAnsi="Times New Roman" w:cs="Times New Roman"/>
          <w:color w:val="1C283D"/>
          <w:sz w:val="24"/>
          <w:szCs w:val="24"/>
          <w:lang w:val="en-US" w:eastAsia="tr-TR"/>
        </w:rPr>
        <w:t>tarihli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27214 </w:t>
      </w:r>
      <w:proofErr w:type="spellStart"/>
      <w:r w:rsidRPr="00CD5E42">
        <w:rPr>
          <w:rFonts w:ascii="Times New Roman" w:eastAsia="Times New Roman" w:hAnsi="Times New Roman" w:cs="Times New Roman"/>
          <w:color w:val="1C283D"/>
          <w:sz w:val="24"/>
          <w:szCs w:val="24"/>
          <w:lang w:val="en-US" w:eastAsia="tr-TR"/>
        </w:rPr>
        <w:t>sayılı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Resmî</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Gazete’de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yayımlanan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Kanununca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Alınması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Gereken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İzin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Lisanslar</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Hakkında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Yönetmelikte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düzenlenen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lisansı</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gramStart"/>
      <w:r w:rsidRPr="00CD5E42">
        <w:rPr>
          <w:rFonts w:ascii="Times New Roman" w:eastAsia="Times New Roman" w:hAnsi="Times New Roman" w:cs="Times New Roman"/>
          <w:color w:val="1C283D"/>
          <w:sz w:val="24"/>
          <w:szCs w:val="24"/>
          <w:lang w:eastAsia="tr-TR"/>
        </w:rPr>
        <w:t>ifade</w:t>
      </w:r>
      <w:proofErr w:type="gramEnd"/>
      <w:r w:rsidRPr="00CD5E42">
        <w:rPr>
          <w:rFonts w:ascii="Times New Roman" w:eastAsia="Times New Roman" w:hAnsi="Times New Roman" w:cs="Times New Roman"/>
          <w:color w:val="1C283D"/>
          <w:sz w:val="24"/>
          <w:szCs w:val="24"/>
          <w:lang w:eastAsia="tr-TR"/>
        </w:rPr>
        <w:t xml:space="preserve"> etmektedir.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Genel ilkeler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5 –</w:t>
      </w:r>
      <w:r w:rsidRPr="00CD5E42">
        <w:rPr>
          <w:rFonts w:ascii="Times New Roman" w:eastAsia="Times New Roman" w:hAnsi="Times New Roman" w:cs="Times New Roman"/>
          <w:color w:val="1C283D"/>
          <w:sz w:val="24"/>
          <w:szCs w:val="24"/>
          <w:lang w:eastAsia="tr-TR"/>
        </w:rPr>
        <w:t xml:space="preserve"> (1)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yönetimine ilişkin ilkeler şunlardır: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a) Kullanılmış PCB ve PCB içeren madde ve </w:t>
      </w:r>
      <w:proofErr w:type="gramStart"/>
      <w:r w:rsidRPr="00CD5E42">
        <w:rPr>
          <w:rFonts w:ascii="Times New Roman" w:eastAsia="Times New Roman" w:hAnsi="Times New Roman" w:cs="Times New Roman"/>
          <w:color w:val="1C283D"/>
          <w:sz w:val="24"/>
          <w:szCs w:val="24"/>
          <w:lang w:eastAsia="tr-TR"/>
        </w:rPr>
        <w:t>ekipmanları</w:t>
      </w:r>
      <w:proofErr w:type="gramEnd"/>
      <w:r w:rsidRPr="00CD5E42">
        <w:rPr>
          <w:rFonts w:ascii="Times New Roman" w:eastAsia="Times New Roman" w:hAnsi="Times New Roman" w:cs="Times New Roman"/>
          <w:color w:val="1C283D"/>
          <w:sz w:val="24"/>
          <w:szCs w:val="24"/>
          <w:lang w:eastAsia="tr-TR"/>
        </w:rPr>
        <w:t xml:space="preserve"> elinde bulunduranlar, çevre ve insan sağlığının korunması için her türlü önlemi almakla yükümlüdür.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b) Kullanılmış PCB, PCB ve PCB içeren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ithalatı yasaktır. Bunların ihracat işlemlerinde, </w:t>
      </w:r>
      <w:proofErr w:type="gramStart"/>
      <w:r w:rsidRPr="00CD5E42">
        <w:rPr>
          <w:rFonts w:ascii="Times New Roman" w:eastAsia="Times New Roman" w:hAnsi="Times New Roman" w:cs="Times New Roman"/>
          <w:color w:val="1C283D"/>
          <w:sz w:val="24"/>
          <w:szCs w:val="24"/>
          <w:lang w:eastAsia="tr-TR"/>
        </w:rPr>
        <w:t>14/3/2005</w:t>
      </w:r>
      <w:proofErr w:type="gramEnd"/>
      <w:r w:rsidRPr="00CD5E42">
        <w:rPr>
          <w:rFonts w:ascii="Times New Roman" w:eastAsia="Times New Roman" w:hAnsi="Times New Roman" w:cs="Times New Roman"/>
          <w:color w:val="1C283D"/>
          <w:sz w:val="24"/>
          <w:szCs w:val="24"/>
          <w:lang w:eastAsia="tr-TR"/>
        </w:rPr>
        <w:t xml:space="preserve"> tarihli ve 25755 sayılı Resmî Gazete’de yayımlanan Tehlikeli Atıkların Kontrolü Yönetmeliği hükümleri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c)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üretimi ve ithalatı yasaktır. Ancak, bilimsel deneyler, </w:t>
      </w:r>
      <w:proofErr w:type="spellStart"/>
      <w:r w:rsidRPr="00CD5E42">
        <w:rPr>
          <w:rFonts w:ascii="Times New Roman" w:eastAsia="Times New Roman" w:hAnsi="Times New Roman" w:cs="Times New Roman"/>
          <w:color w:val="1C283D"/>
          <w:sz w:val="24"/>
          <w:szCs w:val="24"/>
          <w:lang w:eastAsia="tr-TR"/>
        </w:rPr>
        <w:t>laboratuvar</w:t>
      </w:r>
      <w:proofErr w:type="spellEnd"/>
      <w:r w:rsidRPr="00CD5E42">
        <w:rPr>
          <w:rFonts w:ascii="Times New Roman" w:eastAsia="Times New Roman" w:hAnsi="Times New Roman" w:cs="Times New Roman"/>
          <w:color w:val="1C283D"/>
          <w:sz w:val="24"/>
          <w:szCs w:val="24"/>
          <w:lang w:eastAsia="tr-TR"/>
        </w:rPr>
        <w:t xml:space="preserve"> analiz ve ölçmelerinde referans standart olarak kullanımları bu yasaklama dışındadır.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ç) 12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maddeye tabi madde ve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en geç 2025 yılı sonuna kadar arındırılması ve/veya bertaraf edilmesi zorunludur.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d) Yeniden kullanmak amacıyla herhangi bir maddeden </w:t>
      </w:r>
      <w:proofErr w:type="spellStart"/>
      <w:r w:rsidRPr="00CD5E42">
        <w:rPr>
          <w:rFonts w:ascii="Times New Roman" w:eastAsia="Times New Roman" w:hAnsi="Times New Roman" w:cs="Times New Roman"/>
          <w:color w:val="1C283D"/>
          <w:sz w:val="24"/>
          <w:szCs w:val="24"/>
          <w:lang w:eastAsia="tr-TR"/>
        </w:rPr>
        <w:t>PCB’nin</w:t>
      </w:r>
      <w:proofErr w:type="spellEnd"/>
      <w:r w:rsidRPr="00CD5E42">
        <w:rPr>
          <w:rFonts w:ascii="Times New Roman" w:eastAsia="Times New Roman" w:hAnsi="Times New Roman" w:cs="Times New Roman"/>
          <w:color w:val="1C283D"/>
          <w:sz w:val="24"/>
          <w:szCs w:val="24"/>
          <w:lang w:eastAsia="tr-TR"/>
        </w:rPr>
        <w:t xml:space="preserve"> tekrar elde edilmesi yasaktır.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e) Bu Yönetmeliğin 12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maddesine göre envantere tabi olmayan PCB içeren ekipmanlar ya da diğer ekipmanlardaki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parçalar </w:t>
      </w:r>
      <w:r w:rsidRPr="00CD5E42">
        <w:rPr>
          <w:rFonts w:ascii="Times New Roman" w:eastAsia="Times New Roman" w:hAnsi="Times New Roman" w:cs="Times New Roman"/>
          <w:b/>
          <w:bCs/>
          <w:color w:val="1C283D"/>
          <w:sz w:val="24"/>
          <w:szCs w:val="24"/>
          <w:lang w:eastAsia="tr-TR"/>
        </w:rPr>
        <w:t xml:space="preserve">(Değişik </w:t>
      </w:r>
      <w:proofErr w:type="gramStart"/>
      <w:r w:rsidRPr="00CD5E42">
        <w:rPr>
          <w:rFonts w:ascii="Times New Roman" w:eastAsia="Times New Roman" w:hAnsi="Times New Roman" w:cs="Times New Roman"/>
          <w:b/>
          <w:bCs/>
          <w:color w:val="1C283D"/>
          <w:sz w:val="24"/>
          <w:szCs w:val="24"/>
          <w:lang w:eastAsia="tr-TR"/>
        </w:rPr>
        <w:t>ibare:RG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r w:rsidRPr="00CD5E42">
        <w:rPr>
          <w:rFonts w:ascii="Times New Roman" w:eastAsia="Times New Roman" w:hAnsi="Times New Roman" w:cs="Times New Roman"/>
          <w:color w:val="1C283D"/>
          <w:sz w:val="24"/>
          <w:szCs w:val="24"/>
          <w:u w:val="single"/>
          <w:lang w:eastAsia="tr-TR"/>
        </w:rPr>
        <w:t>çevre lisanslı</w:t>
      </w:r>
      <w:r w:rsidRPr="00CD5E42">
        <w:rPr>
          <w:rFonts w:ascii="Times New Roman" w:eastAsia="Times New Roman" w:hAnsi="Times New Roman" w:cs="Times New Roman"/>
          <w:color w:val="1C283D"/>
          <w:sz w:val="24"/>
          <w:szCs w:val="24"/>
          <w:lang w:eastAsia="tr-TR"/>
        </w:rPr>
        <w:t xml:space="preserve"> tehlikeli atık bertaraf tesislerinde bertaraf edilir.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f)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gemilerde yakılarak bertaraf edilmesi (D11) yasaktır.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g) Ek-4’te belirtilen madde ve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üreticileri, ürün bilgisi açıklamalarında "PCB içermez" ibaresine yer vermekle yükümlüdür.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ğ) İzolasyon sıvıları eksilmiş olan transformatörlerin, PCB içeren </w:t>
      </w:r>
      <w:proofErr w:type="gramStart"/>
      <w:r w:rsidRPr="00CD5E42">
        <w:rPr>
          <w:rFonts w:ascii="Times New Roman" w:eastAsia="Times New Roman" w:hAnsi="Times New Roman" w:cs="Times New Roman"/>
          <w:color w:val="1C283D"/>
          <w:sz w:val="24"/>
          <w:szCs w:val="24"/>
          <w:lang w:eastAsia="tr-TR"/>
        </w:rPr>
        <w:t>izolasyon</w:t>
      </w:r>
      <w:proofErr w:type="gramEnd"/>
      <w:r w:rsidRPr="00CD5E42">
        <w:rPr>
          <w:rFonts w:ascii="Times New Roman" w:eastAsia="Times New Roman" w:hAnsi="Times New Roman" w:cs="Times New Roman"/>
          <w:color w:val="1C283D"/>
          <w:sz w:val="24"/>
          <w:szCs w:val="24"/>
          <w:lang w:eastAsia="tr-TR"/>
        </w:rPr>
        <w:t xml:space="preserve"> maddeleriyle tekrar doldurulması yasaktır. İlave edilecek veya yenilenecek sıvıların, 15 inci maddenin birinci fıkrasının (b) bendinde belirtilen özellikleri taşıması gerekir.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h) PCB içeren transformatörlerin iyi çalışma düzeninde ve sızdırmaz olması koşuluyla, bu Yönetmeliğe göre arındırılıncaya, servis dışına alınıncaya ve/veya bertaraf edilinceye kadar, içerdikleri </w:t>
      </w:r>
      <w:proofErr w:type="spellStart"/>
      <w:r w:rsidRPr="00CD5E42">
        <w:rPr>
          <w:rFonts w:ascii="Times New Roman" w:eastAsia="Times New Roman" w:hAnsi="Times New Roman" w:cs="Times New Roman"/>
          <w:color w:val="1C283D"/>
          <w:sz w:val="24"/>
          <w:szCs w:val="24"/>
          <w:lang w:eastAsia="tr-TR"/>
        </w:rPr>
        <w:t>PCB’nin</w:t>
      </w:r>
      <w:proofErr w:type="spellEnd"/>
      <w:r w:rsidRPr="00CD5E42">
        <w:rPr>
          <w:rFonts w:ascii="Times New Roman" w:eastAsia="Times New Roman" w:hAnsi="Times New Roman" w:cs="Times New Roman"/>
          <w:color w:val="1C283D"/>
          <w:sz w:val="24"/>
          <w:szCs w:val="24"/>
          <w:lang w:eastAsia="tr-TR"/>
        </w:rPr>
        <w:t xml:space="preserve"> teknik şartları sağlaması veya </w:t>
      </w:r>
      <w:proofErr w:type="spellStart"/>
      <w:r w:rsidRPr="00CD5E42">
        <w:rPr>
          <w:rFonts w:ascii="Times New Roman" w:eastAsia="Times New Roman" w:hAnsi="Times New Roman" w:cs="Times New Roman"/>
          <w:color w:val="1C283D"/>
          <w:sz w:val="24"/>
          <w:szCs w:val="24"/>
          <w:lang w:eastAsia="tr-TR"/>
        </w:rPr>
        <w:t>dielektrik</w:t>
      </w:r>
      <w:proofErr w:type="spellEnd"/>
      <w:r w:rsidRPr="00CD5E42">
        <w:rPr>
          <w:rFonts w:ascii="Times New Roman" w:eastAsia="Times New Roman" w:hAnsi="Times New Roman" w:cs="Times New Roman"/>
          <w:color w:val="1C283D"/>
          <w:sz w:val="24"/>
          <w:szCs w:val="24"/>
          <w:lang w:eastAsia="tr-TR"/>
        </w:rPr>
        <w:t xml:space="preserve"> kalitesine ilişkin özelliklerin sağlanması amacıyla bakımlarına devam edilebilir. Ancak, iç aksamı hasar görmüş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transformatörlerin onarımı yapılamaz, bunların doğrudan </w:t>
      </w:r>
      <w:proofErr w:type="spellStart"/>
      <w:r w:rsidRPr="00CD5E42">
        <w:rPr>
          <w:rFonts w:ascii="Times New Roman" w:eastAsia="Times New Roman" w:hAnsi="Times New Roman" w:cs="Times New Roman"/>
          <w:color w:val="1C283D"/>
          <w:sz w:val="24"/>
          <w:szCs w:val="24"/>
          <w:lang w:eastAsia="tr-TR"/>
        </w:rPr>
        <w:t>bertarafı</w:t>
      </w:r>
      <w:proofErr w:type="spellEnd"/>
      <w:r w:rsidRPr="00CD5E42">
        <w:rPr>
          <w:rFonts w:ascii="Times New Roman" w:eastAsia="Times New Roman" w:hAnsi="Times New Roman" w:cs="Times New Roman"/>
          <w:color w:val="1C283D"/>
          <w:sz w:val="24"/>
          <w:szCs w:val="24"/>
          <w:lang w:eastAsia="tr-TR"/>
        </w:rPr>
        <w:t xml:space="preserve"> sağlanır.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ı)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yönetiminden kaynaklanan her türlü çevresel zararın giderilmesi için yapılan harcamalar "kirleten öder" prensibine göre kirliliğe neden olan gerçek veya tüzel kişiler tarafından karşılanır. Sorumluların çevresel zararı durdurmak, gidermek ve azaltmak için gerekli önlemleri almaması veya bu önlemlerin yetkili makamlarca doğrudan alınması nedeniyle kamu kurum ve kuruluşlarınca yapılan harcamalar 6183 sayılı Amme Alacaklarının Tahsil Usulü Hakkında Kanun hükümlerine göre sorumlu olanlardan tahsil edilir.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İKİNCİ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Görev, Yetki ve Yükümlülükler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Bakanlığın görev ve yetkileri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6 –</w:t>
      </w:r>
      <w:r w:rsidRPr="00CD5E42">
        <w:rPr>
          <w:rFonts w:ascii="Times New Roman" w:eastAsia="Times New Roman" w:hAnsi="Times New Roman" w:cs="Times New Roman"/>
          <w:color w:val="1C283D"/>
          <w:sz w:val="24"/>
          <w:szCs w:val="24"/>
          <w:lang w:eastAsia="tr-TR"/>
        </w:rPr>
        <w:t xml:space="preserve"> (1) Bakanlık;</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a) Bu Yönetmeliğin uygulanmasına yönelik yeni sistem ve teknolojilerin uygulanmasında ulusal ve uluslararası işbirliği ve koordinasyonu sağlamakla,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b) PCB envanterini oluşturarak, kayıt altına alınan kullanılmış PCB ve PCB içeren madde ve ekipmanlardaki değişimleri takip etmek ve </w:t>
      </w:r>
      <w:proofErr w:type="gramStart"/>
      <w:r w:rsidRPr="00CD5E42">
        <w:rPr>
          <w:rFonts w:ascii="Times New Roman" w:eastAsia="Times New Roman" w:hAnsi="Times New Roman" w:cs="Times New Roman"/>
          <w:color w:val="1C283D"/>
          <w:sz w:val="24"/>
          <w:szCs w:val="24"/>
          <w:lang w:eastAsia="tr-TR"/>
        </w:rPr>
        <w:t>envanter</w:t>
      </w:r>
      <w:proofErr w:type="gramEnd"/>
      <w:r w:rsidRPr="00CD5E42">
        <w:rPr>
          <w:rFonts w:ascii="Times New Roman" w:eastAsia="Times New Roman" w:hAnsi="Times New Roman" w:cs="Times New Roman"/>
          <w:color w:val="1C283D"/>
          <w:sz w:val="24"/>
          <w:szCs w:val="24"/>
          <w:lang w:eastAsia="tr-TR"/>
        </w:rPr>
        <w:t xml:space="preserve"> bilgilerini güncellemekle,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c) İlgili kuruluşlarla mutabakat hâlinde kullanılmış PCB ve PCB içeren madde ve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2025 yılı sonuna kadar arındırılması veya </w:t>
      </w:r>
      <w:proofErr w:type="spellStart"/>
      <w:r w:rsidRPr="00CD5E42">
        <w:rPr>
          <w:rFonts w:ascii="Times New Roman" w:eastAsia="Times New Roman" w:hAnsi="Times New Roman" w:cs="Times New Roman"/>
          <w:color w:val="1C283D"/>
          <w:sz w:val="24"/>
          <w:szCs w:val="24"/>
          <w:lang w:eastAsia="tr-TR"/>
        </w:rPr>
        <w:t>bertarafının</w:t>
      </w:r>
      <w:proofErr w:type="spellEnd"/>
      <w:r w:rsidRPr="00CD5E42">
        <w:rPr>
          <w:rFonts w:ascii="Times New Roman" w:eastAsia="Times New Roman" w:hAnsi="Times New Roman" w:cs="Times New Roman"/>
          <w:color w:val="1C283D"/>
          <w:sz w:val="24"/>
          <w:szCs w:val="24"/>
          <w:lang w:eastAsia="tr-TR"/>
        </w:rPr>
        <w:t xml:space="preserve"> sağlanması için gerekli azaltma plan ve programlarını yapmakla,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ç)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Değişik:RG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val="en-US" w:eastAsia="tr-TR"/>
        </w:rPr>
        <w:t>Arındırma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w:t>
      </w:r>
      <w:proofErr w:type="spellStart"/>
      <w:r w:rsidRPr="00CD5E42">
        <w:rPr>
          <w:rFonts w:ascii="Times New Roman" w:eastAsia="Times New Roman" w:hAnsi="Times New Roman" w:cs="Times New Roman"/>
          <w:color w:val="1C283D"/>
          <w:sz w:val="24"/>
          <w:szCs w:val="24"/>
          <w:lang w:val="en-US" w:eastAsia="tr-TR"/>
        </w:rPr>
        <w:t>veya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bertaraf</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konulu</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vermekle</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gramStart"/>
      <w:r w:rsidRPr="00CD5E42">
        <w:rPr>
          <w:rFonts w:ascii="Times New Roman" w:eastAsia="Times New Roman" w:hAnsi="Times New Roman" w:cs="Times New Roman"/>
          <w:color w:val="1C283D"/>
          <w:sz w:val="24"/>
          <w:szCs w:val="24"/>
          <w:lang w:eastAsia="tr-TR"/>
        </w:rPr>
        <w:t>görevli</w:t>
      </w:r>
      <w:proofErr w:type="gramEnd"/>
      <w:r w:rsidRPr="00CD5E42">
        <w:rPr>
          <w:rFonts w:ascii="Times New Roman" w:eastAsia="Times New Roman" w:hAnsi="Times New Roman" w:cs="Times New Roman"/>
          <w:color w:val="1C283D"/>
          <w:sz w:val="24"/>
          <w:szCs w:val="24"/>
          <w:lang w:eastAsia="tr-TR"/>
        </w:rPr>
        <w:t xml:space="preserve"> ve yetkilidir.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İl çevre ve orman müdürlüklerinin görev ve yetkileri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7 –</w:t>
      </w:r>
      <w:r w:rsidRPr="00CD5E42">
        <w:rPr>
          <w:rFonts w:ascii="Times New Roman" w:eastAsia="Times New Roman" w:hAnsi="Times New Roman" w:cs="Times New Roman"/>
          <w:color w:val="1C283D"/>
          <w:sz w:val="24"/>
          <w:szCs w:val="24"/>
          <w:lang w:eastAsia="tr-TR"/>
        </w:rPr>
        <w:t xml:space="preserve"> (1) İl çevre ve orman müdürlükleri;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a) Kullanılmış PCB, PCB içeren madde ve </w:t>
      </w:r>
      <w:proofErr w:type="gramStart"/>
      <w:r w:rsidRPr="00CD5E42">
        <w:rPr>
          <w:rFonts w:ascii="Times New Roman" w:eastAsia="Times New Roman" w:hAnsi="Times New Roman" w:cs="Times New Roman"/>
          <w:color w:val="1C283D"/>
          <w:sz w:val="24"/>
          <w:szCs w:val="24"/>
          <w:lang w:eastAsia="tr-TR"/>
        </w:rPr>
        <w:t>ekipmanları</w:t>
      </w:r>
      <w:proofErr w:type="gramEnd"/>
      <w:r w:rsidRPr="00CD5E42">
        <w:rPr>
          <w:rFonts w:ascii="Times New Roman" w:eastAsia="Times New Roman" w:hAnsi="Times New Roman" w:cs="Times New Roman"/>
          <w:color w:val="1C283D"/>
          <w:sz w:val="24"/>
          <w:szCs w:val="24"/>
          <w:lang w:eastAsia="tr-TR"/>
        </w:rPr>
        <w:t xml:space="preserve"> elinde bulunduranları tespit etmek, 12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maddeye göre bunların PCB Envanter Formuyla (Ek-3) Bakanlığa bildirilmesini sağlamakla,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b) Kullanılmış PCB, PCB içeren madde ve </w:t>
      </w:r>
      <w:proofErr w:type="gramStart"/>
      <w:r w:rsidRPr="00CD5E42">
        <w:rPr>
          <w:rFonts w:ascii="Times New Roman" w:eastAsia="Times New Roman" w:hAnsi="Times New Roman" w:cs="Times New Roman"/>
          <w:color w:val="1C283D"/>
          <w:sz w:val="24"/>
          <w:szCs w:val="24"/>
          <w:lang w:eastAsia="tr-TR"/>
        </w:rPr>
        <w:t>ekipmanları</w:t>
      </w:r>
      <w:proofErr w:type="gramEnd"/>
      <w:r w:rsidRPr="00CD5E42">
        <w:rPr>
          <w:rFonts w:ascii="Times New Roman" w:eastAsia="Times New Roman" w:hAnsi="Times New Roman" w:cs="Times New Roman"/>
          <w:color w:val="1C283D"/>
          <w:sz w:val="24"/>
          <w:szCs w:val="24"/>
          <w:lang w:eastAsia="tr-TR"/>
        </w:rPr>
        <w:t xml:space="preserve"> elinde bulunduranların, 11 inci maddeye göre etiketleme yapmalarını sağlamakla,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c) 13 üncü maddeye göre taşıma lisansı vermekle,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ç) Geçici depolama alanlarının 14 üncü maddeye göre kurulmasını temin etmekle ve bu alanları kontrol altında tutmakla,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d)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Değişik:RG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almış</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tesisleri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denetlemekle</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gramStart"/>
      <w:r w:rsidRPr="00CD5E42">
        <w:rPr>
          <w:rFonts w:ascii="Times New Roman" w:eastAsia="Times New Roman" w:hAnsi="Times New Roman" w:cs="Times New Roman"/>
          <w:color w:val="1C283D"/>
          <w:sz w:val="24"/>
          <w:szCs w:val="24"/>
          <w:lang w:eastAsia="tr-TR"/>
        </w:rPr>
        <w:t>görevli</w:t>
      </w:r>
      <w:proofErr w:type="gramEnd"/>
      <w:r w:rsidRPr="00CD5E42">
        <w:rPr>
          <w:rFonts w:ascii="Times New Roman" w:eastAsia="Times New Roman" w:hAnsi="Times New Roman" w:cs="Times New Roman"/>
          <w:color w:val="1C283D"/>
          <w:sz w:val="24"/>
          <w:szCs w:val="24"/>
          <w:lang w:eastAsia="tr-TR"/>
        </w:rPr>
        <w:t xml:space="preserve"> ve yetkilidir.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spellStart"/>
      <w:r w:rsidRPr="00CD5E42">
        <w:rPr>
          <w:rFonts w:ascii="Times New Roman" w:eastAsia="Times New Roman" w:hAnsi="Times New Roman" w:cs="Times New Roman"/>
          <w:b/>
          <w:bCs/>
          <w:color w:val="1C283D"/>
          <w:sz w:val="24"/>
          <w:szCs w:val="24"/>
          <w:lang w:eastAsia="tr-TR"/>
        </w:rPr>
        <w:t>PCB’leri</w:t>
      </w:r>
      <w:proofErr w:type="spellEnd"/>
      <w:r w:rsidRPr="00CD5E42">
        <w:rPr>
          <w:rFonts w:ascii="Times New Roman" w:eastAsia="Times New Roman" w:hAnsi="Times New Roman" w:cs="Times New Roman"/>
          <w:b/>
          <w:bCs/>
          <w:color w:val="1C283D"/>
          <w:sz w:val="24"/>
          <w:szCs w:val="24"/>
          <w:lang w:eastAsia="tr-TR"/>
        </w:rPr>
        <w:t xml:space="preserve"> elinde bulunduranların yükümlülükleri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8 –</w:t>
      </w:r>
      <w:r w:rsidRPr="00CD5E42">
        <w:rPr>
          <w:rFonts w:ascii="Times New Roman" w:eastAsia="Times New Roman" w:hAnsi="Times New Roman" w:cs="Times New Roman"/>
          <w:color w:val="1C283D"/>
          <w:sz w:val="24"/>
          <w:szCs w:val="24"/>
          <w:lang w:eastAsia="tr-TR"/>
        </w:rPr>
        <w:t xml:space="preserve"> (1) Kullanılmış PCB, PCB içeren madde ve </w:t>
      </w:r>
      <w:proofErr w:type="gramStart"/>
      <w:r w:rsidRPr="00CD5E42">
        <w:rPr>
          <w:rFonts w:ascii="Times New Roman" w:eastAsia="Times New Roman" w:hAnsi="Times New Roman" w:cs="Times New Roman"/>
          <w:color w:val="1C283D"/>
          <w:sz w:val="24"/>
          <w:szCs w:val="24"/>
          <w:lang w:eastAsia="tr-TR"/>
        </w:rPr>
        <w:t>ekipmanları</w:t>
      </w:r>
      <w:proofErr w:type="gramEnd"/>
      <w:r w:rsidRPr="00CD5E42">
        <w:rPr>
          <w:rFonts w:ascii="Times New Roman" w:eastAsia="Times New Roman" w:hAnsi="Times New Roman" w:cs="Times New Roman"/>
          <w:color w:val="1C283D"/>
          <w:sz w:val="24"/>
          <w:szCs w:val="24"/>
          <w:lang w:eastAsia="tr-TR"/>
        </w:rPr>
        <w:t xml:space="preserve"> elinde bulunduranlar;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a) 12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maddeye göre Bakanlığa bildirimde bulunmakla ve Bakanlıktan </w:t>
      </w:r>
      <w:proofErr w:type="gramStart"/>
      <w:r w:rsidRPr="00CD5E42">
        <w:rPr>
          <w:rFonts w:ascii="Times New Roman" w:eastAsia="Times New Roman" w:hAnsi="Times New Roman" w:cs="Times New Roman"/>
          <w:color w:val="1C283D"/>
          <w:sz w:val="24"/>
          <w:szCs w:val="24"/>
          <w:lang w:eastAsia="tr-TR"/>
        </w:rPr>
        <w:t>envanter</w:t>
      </w:r>
      <w:proofErr w:type="gramEnd"/>
      <w:r w:rsidRPr="00CD5E42">
        <w:rPr>
          <w:rFonts w:ascii="Times New Roman" w:eastAsia="Times New Roman" w:hAnsi="Times New Roman" w:cs="Times New Roman"/>
          <w:color w:val="1C283D"/>
          <w:sz w:val="24"/>
          <w:szCs w:val="24"/>
          <w:lang w:eastAsia="tr-TR"/>
        </w:rPr>
        <w:t xml:space="preserve"> kayıt numarası almakla,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b) Arındırma ve/veya bertaraf işleminden sonra </w:t>
      </w:r>
      <w:proofErr w:type="gramStart"/>
      <w:r w:rsidRPr="00CD5E42">
        <w:rPr>
          <w:rFonts w:ascii="Times New Roman" w:eastAsia="Times New Roman" w:hAnsi="Times New Roman" w:cs="Times New Roman"/>
          <w:color w:val="1C283D"/>
          <w:sz w:val="24"/>
          <w:szCs w:val="24"/>
          <w:lang w:eastAsia="tr-TR"/>
        </w:rPr>
        <w:t>envanter</w:t>
      </w:r>
      <w:proofErr w:type="gramEnd"/>
      <w:r w:rsidRPr="00CD5E42">
        <w:rPr>
          <w:rFonts w:ascii="Times New Roman" w:eastAsia="Times New Roman" w:hAnsi="Times New Roman" w:cs="Times New Roman"/>
          <w:color w:val="1C283D"/>
          <w:sz w:val="24"/>
          <w:szCs w:val="24"/>
          <w:lang w:eastAsia="tr-TR"/>
        </w:rPr>
        <w:t xml:space="preserve"> bilgilerindeki değişiklikleri PCB Envanter Formuyla (Ek-3) Bakanlığa bildirmekle,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c) PCB analizlerini 10 uncu maddeye göre yaptırmakla,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ç) 11 inci maddeye göre etiketleme yapmakla veya yaptırmakla,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 Geçici depolama alanlarında 14 üncü madde hükmünü uygulamakla,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e) 13 üncü maddeye uygun olarak taşıma yapmakla,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f) 20, 21 ve 22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maddelere göre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ortamlarda gerekli önlemleri almakla,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g) Arındırma ve/veya bertaraf işlemlerini 15 inci ve 16 </w:t>
      </w:r>
      <w:proofErr w:type="spellStart"/>
      <w:r w:rsidRPr="00CD5E42">
        <w:rPr>
          <w:rFonts w:ascii="Times New Roman" w:eastAsia="Times New Roman" w:hAnsi="Times New Roman" w:cs="Times New Roman"/>
          <w:color w:val="1C283D"/>
          <w:sz w:val="24"/>
          <w:szCs w:val="24"/>
          <w:lang w:eastAsia="tr-TR"/>
        </w:rPr>
        <w:t>ncı</w:t>
      </w:r>
      <w:proofErr w:type="spellEnd"/>
      <w:r w:rsidRPr="00CD5E42">
        <w:rPr>
          <w:rFonts w:ascii="Times New Roman" w:eastAsia="Times New Roman" w:hAnsi="Times New Roman" w:cs="Times New Roman"/>
          <w:color w:val="1C283D"/>
          <w:sz w:val="24"/>
          <w:szCs w:val="24"/>
          <w:lang w:eastAsia="tr-TR"/>
        </w:rPr>
        <w:t xml:space="preserve"> maddelere göre yapmakla veya yaptırmakla,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gramStart"/>
      <w:r w:rsidRPr="00CD5E42">
        <w:rPr>
          <w:rFonts w:ascii="Times New Roman" w:eastAsia="Times New Roman" w:hAnsi="Times New Roman" w:cs="Times New Roman"/>
          <w:color w:val="1C283D"/>
          <w:sz w:val="24"/>
          <w:szCs w:val="24"/>
          <w:lang w:eastAsia="tr-TR"/>
        </w:rPr>
        <w:t>yükümlüdür</w:t>
      </w:r>
      <w:proofErr w:type="gramEnd"/>
      <w:r w:rsidRPr="00CD5E42">
        <w:rPr>
          <w:rFonts w:ascii="Times New Roman" w:eastAsia="Times New Roman" w:hAnsi="Times New Roman" w:cs="Times New Roman"/>
          <w:color w:val="1C283D"/>
          <w:sz w:val="24"/>
          <w:szCs w:val="24"/>
          <w:lang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Arındırma yapan veya bertaraf edenin yükümlülükleri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9 –</w:t>
      </w:r>
      <w:r w:rsidRPr="00CD5E42">
        <w:rPr>
          <w:rFonts w:ascii="Times New Roman" w:eastAsia="Times New Roman" w:hAnsi="Times New Roman" w:cs="Times New Roman"/>
          <w:color w:val="1C283D"/>
          <w:sz w:val="24"/>
          <w:szCs w:val="24"/>
          <w:lang w:eastAsia="tr-TR"/>
        </w:rPr>
        <w:t xml:space="preserve"> (1) Arındırma veya bertaraf faaliyetinde bulunanlar;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a)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Değişik:RG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val="en-US" w:eastAsia="tr-TR"/>
        </w:rPr>
        <w:t>Bakanlıktan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almakla</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b)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Değişik:RG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r w:rsidRPr="00CD5E42">
        <w:rPr>
          <w:rFonts w:ascii="Times New Roman" w:eastAsia="Times New Roman" w:hAnsi="Times New Roman" w:cs="Times New Roman"/>
          <w:color w:val="1C283D"/>
          <w:sz w:val="24"/>
          <w:szCs w:val="24"/>
          <w:lang w:val="en-US" w:eastAsia="tr-TR"/>
        </w:rPr>
        <w:t xml:space="preserve">ISO 14001 </w:t>
      </w:r>
      <w:proofErr w:type="spellStart"/>
      <w:r w:rsidRPr="00CD5E42">
        <w:rPr>
          <w:rFonts w:ascii="Times New Roman" w:eastAsia="Times New Roman" w:hAnsi="Times New Roman" w:cs="Times New Roman"/>
          <w:color w:val="1C283D"/>
          <w:sz w:val="24"/>
          <w:szCs w:val="24"/>
          <w:lang w:val="en-US" w:eastAsia="tr-TR"/>
        </w:rPr>
        <w:t>veya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eşdeğeri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Yönetim</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Sistemini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alındıktan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sonra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bir</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yıl</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içinde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kurmakla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bunu</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Bakanlığa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belgelemekle</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c) PCB analizlerini 10 uncu maddeye göre yapmakla,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ç)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ortamlarda 20, 21 ve 22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maddelere uymakla,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 Lisanslı araçlarla taşıma yapmakla,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e) Arındırma işlemleri sonucu ortaya çıkan atıkları 16 </w:t>
      </w:r>
      <w:proofErr w:type="spellStart"/>
      <w:r w:rsidRPr="00CD5E42">
        <w:rPr>
          <w:rFonts w:ascii="Times New Roman" w:eastAsia="Times New Roman" w:hAnsi="Times New Roman" w:cs="Times New Roman"/>
          <w:color w:val="1C283D"/>
          <w:sz w:val="24"/>
          <w:szCs w:val="24"/>
          <w:lang w:eastAsia="tr-TR"/>
        </w:rPr>
        <w:t>ncı</w:t>
      </w:r>
      <w:proofErr w:type="spellEnd"/>
      <w:r w:rsidRPr="00CD5E42">
        <w:rPr>
          <w:rFonts w:ascii="Times New Roman" w:eastAsia="Times New Roman" w:hAnsi="Times New Roman" w:cs="Times New Roman"/>
          <w:color w:val="1C283D"/>
          <w:sz w:val="24"/>
          <w:szCs w:val="24"/>
          <w:lang w:eastAsia="tr-TR"/>
        </w:rPr>
        <w:t xml:space="preserve"> maddeye göre bertaraf ettirmekle,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f) Arındırılan veya bertaraf edilen madde ve </w:t>
      </w:r>
      <w:proofErr w:type="gramStart"/>
      <w:r w:rsidRPr="00CD5E42">
        <w:rPr>
          <w:rFonts w:ascii="Times New Roman" w:eastAsia="Times New Roman" w:hAnsi="Times New Roman" w:cs="Times New Roman"/>
          <w:color w:val="1C283D"/>
          <w:sz w:val="24"/>
          <w:szCs w:val="24"/>
          <w:lang w:eastAsia="tr-TR"/>
        </w:rPr>
        <w:t>ekipmanlar</w:t>
      </w:r>
      <w:proofErr w:type="gramEnd"/>
      <w:r w:rsidRPr="00CD5E42">
        <w:rPr>
          <w:rFonts w:ascii="Times New Roman" w:eastAsia="Times New Roman" w:hAnsi="Times New Roman" w:cs="Times New Roman"/>
          <w:color w:val="1C283D"/>
          <w:sz w:val="24"/>
          <w:szCs w:val="24"/>
          <w:lang w:eastAsia="tr-TR"/>
        </w:rPr>
        <w:t xml:space="preserve"> hususunda düzenli olarak Bakanlığa bilgi vermekle,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gramStart"/>
      <w:r w:rsidRPr="00CD5E42">
        <w:rPr>
          <w:rFonts w:ascii="Times New Roman" w:eastAsia="Times New Roman" w:hAnsi="Times New Roman" w:cs="Times New Roman"/>
          <w:color w:val="1C283D"/>
          <w:sz w:val="24"/>
          <w:szCs w:val="24"/>
          <w:lang w:eastAsia="tr-TR"/>
        </w:rPr>
        <w:t>yükümlüdür</w:t>
      </w:r>
      <w:proofErr w:type="gramEnd"/>
      <w:r w:rsidRPr="00CD5E42">
        <w:rPr>
          <w:rFonts w:ascii="Times New Roman" w:eastAsia="Times New Roman" w:hAnsi="Times New Roman" w:cs="Times New Roman"/>
          <w:color w:val="1C283D"/>
          <w:sz w:val="24"/>
          <w:szCs w:val="24"/>
          <w:lang w:eastAsia="tr-TR"/>
        </w:rPr>
        <w:t>.</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ÜÇÜNCÜ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PCB Analizleri, Etiketleme ve Envanter Hazırlama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PCB analizleri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10 –</w:t>
      </w:r>
      <w:r w:rsidRPr="00CD5E42">
        <w:rPr>
          <w:rFonts w:ascii="Times New Roman" w:eastAsia="Times New Roman" w:hAnsi="Times New Roman" w:cs="Times New Roman"/>
          <w:color w:val="1C283D"/>
          <w:sz w:val="24"/>
          <w:szCs w:val="24"/>
          <w:lang w:eastAsia="tr-TR"/>
        </w:rPr>
        <w:t xml:space="preserve"> (1) Ekipman ve </w:t>
      </w:r>
      <w:proofErr w:type="gramStart"/>
      <w:r w:rsidRPr="00CD5E42">
        <w:rPr>
          <w:rFonts w:ascii="Times New Roman" w:eastAsia="Times New Roman" w:hAnsi="Times New Roman" w:cs="Times New Roman"/>
          <w:color w:val="1C283D"/>
          <w:sz w:val="24"/>
          <w:szCs w:val="24"/>
          <w:lang w:eastAsia="tr-TR"/>
        </w:rPr>
        <w:t>izolasyon</w:t>
      </w:r>
      <w:proofErr w:type="gramEnd"/>
      <w:r w:rsidRPr="00CD5E42">
        <w:rPr>
          <w:rFonts w:ascii="Times New Roman" w:eastAsia="Times New Roman" w:hAnsi="Times New Roman" w:cs="Times New Roman"/>
          <w:color w:val="1C283D"/>
          <w:sz w:val="24"/>
          <w:szCs w:val="24"/>
          <w:lang w:eastAsia="tr-TR"/>
        </w:rPr>
        <w:t xml:space="preserve"> sıvıları içindeki PCB içeriğinin ön tespiti yapılır. Ön tespit sonucunun 50 </w:t>
      </w:r>
      <w:proofErr w:type="spellStart"/>
      <w:r w:rsidRPr="00CD5E42">
        <w:rPr>
          <w:rFonts w:ascii="Times New Roman" w:eastAsia="Times New Roman" w:hAnsi="Times New Roman" w:cs="Times New Roman"/>
          <w:color w:val="1C283D"/>
          <w:sz w:val="24"/>
          <w:szCs w:val="24"/>
          <w:lang w:eastAsia="tr-TR"/>
        </w:rPr>
        <w:t>ppm</w:t>
      </w:r>
      <w:proofErr w:type="spellEnd"/>
      <w:r w:rsidRPr="00CD5E42">
        <w:rPr>
          <w:rFonts w:ascii="Times New Roman" w:eastAsia="Times New Roman" w:hAnsi="Times New Roman" w:cs="Times New Roman"/>
          <w:color w:val="1C283D"/>
          <w:sz w:val="24"/>
          <w:szCs w:val="24"/>
          <w:lang w:eastAsia="tr-TR"/>
        </w:rPr>
        <w:t xml:space="preserve"> ve üzerinde bulunması durumunda, </w:t>
      </w:r>
      <w:proofErr w:type="gramStart"/>
      <w:r w:rsidRPr="00CD5E42">
        <w:rPr>
          <w:rFonts w:ascii="Times New Roman" w:eastAsia="Times New Roman" w:hAnsi="Times New Roman" w:cs="Times New Roman"/>
          <w:color w:val="1C283D"/>
          <w:sz w:val="24"/>
          <w:szCs w:val="24"/>
          <w:lang w:eastAsia="tr-TR"/>
        </w:rPr>
        <w:t>kantitatif</w:t>
      </w:r>
      <w:proofErr w:type="gramEnd"/>
      <w:r w:rsidRPr="00CD5E42">
        <w:rPr>
          <w:rFonts w:ascii="Times New Roman" w:eastAsia="Times New Roman" w:hAnsi="Times New Roman" w:cs="Times New Roman"/>
          <w:color w:val="1C283D"/>
          <w:sz w:val="24"/>
          <w:szCs w:val="24"/>
          <w:lang w:eastAsia="tr-TR"/>
        </w:rPr>
        <w:t xml:space="preserve"> analizler izolasyon sıvılarında TS EN 61619, petrol ürünleri ve atık yağlarda ise TS EN 12766-1, TS EN 12766-2 ve TS EN 12766-3’e göre akredite olmuş veya Bakanlıkça yetkilendirilmiş </w:t>
      </w:r>
      <w:proofErr w:type="spellStart"/>
      <w:r w:rsidRPr="00CD5E42">
        <w:rPr>
          <w:rFonts w:ascii="Times New Roman" w:eastAsia="Times New Roman" w:hAnsi="Times New Roman" w:cs="Times New Roman"/>
          <w:color w:val="1C283D"/>
          <w:sz w:val="24"/>
          <w:szCs w:val="24"/>
          <w:lang w:eastAsia="tr-TR"/>
        </w:rPr>
        <w:t>laboratuvarlarda</w:t>
      </w:r>
      <w:proofErr w:type="spellEnd"/>
      <w:r w:rsidRPr="00CD5E42">
        <w:rPr>
          <w:rFonts w:ascii="Times New Roman" w:eastAsia="Times New Roman" w:hAnsi="Times New Roman" w:cs="Times New Roman"/>
          <w:color w:val="1C283D"/>
          <w:sz w:val="24"/>
          <w:szCs w:val="24"/>
          <w:lang w:eastAsia="tr-TR"/>
        </w:rPr>
        <w:t xml:space="preserve"> yapılır.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Etiketleme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 xml:space="preserve">MADDE 11 – </w:t>
      </w:r>
      <w:r w:rsidRPr="00CD5E42">
        <w:rPr>
          <w:rFonts w:ascii="Times New Roman" w:eastAsia="Times New Roman" w:hAnsi="Times New Roman" w:cs="Times New Roman"/>
          <w:color w:val="1C283D"/>
          <w:sz w:val="24"/>
          <w:szCs w:val="24"/>
          <w:lang w:eastAsia="tr-TR"/>
        </w:rPr>
        <w:t xml:space="preserve">(1) PCB analizleri ile 50 </w:t>
      </w:r>
      <w:proofErr w:type="spellStart"/>
      <w:r w:rsidRPr="00CD5E42">
        <w:rPr>
          <w:rFonts w:ascii="Times New Roman" w:eastAsia="Times New Roman" w:hAnsi="Times New Roman" w:cs="Times New Roman"/>
          <w:color w:val="1C283D"/>
          <w:sz w:val="24"/>
          <w:szCs w:val="24"/>
          <w:lang w:eastAsia="tr-TR"/>
        </w:rPr>
        <w:t>ppm</w:t>
      </w:r>
      <w:proofErr w:type="spellEnd"/>
      <w:r w:rsidRPr="00CD5E42">
        <w:rPr>
          <w:rFonts w:ascii="Times New Roman" w:eastAsia="Times New Roman" w:hAnsi="Times New Roman" w:cs="Times New Roman"/>
          <w:color w:val="1C283D"/>
          <w:sz w:val="24"/>
          <w:szCs w:val="24"/>
          <w:lang w:eastAsia="tr-TR"/>
        </w:rPr>
        <w:t xml:space="preserve"> ve üzerinde PCB içerdiği belirlenen madde ve ekipmanlar, Ek-1’in (A) bölümünde, bunların bulunduğu dış </w:t>
      </w:r>
      <w:proofErr w:type="gramStart"/>
      <w:r w:rsidRPr="00CD5E42">
        <w:rPr>
          <w:rFonts w:ascii="Times New Roman" w:eastAsia="Times New Roman" w:hAnsi="Times New Roman" w:cs="Times New Roman"/>
          <w:color w:val="1C283D"/>
          <w:sz w:val="24"/>
          <w:szCs w:val="24"/>
          <w:lang w:eastAsia="tr-TR"/>
        </w:rPr>
        <w:t>mekanlar</w:t>
      </w:r>
      <w:proofErr w:type="gramEnd"/>
      <w:r w:rsidRPr="00CD5E42">
        <w:rPr>
          <w:rFonts w:ascii="Times New Roman" w:eastAsia="Times New Roman" w:hAnsi="Times New Roman" w:cs="Times New Roman"/>
          <w:color w:val="1C283D"/>
          <w:sz w:val="24"/>
          <w:szCs w:val="24"/>
          <w:lang w:eastAsia="tr-TR"/>
        </w:rPr>
        <w:t xml:space="preserve"> ise (B) bölümüne göre etiketlenir.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(2) 15 inci maddeye göre arındırılacak ekipmanlar her arındırma işleminden sonra Ek-2’de belirtilen arındırılmış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etiketiyle etiketlenir.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(3) Etiketler, en az iki metreden kolaylıkla okunabilecek şekilde tasarlanır ve silinmeye dayanıklı malzemeden yapılır.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Envanter hazırlama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12 –</w:t>
      </w:r>
      <w:r w:rsidRPr="00CD5E42">
        <w:rPr>
          <w:rFonts w:ascii="Times New Roman" w:eastAsia="Times New Roman" w:hAnsi="Times New Roman" w:cs="Times New Roman"/>
          <w:color w:val="1C283D"/>
          <w:sz w:val="24"/>
          <w:szCs w:val="24"/>
          <w:lang w:eastAsia="tr-TR"/>
        </w:rPr>
        <w:t xml:space="preserve"> (1) 5 dm3 (L) ve daha fazla PCB içeren madde ve </w:t>
      </w:r>
      <w:proofErr w:type="gramStart"/>
      <w:r w:rsidRPr="00CD5E42">
        <w:rPr>
          <w:rFonts w:ascii="Times New Roman" w:eastAsia="Times New Roman" w:hAnsi="Times New Roman" w:cs="Times New Roman"/>
          <w:color w:val="1C283D"/>
          <w:sz w:val="24"/>
          <w:szCs w:val="24"/>
          <w:lang w:eastAsia="tr-TR"/>
        </w:rPr>
        <w:t>ekipmanları</w:t>
      </w:r>
      <w:proofErr w:type="gramEnd"/>
      <w:r w:rsidRPr="00CD5E42">
        <w:rPr>
          <w:rFonts w:ascii="Times New Roman" w:eastAsia="Times New Roman" w:hAnsi="Times New Roman" w:cs="Times New Roman"/>
          <w:color w:val="1C283D"/>
          <w:sz w:val="24"/>
          <w:szCs w:val="24"/>
          <w:lang w:eastAsia="tr-TR"/>
        </w:rPr>
        <w:t xml:space="preserve"> elinde bulunduranlar, bunları, Bakanlık PCB envanterine kayıt ettirmekle yükümlüdür.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(2) </w:t>
      </w:r>
      <w:proofErr w:type="spellStart"/>
      <w:r w:rsidRPr="00CD5E42">
        <w:rPr>
          <w:rFonts w:ascii="Times New Roman" w:eastAsia="Times New Roman" w:hAnsi="Times New Roman" w:cs="Times New Roman"/>
          <w:color w:val="1C283D"/>
          <w:sz w:val="24"/>
          <w:szCs w:val="24"/>
          <w:lang w:eastAsia="tr-TR"/>
        </w:rPr>
        <w:t>Kapasitör</w:t>
      </w:r>
      <w:proofErr w:type="spellEnd"/>
      <w:r w:rsidRPr="00CD5E42">
        <w:rPr>
          <w:rFonts w:ascii="Times New Roman" w:eastAsia="Times New Roman" w:hAnsi="Times New Roman" w:cs="Times New Roman"/>
          <w:color w:val="1C283D"/>
          <w:sz w:val="24"/>
          <w:szCs w:val="24"/>
          <w:lang w:eastAsia="tr-TR"/>
        </w:rPr>
        <w:t xml:space="preserve"> setlerinde 5 dm3 (L) eşik değeri hesabı, seti oluşturan her bir </w:t>
      </w:r>
      <w:proofErr w:type="spellStart"/>
      <w:r w:rsidRPr="00CD5E42">
        <w:rPr>
          <w:rFonts w:ascii="Times New Roman" w:eastAsia="Times New Roman" w:hAnsi="Times New Roman" w:cs="Times New Roman"/>
          <w:color w:val="1C283D"/>
          <w:sz w:val="24"/>
          <w:szCs w:val="24"/>
          <w:lang w:eastAsia="tr-TR"/>
        </w:rPr>
        <w:t>kapasitörün</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kısımlarının hacimleri toplanarak yapılır.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(3) Envantere tabi olan madde ve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beyanlarında, PCB Envanter Formunun (Ek-3) kullanılması zorunludur.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DÖRDÜNCÜ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Taşıma ve Geçici Depolama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Taşıma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13 –</w:t>
      </w:r>
      <w:r w:rsidRPr="00CD5E42">
        <w:rPr>
          <w:rFonts w:ascii="Times New Roman" w:eastAsia="Times New Roman" w:hAnsi="Times New Roman" w:cs="Times New Roman"/>
          <w:color w:val="1C283D"/>
          <w:sz w:val="24"/>
          <w:szCs w:val="24"/>
          <w:lang w:eastAsia="tr-TR"/>
        </w:rPr>
        <w:t xml:space="preserve"> (1) Kullanılmış PCB ve PCB içeren madde ve ekipmanların taşınmasında </w:t>
      </w:r>
      <w:proofErr w:type="gramStart"/>
      <w:r w:rsidRPr="00CD5E42">
        <w:rPr>
          <w:rFonts w:ascii="Times New Roman" w:eastAsia="Times New Roman" w:hAnsi="Times New Roman" w:cs="Times New Roman"/>
          <w:color w:val="1C283D"/>
          <w:sz w:val="24"/>
          <w:szCs w:val="24"/>
          <w:lang w:eastAsia="tr-TR"/>
        </w:rPr>
        <w:t>14/3/2005</w:t>
      </w:r>
      <w:proofErr w:type="gramEnd"/>
      <w:r w:rsidRPr="00CD5E42">
        <w:rPr>
          <w:rFonts w:ascii="Times New Roman" w:eastAsia="Times New Roman" w:hAnsi="Times New Roman" w:cs="Times New Roman"/>
          <w:color w:val="1C283D"/>
          <w:sz w:val="24"/>
          <w:szCs w:val="24"/>
          <w:lang w:eastAsia="tr-TR"/>
        </w:rPr>
        <w:t xml:space="preserve"> tarihli ve 25755 sayılı Resmî Gazete’de yayımlanan Tehlikeli Atıkların Kontrolü Yönetmeliğinin taşımaya ilişkin hükümleri uygulanır. Taşıma esnasında PCB ile kirlenmiş her türlü malzemeye tehlikeli atık muamelesi yapılır ve </w:t>
      </w:r>
      <w:proofErr w:type="spellStart"/>
      <w:r w:rsidRPr="00CD5E42">
        <w:rPr>
          <w:rFonts w:ascii="Times New Roman" w:eastAsia="Times New Roman" w:hAnsi="Times New Roman" w:cs="Times New Roman"/>
          <w:color w:val="1C283D"/>
          <w:sz w:val="24"/>
          <w:szCs w:val="24"/>
          <w:lang w:eastAsia="tr-TR"/>
        </w:rPr>
        <w:t>bertarafı</w:t>
      </w:r>
      <w:proofErr w:type="spellEnd"/>
      <w:r w:rsidRPr="00CD5E42">
        <w:rPr>
          <w:rFonts w:ascii="Times New Roman" w:eastAsia="Times New Roman" w:hAnsi="Times New Roman" w:cs="Times New Roman"/>
          <w:color w:val="1C283D"/>
          <w:sz w:val="24"/>
          <w:szCs w:val="24"/>
          <w:lang w:eastAsia="tr-TR"/>
        </w:rPr>
        <w:t xml:space="preserve"> sağlanır. Zorunlu bir durum yoksa </w:t>
      </w:r>
      <w:proofErr w:type="gramStart"/>
      <w:r w:rsidRPr="00CD5E42">
        <w:rPr>
          <w:rFonts w:ascii="Times New Roman" w:eastAsia="Times New Roman" w:hAnsi="Times New Roman" w:cs="Times New Roman"/>
          <w:color w:val="1C283D"/>
          <w:sz w:val="24"/>
          <w:szCs w:val="24"/>
          <w:lang w:eastAsia="tr-TR"/>
        </w:rPr>
        <w:t>ekipmanlardaki</w:t>
      </w:r>
      <w:proofErr w:type="gramEnd"/>
      <w:r w:rsidRPr="00CD5E42">
        <w:rPr>
          <w:rFonts w:ascii="Times New Roman" w:eastAsia="Times New Roman" w:hAnsi="Times New Roman" w:cs="Times New Roman"/>
          <w:color w:val="1C283D"/>
          <w:sz w:val="24"/>
          <w:szCs w:val="24"/>
          <w:lang w:eastAsia="tr-TR"/>
        </w:rPr>
        <w:t xml:space="preserve"> sıvı kısım boşaltılmadan taşıma yapılır. Zorunlu durumlarda boşaltılan sıvılar çarpma ve darbelere karşı önlem almak amacıyla palet üzerine yerleştirilmiş </w:t>
      </w:r>
      <w:proofErr w:type="spellStart"/>
      <w:r w:rsidRPr="00CD5E42">
        <w:rPr>
          <w:rFonts w:ascii="Times New Roman" w:eastAsia="Times New Roman" w:hAnsi="Times New Roman" w:cs="Times New Roman"/>
          <w:color w:val="1C283D"/>
          <w:sz w:val="24"/>
          <w:szCs w:val="24"/>
          <w:lang w:eastAsia="tr-TR"/>
        </w:rPr>
        <w:t>konteynerlerle</w:t>
      </w:r>
      <w:proofErr w:type="spellEnd"/>
      <w:r w:rsidRPr="00CD5E42">
        <w:rPr>
          <w:rFonts w:ascii="Times New Roman" w:eastAsia="Times New Roman" w:hAnsi="Times New Roman" w:cs="Times New Roman"/>
          <w:color w:val="1C283D"/>
          <w:sz w:val="24"/>
          <w:szCs w:val="24"/>
          <w:lang w:eastAsia="tr-TR"/>
        </w:rPr>
        <w:t xml:space="preserve"> taşınır. Araçların kapalı kasa olması ve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temizlenmesi için ihtiyaç duyulan araç, gereç ve kimyasalın araçta bulundurulması gerekir.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 xml:space="preserve">Geçici depolama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14 –</w:t>
      </w:r>
      <w:r w:rsidRPr="00CD5E42">
        <w:rPr>
          <w:rFonts w:ascii="Times New Roman" w:eastAsia="Times New Roman" w:hAnsi="Times New Roman" w:cs="Times New Roman"/>
          <w:color w:val="1C283D"/>
          <w:sz w:val="24"/>
          <w:szCs w:val="24"/>
          <w:lang w:eastAsia="tr-TR"/>
        </w:rPr>
        <w:t xml:space="preserve"> (1) Hizmet dışına alınan madde ve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zemin geçirimsizliği sağlanmış, kapalı ve havalandırma imkânı bulunan tesis içinde belirlenmiş alanlarda geçici (D15) olarak depolanabilir.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(2) Sızdırma riski bulunan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sıvı kısmı boşaltıldıktan sonra geçici depolaması yapılır. Sıvıların aktarıldığı </w:t>
      </w:r>
      <w:proofErr w:type="spellStart"/>
      <w:r w:rsidRPr="00CD5E42">
        <w:rPr>
          <w:rFonts w:ascii="Times New Roman" w:eastAsia="Times New Roman" w:hAnsi="Times New Roman" w:cs="Times New Roman"/>
          <w:color w:val="1C283D"/>
          <w:sz w:val="24"/>
          <w:szCs w:val="24"/>
          <w:lang w:eastAsia="tr-TR"/>
        </w:rPr>
        <w:t>konteynerler</w:t>
      </w:r>
      <w:proofErr w:type="spellEnd"/>
      <w:r w:rsidRPr="00CD5E42">
        <w:rPr>
          <w:rFonts w:ascii="Times New Roman" w:eastAsia="Times New Roman" w:hAnsi="Times New Roman" w:cs="Times New Roman"/>
          <w:color w:val="1C283D"/>
          <w:sz w:val="24"/>
          <w:szCs w:val="24"/>
          <w:lang w:eastAsia="tr-TR"/>
        </w:rPr>
        <w:t xml:space="preserve">, Ek-1’in (A) bölümünde bulunan etiket örneğine göre işaretlenerek en kısa zamanda </w:t>
      </w:r>
      <w:proofErr w:type="spellStart"/>
      <w:r w:rsidRPr="00CD5E42">
        <w:rPr>
          <w:rFonts w:ascii="Times New Roman" w:eastAsia="Times New Roman" w:hAnsi="Times New Roman" w:cs="Times New Roman"/>
          <w:color w:val="1C283D"/>
          <w:sz w:val="24"/>
          <w:szCs w:val="24"/>
          <w:lang w:eastAsia="tr-TR"/>
        </w:rPr>
        <w:t>bertarafı</w:t>
      </w:r>
      <w:proofErr w:type="spellEnd"/>
      <w:r w:rsidRPr="00CD5E42">
        <w:rPr>
          <w:rFonts w:ascii="Times New Roman" w:eastAsia="Times New Roman" w:hAnsi="Times New Roman" w:cs="Times New Roman"/>
          <w:color w:val="1C283D"/>
          <w:sz w:val="24"/>
          <w:szCs w:val="24"/>
          <w:lang w:eastAsia="tr-TR"/>
        </w:rPr>
        <w:t xml:space="preserve"> sağlanır. Geçici depolamaya alınan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ve maddelere ilişkin bilgiler, PCB Envanter Formuyla (Ek-3) Bakanlığa bildirilir.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BEŞİNCİ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Arındırma ve Bertaraf</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Arındırma</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 xml:space="preserve">MADDE 15 – </w:t>
      </w:r>
      <w:r w:rsidRPr="00CD5E42">
        <w:rPr>
          <w:rFonts w:ascii="Times New Roman" w:eastAsia="Times New Roman" w:hAnsi="Times New Roman" w:cs="Times New Roman"/>
          <w:color w:val="1C283D"/>
          <w:sz w:val="24"/>
          <w:szCs w:val="24"/>
          <w:lang w:eastAsia="tr-TR"/>
        </w:rPr>
        <w:t xml:space="preserve">(1) 500 </w:t>
      </w:r>
      <w:proofErr w:type="spellStart"/>
      <w:r w:rsidRPr="00CD5E42">
        <w:rPr>
          <w:rFonts w:ascii="Times New Roman" w:eastAsia="Times New Roman" w:hAnsi="Times New Roman" w:cs="Times New Roman"/>
          <w:color w:val="1C283D"/>
          <w:sz w:val="24"/>
          <w:szCs w:val="24"/>
          <w:lang w:eastAsia="tr-TR"/>
        </w:rPr>
        <w:t>ppm</w:t>
      </w:r>
      <w:proofErr w:type="spellEnd"/>
      <w:r w:rsidRPr="00CD5E42">
        <w:rPr>
          <w:rFonts w:ascii="Times New Roman" w:eastAsia="Times New Roman" w:hAnsi="Times New Roman" w:cs="Times New Roman"/>
          <w:color w:val="1C283D"/>
          <w:sz w:val="24"/>
          <w:szCs w:val="24"/>
          <w:lang w:eastAsia="tr-TR"/>
        </w:rPr>
        <w:t xml:space="preserve"> ve üzerinde PCB içeren transformatörler aşağıdaki koşullara uygun olarak arındırılır.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a) Arındırmanın amacı, PCB düzeyini 500 </w:t>
      </w:r>
      <w:proofErr w:type="spellStart"/>
      <w:r w:rsidRPr="00CD5E42">
        <w:rPr>
          <w:rFonts w:ascii="Times New Roman" w:eastAsia="Times New Roman" w:hAnsi="Times New Roman" w:cs="Times New Roman"/>
          <w:color w:val="1C283D"/>
          <w:sz w:val="24"/>
          <w:szCs w:val="24"/>
          <w:lang w:eastAsia="tr-TR"/>
        </w:rPr>
        <w:t>ppm’in</w:t>
      </w:r>
      <w:proofErr w:type="spellEnd"/>
      <w:r w:rsidRPr="00CD5E42">
        <w:rPr>
          <w:rFonts w:ascii="Times New Roman" w:eastAsia="Times New Roman" w:hAnsi="Times New Roman" w:cs="Times New Roman"/>
          <w:color w:val="1C283D"/>
          <w:sz w:val="24"/>
          <w:szCs w:val="24"/>
          <w:lang w:eastAsia="tr-TR"/>
        </w:rPr>
        <w:t xml:space="preserve"> altına, eğer mümkün ise 50 </w:t>
      </w:r>
      <w:proofErr w:type="spellStart"/>
      <w:r w:rsidRPr="00CD5E42">
        <w:rPr>
          <w:rFonts w:ascii="Times New Roman" w:eastAsia="Times New Roman" w:hAnsi="Times New Roman" w:cs="Times New Roman"/>
          <w:color w:val="1C283D"/>
          <w:sz w:val="24"/>
          <w:szCs w:val="24"/>
          <w:lang w:eastAsia="tr-TR"/>
        </w:rPr>
        <w:t>ppm’in</w:t>
      </w:r>
      <w:proofErr w:type="spellEnd"/>
      <w:r w:rsidRPr="00CD5E42">
        <w:rPr>
          <w:rFonts w:ascii="Times New Roman" w:eastAsia="Times New Roman" w:hAnsi="Times New Roman" w:cs="Times New Roman"/>
          <w:color w:val="1C283D"/>
          <w:sz w:val="24"/>
          <w:szCs w:val="24"/>
          <w:lang w:eastAsia="tr-TR"/>
        </w:rPr>
        <w:t xml:space="preserve"> altına düşürmektir.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 PCB içermeyen değiştirme sıvılarının çevre ve insan sağlığı açısından daha az riskli olanları transformatörlerde kullanılır.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c) Transformatörlerde yapılacak sıvı değiştirme işlemi, bir defada tamamen arındırma sağlanacak ve daha sonra PCB </w:t>
      </w:r>
      <w:proofErr w:type="spellStart"/>
      <w:r w:rsidRPr="00CD5E42">
        <w:rPr>
          <w:rFonts w:ascii="Times New Roman" w:eastAsia="Times New Roman" w:hAnsi="Times New Roman" w:cs="Times New Roman"/>
          <w:color w:val="1C283D"/>
          <w:sz w:val="24"/>
          <w:szCs w:val="24"/>
          <w:lang w:eastAsia="tr-TR"/>
        </w:rPr>
        <w:t>bertarafı</w:t>
      </w:r>
      <w:proofErr w:type="spellEnd"/>
      <w:r w:rsidRPr="00CD5E42">
        <w:rPr>
          <w:rFonts w:ascii="Times New Roman" w:eastAsia="Times New Roman" w:hAnsi="Times New Roman" w:cs="Times New Roman"/>
          <w:color w:val="1C283D"/>
          <w:sz w:val="24"/>
          <w:szCs w:val="24"/>
          <w:lang w:eastAsia="tr-TR"/>
        </w:rPr>
        <w:t xml:space="preserve"> gerektirmeyecek şekilde yapılır.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ç) Arındırma yapıldıktan sonra transformatör etiketleri yeni bilgileri içerecek şekilde 11 inci maddenin ikinci fıkrası hükmüne göre değiştirilir.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(2) İzolasyon sıvıları 50 </w:t>
      </w:r>
      <w:proofErr w:type="spellStart"/>
      <w:r w:rsidRPr="00CD5E42">
        <w:rPr>
          <w:rFonts w:ascii="Times New Roman" w:eastAsia="Times New Roman" w:hAnsi="Times New Roman" w:cs="Times New Roman"/>
          <w:color w:val="1C283D"/>
          <w:sz w:val="24"/>
          <w:szCs w:val="24"/>
          <w:lang w:eastAsia="tr-TR"/>
        </w:rPr>
        <w:t>ppm</w:t>
      </w:r>
      <w:proofErr w:type="spellEnd"/>
      <w:r w:rsidRPr="00CD5E42">
        <w:rPr>
          <w:rFonts w:ascii="Times New Roman" w:eastAsia="Times New Roman" w:hAnsi="Times New Roman" w:cs="Times New Roman"/>
          <w:color w:val="1C283D"/>
          <w:sz w:val="24"/>
          <w:szCs w:val="24"/>
          <w:lang w:eastAsia="tr-TR"/>
        </w:rPr>
        <w:t xml:space="preserve">-500 </w:t>
      </w:r>
      <w:proofErr w:type="spellStart"/>
      <w:r w:rsidRPr="00CD5E42">
        <w:rPr>
          <w:rFonts w:ascii="Times New Roman" w:eastAsia="Times New Roman" w:hAnsi="Times New Roman" w:cs="Times New Roman"/>
          <w:color w:val="1C283D"/>
          <w:sz w:val="24"/>
          <w:szCs w:val="24"/>
          <w:lang w:eastAsia="tr-TR"/>
        </w:rPr>
        <w:t>ppm</w:t>
      </w:r>
      <w:proofErr w:type="spellEnd"/>
      <w:r w:rsidRPr="00CD5E42">
        <w:rPr>
          <w:rFonts w:ascii="Times New Roman" w:eastAsia="Times New Roman" w:hAnsi="Times New Roman" w:cs="Times New Roman"/>
          <w:color w:val="1C283D"/>
          <w:sz w:val="24"/>
          <w:szCs w:val="24"/>
          <w:lang w:eastAsia="tr-TR"/>
        </w:rPr>
        <w:t xml:space="preserve"> arasında PCB içeren transformatörler, birinci fıkranın (b) ve (c) bentlerine uygun olarak arındırılır ya da verimli kullanım ömürleri sonunda bertaraf edilir. Verimli kullanım ömrü 5 inci maddenin birinci fıkrasının (ç) bendinde belirtilen süreyi aşabilecek olan transformatörler için süre uzatımı Bakanlıkça değerlendirilir.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(3) Transformatörler dışındaki diğer </w:t>
      </w:r>
      <w:proofErr w:type="gramStart"/>
      <w:r w:rsidRPr="00CD5E42">
        <w:rPr>
          <w:rFonts w:ascii="Times New Roman" w:eastAsia="Times New Roman" w:hAnsi="Times New Roman" w:cs="Times New Roman"/>
          <w:color w:val="1C283D"/>
          <w:sz w:val="24"/>
          <w:szCs w:val="24"/>
          <w:lang w:eastAsia="tr-TR"/>
        </w:rPr>
        <w:t>ekipmanlara</w:t>
      </w:r>
      <w:proofErr w:type="gramEnd"/>
      <w:r w:rsidRPr="00CD5E42">
        <w:rPr>
          <w:rFonts w:ascii="Times New Roman" w:eastAsia="Times New Roman" w:hAnsi="Times New Roman" w:cs="Times New Roman"/>
          <w:color w:val="1C283D"/>
          <w:sz w:val="24"/>
          <w:szCs w:val="24"/>
          <w:lang w:eastAsia="tr-TR"/>
        </w:rPr>
        <w:t xml:space="preserve"> uygulanacak arındırma işlemleri, Bakanlığın uygun görüşü alınarak yapılır.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(4) Kâğıt, tahta, karton gibi PCB emici malzemeler hariç, arındırma işleminden sonra PCB düzeyi 50 </w:t>
      </w:r>
      <w:proofErr w:type="spellStart"/>
      <w:r w:rsidRPr="00CD5E42">
        <w:rPr>
          <w:rFonts w:ascii="Times New Roman" w:eastAsia="Times New Roman" w:hAnsi="Times New Roman" w:cs="Times New Roman"/>
          <w:color w:val="1C283D"/>
          <w:sz w:val="24"/>
          <w:szCs w:val="24"/>
          <w:lang w:eastAsia="tr-TR"/>
        </w:rPr>
        <w:t>ppm</w:t>
      </w:r>
      <w:proofErr w:type="spellEnd"/>
      <w:r w:rsidRPr="00CD5E42">
        <w:rPr>
          <w:rFonts w:ascii="Times New Roman" w:eastAsia="Times New Roman" w:hAnsi="Times New Roman" w:cs="Times New Roman"/>
          <w:color w:val="1C283D"/>
          <w:sz w:val="24"/>
          <w:szCs w:val="24"/>
          <w:lang w:eastAsia="tr-TR"/>
        </w:rPr>
        <w:t xml:space="preserve"> değerinin altına düşürülen metal, porselen, saç levha ve diğer maddelerin geri kazanımı yapılabilir. Buna ilişkin belgelendirme esasları arındırma lisansı kapsamında belirlenir.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(5)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Ek:RG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r w:rsidRPr="00CD5E42">
        <w:rPr>
          <w:rFonts w:ascii="Times New Roman" w:eastAsia="Times New Roman" w:hAnsi="Times New Roman" w:cs="Times New Roman"/>
          <w:color w:val="1C283D"/>
          <w:sz w:val="24"/>
          <w:szCs w:val="24"/>
          <w:lang w:eastAsia="tr-TR"/>
        </w:rPr>
        <w:t>PCB arındırma üniteleri bakım, onarım ve üretim tesisleri bünyesinde de kurulabilir. Bu durumda arındırma için tesis sahasında ayrı bir bölüm oluşturulur. Arındırma tesis ve üniteleri aşağıdaki fiziksel şartları taşıyacak şekilde kurulur ve işletilir: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a) Kapalı çalışma ortamı,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 Zemin geçirmezliği sağlanmış,</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c) Ekipman geçici deposu,</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ç) PCB tankları,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 Yangın tertibatı,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e) Vakumlu veya elle sıvı boşaltma sistemi,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f) Aktif karbon filtre,</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g) Emici (</w:t>
      </w:r>
      <w:proofErr w:type="spellStart"/>
      <w:r w:rsidRPr="00CD5E42">
        <w:rPr>
          <w:rFonts w:ascii="Times New Roman" w:eastAsia="Times New Roman" w:hAnsi="Times New Roman" w:cs="Times New Roman"/>
          <w:color w:val="1C283D"/>
          <w:sz w:val="24"/>
          <w:szCs w:val="24"/>
          <w:lang w:eastAsia="tr-TR"/>
        </w:rPr>
        <w:t>absorbent</w:t>
      </w:r>
      <w:proofErr w:type="spellEnd"/>
      <w:r w:rsidRPr="00CD5E42">
        <w:rPr>
          <w:rFonts w:ascii="Times New Roman" w:eastAsia="Times New Roman" w:hAnsi="Times New Roman" w:cs="Times New Roman"/>
          <w:color w:val="1C283D"/>
          <w:sz w:val="24"/>
          <w:szCs w:val="24"/>
          <w:lang w:eastAsia="tr-TR"/>
        </w:rPr>
        <w:t>) maddeler,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ğ) Ekipman </w:t>
      </w:r>
      <w:proofErr w:type="spellStart"/>
      <w:r w:rsidRPr="00CD5E42">
        <w:rPr>
          <w:rFonts w:ascii="Times New Roman" w:eastAsia="Times New Roman" w:hAnsi="Times New Roman" w:cs="Times New Roman"/>
          <w:color w:val="1C283D"/>
          <w:sz w:val="24"/>
          <w:szCs w:val="24"/>
          <w:lang w:eastAsia="tr-TR"/>
        </w:rPr>
        <w:t>solvent</w:t>
      </w:r>
      <w:proofErr w:type="spellEnd"/>
      <w:r w:rsidRPr="00CD5E42">
        <w:rPr>
          <w:rFonts w:ascii="Times New Roman" w:eastAsia="Times New Roman" w:hAnsi="Times New Roman" w:cs="Times New Roman"/>
          <w:color w:val="1C283D"/>
          <w:sz w:val="24"/>
          <w:szCs w:val="24"/>
          <w:lang w:eastAsia="tr-TR"/>
        </w:rPr>
        <w:t xml:space="preserve"> yıkama ünitesi,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h) Yıkama sıvısı tankları,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 xml:space="preserve">ı) PCB tayini için uygun laboratuar.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(6)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Ek:RG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r w:rsidRPr="00CD5E42">
        <w:rPr>
          <w:rFonts w:ascii="Times New Roman" w:eastAsia="Times New Roman" w:hAnsi="Times New Roman" w:cs="Times New Roman"/>
          <w:color w:val="1C283D"/>
          <w:sz w:val="24"/>
          <w:szCs w:val="24"/>
          <w:lang w:eastAsia="tr-TR"/>
        </w:rPr>
        <w:t>Arındırma işleminden sonra bertaraf ettirilen ve/veya geri kazanımı sağlanan madde ve atıkların miktarı kütle denge tabloları oluşturularak Bakanlığa bildirilir.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Bertaraf</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16 –</w:t>
      </w:r>
      <w:r w:rsidRPr="00CD5E42">
        <w:rPr>
          <w:rFonts w:ascii="Times New Roman" w:eastAsia="Times New Roman" w:hAnsi="Times New Roman" w:cs="Times New Roman"/>
          <w:color w:val="1C283D"/>
          <w:sz w:val="24"/>
          <w:szCs w:val="24"/>
          <w:lang w:eastAsia="tr-TR"/>
        </w:rPr>
        <w:t xml:space="preserve"> (1) </w:t>
      </w:r>
      <w:r w:rsidRPr="00CD5E42">
        <w:rPr>
          <w:rFonts w:ascii="Times New Roman" w:eastAsia="Times New Roman" w:hAnsi="Times New Roman" w:cs="Times New Roman"/>
          <w:b/>
          <w:bCs/>
          <w:color w:val="1C283D"/>
          <w:sz w:val="24"/>
          <w:szCs w:val="24"/>
          <w:lang w:eastAsia="tr-TR"/>
        </w:rPr>
        <w:t>(</w:t>
      </w:r>
      <w:proofErr w:type="gramStart"/>
      <w:r w:rsidRPr="00CD5E42">
        <w:rPr>
          <w:rFonts w:ascii="Times New Roman" w:eastAsia="Times New Roman" w:hAnsi="Times New Roman" w:cs="Times New Roman"/>
          <w:b/>
          <w:bCs/>
          <w:color w:val="1C283D"/>
          <w:sz w:val="24"/>
          <w:szCs w:val="24"/>
          <w:lang w:eastAsia="tr-TR"/>
        </w:rPr>
        <w:t>Değişik:RG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r w:rsidRPr="00CD5E42">
        <w:rPr>
          <w:rFonts w:ascii="Times New Roman" w:eastAsia="Times New Roman" w:hAnsi="Times New Roman" w:cs="Times New Roman"/>
          <w:color w:val="1C283D"/>
          <w:sz w:val="24"/>
          <w:szCs w:val="24"/>
          <w:lang w:val="en-US" w:eastAsia="tr-TR"/>
        </w:rPr>
        <w:t xml:space="preserve">Ek-4’te </w:t>
      </w:r>
      <w:proofErr w:type="spellStart"/>
      <w:r w:rsidRPr="00CD5E42">
        <w:rPr>
          <w:rFonts w:ascii="Times New Roman" w:eastAsia="Times New Roman" w:hAnsi="Times New Roman" w:cs="Times New Roman"/>
          <w:color w:val="1C283D"/>
          <w:sz w:val="24"/>
          <w:szCs w:val="24"/>
          <w:lang w:val="en-US" w:eastAsia="tr-TR"/>
        </w:rPr>
        <w:t>belirtilen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madde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ekipmanlar</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ile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PCB’yle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kirlenmiş</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temizleme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sıvıları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kâğıt</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tahta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plastik</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tekstil</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parçaları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koruyucu</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giysi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ekipman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toprak</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inşaat</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hafriyat</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atıkları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gibi</w:t>
      </w:r>
      <w:proofErr w:type="spellEnd"/>
      <w:r w:rsidRPr="00CD5E42">
        <w:rPr>
          <w:rFonts w:ascii="Times New Roman" w:eastAsia="Times New Roman" w:hAnsi="Times New Roman" w:cs="Times New Roman"/>
          <w:color w:val="1C283D"/>
          <w:sz w:val="24"/>
          <w:szCs w:val="24"/>
          <w:lang w:val="en-US" w:eastAsia="tr-TR"/>
        </w:rPr>
        <w:t xml:space="preserve"> 50 </w:t>
      </w:r>
      <w:proofErr w:type="spellStart"/>
      <w:r w:rsidRPr="00CD5E42">
        <w:rPr>
          <w:rFonts w:ascii="Times New Roman" w:eastAsia="Times New Roman" w:hAnsi="Times New Roman" w:cs="Times New Roman"/>
          <w:color w:val="1C283D"/>
          <w:sz w:val="24"/>
          <w:szCs w:val="24"/>
          <w:lang w:val="en-US" w:eastAsia="tr-TR"/>
        </w:rPr>
        <w:t>ppm</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üzerinde</w:t>
      </w:r>
      <w:proofErr w:type="spellEnd"/>
      <w:r w:rsidRPr="00CD5E42">
        <w:rPr>
          <w:rFonts w:ascii="Times New Roman" w:eastAsia="Times New Roman" w:hAnsi="Times New Roman" w:cs="Times New Roman"/>
          <w:color w:val="1C283D"/>
          <w:sz w:val="24"/>
          <w:szCs w:val="24"/>
          <w:lang w:val="en-US" w:eastAsia="tr-TR"/>
        </w:rPr>
        <w:t xml:space="preserve"> PCB </w:t>
      </w:r>
      <w:proofErr w:type="spellStart"/>
      <w:r w:rsidRPr="00CD5E42">
        <w:rPr>
          <w:rFonts w:ascii="Times New Roman" w:eastAsia="Times New Roman" w:hAnsi="Times New Roman" w:cs="Times New Roman"/>
          <w:color w:val="1C283D"/>
          <w:sz w:val="24"/>
          <w:szCs w:val="24"/>
          <w:lang w:val="en-US" w:eastAsia="tr-TR"/>
        </w:rPr>
        <w:t>içeren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sıvı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katı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macunumsu</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tüm</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maddeler</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ekipman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ve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atıklar</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çevre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lisanslı</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tesislerde</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bertaraf</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edilir</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(2) PCB içeren yağların geri kazanım ve </w:t>
      </w:r>
      <w:proofErr w:type="spellStart"/>
      <w:r w:rsidRPr="00CD5E42">
        <w:rPr>
          <w:rFonts w:ascii="Times New Roman" w:eastAsia="Times New Roman" w:hAnsi="Times New Roman" w:cs="Times New Roman"/>
          <w:color w:val="1C283D"/>
          <w:sz w:val="24"/>
          <w:szCs w:val="24"/>
          <w:lang w:eastAsia="tr-TR"/>
        </w:rPr>
        <w:t>bertarafında</w:t>
      </w:r>
      <w:proofErr w:type="spellEnd"/>
      <w:r w:rsidRPr="00CD5E42">
        <w:rPr>
          <w:rFonts w:ascii="Times New Roman" w:eastAsia="Times New Roman" w:hAnsi="Times New Roman" w:cs="Times New Roman"/>
          <w:color w:val="1C283D"/>
          <w:sz w:val="24"/>
          <w:szCs w:val="24"/>
          <w:lang w:eastAsia="tr-TR"/>
        </w:rPr>
        <w:t xml:space="preserve"> </w:t>
      </w:r>
      <w:proofErr w:type="gramStart"/>
      <w:r w:rsidRPr="00CD5E42">
        <w:rPr>
          <w:rFonts w:ascii="Times New Roman" w:eastAsia="Times New Roman" w:hAnsi="Times New Roman" w:cs="Times New Roman"/>
          <w:color w:val="1C283D"/>
          <w:sz w:val="24"/>
          <w:szCs w:val="24"/>
          <w:lang w:eastAsia="tr-TR"/>
        </w:rPr>
        <w:t>21/1/2004</w:t>
      </w:r>
      <w:proofErr w:type="gramEnd"/>
      <w:r w:rsidRPr="00CD5E42">
        <w:rPr>
          <w:rFonts w:ascii="Times New Roman" w:eastAsia="Times New Roman" w:hAnsi="Times New Roman" w:cs="Times New Roman"/>
          <w:color w:val="1C283D"/>
          <w:sz w:val="24"/>
          <w:szCs w:val="24"/>
          <w:lang w:eastAsia="tr-TR"/>
        </w:rPr>
        <w:t xml:space="preserve"> tarihli ve 25353 sayılı Resmî Gazete’de yayımlanan Atık Yağların Kontrolü Yönetmeliğinde belirlenen esaslar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(3) </w:t>
      </w:r>
      <w:proofErr w:type="spellStart"/>
      <w:r w:rsidRPr="00CD5E42">
        <w:rPr>
          <w:rFonts w:ascii="Times New Roman" w:eastAsia="Times New Roman" w:hAnsi="Times New Roman" w:cs="Times New Roman"/>
          <w:color w:val="1C283D"/>
          <w:sz w:val="24"/>
          <w:szCs w:val="24"/>
          <w:lang w:eastAsia="tr-TR"/>
        </w:rPr>
        <w:t>PCB’nin</w:t>
      </w:r>
      <w:proofErr w:type="spellEnd"/>
      <w:r w:rsidRPr="00CD5E42">
        <w:rPr>
          <w:rFonts w:ascii="Times New Roman" w:eastAsia="Times New Roman" w:hAnsi="Times New Roman" w:cs="Times New Roman"/>
          <w:color w:val="1C283D"/>
          <w:sz w:val="24"/>
          <w:szCs w:val="24"/>
          <w:lang w:eastAsia="tr-TR"/>
        </w:rPr>
        <w:t xml:space="preserve"> D10 yöntemiyle yakılarak bertaraf edilmesinde Tehlikeli Atıkların Kontrolü Yönetmeliğinde belirlenmiş olan teknik standartlara uyulması zorunludur. Yakmayla (D10) sağlanan güvenli bertaraf standartlarının ve mevcut en iyi teknolojilerin gerekliliklerinin yerine getirilmesi koşuluyla, </w:t>
      </w:r>
      <w:proofErr w:type="spellStart"/>
      <w:r w:rsidRPr="00CD5E42">
        <w:rPr>
          <w:rFonts w:ascii="Times New Roman" w:eastAsia="Times New Roman" w:hAnsi="Times New Roman" w:cs="Times New Roman"/>
          <w:color w:val="1C283D"/>
          <w:sz w:val="24"/>
          <w:szCs w:val="24"/>
          <w:lang w:eastAsia="tr-TR"/>
        </w:rPr>
        <w:t>PCB’lerin</w:t>
      </w:r>
      <w:proofErr w:type="spellEnd"/>
      <w:r w:rsidRPr="00CD5E42">
        <w:rPr>
          <w:rFonts w:ascii="Times New Roman" w:eastAsia="Times New Roman" w:hAnsi="Times New Roman" w:cs="Times New Roman"/>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eastAsia="tr-TR"/>
        </w:rPr>
        <w:t>bertarafı</w:t>
      </w:r>
      <w:proofErr w:type="spellEnd"/>
      <w:r w:rsidRPr="00CD5E42">
        <w:rPr>
          <w:rFonts w:ascii="Times New Roman" w:eastAsia="Times New Roman" w:hAnsi="Times New Roman" w:cs="Times New Roman"/>
          <w:color w:val="1C283D"/>
          <w:sz w:val="24"/>
          <w:szCs w:val="24"/>
          <w:lang w:eastAsia="tr-TR"/>
        </w:rPr>
        <w:t xml:space="preserve"> için biyolojik veya fiziksel/kimyasal işlemler gibi, yakma dışı yöntemler de uygulanabilir.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val="en-US" w:eastAsia="tr-TR"/>
        </w:rPr>
        <w:t xml:space="preserve">(4) </w:t>
      </w:r>
      <w:r w:rsidRPr="00CD5E42">
        <w:rPr>
          <w:rFonts w:ascii="Times New Roman" w:eastAsia="Times New Roman" w:hAnsi="Times New Roman" w:cs="Times New Roman"/>
          <w:b/>
          <w:bCs/>
          <w:color w:val="1C283D"/>
          <w:sz w:val="24"/>
          <w:szCs w:val="24"/>
          <w:lang w:eastAsia="tr-TR"/>
        </w:rPr>
        <w:t>(Ek</w:t>
      </w:r>
      <w:proofErr w:type="gramStart"/>
      <w:r w:rsidRPr="00CD5E42">
        <w:rPr>
          <w:rFonts w:ascii="Times New Roman" w:eastAsia="Times New Roman" w:hAnsi="Times New Roman" w:cs="Times New Roman"/>
          <w:b/>
          <w:bCs/>
          <w:color w:val="1C283D"/>
          <w:sz w:val="24"/>
          <w:szCs w:val="24"/>
          <w:lang w:eastAsia="tr-TR"/>
        </w:rPr>
        <w:t>:RG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roofErr w:type="spellStart"/>
      <w:r w:rsidRPr="00CD5E42">
        <w:rPr>
          <w:rFonts w:ascii="Times New Roman" w:eastAsia="Times New Roman" w:hAnsi="Times New Roman" w:cs="Times New Roman"/>
          <w:color w:val="1C283D"/>
          <w:sz w:val="24"/>
          <w:szCs w:val="24"/>
          <w:lang w:val="en-US" w:eastAsia="tr-TR"/>
        </w:rPr>
        <w:t>Bertaraf</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tesislerinin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kapatılmasına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ilişkin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hususlarda</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Tehlikeli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Atıkların</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Kontrolü</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Yönetmeliği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hükümleri</w:t>
      </w:r>
      <w:proofErr w:type="spellEnd"/>
      <w:r w:rsidRPr="00CD5E42">
        <w:rPr>
          <w:rFonts w:ascii="Times New Roman" w:eastAsia="Times New Roman" w:hAnsi="Times New Roman" w:cs="Times New Roman"/>
          <w:color w:val="1C283D"/>
          <w:sz w:val="24"/>
          <w:szCs w:val="24"/>
          <w:lang w:val="en-US" w:eastAsia="tr-TR"/>
        </w:rPr>
        <w:t xml:space="preserve"> </w:t>
      </w:r>
      <w:proofErr w:type="spellStart"/>
      <w:r w:rsidRPr="00CD5E42">
        <w:rPr>
          <w:rFonts w:ascii="Times New Roman" w:eastAsia="Times New Roman" w:hAnsi="Times New Roman" w:cs="Times New Roman"/>
          <w:color w:val="1C283D"/>
          <w:sz w:val="24"/>
          <w:szCs w:val="24"/>
          <w:lang w:val="en-US" w:eastAsia="tr-TR"/>
        </w:rPr>
        <w:t>uygulanır</w:t>
      </w:r>
      <w:proofErr w:type="spellEnd"/>
      <w:r w:rsidRPr="00CD5E42">
        <w:rPr>
          <w:rFonts w:ascii="Times New Roman" w:eastAsia="Times New Roman" w:hAnsi="Times New Roman" w:cs="Times New Roman"/>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ALTINCI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 xml:space="preserve">(Değişik bölüm </w:t>
      </w:r>
      <w:proofErr w:type="gramStart"/>
      <w:r w:rsidRPr="00CD5E42">
        <w:rPr>
          <w:rFonts w:ascii="Times New Roman" w:eastAsia="Times New Roman" w:hAnsi="Times New Roman" w:cs="Times New Roman"/>
          <w:b/>
          <w:bCs/>
          <w:color w:val="1C283D"/>
          <w:sz w:val="24"/>
          <w:szCs w:val="24"/>
          <w:lang w:eastAsia="tr-TR"/>
        </w:rPr>
        <w:t>başlığı:RG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spellStart"/>
      <w:r w:rsidRPr="00CD5E42">
        <w:rPr>
          <w:rFonts w:ascii="Times New Roman" w:eastAsia="Times New Roman" w:hAnsi="Times New Roman" w:cs="Times New Roman"/>
          <w:b/>
          <w:bCs/>
          <w:color w:val="1C283D"/>
          <w:sz w:val="24"/>
          <w:szCs w:val="24"/>
          <w:lang w:val="en-US" w:eastAsia="tr-TR"/>
        </w:rPr>
        <w:t>Çevre</w:t>
      </w:r>
      <w:proofErr w:type="spellEnd"/>
      <w:r w:rsidRPr="00CD5E42">
        <w:rPr>
          <w:rFonts w:ascii="Times New Roman" w:eastAsia="Times New Roman" w:hAnsi="Times New Roman" w:cs="Times New Roman"/>
          <w:b/>
          <w:bCs/>
          <w:color w:val="1C283D"/>
          <w:sz w:val="24"/>
          <w:szCs w:val="24"/>
          <w:lang w:val="en-US" w:eastAsia="tr-TR"/>
        </w:rPr>
        <w:t xml:space="preserve"> </w:t>
      </w:r>
      <w:proofErr w:type="spellStart"/>
      <w:r w:rsidRPr="00CD5E42">
        <w:rPr>
          <w:rFonts w:ascii="Times New Roman" w:eastAsia="Times New Roman" w:hAnsi="Times New Roman" w:cs="Times New Roman"/>
          <w:b/>
          <w:bCs/>
          <w:color w:val="1C283D"/>
          <w:sz w:val="24"/>
          <w:szCs w:val="24"/>
          <w:lang w:val="en-US" w:eastAsia="tr-TR"/>
        </w:rPr>
        <w:t>Lisansı</w:t>
      </w:r>
      <w:proofErr w:type="spellEnd"/>
      <w:r w:rsidRPr="00CD5E42">
        <w:rPr>
          <w:rFonts w:ascii="Times New Roman" w:eastAsia="Times New Roman" w:hAnsi="Times New Roman" w:cs="Times New Roman"/>
          <w:b/>
          <w:bCs/>
          <w:color w:val="1C283D"/>
          <w:sz w:val="24"/>
          <w:szCs w:val="24"/>
          <w:lang w:val="en-US" w:eastAsia="tr-TR"/>
        </w:rPr>
        <w:t xml:space="preserve"> </w:t>
      </w:r>
      <w:proofErr w:type="spellStart"/>
      <w:r w:rsidRPr="00CD5E42">
        <w:rPr>
          <w:rFonts w:ascii="Times New Roman" w:eastAsia="Times New Roman" w:hAnsi="Times New Roman" w:cs="Times New Roman"/>
          <w:b/>
          <w:bCs/>
          <w:color w:val="1C283D"/>
          <w:sz w:val="24"/>
          <w:szCs w:val="24"/>
          <w:lang w:val="en-US" w:eastAsia="tr-TR"/>
        </w:rPr>
        <w:t>Alınması</w:t>
      </w:r>
      <w:proofErr w:type="spellEnd"/>
      <w:r w:rsidRPr="00CD5E42">
        <w:rPr>
          <w:rFonts w:ascii="Times New Roman" w:eastAsia="Times New Roman" w:hAnsi="Times New Roman" w:cs="Times New Roman"/>
          <w:b/>
          <w:bCs/>
          <w:color w:val="1C283D"/>
          <w:sz w:val="24"/>
          <w:szCs w:val="24"/>
          <w:lang w:val="en-US"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Çevre lisansı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 xml:space="preserve">MADDE 17 – (Başlığıyla birlikte </w:t>
      </w:r>
      <w:proofErr w:type="gramStart"/>
      <w:r w:rsidRPr="00CD5E42">
        <w:rPr>
          <w:rFonts w:ascii="Times New Roman" w:eastAsia="Times New Roman" w:hAnsi="Times New Roman" w:cs="Times New Roman"/>
          <w:b/>
          <w:bCs/>
          <w:color w:val="1C283D"/>
          <w:sz w:val="24"/>
          <w:szCs w:val="24"/>
          <w:lang w:eastAsia="tr-TR"/>
        </w:rPr>
        <w:t>değişik:RG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(1) PCB içeren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arındırmasını ve/veya </w:t>
      </w:r>
      <w:proofErr w:type="spellStart"/>
      <w:r w:rsidRPr="00CD5E42">
        <w:rPr>
          <w:rFonts w:ascii="Times New Roman" w:eastAsia="Times New Roman" w:hAnsi="Times New Roman" w:cs="Times New Roman"/>
          <w:color w:val="1C283D"/>
          <w:sz w:val="24"/>
          <w:szCs w:val="24"/>
          <w:lang w:eastAsia="tr-TR"/>
        </w:rPr>
        <w:t>bertarafını</w:t>
      </w:r>
      <w:proofErr w:type="spellEnd"/>
      <w:r w:rsidRPr="00CD5E42">
        <w:rPr>
          <w:rFonts w:ascii="Times New Roman" w:eastAsia="Times New Roman" w:hAnsi="Times New Roman" w:cs="Times New Roman"/>
          <w:color w:val="1C283D"/>
          <w:sz w:val="24"/>
          <w:szCs w:val="24"/>
          <w:lang w:eastAsia="tr-TR"/>
        </w:rPr>
        <w:t xml:space="preserve"> yapacak gerçek veya tüzel kişiler bakanlıktan çevre lisansı almakla yükümlüdürler. Çevre lisansı alınması işlemlerinde Çevre Kanununca Alınması Gereken İzin ve Lisanslar Hakkında Yönetmelik hükümleri uygulanır. Söz konusu Yönetmeliğin Ek-3 C sinde yer alan Teknik Uygunluk Raporunun içeriği, bu Yönetmelik kapsamında Bakanlıkça belirlenir.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Bertaraf lisansı</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lastRenderedPageBreak/>
        <w:t>MADDE 18 – (</w:t>
      </w:r>
      <w:proofErr w:type="gramStart"/>
      <w:r w:rsidRPr="00CD5E42">
        <w:rPr>
          <w:rFonts w:ascii="Times New Roman" w:eastAsia="Times New Roman" w:hAnsi="Times New Roman" w:cs="Times New Roman"/>
          <w:b/>
          <w:bCs/>
          <w:color w:val="1C283D"/>
          <w:sz w:val="24"/>
          <w:szCs w:val="24"/>
          <w:lang w:eastAsia="tr-TR"/>
        </w:rPr>
        <w:t>Mülga:RG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Lisans İptali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19 – (</w:t>
      </w:r>
      <w:proofErr w:type="gramStart"/>
      <w:r w:rsidRPr="00CD5E42">
        <w:rPr>
          <w:rFonts w:ascii="Times New Roman" w:eastAsia="Times New Roman" w:hAnsi="Times New Roman" w:cs="Times New Roman"/>
          <w:b/>
          <w:bCs/>
          <w:color w:val="1C283D"/>
          <w:sz w:val="24"/>
          <w:szCs w:val="24"/>
          <w:lang w:eastAsia="tr-TR"/>
        </w:rPr>
        <w:t>Mülga:RG</w:t>
      </w:r>
      <w:proofErr w:type="gramEnd"/>
      <w:r w:rsidRPr="00CD5E42">
        <w:rPr>
          <w:rFonts w:ascii="Times New Roman" w:eastAsia="Times New Roman" w:hAnsi="Times New Roman" w:cs="Times New Roman"/>
          <w:b/>
          <w:bCs/>
          <w:color w:val="1C283D"/>
          <w:sz w:val="24"/>
          <w:szCs w:val="24"/>
          <w:lang w:eastAsia="tr-TR"/>
        </w:rPr>
        <w:t>-30/3/2010-27537)</w:t>
      </w:r>
      <w:r w:rsidRPr="00CD5E42">
        <w:rPr>
          <w:rFonts w:ascii="Times New Roman" w:eastAsia="Times New Roman" w:hAnsi="Times New Roman" w:cs="Times New Roman"/>
          <w:b/>
          <w:bCs/>
          <w:color w:val="1C283D"/>
          <w:sz w:val="24"/>
          <w:szCs w:val="24"/>
          <w:vertAlign w:val="superscript"/>
          <w:lang w:eastAsia="tr-TR"/>
        </w:rPr>
        <w:t xml:space="preserve"> (1)</w:t>
      </w:r>
      <w:r w:rsidRPr="00CD5E42">
        <w:rPr>
          <w:rFonts w:ascii="Times New Roman" w:eastAsia="Times New Roman" w:hAnsi="Times New Roman" w:cs="Times New Roman"/>
          <w:b/>
          <w:bCs/>
          <w:color w:val="1C283D"/>
          <w:sz w:val="24"/>
          <w:szCs w:val="24"/>
          <w:lang w:eastAsia="tr-TR"/>
        </w:rPr>
        <w:t xml:space="preserve">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YEDİNCİ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proofErr w:type="spellStart"/>
      <w:r w:rsidRPr="00CD5E42">
        <w:rPr>
          <w:rFonts w:ascii="Times New Roman" w:eastAsia="Times New Roman" w:hAnsi="Times New Roman" w:cs="Times New Roman"/>
          <w:color w:val="1C283D"/>
          <w:sz w:val="24"/>
          <w:szCs w:val="24"/>
          <w:lang w:eastAsia="tr-TR"/>
        </w:rPr>
        <w:t>PCB’ye</w:t>
      </w:r>
      <w:proofErr w:type="spellEnd"/>
      <w:r w:rsidRPr="00CD5E42">
        <w:rPr>
          <w:rFonts w:ascii="Times New Roman" w:eastAsia="Times New Roman" w:hAnsi="Times New Roman" w:cs="Times New Roman"/>
          <w:color w:val="1C283D"/>
          <w:sz w:val="24"/>
          <w:szCs w:val="24"/>
          <w:lang w:eastAsia="tr-TR"/>
        </w:rPr>
        <w:t xml:space="preserve"> Karşı Alınacak Önlemler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Çalışma ortamında alınacak önlemler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20 –</w:t>
      </w:r>
      <w:r w:rsidRPr="00CD5E42">
        <w:rPr>
          <w:rFonts w:ascii="Times New Roman" w:eastAsia="Times New Roman" w:hAnsi="Times New Roman" w:cs="Times New Roman"/>
          <w:color w:val="1C283D"/>
          <w:sz w:val="24"/>
          <w:szCs w:val="24"/>
          <w:lang w:eastAsia="tr-TR"/>
        </w:rPr>
        <w:t xml:space="preserve"> (1) </w:t>
      </w:r>
      <w:proofErr w:type="spellStart"/>
      <w:r w:rsidRPr="00CD5E42">
        <w:rPr>
          <w:rFonts w:ascii="Times New Roman" w:eastAsia="Times New Roman" w:hAnsi="Times New Roman" w:cs="Times New Roman"/>
          <w:color w:val="1C283D"/>
          <w:sz w:val="24"/>
          <w:szCs w:val="24"/>
          <w:lang w:eastAsia="tr-TR"/>
        </w:rPr>
        <w:t>PCB’li</w:t>
      </w:r>
      <w:proofErr w:type="spellEnd"/>
      <w:r w:rsidRPr="00CD5E42">
        <w:rPr>
          <w:rFonts w:ascii="Times New Roman" w:eastAsia="Times New Roman" w:hAnsi="Times New Roman" w:cs="Times New Roman"/>
          <w:color w:val="1C283D"/>
          <w:sz w:val="24"/>
          <w:szCs w:val="24"/>
          <w:lang w:eastAsia="tr-TR"/>
        </w:rPr>
        <w:t xml:space="preserve"> ortamda aşağıda belirtilen genel önlemler alınır.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a) PCB ile iştigal eden personelin koruyucu giysileri ve solunum maskelerinin malzeme ve özellikleri için </w:t>
      </w:r>
      <w:proofErr w:type="gramStart"/>
      <w:r w:rsidRPr="00CD5E42">
        <w:rPr>
          <w:rFonts w:ascii="Times New Roman" w:eastAsia="Times New Roman" w:hAnsi="Times New Roman" w:cs="Times New Roman"/>
          <w:color w:val="1C283D"/>
          <w:sz w:val="24"/>
          <w:szCs w:val="24"/>
          <w:lang w:eastAsia="tr-TR"/>
        </w:rPr>
        <w:t>11/2/2004</w:t>
      </w:r>
      <w:proofErr w:type="gramEnd"/>
      <w:r w:rsidRPr="00CD5E42">
        <w:rPr>
          <w:rFonts w:ascii="Times New Roman" w:eastAsia="Times New Roman" w:hAnsi="Times New Roman" w:cs="Times New Roman"/>
          <w:color w:val="1C283D"/>
          <w:sz w:val="24"/>
          <w:szCs w:val="24"/>
          <w:lang w:eastAsia="tr-TR"/>
        </w:rPr>
        <w:t xml:space="preserve"> tarihli ve 25370 sayılı Resmî Gazete’de yayımlanan Kişisel Koruyucu Donanımların İşyerlerinde Kullanılması Hakkında Yönetmelik hükümleri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 Çalışanlar, PCB bulaşmış elbiselerle işyerini terk edemez. Kullanım süresi dolan iş elbiselerine tehlikeli atık muamelesi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c) Bu ortamlarda yiyecek bulundurmak, yemek </w:t>
      </w:r>
      <w:proofErr w:type="spellStart"/>
      <w:r w:rsidRPr="00CD5E42">
        <w:rPr>
          <w:rFonts w:ascii="Times New Roman" w:eastAsia="Times New Roman" w:hAnsi="Times New Roman" w:cs="Times New Roman"/>
          <w:color w:val="1C283D"/>
          <w:sz w:val="24"/>
          <w:szCs w:val="24"/>
          <w:lang w:eastAsia="tr-TR"/>
        </w:rPr>
        <w:t>yemek</w:t>
      </w:r>
      <w:proofErr w:type="spellEnd"/>
      <w:r w:rsidRPr="00CD5E42">
        <w:rPr>
          <w:rFonts w:ascii="Times New Roman" w:eastAsia="Times New Roman" w:hAnsi="Times New Roman" w:cs="Times New Roman"/>
          <w:color w:val="1C283D"/>
          <w:sz w:val="24"/>
          <w:szCs w:val="24"/>
          <w:lang w:eastAsia="tr-TR"/>
        </w:rPr>
        <w:t>, sigara içmek yasaktır. Bunlar için tesis içinde uygun yerler oluşturulur.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ç) Çalışanlar, ortam dışına çıkarken vücut temizliklerini önce sabunlu su ile sonra bol su ile durulama yaparak gerçekleştirir.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 Kapalı çalışma ortamı ve depolar etkin bir biçimde havalandırılır.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e) Çalışma ortamı ve depolarda, kullanılmış PCB içeren kapların ve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kapak ve vana gibi PCB çıkış noktaları kapalı tutulur.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f) Kullanılmış PCB ve PCB içeren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xml:space="preserve"> ve maddeler boya, plastik, tahta, çözücü, kâğıt gibi yanıcı, kimyasal yükseltgen ve indirgen maddelerle aynı yerde bulundurulmaz ve depolanmaz.</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g) Tüm </w:t>
      </w:r>
      <w:proofErr w:type="gramStart"/>
      <w:r w:rsidRPr="00CD5E42">
        <w:rPr>
          <w:rFonts w:ascii="Times New Roman" w:eastAsia="Times New Roman" w:hAnsi="Times New Roman" w:cs="Times New Roman"/>
          <w:color w:val="1C283D"/>
          <w:sz w:val="24"/>
          <w:szCs w:val="24"/>
          <w:lang w:eastAsia="tr-TR"/>
        </w:rPr>
        <w:t>ekipman</w:t>
      </w:r>
      <w:proofErr w:type="gramEnd"/>
      <w:r w:rsidRPr="00CD5E42">
        <w:rPr>
          <w:rFonts w:ascii="Times New Roman" w:eastAsia="Times New Roman" w:hAnsi="Times New Roman" w:cs="Times New Roman"/>
          <w:color w:val="1C283D"/>
          <w:sz w:val="24"/>
          <w:szCs w:val="24"/>
          <w:lang w:eastAsia="tr-TR"/>
        </w:rPr>
        <w:t>, en azından haftada bir kez göz ile kontrol edilir. Sıvı kaçağının olup olmadığına bakılır. Kontrol sonuçları, zamanı ve gözlemler kontrol defterine kaydedilir.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ğ) PCB bulunan yerlerde kapılar ve dış </w:t>
      </w:r>
      <w:proofErr w:type="gramStart"/>
      <w:r w:rsidRPr="00CD5E42">
        <w:rPr>
          <w:rFonts w:ascii="Times New Roman" w:eastAsia="Times New Roman" w:hAnsi="Times New Roman" w:cs="Times New Roman"/>
          <w:color w:val="1C283D"/>
          <w:sz w:val="24"/>
          <w:szCs w:val="24"/>
          <w:lang w:eastAsia="tr-TR"/>
        </w:rPr>
        <w:t>mekanlar</w:t>
      </w:r>
      <w:proofErr w:type="gramEnd"/>
      <w:r w:rsidRPr="00CD5E42">
        <w:rPr>
          <w:rFonts w:ascii="Times New Roman" w:eastAsia="Times New Roman" w:hAnsi="Times New Roman" w:cs="Times New Roman"/>
          <w:color w:val="1C283D"/>
          <w:sz w:val="24"/>
          <w:szCs w:val="24"/>
          <w:lang w:eastAsia="tr-TR"/>
        </w:rPr>
        <w:t xml:space="preserve"> Ek-1’in (B) bendine göre işaretlenir.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h) İşletme sahasına giriş ve çıkışlar kontrol altında tutulur.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ı) Personelin, kullanılmış PCB ve PCB içeren maddeler ve </w:t>
      </w:r>
      <w:proofErr w:type="gramStart"/>
      <w:r w:rsidRPr="00CD5E42">
        <w:rPr>
          <w:rFonts w:ascii="Times New Roman" w:eastAsia="Times New Roman" w:hAnsi="Times New Roman" w:cs="Times New Roman"/>
          <w:color w:val="1C283D"/>
          <w:sz w:val="24"/>
          <w:szCs w:val="24"/>
          <w:lang w:eastAsia="tr-TR"/>
        </w:rPr>
        <w:t>ekipmanlarla</w:t>
      </w:r>
      <w:proofErr w:type="gramEnd"/>
      <w:r w:rsidRPr="00CD5E42">
        <w:rPr>
          <w:rFonts w:ascii="Times New Roman" w:eastAsia="Times New Roman" w:hAnsi="Times New Roman" w:cs="Times New Roman"/>
          <w:color w:val="1C283D"/>
          <w:sz w:val="24"/>
          <w:szCs w:val="24"/>
          <w:lang w:eastAsia="tr-TR"/>
        </w:rPr>
        <w:t xml:space="preserve"> işlem konusunda yeterli bilgiye sahip olması ve bu amaçla hizmet içi eğitimlere katılması sağlanır.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i) Her türlü riskin önlenmesi için "Acil Durum Planı" hazırlanır.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lastRenderedPageBreak/>
        <w:t>j) Bakım ve kaza durumlarında nedenler, sonuçlar ve tedbirler arıza bakım defterine kayıt edilir.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Sızıntı ve kirlenmelerde alınacak önlemler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21 –</w:t>
      </w:r>
      <w:r w:rsidRPr="00CD5E42">
        <w:rPr>
          <w:rFonts w:ascii="Times New Roman" w:eastAsia="Times New Roman" w:hAnsi="Times New Roman" w:cs="Times New Roman"/>
          <w:color w:val="1C283D"/>
          <w:sz w:val="24"/>
          <w:szCs w:val="24"/>
          <w:lang w:eastAsia="tr-TR"/>
        </w:rPr>
        <w:t xml:space="preserve"> (1) Sızıntı ve kirlenmeler için aşağıdaki önlemler alınır.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a) Sızıntıya sebep olan arıza giderilir.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b) PCB ile kirlenmiş bölgeler 12 saat içinde temizlenir.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c) Kirlenen bölgeler iki aşamalı olarak temizlenir. İlk aşamada kaba temizlik, emici (</w:t>
      </w:r>
      <w:proofErr w:type="spellStart"/>
      <w:r w:rsidRPr="00CD5E42">
        <w:rPr>
          <w:rFonts w:ascii="Times New Roman" w:eastAsia="Times New Roman" w:hAnsi="Times New Roman" w:cs="Times New Roman"/>
          <w:color w:val="1C283D"/>
          <w:sz w:val="24"/>
          <w:szCs w:val="24"/>
          <w:lang w:eastAsia="tr-TR"/>
        </w:rPr>
        <w:t>absorbent</w:t>
      </w:r>
      <w:proofErr w:type="spellEnd"/>
      <w:r w:rsidRPr="00CD5E42">
        <w:rPr>
          <w:rFonts w:ascii="Times New Roman" w:eastAsia="Times New Roman" w:hAnsi="Times New Roman" w:cs="Times New Roman"/>
          <w:color w:val="1C283D"/>
          <w:sz w:val="24"/>
          <w:szCs w:val="24"/>
          <w:lang w:eastAsia="tr-TR"/>
        </w:rPr>
        <w:t>) maddelerle yapılır. Bunu takiben yıkama ve durulama işlemleri gerçekleştirilir. Temizleme sonrasında zeminde ve ortam havasında PCB tayinleri yapılır.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ç) İşlem tamamlanıncaya kadar insan ve çevreye bulaşmasını önlemek amacıyla dökülen PCB uygun yöntemlerle toplanır ve toplanan PCB ve temizleme işlemi sırasında kullanılan malzemelere tehlikeli atık muamelesi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 Tesis içinde meydana gelebilecek döküntü ve sızıntıları önlemek amacıyla yeterli miktarda emici malzeme (</w:t>
      </w:r>
      <w:proofErr w:type="spellStart"/>
      <w:r w:rsidRPr="00CD5E42">
        <w:rPr>
          <w:rFonts w:ascii="Times New Roman" w:eastAsia="Times New Roman" w:hAnsi="Times New Roman" w:cs="Times New Roman"/>
          <w:color w:val="1C283D"/>
          <w:sz w:val="24"/>
          <w:szCs w:val="24"/>
          <w:lang w:eastAsia="tr-TR"/>
        </w:rPr>
        <w:t>absorbent</w:t>
      </w:r>
      <w:proofErr w:type="spellEnd"/>
      <w:r w:rsidRPr="00CD5E42">
        <w:rPr>
          <w:rFonts w:ascii="Times New Roman" w:eastAsia="Times New Roman" w:hAnsi="Times New Roman" w:cs="Times New Roman"/>
          <w:color w:val="1C283D"/>
          <w:sz w:val="24"/>
          <w:szCs w:val="24"/>
          <w:lang w:eastAsia="tr-TR"/>
        </w:rPr>
        <w:t>) bulundurulur ve bu malzemeler tesis içinde uygun noktalarda kolaylıkla kullanım sağlanacak şekilde depolanır. Kullanılmış emici malzemelere tehlikeli atık muamelesi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Yangına karşı alınacak önlemler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22 –</w:t>
      </w:r>
      <w:r w:rsidRPr="00CD5E42">
        <w:rPr>
          <w:rFonts w:ascii="Times New Roman" w:eastAsia="Times New Roman" w:hAnsi="Times New Roman" w:cs="Times New Roman"/>
          <w:color w:val="1C283D"/>
          <w:sz w:val="24"/>
          <w:szCs w:val="24"/>
          <w:lang w:eastAsia="tr-TR"/>
        </w:rPr>
        <w:t xml:space="preserve"> (1) Yangına karşı aşağıdaki tedbirler alınır.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a) İşletme sahasında etkin yangın söndürme, havalandırma ve paratoner donanımları bulundurulur.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b) PCB içeren </w:t>
      </w:r>
      <w:proofErr w:type="gramStart"/>
      <w:r w:rsidRPr="00CD5E42">
        <w:rPr>
          <w:rFonts w:ascii="Times New Roman" w:eastAsia="Times New Roman" w:hAnsi="Times New Roman" w:cs="Times New Roman"/>
          <w:color w:val="1C283D"/>
          <w:sz w:val="24"/>
          <w:szCs w:val="24"/>
          <w:lang w:eastAsia="tr-TR"/>
        </w:rPr>
        <w:t>ekipmanların</w:t>
      </w:r>
      <w:proofErr w:type="gramEnd"/>
      <w:r w:rsidRPr="00CD5E42">
        <w:rPr>
          <w:rFonts w:ascii="Times New Roman" w:eastAsia="Times New Roman" w:hAnsi="Times New Roman" w:cs="Times New Roman"/>
          <w:color w:val="1C283D"/>
          <w:sz w:val="24"/>
          <w:szCs w:val="24"/>
          <w:lang w:eastAsia="tr-TR"/>
        </w:rPr>
        <w:t xml:space="preserve"> ve depolama sahalarının yakınında yangın söndürme teçhizatı ve paratoner donanımları bulundurulur.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c) Yangın söndürme sistemi belirli aralıklarla test edilir ve kontrol defterine işlenir.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ç) Yangın anında yetkili makamlara anında bilgi ulaştırılması için bir personel önceden görevlendirilir. Buna ilişkin duyuru işletmeye yapılır. </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d) Tesiste, yangına karşı köpüklü yangın söndürme ve sulu tank soğutma sistemleri bulundurulur. Görevli personel, yangınla ilgili hizmet içi eğitime tabi tutularak, bu tür yangınlarda oluşabilecek gazların ve diğer atıkların riskleri konusunda bilgilendirilir.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e) Yangın söndürme ekipleri, maske ve koruyucu giysi kullanır.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xml:space="preserve">f) Yangın alanında </w:t>
      </w:r>
      <w:proofErr w:type="spellStart"/>
      <w:r w:rsidRPr="00CD5E42">
        <w:rPr>
          <w:rFonts w:ascii="Times New Roman" w:eastAsia="Times New Roman" w:hAnsi="Times New Roman" w:cs="Times New Roman"/>
          <w:color w:val="1C283D"/>
          <w:sz w:val="24"/>
          <w:szCs w:val="24"/>
          <w:lang w:eastAsia="tr-TR"/>
        </w:rPr>
        <w:t>PCB’nin</w:t>
      </w:r>
      <w:proofErr w:type="spellEnd"/>
      <w:r w:rsidRPr="00CD5E42">
        <w:rPr>
          <w:rFonts w:ascii="Times New Roman" w:eastAsia="Times New Roman" w:hAnsi="Times New Roman" w:cs="Times New Roman"/>
          <w:color w:val="1C283D"/>
          <w:sz w:val="24"/>
          <w:szCs w:val="24"/>
          <w:lang w:eastAsia="tr-TR"/>
        </w:rPr>
        <w:t xml:space="preserve"> ve özellikle de tamamıyla yanmamış maddelerin çevre sularına karışmasını engelleyici önlemler alınır. Donanımın etrafında bulunan tüm yer </w:t>
      </w:r>
      <w:r w:rsidRPr="00CD5E42">
        <w:rPr>
          <w:rFonts w:ascii="Times New Roman" w:eastAsia="Times New Roman" w:hAnsi="Times New Roman" w:cs="Times New Roman"/>
          <w:color w:val="1C283D"/>
          <w:sz w:val="24"/>
          <w:szCs w:val="24"/>
          <w:lang w:eastAsia="tr-TR"/>
        </w:rPr>
        <w:lastRenderedPageBreak/>
        <w:t>drenajları bloke edilir. Yangın söndürme ve temizleme sırasında kullanılan sular kontrol altına alınarak bu sulara tehlikeli atık muamelesi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g) Yangın söndürüldükten sonra o bölgenin etrafı çevrilerek giriş çıkışlar kontrol altında tutulur ve is bulaşmış her şey (koruyucu giysiler, yangın söndürme sistemi ve benzerleri) geçici depoda veya güvenli bir odada muhafaza altına alınarak tehlikeli atık muamelesi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ğ) Kapalı ortamlarda yangın çıkması durumunda, yangın söndürme işleminden sonra yeterli şekilde havalandırma sağlanır.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h) Herhangi bir yangın durumunda itfaiye ve yerel yönetimler bilgilendirilir.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D5E42" w:rsidRPr="00CD5E42" w:rsidRDefault="00CD5E42" w:rsidP="00CD5E42">
      <w:pPr>
        <w:spacing w:after="0" w:line="430" w:lineRule="atLeast"/>
        <w:ind w:firstLine="540"/>
        <w:jc w:val="center"/>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SEKİZİNCİ BÖLÜM</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Çeşitli ve Son Hükümler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Yönetmeliğe aykırılık</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23 –</w:t>
      </w:r>
      <w:r w:rsidRPr="00CD5E42">
        <w:rPr>
          <w:rFonts w:ascii="Times New Roman" w:eastAsia="Times New Roman" w:hAnsi="Times New Roman" w:cs="Times New Roman"/>
          <w:color w:val="1C283D"/>
          <w:sz w:val="24"/>
          <w:szCs w:val="24"/>
          <w:lang w:eastAsia="tr-TR"/>
        </w:rPr>
        <w:t xml:space="preserve"> (1) Bu Yönetmeliğe aykırılık hâlinde, 2872 sayılı Çevre Kanununun 15 inci maddesi ile 20 </w:t>
      </w:r>
      <w:proofErr w:type="spellStart"/>
      <w:r w:rsidRPr="00CD5E42">
        <w:rPr>
          <w:rFonts w:ascii="Times New Roman" w:eastAsia="Times New Roman" w:hAnsi="Times New Roman" w:cs="Times New Roman"/>
          <w:color w:val="1C283D"/>
          <w:sz w:val="24"/>
          <w:szCs w:val="24"/>
          <w:lang w:eastAsia="tr-TR"/>
        </w:rPr>
        <w:t>nci</w:t>
      </w:r>
      <w:proofErr w:type="spellEnd"/>
      <w:r w:rsidRPr="00CD5E42">
        <w:rPr>
          <w:rFonts w:ascii="Times New Roman" w:eastAsia="Times New Roman" w:hAnsi="Times New Roman" w:cs="Times New Roman"/>
          <w:color w:val="1C283D"/>
          <w:sz w:val="24"/>
          <w:szCs w:val="24"/>
          <w:lang w:eastAsia="tr-TR"/>
        </w:rPr>
        <w:t xml:space="preserve"> maddesinin birinci fıkrasının (g), (r), (t), (u) ve (v) bentleri ve anılan Kanunun 23 üncü maddesi doğrultusunda yaptırımlar uygulanır.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Düzenleme yetkisi</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24 –</w:t>
      </w:r>
      <w:r w:rsidRPr="00CD5E42">
        <w:rPr>
          <w:rFonts w:ascii="Times New Roman" w:eastAsia="Times New Roman" w:hAnsi="Times New Roman" w:cs="Times New Roman"/>
          <w:color w:val="1C283D"/>
          <w:sz w:val="24"/>
          <w:szCs w:val="24"/>
          <w:lang w:eastAsia="tr-TR"/>
        </w:rPr>
        <w:t xml:space="preserve"> (1) Aksine hüküm bulunmadığı hâllerde Bakanlık, bu Yönetmeliğin uygulanmasını sağlamak üzere her türlü düzenlemeyi yapmakla yetkilidir.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Yürürlük</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25 –</w:t>
      </w:r>
      <w:r w:rsidRPr="00CD5E42">
        <w:rPr>
          <w:rFonts w:ascii="Times New Roman" w:eastAsia="Times New Roman" w:hAnsi="Times New Roman" w:cs="Times New Roman"/>
          <w:color w:val="1C283D"/>
          <w:sz w:val="24"/>
          <w:szCs w:val="24"/>
          <w:lang w:eastAsia="tr-TR"/>
        </w:rPr>
        <w:t xml:space="preserve"> (1) Bu Yönetmelik yayımı tarihinde yürürlüğe girer.</w:t>
      </w:r>
    </w:p>
    <w:p w:rsidR="00CD5E42" w:rsidRPr="00CD5E42" w:rsidRDefault="00CD5E42" w:rsidP="00CD5E42">
      <w:pPr>
        <w:spacing w:after="0" w:line="430" w:lineRule="atLeast"/>
        <w:ind w:firstLine="540"/>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 xml:space="preserve">Yürütme </w:t>
      </w:r>
    </w:p>
    <w:p w:rsidR="00CD5E42" w:rsidRPr="00CD5E42" w:rsidRDefault="00CD5E42" w:rsidP="00CD5E42">
      <w:pPr>
        <w:spacing w:after="0" w:line="430" w:lineRule="atLeast"/>
        <w:ind w:firstLine="540"/>
        <w:jc w:val="both"/>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b/>
          <w:bCs/>
          <w:color w:val="1C283D"/>
          <w:sz w:val="24"/>
          <w:szCs w:val="24"/>
          <w:lang w:eastAsia="tr-TR"/>
        </w:rPr>
        <w:t>MADDE 26 –</w:t>
      </w:r>
      <w:r w:rsidRPr="00CD5E42">
        <w:rPr>
          <w:rFonts w:ascii="Times New Roman" w:eastAsia="Times New Roman" w:hAnsi="Times New Roman" w:cs="Times New Roman"/>
          <w:color w:val="1C283D"/>
          <w:sz w:val="24"/>
          <w:szCs w:val="24"/>
          <w:lang w:eastAsia="tr-TR"/>
        </w:rPr>
        <w:t xml:space="preserve"> (1) Bu Yönetmelik hükümlerini Çevre ve Orman Bakanı yürütür.</w:t>
      </w:r>
    </w:p>
    <w:p w:rsidR="00771B9D" w:rsidRDefault="00CD5E42" w:rsidP="00C33439">
      <w:pPr>
        <w:spacing w:after="0" w:line="430" w:lineRule="atLeast"/>
        <w:ind w:firstLine="540"/>
        <w:jc w:val="both"/>
        <w:rPr>
          <w:rFonts w:ascii="Times New Roman" w:eastAsia="Times New Roman" w:hAnsi="Times New Roman" w:cs="Times New Roman"/>
          <w:color w:val="1C283D"/>
          <w:sz w:val="24"/>
          <w:szCs w:val="24"/>
          <w:lang w:eastAsia="tr-TR"/>
        </w:rPr>
      </w:pPr>
      <w:r w:rsidRPr="00CD5E42">
        <w:rPr>
          <w:rFonts w:ascii="Times New Roman" w:eastAsia="Times New Roman" w:hAnsi="Times New Roman" w:cs="Times New Roman"/>
          <w:color w:val="1C283D"/>
          <w:sz w:val="24"/>
          <w:szCs w:val="24"/>
          <w:lang w:eastAsia="tr-TR"/>
        </w:rPr>
        <w:t> </w:t>
      </w:r>
    </w:p>
    <w:p w:rsidR="00C33439" w:rsidRPr="00C33439" w:rsidRDefault="00C33439" w:rsidP="00C33439">
      <w:pPr>
        <w:spacing w:after="0" w:line="430" w:lineRule="atLeast"/>
        <w:ind w:firstLine="540"/>
        <w:jc w:val="both"/>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i/>
          <w:iCs/>
          <w:color w:val="1C283D"/>
          <w:sz w:val="20"/>
          <w:szCs w:val="20"/>
          <w:lang w:eastAsia="tr-TR"/>
        </w:rPr>
        <w:t xml:space="preserve">(1) : Bu değişiklik </w:t>
      </w:r>
      <w:proofErr w:type="gramStart"/>
      <w:r w:rsidRPr="00C33439">
        <w:rPr>
          <w:rFonts w:ascii="Times New Roman" w:eastAsia="Times New Roman" w:hAnsi="Times New Roman" w:cs="Times New Roman"/>
          <w:i/>
          <w:iCs/>
          <w:color w:val="1C283D"/>
          <w:sz w:val="20"/>
          <w:szCs w:val="20"/>
          <w:lang w:eastAsia="tr-TR"/>
        </w:rPr>
        <w:t>1/4/2010</w:t>
      </w:r>
      <w:proofErr w:type="gramEnd"/>
      <w:r w:rsidRPr="00C33439">
        <w:rPr>
          <w:rFonts w:ascii="Times New Roman" w:eastAsia="Times New Roman" w:hAnsi="Times New Roman" w:cs="Times New Roman"/>
          <w:i/>
          <w:iCs/>
          <w:color w:val="1C283D"/>
          <w:sz w:val="20"/>
          <w:szCs w:val="20"/>
          <w:lang w:eastAsia="tr-TR"/>
        </w:rPr>
        <w:t xml:space="preserve"> tarihinde yürürlüğe girer. </w:t>
      </w:r>
    </w:p>
    <w:tbl>
      <w:tblPr>
        <w:tblW w:w="0" w:type="auto"/>
        <w:jc w:val="center"/>
        <w:tblInd w:w="-342" w:type="dxa"/>
        <w:tblCellMar>
          <w:left w:w="0" w:type="dxa"/>
          <w:right w:w="0" w:type="dxa"/>
        </w:tblCellMar>
        <w:tblLook w:val="04A0"/>
      </w:tblPr>
      <w:tblGrid>
        <w:gridCol w:w="810"/>
        <w:gridCol w:w="3600"/>
        <w:gridCol w:w="3600"/>
      </w:tblGrid>
      <w:tr w:rsidR="00C33439" w:rsidRPr="00C33439" w:rsidTr="00C33439">
        <w:trPr>
          <w:jc w:val="center"/>
        </w:trPr>
        <w:tc>
          <w:tcPr>
            <w:tcW w:w="8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3439" w:rsidRPr="00C33439" w:rsidRDefault="00C33439" w:rsidP="00C33439">
            <w:pPr>
              <w:spacing w:before="100" w:beforeAutospacing="1" w:after="100" w:afterAutospacing="1" w:line="272" w:lineRule="atLeast"/>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i/>
                <w:iCs/>
                <w:color w:val="1C283D"/>
                <w:sz w:val="20"/>
                <w:szCs w:val="20"/>
                <w:lang w:eastAsia="tr-TR"/>
              </w:rPr>
              <w:t> </w:t>
            </w:r>
            <w:r w:rsidRPr="00C33439">
              <w:rPr>
                <w:rFonts w:ascii="Times New Roman" w:eastAsia="Times New Roman" w:hAnsi="Times New Roman" w:cs="Times New Roman"/>
                <w:color w:val="1C283D"/>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b/>
                <w:bCs/>
                <w:color w:val="1C283D"/>
                <w:sz w:val="20"/>
                <w:szCs w:val="20"/>
                <w:lang w:eastAsia="tr-TR"/>
              </w:rPr>
              <w:t>Yönetmeliğin Yayımlandığı Resmî Gazete’nin</w:t>
            </w:r>
          </w:p>
        </w:tc>
      </w:tr>
      <w:tr w:rsidR="00C33439" w:rsidRPr="00C33439" w:rsidTr="00C334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3439" w:rsidRPr="00C33439" w:rsidRDefault="00C33439" w:rsidP="00C33439">
            <w:pPr>
              <w:spacing w:after="0" w:line="240" w:lineRule="auto"/>
              <w:rPr>
                <w:rFonts w:ascii="Times New Roman" w:eastAsia="Times New Roman" w:hAnsi="Times New Roman" w:cs="Times New Roman"/>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b/>
                <w:bCs/>
                <w:color w:val="1C283D"/>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b/>
                <w:bCs/>
                <w:color w:val="1C283D"/>
                <w:sz w:val="20"/>
                <w:szCs w:val="20"/>
                <w:lang w:eastAsia="tr-TR"/>
              </w:rPr>
              <w:t>Sayısı</w:t>
            </w:r>
          </w:p>
        </w:tc>
      </w:tr>
      <w:tr w:rsidR="00C33439" w:rsidRPr="00C33439" w:rsidTr="00C334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3439" w:rsidRPr="00C33439" w:rsidRDefault="00C33439" w:rsidP="00C33439">
            <w:pPr>
              <w:spacing w:after="0" w:line="240" w:lineRule="auto"/>
              <w:rPr>
                <w:rFonts w:ascii="Times New Roman" w:eastAsia="Times New Roman" w:hAnsi="Times New Roman" w:cs="Times New Roman"/>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proofErr w:type="gramStart"/>
            <w:r w:rsidRPr="00C33439">
              <w:rPr>
                <w:rFonts w:ascii="Times New Roman" w:eastAsia="Times New Roman" w:hAnsi="Times New Roman" w:cs="Times New Roman"/>
                <w:color w:val="1C283D"/>
                <w:sz w:val="20"/>
                <w:szCs w:val="20"/>
                <w:lang w:eastAsia="tr-TR"/>
              </w:rPr>
              <w:t>27/12/2007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color w:val="1C283D"/>
                <w:sz w:val="20"/>
                <w:szCs w:val="20"/>
                <w:lang w:eastAsia="tr-TR"/>
              </w:rPr>
              <w:t>26739</w:t>
            </w:r>
          </w:p>
        </w:tc>
      </w:tr>
      <w:tr w:rsidR="00C33439" w:rsidRPr="00C33439" w:rsidTr="00C334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3439" w:rsidRPr="00C33439" w:rsidRDefault="00C33439" w:rsidP="00C33439">
            <w:pPr>
              <w:spacing w:after="0" w:line="240" w:lineRule="auto"/>
              <w:rPr>
                <w:rFonts w:ascii="Times New Roman" w:eastAsia="Times New Roman" w:hAnsi="Times New Roman" w:cs="Times New Roman"/>
                <w:color w:val="1C283D"/>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b/>
                <w:bCs/>
                <w:color w:val="1C283D"/>
                <w:sz w:val="20"/>
                <w:szCs w:val="20"/>
                <w:lang w:eastAsia="tr-TR"/>
              </w:rPr>
              <w:t xml:space="preserve">Yönetmelikte Değişiklik Yapan Yönetmeliklerin Yayımlandığı Resmî Gazetelerin </w:t>
            </w:r>
          </w:p>
        </w:tc>
      </w:tr>
      <w:tr w:rsidR="00C33439" w:rsidRPr="00C33439" w:rsidTr="00C334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3439" w:rsidRPr="00C33439" w:rsidRDefault="00C33439" w:rsidP="00C33439">
            <w:pPr>
              <w:spacing w:after="0" w:line="240" w:lineRule="auto"/>
              <w:rPr>
                <w:rFonts w:ascii="Times New Roman" w:eastAsia="Times New Roman" w:hAnsi="Times New Roman" w:cs="Times New Roman"/>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b/>
                <w:bCs/>
                <w:color w:val="1C283D"/>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b/>
                <w:bCs/>
                <w:color w:val="1C283D"/>
                <w:sz w:val="20"/>
                <w:szCs w:val="20"/>
                <w:lang w:eastAsia="tr-TR"/>
              </w:rPr>
              <w:t>Sayısı</w:t>
            </w:r>
          </w:p>
        </w:tc>
      </w:tr>
      <w:tr w:rsidR="00C33439" w:rsidRPr="00C33439" w:rsidTr="00C33439">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439" w:rsidRPr="00C33439" w:rsidRDefault="00C33439" w:rsidP="00C33439">
            <w:pPr>
              <w:spacing w:before="100" w:beforeAutospacing="1" w:after="100" w:afterAutospacing="1" w:line="272" w:lineRule="atLeast"/>
              <w:ind w:left="397" w:hanging="340"/>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color w:val="1C283D"/>
                <w:sz w:val="20"/>
                <w:szCs w:val="20"/>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proofErr w:type="gramStart"/>
            <w:r w:rsidRPr="00C33439">
              <w:rPr>
                <w:rFonts w:ascii="Times New Roman" w:eastAsia="Times New Roman" w:hAnsi="Times New Roman" w:cs="Times New Roman"/>
                <w:color w:val="1C283D"/>
                <w:sz w:val="20"/>
                <w:szCs w:val="20"/>
                <w:lang w:eastAsia="tr-TR"/>
              </w:rPr>
              <w:t>30/3/2010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color w:val="1C283D"/>
                <w:sz w:val="20"/>
                <w:szCs w:val="20"/>
                <w:lang w:eastAsia="tr-TR"/>
              </w:rPr>
              <w:t>27537</w:t>
            </w:r>
          </w:p>
        </w:tc>
      </w:tr>
      <w:tr w:rsidR="00C33439" w:rsidRPr="00C33439" w:rsidTr="00C33439">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439" w:rsidRPr="00C33439" w:rsidRDefault="00C33439" w:rsidP="00C33439">
            <w:pPr>
              <w:spacing w:before="100" w:beforeAutospacing="1" w:after="100" w:afterAutospacing="1" w:line="272" w:lineRule="atLeast"/>
              <w:ind w:left="397" w:hanging="340"/>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color w:val="1C283D"/>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439" w:rsidRPr="00C33439" w:rsidRDefault="00C33439" w:rsidP="00C33439">
            <w:pPr>
              <w:spacing w:before="100" w:beforeAutospacing="1" w:after="100" w:afterAutospacing="1" w:line="272" w:lineRule="atLeast"/>
              <w:jc w:val="center"/>
              <w:rPr>
                <w:rFonts w:ascii="Times New Roman" w:eastAsia="Times New Roman" w:hAnsi="Times New Roman" w:cs="Times New Roman"/>
                <w:color w:val="1C283D"/>
                <w:sz w:val="20"/>
                <w:szCs w:val="20"/>
                <w:lang w:eastAsia="tr-TR"/>
              </w:rPr>
            </w:pPr>
            <w:r w:rsidRPr="00C33439">
              <w:rPr>
                <w:rFonts w:ascii="Times New Roman" w:eastAsia="Times New Roman" w:hAnsi="Times New Roman" w:cs="Times New Roman"/>
                <w:color w:val="1C283D"/>
                <w:sz w:val="20"/>
                <w:szCs w:val="20"/>
                <w:lang w:eastAsia="tr-TR"/>
              </w:rPr>
              <w:t> </w:t>
            </w:r>
          </w:p>
        </w:tc>
      </w:tr>
    </w:tbl>
    <w:p w:rsidR="00CD5E42" w:rsidRPr="00CD5E42" w:rsidRDefault="00C33439" w:rsidP="00771B9D">
      <w:pPr>
        <w:spacing w:before="100" w:beforeAutospacing="1" w:after="100" w:afterAutospacing="1" w:line="272" w:lineRule="atLeast"/>
        <w:rPr>
          <w:rFonts w:ascii="Times New Roman" w:hAnsi="Times New Roman" w:cs="Times New Roman"/>
          <w:sz w:val="24"/>
          <w:szCs w:val="24"/>
        </w:rPr>
      </w:pPr>
      <w:r w:rsidRPr="00C33439">
        <w:rPr>
          <w:rFonts w:ascii="Times New Roman" w:eastAsia="Times New Roman" w:hAnsi="Times New Roman" w:cs="Times New Roman"/>
          <w:color w:val="1C283D"/>
          <w:sz w:val="20"/>
          <w:szCs w:val="20"/>
          <w:lang w:eastAsia="tr-TR"/>
        </w:rPr>
        <w:t> </w:t>
      </w:r>
    </w:p>
    <w:sectPr w:rsidR="00CD5E42" w:rsidRPr="00CD5E42" w:rsidSect="00883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5E42"/>
    <w:rsid w:val="00771B9D"/>
    <w:rsid w:val="008830BB"/>
    <w:rsid w:val="00A413D1"/>
    <w:rsid w:val="00C33439"/>
    <w:rsid w:val="00CD5E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slktimesnewroman9nkkalnortadan">
    <w:name w:val="stilbaslktimesnewroman9nkkalnortadan"/>
    <w:basedOn w:val="Normal"/>
    <w:rsid w:val="00CD5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k"/>
    <w:basedOn w:val="Normal"/>
    <w:rsid w:val="00CD5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baslktimesnewroman9nk2">
    <w:name w:val="stilbaslktimesnewroman9nk2"/>
    <w:basedOn w:val="Normal"/>
    <w:rsid w:val="00CD5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baslkortadan">
    <w:name w:val="stilbaslkortadan"/>
    <w:basedOn w:val="Normal"/>
    <w:rsid w:val="00CD5E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ilbaslktimesnewroman9nk1char">
    <w:name w:val="stilbaslktimesnewroman9nk1char"/>
    <w:basedOn w:val="VarsaylanParagrafYazTipi"/>
    <w:rsid w:val="00CD5E42"/>
  </w:style>
  <w:style w:type="paragraph" w:customStyle="1" w:styleId="3-normalyaz">
    <w:name w:val="3-normalyaz"/>
    <w:basedOn w:val="Normal"/>
    <w:rsid w:val="00CD5E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ilbaslktimesnewroman9nk2char">
    <w:name w:val="stilbaslktimesnewroman9nk2char"/>
    <w:basedOn w:val="VarsaylanParagrafYazTipi"/>
    <w:rsid w:val="00CD5E42"/>
  </w:style>
  <w:style w:type="character" w:customStyle="1" w:styleId="stilbaslktimesnewroman9nkchar">
    <w:name w:val="stilbaslktimesnewroman9nkchar"/>
    <w:basedOn w:val="VarsaylanParagrafYazTipi"/>
    <w:rsid w:val="00CD5E42"/>
  </w:style>
</w:styles>
</file>

<file path=word/webSettings.xml><?xml version="1.0" encoding="utf-8"?>
<w:webSettings xmlns:r="http://schemas.openxmlformats.org/officeDocument/2006/relationships" xmlns:w="http://schemas.openxmlformats.org/wordprocessingml/2006/main">
  <w:divs>
    <w:div w:id="4401012">
      <w:bodyDiv w:val="1"/>
      <w:marLeft w:val="0"/>
      <w:marRight w:val="0"/>
      <w:marTop w:val="0"/>
      <w:marBottom w:val="0"/>
      <w:divBdr>
        <w:top w:val="none" w:sz="0" w:space="0" w:color="auto"/>
        <w:left w:val="none" w:sz="0" w:space="0" w:color="auto"/>
        <w:bottom w:val="none" w:sz="0" w:space="0" w:color="auto"/>
        <w:right w:val="none" w:sz="0" w:space="0" w:color="auto"/>
      </w:divBdr>
      <w:divsChild>
        <w:div w:id="1464033307">
          <w:marLeft w:val="0"/>
          <w:marRight w:val="0"/>
          <w:marTop w:val="100"/>
          <w:marBottom w:val="100"/>
          <w:divBdr>
            <w:top w:val="none" w:sz="0" w:space="0" w:color="auto"/>
            <w:left w:val="none" w:sz="0" w:space="0" w:color="auto"/>
            <w:bottom w:val="none" w:sz="0" w:space="0" w:color="auto"/>
            <w:right w:val="none" w:sz="0" w:space="0" w:color="auto"/>
          </w:divBdr>
          <w:divsChild>
            <w:div w:id="613708390">
              <w:marLeft w:val="0"/>
              <w:marRight w:val="0"/>
              <w:marTop w:val="0"/>
              <w:marBottom w:val="0"/>
              <w:divBdr>
                <w:top w:val="none" w:sz="0" w:space="0" w:color="auto"/>
                <w:left w:val="none" w:sz="0" w:space="0" w:color="auto"/>
                <w:bottom w:val="none" w:sz="0" w:space="0" w:color="auto"/>
                <w:right w:val="none" w:sz="0" w:space="0" w:color="auto"/>
              </w:divBdr>
              <w:divsChild>
                <w:div w:id="904219891">
                  <w:marLeft w:val="0"/>
                  <w:marRight w:val="0"/>
                  <w:marTop w:val="0"/>
                  <w:marBottom w:val="0"/>
                  <w:divBdr>
                    <w:top w:val="none" w:sz="0" w:space="0" w:color="auto"/>
                    <w:left w:val="none" w:sz="0" w:space="0" w:color="auto"/>
                    <w:bottom w:val="none" w:sz="0" w:space="0" w:color="auto"/>
                    <w:right w:val="none" w:sz="0" w:space="0" w:color="auto"/>
                  </w:divBdr>
                  <w:divsChild>
                    <w:div w:id="5595698">
                      <w:marLeft w:val="0"/>
                      <w:marRight w:val="0"/>
                      <w:marTop w:val="0"/>
                      <w:marBottom w:val="0"/>
                      <w:divBdr>
                        <w:top w:val="none" w:sz="0" w:space="0" w:color="auto"/>
                        <w:left w:val="none" w:sz="0" w:space="0" w:color="auto"/>
                        <w:bottom w:val="none" w:sz="0" w:space="0" w:color="auto"/>
                        <w:right w:val="none" w:sz="0" w:space="0" w:color="auto"/>
                      </w:divBdr>
                      <w:divsChild>
                        <w:div w:id="1455247839">
                          <w:marLeft w:val="0"/>
                          <w:marRight w:val="0"/>
                          <w:marTop w:val="0"/>
                          <w:marBottom w:val="0"/>
                          <w:divBdr>
                            <w:top w:val="none" w:sz="0" w:space="0" w:color="auto"/>
                            <w:left w:val="none" w:sz="0" w:space="0" w:color="auto"/>
                            <w:bottom w:val="none" w:sz="0" w:space="0" w:color="auto"/>
                            <w:right w:val="none" w:sz="0" w:space="0" w:color="auto"/>
                          </w:divBdr>
                          <w:divsChild>
                            <w:div w:id="12495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08019">
      <w:bodyDiv w:val="1"/>
      <w:marLeft w:val="0"/>
      <w:marRight w:val="0"/>
      <w:marTop w:val="0"/>
      <w:marBottom w:val="0"/>
      <w:divBdr>
        <w:top w:val="none" w:sz="0" w:space="0" w:color="auto"/>
        <w:left w:val="none" w:sz="0" w:space="0" w:color="auto"/>
        <w:bottom w:val="none" w:sz="0" w:space="0" w:color="auto"/>
        <w:right w:val="none" w:sz="0" w:space="0" w:color="auto"/>
      </w:divBdr>
      <w:divsChild>
        <w:div w:id="190539264">
          <w:marLeft w:val="0"/>
          <w:marRight w:val="0"/>
          <w:marTop w:val="100"/>
          <w:marBottom w:val="100"/>
          <w:divBdr>
            <w:top w:val="none" w:sz="0" w:space="0" w:color="auto"/>
            <w:left w:val="none" w:sz="0" w:space="0" w:color="auto"/>
            <w:bottom w:val="none" w:sz="0" w:space="0" w:color="auto"/>
            <w:right w:val="none" w:sz="0" w:space="0" w:color="auto"/>
          </w:divBdr>
          <w:divsChild>
            <w:div w:id="1424566495">
              <w:marLeft w:val="0"/>
              <w:marRight w:val="0"/>
              <w:marTop w:val="0"/>
              <w:marBottom w:val="0"/>
              <w:divBdr>
                <w:top w:val="none" w:sz="0" w:space="0" w:color="auto"/>
                <w:left w:val="none" w:sz="0" w:space="0" w:color="auto"/>
                <w:bottom w:val="none" w:sz="0" w:space="0" w:color="auto"/>
                <w:right w:val="none" w:sz="0" w:space="0" w:color="auto"/>
              </w:divBdr>
              <w:divsChild>
                <w:div w:id="517424005">
                  <w:marLeft w:val="0"/>
                  <w:marRight w:val="0"/>
                  <w:marTop w:val="0"/>
                  <w:marBottom w:val="0"/>
                  <w:divBdr>
                    <w:top w:val="none" w:sz="0" w:space="0" w:color="auto"/>
                    <w:left w:val="none" w:sz="0" w:space="0" w:color="auto"/>
                    <w:bottom w:val="none" w:sz="0" w:space="0" w:color="auto"/>
                    <w:right w:val="none" w:sz="0" w:space="0" w:color="auto"/>
                  </w:divBdr>
                  <w:divsChild>
                    <w:div w:id="277564872">
                      <w:marLeft w:val="0"/>
                      <w:marRight w:val="0"/>
                      <w:marTop w:val="0"/>
                      <w:marBottom w:val="0"/>
                      <w:divBdr>
                        <w:top w:val="none" w:sz="0" w:space="0" w:color="auto"/>
                        <w:left w:val="none" w:sz="0" w:space="0" w:color="auto"/>
                        <w:bottom w:val="none" w:sz="0" w:space="0" w:color="auto"/>
                        <w:right w:val="none" w:sz="0" w:space="0" w:color="auto"/>
                      </w:divBdr>
                      <w:divsChild>
                        <w:div w:id="2138602078">
                          <w:marLeft w:val="0"/>
                          <w:marRight w:val="0"/>
                          <w:marTop w:val="0"/>
                          <w:marBottom w:val="0"/>
                          <w:divBdr>
                            <w:top w:val="none" w:sz="0" w:space="0" w:color="auto"/>
                            <w:left w:val="none" w:sz="0" w:space="0" w:color="auto"/>
                            <w:bottom w:val="none" w:sz="0" w:space="0" w:color="auto"/>
                            <w:right w:val="none" w:sz="0" w:space="0" w:color="auto"/>
                          </w:divBdr>
                          <w:divsChild>
                            <w:div w:id="10352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3024</Words>
  <Characters>17242</Characters>
  <Application>Microsoft Office Word</Application>
  <DocSecurity>0</DocSecurity>
  <Lines>143</Lines>
  <Paragraphs>40</Paragraphs>
  <ScaleCrop>false</ScaleCrop>
  <Company>MoEU</Company>
  <LinksUpToDate>false</LinksUpToDate>
  <CharactersWithSpaces>20226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emin.baris</dc:creator>
  <cp:keywords/>
  <dc:description/>
  <cp:lastModifiedBy>emin.baris</cp:lastModifiedBy>
  <cp:revision>4</cp:revision>
  <dcterms:created xsi:type="dcterms:W3CDTF">2013-12-30T13:41:00Z</dcterms:created>
  <dcterms:modified xsi:type="dcterms:W3CDTF">2013-12-30T13:46:00Z</dcterms:modified>
</cp:coreProperties>
</file>