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9B" w:rsidRDefault="00781AEB">
      <w:pPr>
        <w:pBdr>
          <w:top w:val="nil"/>
          <w:left w:val="nil"/>
          <w:bottom w:val="nil"/>
          <w:right w:val="nil"/>
          <w:between w:val="nil"/>
        </w:pBdr>
        <w:tabs>
          <w:tab w:val="left" w:pos="-720"/>
        </w:tabs>
        <w:jc w:val="center"/>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t>REQUEST FOR EXPRESSIONS OF INTEREST</w:t>
      </w:r>
    </w:p>
    <w:p w:rsidR="00397F9B" w:rsidRPr="00AE229E" w:rsidRDefault="00781AEB" w:rsidP="00AE229E">
      <w:pPr>
        <w:pBdr>
          <w:top w:val="nil"/>
          <w:left w:val="nil"/>
          <w:bottom w:val="nil"/>
          <w:right w:val="nil"/>
          <w:between w:val="nil"/>
        </w:pBdr>
        <w:tabs>
          <w:tab w:val="left" w:pos="-720"/>
        </w:tabs>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(CONSULTING SERVICES – FIRMS SELECTION)</w:t>
      </w:r>
    </w:p>
    <w:p w:rsidR="00397F9B" w:rsidRDefault="00397F9B">
      <w:pPr>
        <w:pBdr>
          <w:top w:val="nil"/>
          <w:left w:val="nil"/>
          <w:bottom w:val="nil"/>
          <w:right w:val="nil"/>
          <w:between w:val="nil"/>
        </w:pBdr>
        <w:tabs>
          <w:tab w:val="left" w:pos="-720"/>
        </w:tabs>
        <w:rPr>
          <w:rFonts w:ascii="Times New Roman" w:eastAsia="Times New Roman" w:hAnsi="Times New Roman" w:cs="Times New Roman"/>
          <w:color w:val="000000"/>
        </w:rPr>
      </w:pPr>
    </w:p>
    <w:p w:rsidR="00397F9B" w:rsidRDefault="00781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TURKEY</w:t>
      </w:r>
    </w:p>
    <w:p w:rsidR="00397F9B" w:rsidRDefault="00781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PARTNERSHIP FOR MARKET READINESS TURKEY PROJECT – PHASE II</w:t>
      </w:r>
    </w:p>
    <w:p w:rsidR="00397F9B" w:rsidRDefault="00781AE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Loan No</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Credit No./ Grant No.: P 168730</w:t>
      </w:r>
    </w:p>
    <w:p w:rsidR="00397F9B" w:rsidRDefault="00781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7F9B" w:rsidRDefault="00781AE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Assignment Title: </w:t>
      </w:r>
      <w:r w:rsidR="00BA4322" w:rsidRPr="00BA4322">
        <w:rPr>
          <w:rFonts w:ascii="Times New Roman" w:eastAsia="Times New Roman" w:hAnsi="Times New Roman" w:cs="Times New Roman"/>
          <w:b/>
          <w:sz w:val="24"/>
          <w:szCs w:val="24"/>
        </w:rPr>
        <w:t xml:space="preserve">Consultancy on </w:t>
      </w:r>
      <w:r w:rsidR="00BA4322">
        <w:rPr>
          <w:rFonts w:ascii="Times New Roman" w:eastAsia="Times New Roman" w:hAnsi="Times New Roman" w:cs="Times New Roman"/>
          <w:b/>
          <w:sz w:val="24"/>
          <w:szCs w:val="24"/>
        </w:rPr>
        <w:t>Development of Emission Trading Simulation for Turkey</w:t>
      </w:r>
      <w:r w:rsidR="00DC00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Reference No</w:t>
      </w:r>
      <w:r>
        <w:rPr>
          <w:rFonts w:ascii="Times New Roman" w:eastAsia="Times New Roman" w:hAnsi="Times New Roman" w:cs="Times New Roman"/>
          <w:sz w:val="24"/>
          <w:szCs w:val="24"/>
        </w:rPr>
        <w:t>.: PMR-TRII-C2-CS3</w:t>
      </w:r>
    </w:p>
    <w:p w:rsidR="00397F9B" w:rsidRDefault="00397F9B">
      <w:pPr>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of Environment and Urbanization of Turkey has received financing from the World Bank for the “Partnership for Market Readiness Turkey Project- Phase II” and intends to apply part of the proceeds for consulting services. </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consulting services (“the Services”) with the objective of building learning experience and knowledge and informing policy making on the design, function and oversight of an ETS through development of a ETS simulation for Turkey and running simulation rounds with different scenarios addressing the public and private sector</w:t>
      </w:r>
      <w:r w:rsidR="00E65BFF">
        <w:rPr>
          <w:rFonts w:ascii="Times New Roman" w:eastAsia="Times New Roman" w:hAnsi="Times New Roman" w:cs="Times New Roman"/>
          <w:sz w:val="24"/>
          <w:szCs w:val="24"/>
        </w:rPr>
        <w:t xml:space="preserve"> representatives</w:t>
      </w:r>
      <w:r>
        <w:rPr>
          <w:rFonts w:ascii="Times New Roman" w:eastAsia="Times New Roman" w:hAnsi="Times New Roman" w:cs="Times New Roman"/>
          <w:sz w:val="24"/>
          <w:szCs w:val="24"/>
        </w:rPr>
        <w:t xml:space="preserve">. </w:t>
      </w:r>
    </w:p>
    <w:p w:rsidR="00397F9B" w:rsidRDefault="00397F9B">
      <w:pPr>
        <w:jc w:val="both"/>
        <w:rPr>
          <w:rFonts w:ascii="Times New Roman" w:eastAsia="Times New Roman" w:hAnsi="Times New Roman" w:cs="Times New Roman"/>
          <w:sz w:val="24"/>
          <w:szCs w:val="24"/>
        </w:rPr>
      </w:pPr>
    </w:p>
    <w:p w:rsidR="00397F9B" w:rsidRDefault="00781AEB">
      <w:pPr>
        <w:keepNext/>
        <w:jc w:val="both"/>
        <w:rPr>
          <w:rFonts w:ascii="Times New Roman" w:eastAsia="Times New Roman" w:hAnsi="Times New Roman" w:cs="Times New Roman"/>
          <w:sz w:val="24"/>
          <w:szCs w:val="24"/>
        </w:rPr>
      </w:pPr>
      <w:r w:rsidRPr="00BD73F9">
        <w:rPr>
          <w:rFonts w:ascii="Times New Roman" w:eastAsia="Times New Roman" w:hAnsi="Times New Roman" w:cs="Times New Roman"/>
          <w:sz w:val="24"/>
          <w:szCs w:val="24"/>
        </w:rPr>
        <w:t xml:space="preserve">The scope of Services is summarized below: </w:t>
      </w:r>
    </w:p>
    <w:p w:rsidR="00BD73F9" w:rsidRPr="00BD73F9" w:rsidRDefault="00BD73F9">
      <w:pPr>
        <w:keepNext/>
        <w:jc w:val="both"/>
        <w:rPr>
          <w:rFonts w:ascii="Times New Roman" w:eastAsia="Times New Roman" w:hAnsi="Times New Roman" w:cs="Times New Roman"/>
          <w:sz w:val="24"/>
          <w:szCs w:val="24"/>
        </w:rPr>
      </w:pPr>
    </w:p>
    <w:p w:rsidR="00397F9B" w:rsidRPr="00BD73F9" w:rsidRDefault="00781AEB" w:rsidP="00BA4322">
      <w:pPr>
        <w:pStyle w:val="ListeParagraf"/>
        <w:keepNext/>
        <w:numPr>
          <w:ilvl w:val="0"/>
          <w:numId w:val="3"/>
        </w:numPr>
        <w:jc w:val="both"/>
        <w:rPr>
          <w:rFonts w:ascii="Times New Roman" w:eastAsia="Times New Roman" w:hAnsi="Times New Roman" w:cs="Times New Roman"/>
          <w:sz w:val="24"/>
          <w:szCs w:val="24"/>
          <w:lang w:val="en-US"/>
        </w:rPr>
      </w:pPr>
      <w:r w:rsidRPr="00BD73F9">
        <w:rPr>
          <w:rFonts w:ascii="Times New Roman" w:eastAsia="Times New Roman" w:hAnsi="Times New Roman" w:cs="Times New Roman"/>
          <w:color w:val="000000"/>
          <w:sz w:val="24"/>
          <w:szCs w:val="24"/>
          <w:lang w:val="en-US"/>
        </w:rPr>
        <w:t xml:space="preserve">Development of a carbon market simulation to test different ETS </w:t>
      </w:r>
      <w:r w:rsidR="00582340" w:rsidRPr="00BD73F9">
        <w:rPr>
          <w:rFonts w:ascii="Times New Roman" w:eastAsia="Times New Roman" w:hAnsi="Times New Roman" w:cs="Times New Roman"/>
          <w:color w:val="000000"/>
          <w:sz w:val="24"/>
          <w:szCs w:val="24"/>
          <w:lang w:val="en-US"/>
        </w:rPr>
        <w:t xml:space="preserve">design options </w:t>
      </w:r>
      <w:r w:rsidRPr="00BD73F9">
        <w:rPr>
          <w:rFonts w:ascii="Times New Roman" w:eastAsia="Times New Roman" w:hAnsi="Times New Roman" w:cs="Times New Roman"/>
          <w:color w:val="000000"/>
          <w:sz w:val="24"/>
          <w:szCs w:val="24"/>
          <w:lang w:val="en-US"/>
        </w:rPr>
        <w:t>and system features;</w:t>
      </w:r>
    </w:p>
    <w:p w:rsidR="00397F9B" w:rsidRPr="00BD73F9" w:rsidRDefault="00781AEB" w:rsidP="00BA4322">
      <w:pPr>
        <w:pStyle w:val="ListeParagraf"/>
        <w:keepNext/>
        <w:numPr>
          <w:ilvl w:val="0"/>
          <w:numId w:val="3"/>
        </w:numPr>
        <w:jc w:val="both"/>
        <w:rPr>
          <w:rFonts w:ascii="Times New Roman" w:eastAsia="Times New Roman" w:hAnsi="Times New Roman" w:cs="Times New Roman"/>
          <w:sz w:val="24"/>
          <w:szCs w:val="24"/>
          <w:lang w:val="en-US"/>
        </w:rPr>
      </w:pPr>
      <w:r w:rsidRPr="00BD73F9">
        <w:rPr>
          <w:rFonts w:ascii="Times New Roman" w:eastAsia="Times New Roman" w:hAnsi="Times New Roman" w:cs="Times New Roman"/>
          <w:color w:val="000000"/>
          <w:sz w:val="24"/>
          <w:szCs w:val="24"/>
          <w:lang w:val="en-US"/>
        </w:rPr>
        <w:t xml:space="preserve">Running of simulation rounds to test the different design features with stakeholders from public and private sector, and, preparation of </w:t>
      </w:r>
      <w:r w:rsidR="00BD73F9">
        <w:rPr>
          <w:rFonts w:ascii="Times New Roman" w:eastAsia="Times New Roman" w:hAnsi="Times New Roman" w:cs="Times New Roman"/>
          <w:color w:val="000000"/>
          <w:sz w:val="24"/>
          <w:szCs w:val="24"/>
          <w:lang w:val="en-US"/>
        </w:rPr>
        <w:t xml:space="preserve">concise </w:t>
      </w:r>
      <w:r w:rsidRPr="00BD73F9">
        <w:rPr>
          <w:rFonts w:ascii="Times New Roman" w:eastAsia="Times New Roman" w:hAnsi="Times New Roman" w:cs="Times New Roman"/>
          <w:color w:val="000000"/>
          <w:sz w:val="24"/>
          <w:szCs w:val="24"/>
          <w:lang w:val="en-US"/>
        </w:rPr>
        <w:t>“Simulation Reports” after each round;</w:t>
      </w:r>
    </w:p>
    <w:p w:rsidR="00397F9B" w:rsidRPr="00BD73F9" w:rsidRDefault="00781AEB" w:rsidP="00BA4322">
      <w:pPr>
        <w:pStyle w:val="ListeParagraf"/>
        <w:keepNext/>
        <w:numPr>
          <w:ilvl w:val="0"/>
          <w:numId w:val="3"/>
        </w:numPr>
        <w:jc w:val="both"/>
        <w:rPr>
          <w:rFonts w:ascii="Times New Roman" w:eastAsia="Times New Roman" w:hAnsi="Times New Roman" w:cs="Times New Roman"/>
          <w:sz w:val="24"/>
          <w:szCs w:val="24"/>
          <w:lang w:val="en-US"/>
        </w:rPr>
      </w:pPr>
      <w:r w:rsidRPr="00BD73F9">
        <w:rPr>
          <w:rFonts w:ascii="Times New Roman" w:eastAsia="Times New Roman" w:hAnsi="Times New Roman" w:cs="Times New Roman"/>
          <w:color w:val="000000"/>
          <w:sz w:val="24"/>
          <w:szCs w:val="24"/>
          <w:lang w:val="en-US"/>
        </w:rPr>
        <w:t>Development of a Tutorial Guide; and,</w:t>
      </w:r>
    </w:p>
    <w:p w:rsidR="00397F9B" w:rsidRPr="00BD73F9" w:rsidRDefault="00781AEB" w:rsidP="00BA4322">
      <w:pPr>
        <w:pStyle w:val="ListeParagraf"/>
        <w:keepNext/>
        <w:numPr>
          <w:ilvl w:val="0"/>
          <w:numId w:val="3"/>
        </w:numPr>
        <w:jc w:val="both"/>
        <w:rPr>
          <w:rFonts w:ascii="Times New Roman" w:eastAsia="Times New Roman" w:hAnsi="Times New Roman" w:cs="Times New Roman"/>
          <w:sz w:val="24"/>
          <w:szCs w:val="24"/>
          <w:lang w:val="en-US"/>
        </w:rPr>
      </w:pPr>
      <w:r w:rsidRPr="00BD73F9">
        <w:rPr>
          <w:rFonts w:ascii="Times New Roman" w:eastAsia="Times New Roman" w:hAnsi="Times New Roman" w:cs="Times New Roman"/>
          <w:color w:val="000000"/>
          <w:sz w:val="24"/>
          <w:szCs w:val="24"/>
          <w:lang w:val="en-US"/>
        </w:rPr>
        <w:t>Preparation of Bulletins, Final Report and Closure Conference.</w:t>
      </w: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assignment is ex</w:t>
      </w:r>
      <w:r w:rsidR="00BA4322">
        <w:rPr>
          <w:rFonts w:ascii="Times New Roman" w:eastAsia="Times New Roman" w:hAnsi="Times New Roman" w:cs="Times New Roman"/>
          <w:sz w:val="24"/>
          <w:szCs w:val="24"/>
        </w:rPr>
        <w:t>pected to start in May 2019 and will last 13</w:t>
      </w:r>
      <w:r>
        <w:rPr>
          <w:rFonts w:ascii="Times New Roman" w:eastAsia="Times New Roman" w:hAnsi="Times New Roman" w:cs="Times New Roman"/>
          <w:sz w:val="24"/>
          <w:szCs w:val="24"/>
        </w:rPr>
        <w:t xml:space="preserve"> months. The last 2 months are reserved for translation, p</w:t>
      </w:r>
      <w:r w:rsidR="008C0ED2">
        <w:rPr>
          <w:rFonts w:ascii="Times New Roman" w:eastAsia="Times New Roman" w:hAnsi="Times New Roman" w:cs="Times New Roman"/>
          <w:sz w:val="24"/>
          <w:szCs w:val="24"/>
        </w:rPr>
        <w:t xml:space="preserve">roof-reading and editing </w:t>
      </w:r>
      <w:r>
        <w:rPr>
          <w:rFonts w:ascii="Times New Roman" w:eastAsia="Times New Roman" w:hAnsi="Times New Roman" w:cs="Times New Roman"/>
          <w:sz w:val="24"/>
          <w:szCs w:val="24"/>
        </w:rPr>
        <w:t>outputs.</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detailed Terms of Reference (TOR) for the assignment will be shared with the successful Consultant only. </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of Environment and Urbanization of Turkey now invites eligible consulting firms (“Consultants”) to indicate their interest in providing the Services. Interested Consultants should provide information demonstrating that they have the required qualifications and relevant </w:t>
      </w:r>
      <w:r w:rsidR="008C0ED2">
        <w:rPr>
          <w:rFonts w:ascii="Times New Roman" w:eastAsia="Times New Roman" w:hAnsi="Times New Roman" w:cs="Times New Roman"/>
          <w:sz w:val="24"/>
          <w:szCs w:val="24"/>
        </w:rPr>
        <w:t xml:space="preserve">specific </w:t>
      </w:r>
      <w:r>
        <w:rPr>
          <w:rFonts w:ascii="Times New Roman" w:eastAsia="Times New Roman" w:hAnsi="Times New Roman" w:cs="Times New Roman"/>
          <w:sz w:val="24"/>
          <w:szCs w:val="24"/>
        </w:rPr>
        <w:t xml:space="preserve">experience to perform the Services. </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shortlisting criteria are:</w:t>
      </w:r>
    </w:p>
    <w:p w:rsidR="00397F9B" w:rsidRDefault="00397F9B">
      <w:pPr>
        <w:jc w:val="both"/>
        <w:rPr>
          <w:rFonts w:ascii="Times New Roman" w:eastAsia="Times New Roman" w:hAnsi="Times New Roman" w:cs="Times New Roman"/>
          <w:sz w:val="24"/>
          <w:szCs w:val="24"/>
        </w:rPr>
      </w:pPr>
    </w:p>
    <w:p w:rsidR="00416BE1" w:rsidRPr="00582340" w:rsidRDefault="00416BE1" w:rsidP="00416BE1">
      <w:pPr>
        <w:keepNext/>
        <w:numPr>
          <w:ilvl w:val="0"/>
          <w:numId w:val="2"/>
        </w:numPr>
        <w:pBdr>
          <w:top w:val="nil"/>
          <w:left w:val="nil"/>
          <w:bottom w:val="nil"/>
          <w:right w:val="nil"/>
          <w:between w:val="nil"/>
        </w:pBdr>
        <w:spacing w:line="276" w:lineRule="auto"/>
        <w:jc w:val="both"/>
      </w:pPr>
      <w:r>
        <w:rPr>
          <w:rFonts w:ascii="Times New Roman" w:eastAsia="Times New Roman" w:hAnsi="Times New Roman" w:cs="Times New Roman"/>
          <w:sz w:val="24"/>
          <w:szCs w:val="24"/>
        </w:rPr>
        <w:t xml:space="preserve">Extensive experience in markets in advising ministries and private sector about emissions trading in terms of analysis based on simulations and modelling, expertise in </w:t>
      </w:r>
      <w:r>
        <w:rPr>
          <w:rFonts w:ascii="Times New Roman" w:eastAsia="Times New Roman" w:hAnsi="Times New Roman" w:cs="Times New Roman"/>
          <w:color w:val="000000"/>
          <w:sz w:val="24"/>
          <w:szCs w:val="24"/>
        </w:rPr>
        <w:t xml:space="preserve">the design </w:t>
      </w:r>
      <w:r>
        <w:rPr>
          <w:rFonts w:ascii="Times New Roman" w:eastAsia="Times New Roman" w:hAnsi="Times New Roman" w:cs="Times New Roman"/>
          <w:color w:val="000000"/>
          <w:sz w:val="24"/>
          <w:szCs w:val="24"/>
        </w:rPr>
        <w:lastRenderedPageBreak/>
        <w:t xml:space="preserve">features of real world emissions trading schemes and/or other market based solutions to reduce greenhouse gas emissions; </w:t>
      </w:r>
    </w:p>
    <w:p w:rsidR="00397F9B" w:rsidRDefault="00416BE1">
      <w:pPr>
        <w:keepNext/>
        <w:numPr>
          <w:ilvl w:val="0"/>
          <w:numId w:val="2"/>
        </w:numPr>
        <w:spacing w:after="120" w:line="276" w:lineRule="auto"/>
        <w:jc w:val="both"/>
        <w:rPr>
          <w:sz w:val="24"/>
          <w:szCs w:val="24"/>
        </w:rPr>
      </w:pPr>
      <w:r>
        <w:rPr>
          <w:rFonts w:ascii="Times New Roman" w:eastAsia="Times New Roman" w:hAnsi="Times New Roman" w:cs="Times New Roman"/>
          <w:sz w:val="24"/>
          <w:szCs w:val="24"/>
        </w:rPr>
        <w:t>International e</w:t>
      </w:r>
      <w:r w:rsidR="00781AEB">
        <w:rPr>
          <w:rFonts w:ascii="Times New Roman" w:eastAsia="Times New Roman" w:hAnsi="Times New Roman" w:cs="Times New Roman"/>
          <w:sz w:val="24"/>
          <w:szCs w:val="24"/>
        </w:rPr>
        <w:t>xperience in development and running of bottom-up market simulations with various stakeholders;</w:t>
      </w:r>
    </w:p>
    <w:p w:rsidR="00397F9B" w:rsidRDefault="00781AEB">
      <w:pPr>
        <w:keepNext/>
        <w:numPr>
          <w:ilvl w:val="0"/>
          <w:numId w:val="2"/>
        </w:numPr>
        <w:spacing w:after="120" w:line="276" w:lineRule="auto"/>
        <w:jc w:val="both"/>
        <w:rPr>
          <w:sz w:val="24"/>
          <w:szCs w:val="24"/>
        </w:rPr>
      </w:pPr>
      <w:r>
        <w:rPr>
          <w:rFonts w:ascii="Times New Roman" w:eastAsia="Times New Roman" w:hAnsi="Times New Roman" w:cs="Times New Roman"/>
          <w:sz w:val="24"/>
          <w:szCs w:val="24"/>
        </w:rPr>
        <w:t xml:space="preserve">Experience in designing, facilitating and leading interactive workshops with high number of </w:t>
      </w:r>
      <w:r w:rsidR="00F23B1E">
        <w:rPr>
          <w:rFonts w:ascii="Times New Roman" w:eastAsia="Times New Roman" w:hAnsi="Times New Roman" w:cs="Times New Roman"/>
          <w:sz w:val="24"/>
          <w:szCs w:val="24"/>
        </w:rPr>
        <w:t>stakeholders to run</w:t>
      </w:r>
      <w:r>
        <w:rPr>
          <w:rFonts w:ascii="Times New Roman" w:eastAsia="Times New Roman" w:hAnsi="Times New Roman" w:cs="Times New Roman"/>
          <w:sz w:val="24"/>
          <w:szCs w:val="24"/>
        </w:rPr>
        <w:t xml:space="preserve"> ETS and/or  market simulations and modelling;</w:t>
      </w:r>
    </w:p>
    <w:p w:rsidR="00397F9B" w:rsidRPr="003C3DA8" w:rsidRDefault="00781AEB">
      <w:pPr>
        <w:keepNext/>
        <w:numPr>
          <w:ilvl w:val="0"/>
          <w:numId w:val="2"/>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Staffing capacity on t</w:t>
      </w:r>
      <w:r w:rsidR="00F23B1E">
        <w:rPr>
          <w:rFonts w:ascii="Times New Roman" w:eastAsia="Times New Roman" w:hAnsi="Times New Roman" w:cs="Times New Roman"/>
          <w:color w:val="000000"/>
          <w:sz w:val="24"/>
          <w:szCs w:val="24"/>
        </w:rPr>
        <w:t xml:space="preserve">he above requirements, </w:t>
      </w:r>
      <w:r>
        <w:rPr>
          <w:rFonts w:ascii="Times New Roman" w:eastAsia="Times New Roman" w:hAnsi="Times New Roman" w:cs="Times New Roman"/>
          <w:color w:val="000000"/>
          <w:sz w:val="24"/>
          <w:szCs w:val="24"/>
        </w:rPr>
        <w:t>local IT capacity to deliv</w:t>
      </w:r>
      <w:r w:rsidR="00F23B1E">
        <w:rPr>
          <w:rFonts w:ascii="Times New Roman" w:eastAsia="Times New Roman" w:hAnsi="Times New Roman" w:cs="Times New Roman"/>
          <w:color w:val="000000"/>
          <w:sz w:val="24"/>
          <w:szCs w:val="24"/>
        </w:rPr>
        <w:t xml:space="preserve">er the simulation </w:t>
      </w:r>
      <w:r w:rsidR="00F23B1E" w:rsidRPr="003C3DA8">
        <w:rPr>
          <w:rFonts w:ascii="Times New Roman" w:eastAsia="Times New Roman" w:hAnsi="Times New Roman" w:cs="Times New Roman"/>
          <w:color w:val="000000"/>
          <w:sz w:val="24"/>
          <w:szCs w:val="24"/>
        </w:rPr>
        <w:t>would be an asset.</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Consultants are expected to provide information on the list and positions of their staff t</w:t>
      </w:r>
      <w:r w:rsidR="00F23B1E">
        <w:rPr>
          <w:rFonts w:ascii="Times New Roman" w:eastAsia="Times New Roman" w:hAnsi="Times New Roman" w:cs="Times New Roman"/>
          <w:sz w:val="24"/>
          <w:szCs w:val="24"/>
        </w:rPr>
        <w:t>hat participated in the completed similar assignments.</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attention of interested Consultants is drawn to Section III, paragraphs, 3.14, 3.16, and 3.17 of the World Bank’s “Procurement Regulations for IPF Borrowers” July 2016, setting forth the World Bank’s policy on conflict of interest.  </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Calibri" w:eastAsia="Calibri" w:hAnsi="Calibri" w:cs="Calibri"/>
          <w:sz w:val="24"/>
          <w:szCs w:val="24"/>
        </w:rPr>
      </w:pPr>
      <w:r>
        <w:rPr>
          <w:rFonts w:ascii="Times New Roman" w:eastAsia="Times New Roman" w:hAnsi="Times New Roman" w:cs="Times New Roman"/>
          <w:sz w:val="24"/>
          <w:szCs w:val="24"/>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 Interested consultants should clearly indicate the structure of their “association” and the duties of the partners and sub consultants in their application. Unclear expression of interests in terms of “in association with” and/or “in affiliation with” and etc. may not be considered for short listing.</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Consultant will be selected in accordance with the Consultants’ Qualifications (CQS) method set out in the Procurement Regulations.</w:t>
      </w:r>
    </w:p>
    <w:p w:rsidR="00397F9B" w:rsidRDefault="00397F9B">
      <w:pPr>
        <w:jc w:val="both"/>
        <w:rPr>
          <w:rFonts w:ascii="Times New Roman" w:eastAsia="Times New Roman" w:hAnsi="Times New Roman" w:cs="Times New Roman"/>
          <w:sz w:val="24"/>
          <w:szCs w:val="24"/>
        </w:rPr>
      </w:pPr>
    </w:p>
    <w:p w:rsidR="00397F9B" w:rsidRDefault="00781A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information can be obtained at the address below until 17:30 (local time).</w:t>
      </w:r>
    </w:p>
    <w:p w:rsidR="00397F9B" w:rsidRDefault="00397F9B">
      <w:pPr>
        <w:jc w:val="both"/>
        <w:rPr>
          <w:rFonts w:ascii="Times New Roman" w:eastAsia="Times New Roman" w:hAnsi="Times New Roman" w:cs="Times New Roman"/>
          <w:sz w:val="24"/>
          <w:szCs w:val="24"/>
        </w:rPr>
      </w:pPr>
    </w:p>
    <w:p w:rsidR="00FF333B" w:rsidRDefault="00781AEB" w:rsidP="00FF333B">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Expressions of interest to be clearly marked </w:t>
      </w:r>
      <w:r>
        <w:rPr>
          <w:rFonts w:ascii="Times New Roman" w:eastAsia="Times New Roman" w:hAnsi="Times New Roman" w:cs="Times New Roman"/>
          <w:b/>
          <w:i/>
          <w:sz w:val="24"/>
          <w:szCs w:val="24"/>
        </w:rPr>
        <w:t>“</w:t>
      </w:r>
      <w:r w:rsidR="00DC0093">
        <w:rPr>
          <w:rFonts w:ascii="Times New Roman" w:eastAsia="Times New Roman" w:hAnsi="Times New Roman" w:cs="Times New Roman"/>
          <w:b/>
          <w:sz w:val="24"/>
          <w:szCs w:val="24"/>
        </w:rPr>
        <w:t>Consultancy Services for Development of Emission Trading Simulation for Turkey</w:t>
      </w:r>
      <w:r>
        <w:rPr>
          <w:rFonts w:ascii="Times New Roman" w:eastAsia="Times New Roman" w:hAnsi="Times New Roman" w:cs="Times New Roman"/>
          <w:b/>
          <w:sz w:val="24"/>
          <w:szCs w:val="24"/>
        </w:rPr>
        <w:t>, (</w:t>
      </w:r>
      <w:r w:rsidRPr="00DC0093">
        <w:rPr>
          <w:rFonts w:ascii="Times New Roman" w:eastAsia="Times New Roman" w:hAnsi="Times New Roman" w:cs="Times New Roman"/>
          <w:sz w:val="24"/>
          <w:szCs w:val="24"/>
        </w:rPr>
        <w:t>PMR-TRII-C2-CS3)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must be delivered in a written form to the address below by hand delivery or courier service together with an application letter including the necessary qualification documents, name, </w:t>
      </w:r>
      <w:proofErr w:type="gramStart"/>
      <w:r>
        <w:rPr>
          <w:rFonts w:ascii="Times New Roman" w:eastAsia="Times New Roman" w:hAnsi="Times New Roman" w:cs="Times New Roman"/>
          <w:sz w:val="24"/>
          <w:szCs w:val="24"/>
        </w:rPr>
        <w:t>address</w:t>
      </w:r>
      <w:proofErr w:type="gramEnd"/>
      <w:r>
        <w:rPr>
          <w:rFonts w:ascii="Times New Roman" w:eastAsia="Times New Roman" w:hAnsi="Times New Roman" w:cs="Times New Roman"/>
          <w:sz w:val="24"/>
          <w:szCs w:val="24"/>
        </w:rPr>
        <w:t xml:space="preserve">, phone and facsimile number of the company </w:t>
      </w:r>
      <w:r w:rsidR="00DC0093" w:rsidRPr="003C3DA8">
        <w:rPr>
          <w:rFonts w:ascii="Times New Roman" w:eastAsia="Times New Roman" w:hAnsi="Times New Roman" w:cs="Times New Roman"/>
          <w:sz w:val="24"/>
          <w:szCs w:val="24"/>
        </w:rPr>
        <w:t>by March 13</w:t>
      </w:r>
      <w:r w:rsidRPr="003C3DA8">
        <w:rPr>
          <w:rFonts w:ascii="Times New Roman" w:eastAsia="Times New Roman" w:hAnsi="Times New Roman" w:cs="Times New Roman"/>
          <w:sz w:val="24"/>
          <w:szCs w:val="24"/>
          <w:vertAlign w:val="superscript"/>
        </w:rPr>
        <w:t>th</w:t>
      </w:r>
      <w:r w:rsidRPr="003C3DA8">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Applications sent by e-mail shall not be considered for short listing.</w:t>
      </w:r>
    </w:p>
    <w:p w:rsidR="00AE229E" w:rsidRDefault="00781AEB" w:rsidP="00AE22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 </w:t>
      </w:r>
      <w:proofErr w:type="spellStart"/>
      <w:r>
        <w:rPr>
          <w:rFonts w:ascii="Times New Roman" w:eastAsia="Times New Roman" w:hAnsi="Times New Roman" w:cs="Times New Roman"/>
          <w:b/>
          <w:sz w:val="24"/>
          <w:szCs w:val="24"/>
        </w:rPr>
        <w:t>Çevre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Şehircilik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Bakanlığı</w:t>
      </w:r>
      <w:proofErr w:type="spellEnd"/>
      <w:r w:rsidR="00FF333B">
        <w:rPr>
          <w:rFonts w:ascii="Times New Roman" w:eastAsia="Times New Roman" w:hAnsi="Times New Roman" w:cs="Times New Roman"/>
          <w:b/>
          <w:sz w:val="24"/>
          <w:szCs w:val="24"/>
        </w:rPr>
        <w:t xml:space="preserve"> </w:t>
      </w:r>
      <w:r>
        <w:rPr>
          <w:sz w:val="24"/>
          <w:szCs w:val="24"/>
        </w:rPr>
        <w:t>(MINISTRY OF ENVIRONMENT AND URBANIZATION)</w:t>
      </w:r>
    </w:p>
    <w:p w:rsidR="00AE229E" w:rsidRDefault="00781AEB" w:rsidP="00AE229E">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Çevre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Yönetimi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Genel</w:t>
      </w:r>
      <w:proofErr w:type="spellEnd"/>
      <w:r>
        <w:rPr>
          <w:rFonts w:ascii="Times New Roman" w:eastAsia="Times New Roman" w:hAnsi="Times New Roman" w:cs="Times New Roman"/>
          <w:b/>
          <w:sz w:val="24"/>
          <w:szCs w:val="24"/>
        </w:rPr>
        <w:t xml:space="preserve"> Müdürlüğü </w:t>
      </w:r>
      <w:r>
        <w:rPr>
          <w:rFonts w:ascii="Times New Roman" w:eastAsia="Times New Roman" w:hAnsi="Times New Roman" w:cs="Times New Roman"/>
          <w:sz w:val="24"/>
          <w:szCs w:val="24"/>
        </w:rPr>
        <w:t xml:space="preserve">(General Directorate of Environmental Management) </w:t>
      </w:r>
    </w:p>
    <w:p w:rsidR="00FF333B" w:rsidRDefault="00781AEB" w:rsidP="00AE229E">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İklim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Değişikliği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Daire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Başkanlığı</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(Departm</w:t>
      </w:r>
      <w:r w:rsidR="00FF333B">
        <w:rPr>
          <w:rFonts w:ascii="Times New Roman" w:eastAsia="Times New Roman" w:hAnsi="Times New Roman" w:cs="Times New Roman"/>
          <w:sz w:val="24"/>
          <w:szCs w:val="24"/>
        </w:rPr>
        <w:t>ent of Climate Change)</w:t>
      </w:r>
    </w:p>
    <w:p w:rsidR="00397F9B" w:rsidRPr="00FF333B" w:rsidRDefault="00781AEB" w:rsidP="00AE229E">
      <w:pPr>
        <w:keepNext/>
        <w:jc w:val="both"/>
        <w:rPr>
          <w:rFonts w:ascii="Times New Roman" w:eastAsia="Times New Roman" w:hAnsi="Times New Roman" w:cs="Times New Roman"/>
          <w:sz w:val="24"/>
          <w:szCs w:val="24"/>
        </w:rPr>
      </w:pPr>
      <w:r w:rsidRPr="00FF333B">
        <w:rPr>
          <w:rFonts w:ascii="Times New Roman" w:eastAsia="Times New Roman" w:hAnsi="Times New Roman" w:cs="Times New Roman"/>
          <w:sz w:val="24"/>
          <w:szCs w:val="24"/>
        </w:rPr>
        <w:t xml:space="preserve">Mustafa Kemal </w:t>
      </w:r>
      <w:proofErr w:type="spellStart"/>
      <w:r w:rsidRPr="00FF333B">
        <w:rPr>
          <w:rFonts w:ascii="Times New Roman" w:eastAsia="Times New Roman" w:hAnsi="Times New Roman" w:cs="Times New Roman"/>
          <w:sz w:val="24"/>
          <w:szCs w:val="24"/>
        </w:rPr>
        <w:t>Mahallesi</w:t>
      </w:r>
      <w:proofErr w:type="spellEnd"/>
      <w:r w:rsidRPr="00FF333B">
        <w:rPr>
          <w:rFonts w:ascii="Times New Roman" w:eastAsia="Times New Roman" w:hAnsi="Times New Roman" w:cs="Times New Roman"/>
          <w:sz w:val="24"/>
          <w:szCs w:val="24"/>
        </w:rPr>
        <w:t xml:space="preserve"> </w:t>
      </w:r>
      <w:proofErr w:type="spellStart"/>
      <w:r w:rsidRPr="00FF333B">
        <w:rPr>
          <w:rFonts w:ascii="Times New Roman" w:eastAsia="Times New Roman" w:hAnsi="Times New Roman" w:cs="Times New Roman"/>
          <w:sz w:val="24"/>
          <w:szCs w:val="24"/>
        </w:rPr>
        <w:t>Eskişehir</w:t>
      </w:r>
      <w:proofErr w:type="spellEnd"/>
      <w:r w:rsidRPr="00FF333B">
        <w:rPr>
          <w:rFonts w:ascii="Times New Roman" w:eastAsia="Times New Roman" w:hAnsi="Times New Roman" w:cs="Times New Roman"/>
          <w:sz w:val="24"/>
          <w:szCs w:val="24"/>
        </w:rPr>
        <w:t xml:space="preserve"> </w:t>
      </w:r>
      <w:proofErr w:type="spellStart"/>
      <w:r w:rsidRPr="00FF333B">
        <w:rPr>
          <w:rFonts w:ascii="Times New Roman" w:eastAsia="Times New Roman" w:hAnsi="Times New Roman" w:cs="Times New Roman"/>
          <w:sz w:val="24"/>
          <w:szCs w:val="24"/>
        </w:rPr>
        <w:t>Devlet</w:t>
      </w:r>
      <w:proofErr w:type="spellEnd"/>
      <w:r w:rsidRPr="00FF333B">
        <w:rPr>
          <w:rFonts w:ascii="Times New Roman" w:eastAsia="Times New Roman" w:hAnsi="Times New Roman" w:cs="Times New Roman"/>
          <w:sz w:val="24"/>
          <w:szCs w:val="24"/>
        </w:rPr>
        <w:t xml:space="preserve"> </w:t>
      </w:r>
      <w:proofErr w:type="spellStart"/>
      <w:r w:rsidRPr="00FF333B">
        <w:rPr>
          <w:rFonts w:ascii="Times New Roman" w:eastAsia="Times New Roman" w:hAnsi="Times New Roman" w:cs="Times New Roman"/>
          <w:sz w:val="24"/>
          <w:szCs w:val="24"/>
        </w:rPr>
        <w:t>Yolu</w:t>
      </w:r>
      <w:proofErr w:type="spellEnd"/>
      <w:r w:rsidRPr="00FF333B">
        <w:rPr>
          <w:rFonts w:ascii="Times New Roman" w:eastAsia="Times New Roman" w:hAnsi="Times New Roman" w:cs="Times New Roman"/>
          <w:sz w:val="24"/>
          <w:szCs w:val="24"/>
        </w:rPr>
        <w:t xml:space="preserve"> (</w:t>
      </w:r>
      <w:proofErr w:type="spellStart"/>
      <w:r w:rsidRPr="00FF333B">
        <w:rPr>
          <w:rFonts w:ascii="Times New Roman" w:eastAsia="Times New Roman" w:hAnsi="Times New Roman" w:cs="Times New Roman"/>
          <w:sz w:val="24"/>
          <w:szCs w:val="24"/>
        </w:rPr>
        <w:t>Dumlupınar</w:t>
      </w:r>
      <w:proofErr w:type="spellEnd"/>
      <w:r w:rsidRPr="00FF333B">
        <w:rPr>
          <w:rFonts w:ascii="Times New Roman" w:eastAsia="Times New Roman" w:hAnsi="Times New Roman" w:cs="Times New Roman"/>
          <w:sz w:val="24"/>
          <w:szCs w:val="24"/>
        </w:rPr>
        <w:t xml:space="preserve"> </w:t>
      </w:r>
      <w:proofErr w:type="spellStart"/>
      <w:r w:rsidRPr="00FF333B">
        <w:rPr>
          <w:rFonts w:ascii="Times New Roman" w:eastAsia="Times New Roman" w:hAnsi="Times New Roman" w:cs="Times New Roman"/>
          <w:sz w:val="24"/>
          <w:szCs w:val="24"/>
        </w:rPr>
        <w:t>Bulvarı</w:t>
      </w:r>
      <w:proofErr w:type="spellEnd"/>
      <w:r w:rsidRPr="00FF333B">
        <w:rPr>
          <w:rFonts w:ascii="Times New Roman" w:eastAsia="Times New Roman" w:hAnsi="Times New Roman" w:cs="Times New Roman"/>
          <w:sz w:val="24"/>
          <w:szCs w:val="24"/>
        </w:rPr>
        <w:t xml:space="preserve">) </w:t>
      </w:r>
    </w:p>
    <w:p w:rsidR="00397F9B" w:rsidRPr="00FF333B" w:rsidRDefault="00781AEB" w:rsidP="00AE229E">
      <w:pPr>
        <w:keepNext/>
        <w:jc w:val="both"/>
        <w:rPr>
          <w:rFonts w:ascii="Times New Roman" w:eastAsia="Times New Roman" w:hAnsi="Times New Roman" w:cs="Times New Roman"/>
          <w:sz w:val="24"/>
          <w:szCs w:val="24"/>
        </w:rPr>
      </w:pPr>
      <w:r w:rsidRPr="00FF333B">
        <w:rPr>
          <w:rFonts w:ascii="Times New Roman" w:eastAsia="Times New Roman" w:hAnsi="Times New Roman" w:cs="Times New Roman"/>
          <w:sz w:val="24"/>
          <w:szCs w:val="24"/>
        </w:rPr>
        <w:t>9. Km. (</w:t>
      </w:r>
      <w:proofErr w:type="spellStart"/>
      <w:r w:rsidRPr="00FF333B">
        <w:rPr>
          <w:rFonts w:ascii="Times New Roman" w:eastAsia="Times New Roman" w:hAnsi="Times New Roman" w:cs="Times New Roman"/>
          <w:sz w:val="24"/>
          <w:szCs w:val="24"/>
        </w:rPr>
        <w:t>Tepe</w:t>
      </w:r>
      <w:proofErr w:type="spellEnd"/>
      <w:r w:rsidRPr="00FF333B">
        <w:rPr>
          <w:rFonts w:ascii="Times New Roman" w:eastAsia="Times New Roman" w:hAnsi="Times New Roman" w:cs="Times New Roman"/>
          <w:sz w:val="24"/>
          <w:szCs w:val="24"/>
        </w:rPr>
        <w:t xml:space="preserve"> Prime </w:t>
      </w:r>
      <w:proofErr w:type="spellStart"/>
      <w:r w:rsidRPr="00FF333B">
        <w:rPr>
          <w:rFonts w:ascii="Times New Roman" w:eastAsia="Times New Roman" w:hAnsi="Times New Roman" w:cs="Times New Roman"/>
          <w:sz w:val="24"/>
          <w:szCs w:val="24"/>
        </w:rPr>
        <w:t>yanı</w:t>
      </w:r>
      <w:proofErr w:type="spellEnd"/>
      <w:r w:rsidRPr="00FF333B">
        <w:rPr>
          <w:rFonts w:ascii="Times New Roman" w:eastAsia="Times New Roman" w:hAnsi="Times New Roman" w:cs="Times New Roman"/>
          <w:sz w:val="24"/>
          <w:szCs w:val="24"/>
        </w:rPr>
        <w:t xml:space="preserve">) No: 278 Kat: 5 Oda No. 525 </w:t>
      </w:r>
      <w:proofErr w:type="spellStart"/>
      <w:r w:rsidRPr="00FF333B">
        <w:rPr>
          <w:rFonts w:ascii="Times New Roman" w:eastAsia="Times New Roman" w:hAnsi="Times New Roman" w:cs="Times New Roman"/>
          <w:sz w:val="24"/>
          <w:szCs w:val="24"/>
        </w:rPr>
        <w:t>ve</w:t>
      </w:r>
      <w:proofErr w:type="spellEnd"/>
      <w:r w:rsidRPr="00FF333B">
        <w:rPr>
          <w:rFonts w:ascii="Times New Roman" w:eastAsia="Times New Roman" w:hAnsi="Times New Roman" w:cs="Times New Roman"/>
          <w:sz w:val="24"/>
          <w:szCs w:val="24"/>
        </w:rPr>
        <w:t xml:space="preserve"> 502  </w:t>
      </w:r>
    </w:p>
    <w:p w:rsidR="00397F9B" w:rsidRPr="00FF333B" w:rsidRDefault="00781AEB" w:rsidP="00AE229E">
      <w:pPr>
        <w:keepNext/>
        <w:jc w:val="both"/>
        <w:rPr>
          <w:rFonts w:ascii="Times New Roman" w:eastAsia="Times New Roman" w:hAnsi="Times New Roman" w:cs="Times New Roman"/>
          <w:sz w:val="24"/>
          <w:szCs w:val="24"/>
        </w:rPr>
      </w:pPr>
      <w:proofErr w:type="spellStart"/>
      <w:r w:rsidRPr="00FF333B">
        <w:rPr>
          <w:rFonts w:ascii="Times New Roman" w:eastAsia="Times New Roman" w:hAnsi="Times New Roman" w:cs="Times New Roman"/>
          <w:sz w:val="24"/>
          <w:szCs w:val="24"/>
        </w:rPr>
        <w:t>Dahili</w:t>
      </w:r>
      <w:proofErr w:type="spellEnd"/>
      <w:r w:rsidRPr="00FF333B">
        <w:rPr>
          <w:rFonts w:ascii="Times New Roman" w:eastAsia="Times New Roman" w:hAnsi="Times New Roman" w:cs="Times New Roman"/>
          <w:sz w:val="24"/>
          <w:szCs w:val="24"/>
        </w:rPr>
        <w:t>: 3157,</w:t>
      </w:r>
      <w:r w:rsidR="00D248D0" w:rsidRPr="00FF333B">
        <w:rPr>
          <w:rFonts w:ascii="Times New Roman" w:eastAsia="Times New Roman" w:hAnsi="Times New Roman" w:cs="Times New Roman"/>
          <w:sz w:val="24"/>
          <w:szCs w:val="24"/>
        </w:rPr>
        <w:t xml:space="preserve"> </w:t>
      </w:r>
      <w:r w:rsidRPr="00FF333B">
        <w:rPr>
          <w:rFonts w:ascii="Times New Roman" w:eastAsia="Times New Roman" w:hAnsi="Times New Roman" w:cs="Times New Roman"/>
          <w:sz w:val="24"/>
          <w:szCs w:val="24"/>
        </w:rPr>
        <w:t>3112, 3167</w:t>
      </w:r>
    </w:p>
    <w:p w:rsidR="00397F9B" w:rsidRPr="00FF333B" w:rsidRDefault="00781AEB" w:rsidP="00AE229E">
      <w:pPr>
        <w:keepNext/>
        <w:jc w:val="both"/>
        <w:rPr>
          <w:rFonts w:ascii="Times New Roman" w:eastAsia="Times New Roman" w:hAnsi="Times New Roman" w:cs="Times New Roman"/>
          <w:sz w:val="24"/>
          <w:szCs w:val="24"/>
        </w:rPr>
      </w:pPr>
      <w:proofErr w:type="spellStart"/>
      <w:r w:rsidRPr="00FF333B">
        <w:rPr>
          <w:rFonts w:ascii="Times New Roman" w:eastAsia="Times New Roman" w:hAnsi="Times New Roman" w:cs="Times New Roman"/>
          <w:sz w:val="24"/>
          <w:szCs w:val="24"/>
        </w:rPr>
        <w:t>Çankaya</w:t>
      </w:r>
      <w:proofErr w:type="spellEnd"/>
      <w:r w:rsidRPr="00FF333B">
        <w:rPr>
          <w:rFonts w:ascii="Times New Roman" w:eastAsia="Times New Roman" w:hAnsi="Times New Roman" w:cs="Times New Roman"/>
          <w:sz w:val="24"/>
          <w:szCs w:val="24"/>
        </w:rPr>
        <w:t>, Ankara, Turkey</w:t>
      </w:r>
    </w:p>
    <w:p w:rsidR="00397F9B" w:rsidRDefault="00781AEB" w:rsidP="00AE229E">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information:</w:t>
      </w:r>
    </w:p>
    <w:p w:rsidR="00397F9B" w:rsidRDefault="00781AEB" w:rsidP="00AE229E">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 +90 (312) 586 3112</w:t>
      </w:r>
    </w:p>
    <w:p w:rsidR="00397F9B" w:rsidRDefault="00781AEB" w:rsidP="00AE229E">
      <w:pPr>
        <w:keepN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0000FF"/>
            <w:sz w:val="24"/>
            <w:szCs w:val="24"/>
            <w:u w:val="single"/>
          </w:rPr>
          <w:t>damla.dogan@csb.gov.tr</w:t>
        </w:r>
      </w:hyperlink>
    </w:p>
    <w:p w:rsidR="00397F9B" w:rsidRDefault="00781AEB" w:rsidP="00AE229E">
      <w:pPr>
        <w:keepNext/>
        <w:pBdr>
          <w:top w:val="nil"/>
          <w:left w:val="nil"/>
          <w:bottom w:val="nil"/>
          <w:right w:val="nil"/>
          <w:between w:val="nil"/>
        </w:pBdr>
        <w:tabs>
          <w:tab w:val="left" w:pos="-72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 site: </w:t>
      </w:r>
      <w:hyperlink r:id="rId8">
        <w:r>
          <w:rPr>
            <w:rFonts w:ascii="Times New Roman" w:eastAsia="Times New Roman" w:hAnsi="Times New Roman" w:cs="Times New Roman"/>
            <w:color w:val="0000FF"/>
            <w:sz w:val="24"/>
            <w:szCs w:val="24"/>
            <w:u w:val="single"/>
          </w:rPr>
          <w:t>www.cygm.gov.tr</w:t>
        </w:r>
      </w:hyperlink>
      <w:r>
        <w:rPr>
          <w:rFonts w:ascii="Times New Roman" w:eastAsia="Times New Roman" w:hAnsi="Times New Roman" w:cs="Times New Roman"/>
          <w:color w:val="000000"/>
          <w:sz w:val="24"/>
          <w:szCs w:val="24"/>
        </w:rPr>
        <w:t xml:space="preserve"> </w:t>
      </w:r>
    </w:p>
    <w:p w:rsidR="00397F9B" w:rsidRDefault="00397F9B" w:rsidP="00AE229E">
      <w:pPr>
        <w:ind w:left="-284" w:firstLine="284"/>
        <w:jc w:val="both"/>
      </w:pPr>
    </w:p>
    <w:sectPr w:rsidR="00397F9B" w:rsidSect="00AE229E">
      <w:headerReference w:type="default" r:id="rId9"/>
      <w:footerReference w:type="default" r:id="rId10"/>
      <w:pgSz w:w="12240" w:h="15840"/>
      <w:pgMar w:top="851" w:right="1467" w:bottom="568" w:left="180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CE" w:rsidRDefault="008372CE">
      <w:r>
        <w:separator/>
      </w:r>
    </w:p>
  </w:endnote>
  <w:endnote w:type="continuationSeparator" w:id="0">
    <w:p w:rsidR="008372CE" w:rsidRDefault="008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B" w:rsidRDefault="00397F9B">
    <w:pPr>
      <w:pBdr>
        <w:top w:val="nil"/>
        <w:left w:val="nil"/>
        <w:bottom w:val="nil"/>
        <w:right w:val="nil"/>
        <w:between w:val="nil"/>
      </w:pBdr>
      <w:tabs>
        <w:tab w:val="left" w:pos="360"/>
        <w:tab w:val="right" w:pos="900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CE" w:rsidRDefault="008372CE">
      <w:r>
        <w:separator/>
      </w:r>
    </w:p>
  </w:footnote>
  <w:footnote w:type="continuationSeparator" w:id="0">
    <w:p w:rsidR="008372CE" w:rsidRDefault="00837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F9B" w:rsidRDefault="00397F9B">
    <w:pPr>
      <w:spacing w:after="140" w:line="100" w:lineRule="auto"/>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40A"/>
    <w:multiLevelType w:val="hybridMultilevel"/>
    <w:tmpl w:val="24309112"/>
    <w:lvl w:ilvl="0" w:tplc="CA9C4FF0">
      <w:start w:val="25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415DA5"/>
    <w:multiLevelType w:val="multilevel"/>
    <w:tmpl w:val="8E200684"/>
    <w:lvl w:ilvl="0">
      <w:start w:val="1"/>
      <w:numFmt w:val="bullet"/>
      <w:lvlText w:val="●"/>
      <w:lvlJc w:val="left"/>
      <w:pPr>
        <w:ind w:left="420" w:hanging="420"/>
      </w:pPr>
      <w:rPr>
        <w:rFonts w:ascii="Noto Sans Symbols" w:eastAsia="Noto Sans Symbols" w:hAnsi="Noto Sans Symbols" w:cs="Noto Sans Symbols"/>
      </w:r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bullet"/>
      <w:lvlText w:val="●"/>
      <w:lvlJc w:val="left"/>
      <w:pPr>
        <w:ind w:left="1680" w:hanging="420"/>
      </w:pPr>
      <w:rPr>
        <w:rFonts w:ascii="Noto Sans Symbols" w:eastAsia="Noto Sans Symbols" w:hAnsi="Noto Sans Symbols" w:cs="Noto Sans Symbol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8192A2F"/>
    <w:multiLevelType w:val="multilevel"/>
    <w:tmpl w:val="FAB0E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9B"/>
    <w:rsid w:val="00254B06"/>
    <w:rsid w:val="00397F9B"/>
    <w:rsid w:val="003C3DA8"/>
    <w:rsid w:val="00416BE1"/>
    <w:rsid w:val="00582340"/>
    <w:rsid w:val="0058459C"/>
    <w:rsid w:val="005E4CE4"/>
    <w:rsid w:val="00646FB2"/>
    <w:rsid w:val="00781AEB"/>
    <w:rsid w:val="0078527B"/>
    <w:rsid w:val="008372CE"/>
    <w:rsid w:val="008C0ED2"/>
    <w:rsid w:val="00AE229E"/>
    <w:rsid w:val="00BA4322"/>
    <w:rsid w:val="00BD73F9"/>
    <w:rsid w:val="00D248D0"/>
    <w:rsid w:val="00DB6426"/>
    <w:rsid w:val="00DC0093"/>
    <w:rsid w:val="00E65BFF"/>
    <w:rsid w:val="00F23B1E"/>
    <w:rsid w:val="00F66FB2"/>
    <w:rsid w:val="00FF3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5424D-4DF2-4ECE-87D3-599172C6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sz w:val="22"/>
        <w:szCs w:val="22"/>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style>
  <w:style w:type="paragraph" w:styleId="Balk1">
    <w:name w:val="heading 1"/>
    <w:basedOn w:val="Normal"/>
    <w:next w:val="Normal"/>
    <w:link w:val="Balk1Char"/>
    <w:uiPriority w:val="99"/>
    <w:qFormat/>
    <w:rsid w:val="008A4AA7"/>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qFormat/>
    <w:rsid w:val="008A4AA7"/>
    <w:pPr>
      <w:keepNext/>
      <w:keepLines/>
      <w:tabs>
        <w:tab w:val="left" w:pos="-720"/>
      </w:tabs>
      <w:suppressAutoHyphens/>
      <w:jc w:val="center"/>
      <w:outlineLvl w:val="1"/>
    </w:pPr>
    <w:rPr>
      <w:b/>
      <w:smallCaps/>
    </w:rPr>
  </w:style>
  <w:style w:type="paragraph" w:styleId="Balk3">
    <w:name w:val="heading 3"/>
    <w:basedOn w:val="Normal"/>
    <w:next w:val="Normal"/>
    <w:qFormat/>
    <w:rsid w:val="008A4AA7"/>
    <w:pPr>
      <w:keepNext/>
      <w:keepLines/>
      <w:tabs>
        <w:tab w:val="left" w:pos="-720"/>
      </w:tabs>
      <w:suppressAutoHyphens/>
      <w:outlineLvl w:val="2"/>
    </w:pPr>
    <w:rPr>
      <w:b/>
    </w:rPr>
  </w:style>
  <w:style w:type="paragraph" w:styleId="Balk4">
    <w:name w:val="heading 4"/>
    <w:basedOn w:val="Normal"/>
    <w:next w:val="Normal"/>
    <w:qFormat/>
    <w:rsid w:val="008A4AA7"/>
    <w:pPr>
      <w:keepNext/>
      <w:keepLines/>
      <w:tabs>
        <w:tab w:val="left" w:pos="-720"/>
      </w:tabs>
      <w:suppressAutoHyphens/>
      <w:outlineLvl w:val="3"/>
    </w:pPr>
    <w:rPr>
      <w:b/>
      <w:i/>
    </w:rPr>
  </w:style>
  <w:style w:type="paragraph" w:styleId="Balk5">
    <w:name w:val="heading 5"/>
    <w:basedOn w:val="Normal"/>
    <w:next w:val="Normal"/>
    <w:qFormat/>
    <w:rsid w:val="008A4AA7"/>
    <w:pPr>
      <w:tabs>
        <w:tab w:val="left" w:pos="-720"/>
      </w:tabs>
      <w:suppressAutoHyphens/>
      <w:outlineLvl w:val="4"/>
    </w:pPr>
  </w:style>
  <w:style w:type="paragraph" w:styleId="Balk6">
    <w:name w:val="heading 6"/>
    <w:basedOn w:val="Normal"/>
    <w:next w:val="Normal"/>
    <w:qFormat/>
    <w:rsid w:val="008A4AA7"/>
    <w:pPr>
      <w:tabs>
        <w:tab w:val="left" w:pos="-720"/>
      </w:tabs>
      <w:suppressAutoHyphens/>
      <w:outlineLvl w:val="5"/>
    </w:pPr>
  </w:style>
  <w:style w:type="paragraph" w:styleId="Balk7">
    <w:name w:val="heading 7"/>
    <w:basedOn w:val="Normal"/>
    <w:next w:val="Normal"/>
    <w:qFormat/>
    <w:rsid w:val="008A4AA7"/>
    <w:pPr>
      <w:tabs>
        <w:tab w:val="left" w:pos="-720"/>
      </w:tabs>
      <w:suppressAutoHyphens/>
      <w:outlineLvl w:val="6"/>
    </w:pPr>
  </w:style>
  <w:style w:type="paragraph" w:styleId="Balk8">
    <w:name w:val="heading 8"/>
    <w:basedOn w:val="Normal"/>
    <w:next w:val="Normal"/>
    <w:qFormat/>
    <w:rsid w:val="008A4AA7"/>
    <w:pPr>
      <w:tabs>
        <w:tab w:val="left" w:pos="-720"/>
      </w:tabs>
      <w:suppressAutoHyphens/>
      <w:outlineLvl w:val="7"/>
    </w:pPr>
  </w:style>
  <w:style w:type="paragraph" w:styleId="Balk9">
    <w:name w:val="heading 9"/>
    <w:basedOn w:val="Normal"/>
    <w:next w:val="Normal"/>
    <w:qFormat/>
    <w:rsid w:val="008A4AA7"/>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DefaultParagraphFo">
    <w:name w:val="Default Paragraph Fo"/>
    <w:basedOn w:val="VarsaylanParagrafYazTipi"/>
    <w:rsid w:val="008A4AA7"/>
  </w:style>
  <w:style w:type="paragraph" w:customStyle="1" w:styleId="ChapterNumber">
    <w:name w:val="ChapterNumber"/>
    <w:rsid w:val="008A4AA7"/>
    <w:pPr>
      <w:tabs>
        <w:tab w:val="left" w:pos="-720"/>
      </w:tabs>
      <w:suppressAutoHyphens/>
    </w:pPr>
  </w:style>
  <w:style w:type="paragraph" w:styleId="AltBilgi">
    <w:name w:val="footer"/>
    <w:basedOn w:val="Normal"/>
    <w:semiHidden/>
    <w:rsid w:val="008A4AA7"/>
    <w:pPr>
      <w:tabs>
        <w:tab w:val="left" w:pos="360"/>
        <w:tab w:val="right" w:pos="9000"/>
      </w:tabs>
      <w:suppressAutoHyphens/>
    </w:pPr>
  </w:style>
  <w:style w:type="character" w:styleId="DipnotBavurusu">
    <w:name w:val="footnote reference"/>
    <w:basedOn w:val="VarsaylanParagrafYazTipi"/>
    <w:semiHidden/>
    <w:rsid w:val="008A4AA7"/>
    <w:rPr>
      <w:rFonts w:ascii="CG Times" w:hAnsi="CG Times"/>
      <w:noProof w:val="0"/>
      <w:sz w:val="22"/>
      <w:vertAlign w:val="superscript"/>
      <w:lang w:val="en-US"/>
    </w:rPr>
  </w:style>
  <w:style w:type="paragraph" w:styleId="DipnotMetni">
    <w:name w:val="footnote text"/>
    <w:basedOn w:val="Normal"/>
    <w:semiHidden/>
    <w:rsid w:val="008A4AA7"/>
    <w:pPr>
      <w:tabs>
        <w:tab w:val="left" w:pos="-720"/>
      </w:tabs>
      <w:suppressAutoHyphens/>
    </w:pPr>
    <w:rPr>
      <w:rFonts w:ascii="Times New Roman" w:hAnsi="Times New Roman"/>
      <w:sz w:val="20"/>
    </w:rPr>
  </w:style>
  <w:style w:type="paragraph" w:styleId="stBilgi">
    <w:name w:val="header"/>
    <w:basedOn w:val="Normal"/>
    <w:semiHidden/>
    <w:rsid w:val="008A4AA7"/>
    <w:pPr>
      <w:tabs>
        <w:tab w:val="left" w:pos="360"/>
        <w:tab w:val="left" w:pos="7560"/>
        <w:tab w:val="left" w:pos="8280"/>
        <w:tab w:val="left" w:pos="9000"/>
      </w:tabs>
      <w:suppressAutoHyphens/>
    </w:pPr>
  </w:style>
  <w:style w:type="paragraph" w:styleId="NormalGirinti">
    <w:name w:val="Normal Indent"/>
    <w:basedOn w:val="Normal"/>
    <w:semiHidden/>
    <w:rsid w:val="008A4AA7"/>
    <w:pPr>
      <w:tabs>
        <w:tab w:val="left" w:pos="-720"/>
      </w:tabs>
      <w:suppressAutoHyphens/>
    </w:pPr>
  </w:style>
  <w:style w:type="paragraph" w:customStyle="1" w:styleId="TextBox">
    <w:name w:val="Text Box"/>
    <w:uiPriority w:val="99"/>
    <w:rsid w:val="008A4AA7"/>
    <w:pPr>
      <w:keepNext/>
      <w:keepLines/>
      <w:tabs>
        <w:tab w:val="left" w:pos="-720"/>
      </w:tabs>
      <w:suppressAutoHyphens/>
      <w:jc w:val="both"/>
    </w:pPr>
    <w:rPr>
      <w:spacing w:val="-2"/>
    </w:rPr>
  </w:style>
  <w:style w:type="paragraph" w:customStyle="1" w:styleId="TextBoxdots">
    <w:name w:val="Text Box (dots)"/>
    <w:rsid w:val="008A4AA7"/>
    <w:pPr>
      <w:keepNext/>
      <w:keepLines/>
      <w:tabs>
        <w:tab w:val="left" w:pos="-720"/>
      </w:tabs>
      <w:suppressAutoHyphens/>
      <w:jc w:val="both"/>
    </w:pPr>
    <w:rPr>
      <w:spacing w:val="-2"/>
    </w:rPr>
  </w:style>
  <w:style w:type="paragraph" w:customStyle="1" w:styleId="TextBoxFramed">
    <w:name w:val="Text Box Framed"/>
    <w:rsid w:val="008A4AA7"/>
    <w:pPr>
      <w:keepNext/>
      <w:keepLines/>
      <w:tabs>
        <w:tab w:val="left" w:pos="-720"/>
      </w:tabs>
      <w:suppressAutoHyphens/>
    </w:pPr>
  </w:style>
  <w:style w:type="paragraph" w:customStyle="1" w:styleId="TextBoxUnframed">
    <w:name w:val="Text Box Unframed"/>
    <w:rsid w:val="008A4AA7"/>
    <w:pPr>
      <w:keepNext/>
      <w:keepLines/>
      <w:tabs>
        <w:tab w:val="left" w:pos="-720"/>
      </w:tabs>
      <w:suppressAutoHyphens/>
    </w:pPr>
  </w:style>
  <w:style w:type="paragraph" w:customStyle="1" w:styleId="TOC11">
    <w:name w:val="TOC 11"/>
    <w:rsid w:val="008A4AA7"/>
    <w:pPr>
      <w:tabs>
        <w:tab w:val="left" w:pos="360"/>
      </w:tabs>
      <w:suppressAutoHyphens/>
    </w:pPr>
    <w:rPr>
      <w:smallCaps/>
    </w:rPr>
  </w:style>
  <w:style w:type="paragraph" w:styleId="T2">
    <w:name w:val="toc 2"/>
    <w:basedOn w:val="Normal"/>
    <w:next w:val="Normal"/>
    <w:semiHidden/>
    <w:rsid w:val="008A4AA7"/>
    <w:pPr>
      <w:tabs>
        <w:tab w:val="left" w:leader="dot" w:pos="9000"/>
        <w:tab w:val="right" w:pos="9360"/>
      </w:tabs>
      <w:suppressAutoHyphens/>
      <w:ind w:left="1440" w:right="720" w:hanging="720"/>
    </w:pPr>
  </w:style>
  <w:style w:type="paragraph" w:styleId="T3">
    <w:name w:val="toc 3"/>
    <w:basedOn w:val="Normal"/>
    <w:next w:val="Normal"/>
    <w:semiHidden/>
    <w:rsid w:val="008A4AA7"/>
    <w:pPr>
      <w:tabs>
        <w:tab w:val="left" w:leader="dot" w:pos="9000"/>
        <w:tab w:val="right" w:pos="9360"/>
      </w:tabs>
      <w:suppressAutoHyphens/>
      <w:ind w:left="2160" w:right="720" w:hanging="720"/>
    </w:pPr>
  </w:style>
  <w:style w:type="paragraph" w:styleId="T4">
    <w:name w:val="toc 4"/>
    <w:basedOn w:val="Normal"/>
    <w:next w:val="Normal"/>
    <w:semiHidden/>
    <w:rsid w:val="008A4AA7"/>
    <w:pPr>
      <w:tabs>
        <w:tab w:val="left" w:leader="dot" w:pos="9000"/>
        <w:tab w:val="right" w:pos="9360"/>
      </w:tabs>
      <w:suppressAutoHyphens/>
      <w:ind w:left="2880" w:right="720" w:hanging="720"/>
    </w:pPr>
  </w:style>
  <w:style w:type="paragraph" w:styleId="T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style>
  <w:style w:type="paragraph" w:customStyle="1" w:styleId="Heading1a">
    <w:name w:val="Heading 1a"/>
    <w:rsid w:val="008A4AA7"/>
    <w:pPr>
      <w:keepNext/>
      <w:keepLines/>
      <w:tabs>
        <w:tab w:val="left" w:pos="-720"/>
      </w:tabs>
      <w:suppressAutoHyphens/>
      <w:jc w:val="center"/>
    </w:pPr>
    <w:rPr>
      <w:b/>
      <w:smallCaps/>
      <w:sz w:val="32"/>
    </w:rPr>
  </w:style>
  <w:style w:type="paragraph" w:styleId="T6">
    <w:name w:val="toc 6"/>
    <w:basedOn w:val="Normal"/>
    <w:next w:val="Normal"/>
    <w:semiHidden/>
    <w:rsid w:val="008A4AA7"/>
    <w:pPr>
      <w:tabs>
        <w:tab w:val="left" w:pos="9000"/>
        <w:tab w:val="right" w:pos="9360"/>
      </w:tabs>
      <w:suppressAutoHyphens/>
      <w:ind w:left="720" w:hanging="720"/>
    </w:pPr>
  </w:style>
  <w:style w:type="paragraph" w:styleId="T7">
    <w:name w:val="toc 7"/>
    <w:basedOn w:val="Normal"/>
    <w:next w:val="Normal"/>
    <w:semiHidden/>
    <w:rsid w:val="008A4AA7"/>
    <w:pPr>
      <w:suppressAutoHyphens/>
      <w:ind w:left="720" w:hanging="720"/>
    </w:pPr>
  </w:style>
  <w:style w:type="paragraph" w:styleId="T8">
    <w:name w:val="toc 8"/>
    <w:basedOn w:val="Normal"/>
    <w:next w:val="Normal"/>
    <w:semiHidden/>
    <w:rsid w:val="008A4AA7"/>
    <w:pPr>
      <w:tabs>
        <w:tab w:val="left" w:pos="9000"/>
        <w:tab w:val="right" w:pos="9360"/>
      </w:tabs>
      <w:suppressAutoHyphens/>
      <w:ind w:left="720" w:hanging="720"/>
    </w:pPr>
  </w:style>
  <w:style w:type="paragraph" w:styleId="T9">
    <w:name w:val="toc 9"/>
    <w:basedOn w:val="Normal"/>
    <w:next w:val="Normal"/>
    <w:semiHidden/>
    <w:rsid w:val="008A4AA7"/>
    <w:pPr>
      <w:tabs>
        <w:tab w:val="left" w:leader="dot" w:pos="9000"/>
        <w:tab w:val="right" w:pos="9360"/>
      </w:tabs>
      <w:suppressAutoHyphens/>
      <w:ind w:left="720" w:hanging="720"/>
    </w:pPr>
  </w:style>
  <w:style w:type="paragraph" w:styleId="SonnotMetni">
    <w:name w:val="endnote text"/>
    <w:basedOn w:val="Normal"/>
    <w:semiHidden/>
    <w:rsid w:val="008A4AA7"/>
    <w:pPr>
      <w:tabs>
        <w:tab w:val="left" w:pos="-720"/>
      </w:tabs>
      <w:suppressAutoHyphens/>
    </w:pPr>
    <w:rPr>
      <w:rFonts w:ascii="Times New Roman" w:hAnsi="Times New Roman"/>
      <w:sz w:val="20"/>
    </w:rPr>
  </w:style>
  <w:style w:type="character" w:styleId="SonnotBavurusu">
    <w:name w:val="endnote reference"/>
    <w:basedOn w:val="VarsaylanParagrafYazTipi"/>
    <w:semiHidden/>
    <w:rsid w:val="008A4AA7"/>
    <w:rPr>
      <w:rFonts w:ascii="CG Times" w:hAnsi="CG Times"/>
      <w:noProof w:val="0"/>
      <w:sz w:val="22"/>
      <w:vertAlign w:val="superscript"/>
      <w:lang w:val="en-US"/>
    </w:rPr>
  </w:style>
  <w:style w:type="paragraph" w:styleId="T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Dizin1">
    <w:name w:val="index 1"/>
    <w:basedOn w:val="Normal"/>
    <w:next w:val="Normal"/>
    <w:semiHidden/>
    <w:rsid w:val="008A4AA7"/>
    <w:pPr>
      <w:tabs>
        <w:tab w:val="left" w:leader="dot" w:pos="9000"/>
        <w:tab w:val="right" w:pos="9360"/>
      </w:tabs>
      <w:suppressAutoHyphens/>
      <w:ind w:left="1440" w:right="720" w:hanging="1440"/>
    </w:pPr>
  </w:style>
  <w:style w:type="paragraph" w:styleId="Dizin2">
    <w:name w:val="index 2"/>
    <w:basedOn w:val="Normal"/>
    <w:next w:val="Normal"/>
    <w:semiHidden/>
    <w:rsid w:val="008A4AA7"/>
    <w:pPr>
      <w:tabs>
        <w:tab w:val="left" w:leader="dot" w:pos="9000"/>
        <w:tab w:val="right" w:pos="9360"/>
      </w:tabs>
      <w:suppressAutoHyphens/>
      <w:ind w:left="1440" w:right="720" w:hanging="720"/>
    </w:pPr>
  </w:style>
  <w:style w:type="paragraph" w:styleId="KaynakaBal">
    <w:name w:val="toa heading"/>
    <w:basedOn w:val="Normal"/>
    <w:next w:val="Normal"/>
    <w:semiHidden/>
    <w:rsid w:val="008A4AA7"/>
    <w:pPr>
      <w:tabs>
        <w:tab w:val="left" w:pos="9000"/>
        <w:tab w:val="right" w:pos="9360"/>
      </w:tabs>
      <w:suppressAutoHyphens/>
    </w:pPr>
  </w:style>
  <w:style w:type="paragraph" w:styleId="ResimYazs">
    <w:name w:val="caption"/>
    <w:basedOn w:val="Normal"/>
    <w:next w:val="Normal"/>
    <w:qFormat/>
    <w:rsid w:val="008A4AA7"/>
    <w:rPr>
      <w:sz w:val="24"/>
    </w:rPr>
  </w:style>
  <w:style w:type="character" w:customStyle="1" w:styleId="EquationCaption">
    <w:name w:val="_Equation Caption"/>
    <w:rsid w:val="008A4AA7"/>
  </w:style>
  <w:style w:type="paragraph" w:styleId="GvdeMetni">
    <w:name w:val="Body Text"/>
    <w:basedOn w:val="Normal"/>
    <w:semiHidden/>
    <w:rsid w:val="008A4AA7"/>
    <w:pPr>
      <w:suppressAutoHyphens/>
    </w:pPr>
    <w:rPr>
      <w:spacing w:val="-2"/>
      <w:sz w:val="24"/>
    </w:rPr>
  </w:style>
  <w:style w:type="character" w:styleId="Kpr">
    <w:name w:val="Hyperlink"/>
    <w:basedOn w:val="VarsaylanParagrafYazTipi"/>
    <w:semiHidden/>
    <w:rsid w:val="008A4AA7"/>
    <w:rPr>
      <w:color w:val="0000FF"/>
      <w:u w:val="single"/>
    </w:rPr>
  </w:style>
  <w:style w:type="character" w:styleId="AklamaBavurusu">
    <w:name w:val="annotation reference"/>
    <w:basedOn w:val="VarsaylanParagrafYazTipi"/>
    <w:uiPriority w:val="99"/>
    <w:semiHidden/>
    <w:unhideWhenUsed/>
    <w:rsid w:val="00E07E32"/>
    <w:rPr>
      <w:sz w:val="16"/>
      <w:szCs w:val="16"/>
    </w:rPr>
  </w:style>
  <w:style w:type="paragraph" w:styleId="AklamaMetni">
    <w:name w:val="annotation text"/>
    <w:basedOn w:val="Normal"/>
    <w:link w:val="AklamaMetniChar"/>
    <w:uiPriority w:val="99"/>
    <w:semiHidden/>
    <w:unhideWhenUsed/>
    <w:rsid w:val="00E07E32"/>
    <w:rPr>
      <w:sz w:val="20"/>
    </w:rPr>
  </w:style>
  <w:style w:type="character" w:customStyle="1" w:styleId="AklamaMetniChar">
    <w:name w:val="Açıklama Metni Char"/>
    <w:basedOn w:val="VarsaylanParagrafYazTipi"/>
    <w:link w:val="AklamaMetni"/>
    <w:uiPriority w:val="99"/>
    <w:semiHidden/>
    <w:rsid w:val="00E07E32"/>
    <w:rPr>
      <w:rFonts w:ascii="CG Times" w:hAnsi="CG Times"/>
    </w:rPr>
  </w:style>
  <w:style w:type="paragraph" w:styleId="AklamaKonusu">
    <w:name w:val="annotation subject"/>
    <w:basedOn w:val="AklamaMetni"/>
    <w:next w:val="AklamaMetni"/>
    <w:link w:val="AklamaKonusuChar"/>
    <w:uiPriority w:val="99"/>
    <w:semiHidden/>
    <w:unhideWhenUsed/>
    <w:rsid w:val="00E07E32"/>
    <w:rPr>
      <w:b/>
      <w:bCs/>
    </w:rPr>
  </w:style>
  <w:style w:type="character" w:customStyle="1" w:styleId="AklamaKonusuChar">
    <w:name w:val="Açıklama Konusu Char"/>
    <w:basedOn w:val="AklamaMetniChar"/>
    <w:link w:val="AklamaKonusu"/>
    <w:uiPriority w:val="99"/>
    <w:semiHidden/>
    <w:rsid w:val="00E07E32"/>
    <w:rPr>
      <w:rFonts w:ascii="CG Times" w:hAnsi="CG Times"/>
      <w:b/>
      <w:bCs/>
    </w:rPr>
  </w:style>
  <w:style w:type="paragraph" w:styleId="BalonMetni">
    <w:name w:val="Balloon Text"/>
    <w:basedOn w:val="Normal"/>
    <w:link w:val="BalonMetniChar"/>
    <w:uiPriority w:val="99"/>
    <w:semiHidden/>
    <w:unhideWhenUsed/>
    <w:rsid w:val="00E07E32"/>
    <w:rPr>
      <w:rFonts w:ascii="Tahoma" w:hAnsi="Tahoma" w:cs="Tahoma"/>
      <w:sz w:val="16"/>
      <w:szCs w:val="16"/>
    </w:rPr>
  </w:style>
  <w:style w:type="character" w:customStyle="1" w:styleId="BalonMetniChar">
    <w:name w:val="Balon Metni Char"/>
    <w:basedOn w:val="VarsaylanParagrafYazTipi"/>
    <w:link w:val="BalonMetni"/>
    <w:uiPriority w:val="99"/>
    <w:semiHidden/>
    <w:rsid w:val="00E07E32"/>
    <w:rPr>
      <w:rFonts w:ascii="Tahoma" w:hAnsi="Tahoma" w:cs="Tahoma"/>
      <w:sz w:val="16"/>
      <w:szCs w:val="16"/>
    </w:rPr>
  </w:style>
  <w:style w:type="character" w:styleId="zlenenKpr">
    <w:name w:val="FollowedHyperlink"/>
    <w:basedOn w:val="VarsaylanParagrafYazTipi"/>
    <w:uiPriority w:val="99"/>
    <w:semiHidden/>
    <w:unhideWhenUsed/>
    <w:rsid w:val="00DA15DD"/>
    <w:rPr>
      <w:color w:val="800080" w:themeColor="followedHyperlink"/>
      <w:u w:val="single"/>
    </w:rPr>
  </w:style>
  <w:style w:type="character" w:customStyle="1" w:styleId="Balk1Char">
    <w:name w:val="Başlık 1 Char"/>
    <w:basedOn w:val="VarsaylanParagrafYazTipi"/>
    <w:link w:val="Balk1"/>
    <w:uiPriority w:val="99"/>
    <w:locked/>
    <w:rsid w:val="00E42164"/>
    <w:rPr>
      <w:b/>
      <w:smallCaps/>
      <w:sz w:val="32"/>
    </w:rPr>
  </w:style>
  <w:style w:type="paragraph" w:styleId="ListeParagraf">
    <w:name w:val="List Paragraph"/>
    <w:aliases w:val="List_Paragraph,Multilevel para_II,List Paragraph1,Dot pt,No Spacing1,List Paragraph Char Char Char,Indicator Text,Numbered Para 1,Bullet Points,MAIN CONTENT,List Paragraph12,List Paragraph11,OBC Bullet,F5 List Paragraph,Bullet 1,Celula"/>
    <w:basedOn w:val="Normal"/>
    <w:link w:val="ListeParagrafChar"/>
    <w:uiPriority w:val="34"/>
    <w:qFormat/>
    <w:rsid w:val="00545F48"/>
    <w:pPr>
      <w:spacing w:after="200" w:line="276" w:lineRule="auto"/>
      <w:ind w:left="720"/>
      <w:contextualSpacing/>
    </w:pPr>
    <w:rPr>
      <w:rFonts w:ascii="Calibri" w:hAnsi="Calibri"/>
      <w:lang w:val="tr-TR"/>
    </w:rPr>
  </w:style>
  <w:style w:type="character" w:customStyle="1" w:styleId="ListeParagrafChar">
    <w:name w:val="Liste Paragraf Char"/>
    <w:aliases w:val="List_Paragraph Char,Multilevel para_II Char,List Paragraph1 Char,Dot pt Char,No Spacing1 Char,List Paragraph Char Char Char Char,Indicator Text Char,Numbered Para 1 Char,Bullet Points Char,MAIN CONTENT Char,List Paragraph12 Char"/>
    <w:link w:val="ListeParagraf"/>
    <w:uiPriority w:val="99"/>
    <w:qFormat/>
    <w:locked/>
    <w:rsid w:val="00545F48"/>
    <w:rPr>
      <w:rFonts w:ascii="Calibri" w:hAnsi="Calibri"/>
      <w:sz w:val="22"/>
      <w:lang w:val="tr-TR" w:eastAsia="tr-TR"/>
    </w:rPr>
  </w:style>
  <w:style w:type="character" w:customStyle="1" w:styleId="StyleTORChar">
    <w:name w:val="Style_TOR Char"/>
    <w:link w:val="StyleTOR"/>
    <w:uiPriority w:val="99"/>
    <w:locked/>
    <w:rsid w:val="00545F48"/>
    <w:rPr>
      <w:rFonts w:ascii="Calibri" w:hAnsi="Calibri"/>
      <w:b/>
      <w:color w:val="000000"/>
    </w:rPr>
  </w:style>
  <w:style w:type="paragraph" w:customStyle="1" w:styleId="StyleTOR">
    <w:name w:val="Style_TOR"/>
    <w:basedOn w:val="Normal"/>
    <w:link w:val="StyleTORChar"/>
    <w:uiPriority w:val="99"/>
    <w:rsid w:val="00545F48"/>
    <w:pPr>
      <w:keepNext/>
      <w:spacing w:after="240" w:line="276" w:lineRule="auto"/>
      <w:jc w:val="both"/>
    </w:pPr>
    <w:rPr>
      <w:rFonts w:ascii="Calibri" w:hAnsi="Calibri"/>
      <w:b/>
      <w:color w:val="000000"/>
      <w:sz w:val="20"/>
    </w:rPr>
  </w:style>
  <w:style w:type="paragraph" w:customStyle="1" w:styleId="OrtaKlavuz1-Vurgu21">
    <w:name w:val="Orta Kılavuz 1 - Vurgu 21"/>
    <w:basedOn w:val="Normal"/>
    <w:uiPriority w:val="99"/>
    <w:qFormat/>
    <w:rsid w:val="005E46A0"/>
    <w:pPr>
      <w:ind w:left="720"/>
      <w:contextualSpacing/>
    </w:pPr>
    <w:rPr>
      <w:rFonts w:ascii="Times New Roman" w:hAnsi="Times New Roman"/>
      <w:sz w:val="24"/>
      <w:szCs w:val="24"/>
      <w:lang w:val="en-GB"/>
    </w:rPr>
  </w:style>
  <w:style w:type="paragraph" w:styleId="Dzeltme">
    <w:name w:val="Revision"/>
    <w:hidden/>
    <w:uiPriority w:val="99"/>
    <w:semiHidden/>
    <w:rsid w:val="00A5319D"/>
  </w:style>
  <w:style w:type="paragraph" w:customStyle="1" w:styleId="Default">
    <w:name w:val="Default"/>
    <w:rsid w:val="00D146E6"/>
    <w:pPr>
      <w:autoSpaceDE w:val="0"/>
      <w:autoSpaceDN w:val="0"/>
      <w:adjustRightInd w:val="0"/>
    </w:pPr>
    <w:rPr>
      <w:rFonts w:ascii="Georgia" w:hAnsi="Georgia" w:cs="Georgia"/>
      <w:color w:val="000000"/>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ygm.gov.tr" TargetMode="External"/><Relationship Id="rId3" Type="http://schemas.openxmlformats.org/officeDocument/2006/relationships/settings" Target="settings.xml"/><Relationship Id="rId7" Type="http://schemas.openxmlformats.org/officeDocument/2006/relationships/hyperlink" Target="mailto:damla.dogan@cs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OPRPGEMER</dc:creator>
  <cp:lastModifiedBy>Sezin Sönmez Erbaş</cp:lastModifiedBy>
  <cp:revision>2</cp:revision>
  <dcterms:created xsi:type="dcterms:W3CDTF">2019-02-15T06:24:00Z</dcterms:created>
  <dcterms:modified xsi:type="dcterms:W3CDTF">2019-02-15T06:24:00Z</dcterms:modified>
</cp:coreProperties>
</file>