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22" w:rsidRPr="00D577F0" w:rsidRDefault="009C4D64" w:rsidP="00A938C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F0">
        <w:rPr>
          <w:rFonts w:ascii="Times New Roman" w:hAnsi="Times New Roman" w:cs="Times New Roman"/>
          <w:b/>
          <w:sz w:val="28"/>
          <w:szCs w:val="28"/>
        </w:rPr>
        <w:t>GERİ KAZANIM KATILIM PAYI</w:t>
      </w:r>
      <w:r w:rsidR="00AB7E22" w:rsidRPr="00D577F0">
        <w:rPr>
          <w:rFonts w:ascii="Times New Roman" w:hAnsi="Times New Roman" w:cs="Times New Roman"/>
          <w:b/>
          <w:sz w:val="28"/>
          <w:szCs w:val="28"/>
        </w:rPr>
        <w:t>NA İLİŞKİN YÖNETMELİK TASLAĞI</w:t>
      </w:r>
    </w:p>
    <w:p w:rsidR="00F10EE9" w:rsidRPr="00D577F0" w:rsidRDefault="00F10EE9" w:rsidP="00A938C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F0">
        <w:rPr>
          <w:rFonts w:ascii="Times New Roman" w:hAnsi="Times New Roman" w:cs="Times New Roman"/>
          <w:b/>
          <w:sz w:val="28"/>
          <w:szCs w:val="28"/>
        </w:rPr>
        <w:t>GEREKÇE</w:t>
      </w:r>
    </w:p>
    <w:p w:rsidR="00AB7E22" w:rsidRPr="00D577F0" w:rsidRDefault="009C4D64" w:rsidP="008F5DC3">
      <w:pPr>
        <w:pStyle w:val="NormalWeb"/>
        <w:shd w:val="clear" w:color="auto" w:fill="FFFFFF"/>
        <w:spacing w:before="0" w:beforeAutospacing="0" w:after="345" w:afterAutospacing="0" w:line="300" w:lineRule="atLeast"/>
        <w:jc w:val="both"/>
        <w:rPr>
          <w:color w:val="1A1A1E"/>
          <w:sz w:val="28"/>
          <w:szCs w:val="28"/>
        </w:rPr>
      </w:pPr>
      <w:r w:rsidRPr="00D577F0">
        <w:rPr>
          <w:color w:val="1A1A1E"/>
          <w:sz w:val="28"/>
          <w:szCs w:val="28"/>
        </w:rPr>
        <w:t>Ç</w:t>
      </w:r>
      <w:r w:rsidR="00AB7E22" w:rsidRPr="00D577F0">
        <w:rPr>
          <w:color w:val="1A1A1E"/>
          <w:sz w:val="28"/>
          <w:szCs w:val="28"/>
        </w:rPr>
        <w:t xml:space="preserve">evrenin korunması ve çevre kirliliğinin önlenmesine yönelik düzenlemelerin yer aldığı Çevre Kanunu ve Bazı Kanunlarda Değişiklik Yapılmasına Dair Kanun, 10.12.2018 tarih ve 30621 sayılı Resmi </w:t>
      </w:r>
      <w:proofErr w:type="spellStart"/>
      <w:r w:rsidR="00AB7E22" w:rsidRPr="00D577F0">
        <w:rPr>
          <w:color w:val="1A1A1E"/>
          <w:sz w:val="28"/>
          <w:szCs w:val="28"/>
        </w:rPr>
        <w:t>Gazete’de</w:t>
      </w:r>
      <w:proofErr w:type="spellEnd"/>
      <w:r w:rsidR="00AB7E22" w:rsidRPr="00D577F0">
        <w:rPr>
          <w:color w:val="1A1A1E"/>
          <w:sz w:val="28"/>
          <w:szCs w:val="28"/>
        </w:rPr>
        <w:t xml:space="preserve"> yayımlanarak yürürlüğe girmiştir.</w:t>
      </w:r>
    </w:p>
    <w:p w:rsidR="00D577F0" w:rsidRDefault="00AB7E22" w:rsidP="00D577F0">
      <w:pPr>
        <w:pStyle w:val="NormalWeb"/>
        <w:shd w:val="clear" w:color="auto" w:fill="FFFFFF"/>
        <w:spacing w:before="0" w:beforeAutospacing="0" w:after="345" w:afterAutospacing="0" w:line="300" w:lineRule="atLeast"/>
        <w:jc w:val="both"/>
        <w:rPr>
          <w:color w:val="1A1A1E"/>
          <w:sz w:val="28"/>
          <w:szCs w:val="28"/>
        </w:rPr>
      </w:pPr>
      <w:r w:rsidRPr="00D577F0">
        <w:rPr>
          <w:color w:val="1A1A1E"/>
          <w:sz w:val="28"/>
          <w:szCs w:val="28"/>
        </w:rPr>
        <w:t>Çevre Kanunu’na eklenen, geri kazanım katılım payı başlıklı Ek Madde 11’de “</w:t>
      </w:r>
      <w:r w:rsidRPr="00096420">
        <w:rPr>
          <w:i/>
          <w:color w:val="1A1A1E"/>
          <w:sz w:val="28"/>
          <w:szCs w:val="28"/>
        </w:rPr>
        <w:t>Yurt içinde piyasaya arz edilen bu Kanuna ekli (1) sayılı listede yer alan ürünlerden poşetler için satış noktalarından, diğer ürünler için piyasaya süren/ithalatçılardan bu listede belirtilen tutarda geri kazanım katılım payı tahsil edilir…</w:t>
      </w:r>
      <w:r w:rsidRPr="00D577F0">
        <w:rPr>
          <w:color w:val="1A1A1E"/>
          <w:sz w:val="28"/>
          <w:szCs w:val="28"/>
        </w:rPr>
        <w:t>” hükmü yer almakta</w:t>
      </w:r>
      <w:r w:rsidR="00D577F0">
        <w:rPr>
          <w:color w:val="1A1A1E"/>
          <w:sz w:val="28"/>
          <w:szCs w:val="28"/>
        </w:rPr>
        <w:t>dır.</w:t>
      </w:r>
      <w:bookmarkStart w:id="0" w:name="_GoBack"/>
      <w:bookmarkEnd w:id="0"/>
    </w:p>
    <w:p w:rsidR="00D577F0" w:rsidRPr="00D577F0" w:rsidRDefault="00AB7E22" w:rsidP="00D577F0">
      <w:pPr>
        <w:pStyle w:val="NormalWeb"/>
        <w:shd w:val="clear" w:color="auto" w:fill="FFFFFF"/>
        <w:spacing w:before="0" w:beforeAutospacing="0" w:after="345" w:afterAutospacing="0" w:line="300" w:lineRule="atLeast"/>
        <w:jc w:val="both"/>
        <w:rPr>
          <w:color w:val="1A1A1E"/>
          <w:sz w:val="28"/>
          <w:szCs w:val="28"/>
        </w:rPr>
      </w:pPr>
      <w:proofErr w:type="gramStart"/>
      <w:r w:rsidRPr="00D577F0">
        <w:rPr>
          <w:color w:val="1A1A1E"/>
          <w:sz w:val="28"/>
          <w:szCs w:val="28"/>
        </w:rPr>
        <w:t xml:space="preserve">Bu kapsamda, </w:t>
      </w:r>
      <w:r w:rsidR="00817A49" w:rsidRPr="00D577F0">
        <w:rPr>
          <w:color w:val="1A1A1E"/>
          <w:sz w:val="28"/>
          <w:szCs w:val="28"/>
        </w:rPr>
        <w:t xml:space="preserve"> </w:t>
      </w:r>
      <w:r w:rsidR="00D577F0" w:rsidRPr="00D577F0">
        <w:rPr>
          <w:rFonts w:eastAsia="Calibri" w:cstheme="minorHAnsi"/>
          <w:sz w:val="28"/>
          <w:szCs w:val="28"/>
        </w:rPr>
        <w:t xml:space="preserve">yurt içinde piyasaya arz edilen, Çevre Kanunu ekli (1)  sayılı listede yer alan ürünleri, bu ürünlerin </w:t>
      </w:r>
      <w:r w:rsidR="00774E2B">
        <w:rPr>
          <w:rFonts w:eastAsia="Calibri" w:cstheme="minorHAnsi"/>
          <w:sz w:val="28"/>
          <w:szCs w:val="28"/>
        </w:rPr>
        <w:t xml:space="preserve">bildirilmesini, </w:t>
      </w:r>
      <w:r w:rsidR="00D577F0" w:rsidRPr="00D577F0">
        <w:rPr>
          <w:rFonts w:eastAsia="Calibri" w:cstheme="minorHAnsi"/>
          <w:sz w:val="28"/>
          <w:szCs w:val="28"/>
        </w:rPr>
        <w:t xml:space="preserve">geri kazanım katılım paylarının belirlenmesini, hesaplanmasını, </w:t>
      </w:r>
      <w:r w:rsidR="00774E2B">
        <w:rPr>
          <w:rFonts w:eastAsia="Calibri" w:cstheme="minorHAnsi"/>
          <w:sz w:val="28"/>
          <w:szCs w:val="28"/>
        </w:rPr>
        <w:t xml:space="preserve">beyanını, </w:t>
      </w:r>
      <w:r w:rsidR="00D577F0" w:rsidRPr="00D577F0">
        <w:rPr>
          <w:rFonts w:eastAsia="Calibri" w:cstheme="minorHAnsi"/>
          <w:sz w:val="28"/>
          <w:szCs w:val="28"/>
        </w:rPr>
        <w:t>tahsilatını, izlenmesini ve bu ürünlerden plastik poşetler için satış noktalarınca, diğer ürünler için piyasaya sürenlerce/ithalatçılarca uyulacak diğer hükümleri</w:t>
      </w:r>
      <w:r w:rsidR="00C30CC5">
        <w:rPr>
          <w:rFonts w:eastAsia="Calibri" w:cstheme="minorHAnsi"/>
          <w:sz w:val="28"/>
          <w:szCs w:val="28"/>
        </w:rPr>
        <w:t>n</w:t>
      </w:r>
      <w:r w:rsidR="00D577F0" w:rsidRPr="00D577F0">
        <w:rPr>
          <w:rFonts w:eastAsia="Calibri" w:cstheme="minorHAnsi"/>
          <w:sz w:val="28"/>
          <w:szCs w:val="28"/>
        </w:rPr>
        <w:t xml:space="preserve"> yer aldığı</w:t>
      </w:r>
      <w:r w:rsidR="00D577F0" w:rsidRPr="00D577F0">
        <w:rPr>
          <w:color w:val="1A1A1E"/>
          <w:sz w:val="28"/>
          <w:szCs w:val="28"/>
        </w:rPr>
        <w:t xml:space="preserve"> </w:t>
      </w:r>
      <w:r w:rsidR="00774E2B" w:rsidRPr="00D577F0">
        <w:rPr>
          <w:color w:val="1A1A1E"/>
          <w:sz w:val="28"/>
          <w:szCs w:val="28"/>
        </w:rPr>
        <w:t xml:space="preserve">Geri Kazanım Katılım Paylarına İlişkin </w:t>
      </w:r>
      <w:r w:rsidR="00D577F0" w:rsidRPr="00D577F0">
        <w:rPr>
          <w:color w:val="1A1A1E"/>
          <w:sz w:val="28"/>
          <w:szCs w:val="28"/>
        </w:rPr>
        <w:t xml:space="preserve">Yönetmelik </w:t>
      </w:r>
      <w:r w:rsidR="00774E2B" w:rsidRPr="00D577F0">
        <w:rPr>
          <w:color w:val="1A1A1E"/>
          <w:sz w:val="28"/>
          <w:szCs w:val="28"/>
        </w:rPr>
        <w:t xml:space="preserve">Taslağı </w:t>
      </w:r>
      <w:r w:rsidR="00D577F0" w:rsidRPr="00D577F0">
        <w:rPr>
          <w:color w:val="1A1A1E"/>
          <w:sz w:val="28"/>
          <w:szCs w:val="28"/>
        </w:rPr>
        <w:t>hazırlanmış olup görüşe açılmıştır.</w:t>
      </w:r>
      <w:proofErr w:type="gramEnd"/>
    </w:p>
    <w:p w:rsidR="00D577F0" w:rsidRPr="00D577F0" w:rsidRDefault="00D577F0" w:rsidP="008F5DC3">
      <w:pPr>
        <w:pStyle w:val="NormalWeb"/>
        <w:shd w:val="clear" w:color="auto" w:fill="FFFFFF"/>
        <w:spacing w:after="345" w:line="300" w:lineRule="atLeast"/>
        <w:jc w:val="both"/>
        <w:rPr>
          <w:rFonts w:eastAsia="Calibri" w:cstheme="minorHAnsi"/>
          <w:sz w:val="28"/>
          <w:szCs w:val="28"/>
        </w:rPr>
      </w:pPr>
    </w:p>
    <w:p w:rsidR="00B17676" w:rsidRPr="00983657" w:rsidRDefault="00B17676" w:rsidP="00F10EE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676" w:rsidRPr="0098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31"/>
    <w:multiLevelType w:val="hybridMultilevel"/>
    <w:tmpl w:val="15581984"/>
    <w:lvl w:ilvl="0" w:tplc="56709E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AD7D89"/>
    <w:multiLevelType w:val="hybridMultilevel"/>
    <w:tmpl w:val="85CEB7D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5A1AE3"/>
    <w:multiLevelType w:val="hybridMultilevel"/>
    <w:tmpl w:val="713801E2"/>
    <w:lvl w:ilvl="0" w:tplc="A64E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0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5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86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2C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6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63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89569C"/>
    <w:multiLevelType w:val="hybridMultilevel"/>
    <w:tmpl w:val="AE3E2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6B1"/>
    <w:multiLevelType w:val="hybridMultilevel"/>
    <w:tmpl w:val="0A98C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34"/>
    <w:rsid w:val="00055E57"/>
    <w:rsid w:val="00096420"/>
    <w:rsid w:val="00122A5B"/>
    <w:rsid w:val="001435E9"/>
    <w:rsid w:val="00173877"/>
    <w:rsid w:val="00191EDF"/>
    <w:rsid w:val="00207585"/>
    <w:rsid w:val="00247039"/>
    <w:rsid w:val="002C2B4E"/>
    <w:rsid w:val="003A66AA"/>
    <w:rsid w:val="004C5D90"/>
    <w:rsid w:val="005F27C1"/>
    <w:rsid w:val="005F5413"/>
    <w:rsid w:val="006819F9"/>
    <w:rsid w:val="00774E2B"/>
    <w:rsid w:val="007A0366"/>
    <w:rsid w:val="007E014A"/>
    <w:rsid w:val="00817A49"/>
    <w:rsid w:val="00892787"/>
    <w:rsid w:val="008A216E"/>
    <w:rsid w:val="008A3EF1"/>
    <w:rsid w:val="008F26E3"/>
    <w:rsid w:val="008F47D6"/>
    <w:rsid w:val="008F5DC3"/>
    <w:rsid w:val="00983657"/>
    <w:rsid w:val="00991523"/>
    <w:rsid w:val="009C4D64"/>
    <w:rsid w:val="00A938C0"/>
    <w:rsid w:val="00AA632E"/>
    <w:rsid w:val="00AB7E22"/>
    <w:rsid w:val="00B17676"/>
    <w:rsid w:val="00B5749E"/>
    <w:rsid w:val="00C30CC5"/>
    <w:rsid w:val="00C45F4C"/>
    <w:rsid w:val="00CF130C"/>
    <w:rsid w:val="00D03B72"/>
    <w:rsid w:val="00D577F0"/>
    <w:rsid w:val="00D67902"/>
    <w:rsid w:val="00D93902"/>
    <w:rsid w:val="00DB4389"/>
    <w:rsid w:val="00DC7B87"/>
    <w:rsid w:val="00DD7134"/>
    <w:rsid w:val="00E739A7"/>
    <w:rsid w:val="00EC5D6C"/>
    <w:rsid w:val="00F10EE9"/>
    <w:rsid w:val="00F34A66"/>
    <w:rsid w:val="00F954BF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4BEC"/>
  <w15:chartTrackingRefBased/>
  <w15:docId w15:val="{2467D2CB-DE0B-4F97-9CC3-E8284C6F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3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70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7E014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Cihan Kavlak</dc:creator>
  <cp:keywords/>
  <dc:description/>
  <cp:lastModifiedBy>Oğuzhan Akınç</cp:lastModifiedBy>
  <cp:revision>3</cp:revision>
  <cp:lastPrinted>2019-04-04T10:19:00Z</cp:lastPrinted>
  <dcterms:created xsi:type="dcterms:W3CDTF">2019-05-06T15:25:00Z</dcterms:created>
  <dcterms:modified xsi:type="dcterms:W3CDTF">2019-05-06T15:26:00Z</dcterms:modified>
</cp:coreProperties>
</file>