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9B" w:rsidRPr="00CC45EF" w:rsidRDefault="005B7D2B" w:rsidP="00503A9B">
      <w:pPr>
        <w:jc w:val="center"/>
        <w:rPr>
          <w:color w:val="000000" w:themeColor="text1"/>
          <w:lang w:val="tr-TR"/>
        </w:rPr>
      </w:pPr>
      <w:r w:rsidRPr="005B7D2B">
        <w:rPr>
          <w:noProof/>
          <w:color w:val="000000" w:themeColor="text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038A1" wp14:editId="79D94C41">
                <wp:simplePos x="0" y="0"/>
                <wp:positionH relativeFrom="margin">
                  <wp:align>center</wp:align>
                </wp:positionH>
                <wp:positionV relativeFrom="paragraph">
                  <wp:posOffset>902922</wp:posOffset>
                </wp:positionV>
                <wp:extent cx="68008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51BA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1.1pt" to="535.5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" strokeweight="1.5pt">
                <w10:wrap anchorx="margin"/>
              </v:line>
            </w:pict>
          </mc:Fallback>
        </mc:AlternateContent>
      </w:r>
      <w:r w:rsidRPr="00CC45EF">
        <w:rPr>
          <w:noProof/>
          <w:color w:val="000000" w:themeColor="text1"/>
          <w:lang w:val="tr-TR" w:eastAsia="tr-TR" w:bidi="ar-SA"/>
        </w:rPr>
        <w:drawing>
          <wp:inline distT="0" distB="0" distL="0" distR="0" wp14:anchorId="4A7954AA" wp14:editId="2BB1CD68">
            <wp:extent cx="954911" cy="950555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410" cy="1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2B" w:rsidRPr="00CC45EF" w:rsidRDefault="005B7D2B" w:rsidP="00CC45EF">
      <w:pPr>
        <w:jc w:val="both"/>
        <w:rPr>
          <w:b/>
          <w:caps/>
          <w:color w:val="000000" w:themeColor="text1"/>
        </w:rPr>
      </w:pPr>
      <w:r w:rsidRPr="00CC45EF">
        <w:rPr>
          <w:b/>
          <w:caps/>
          <w:color w:val="000000" w:themeColor="text1"/>
        </w:rPr>
        <w:t>TÜRKİYE’DEKİ GE</w:t>
      </w:r>
      <w:r w:rsidR="006C0660">
        <w:rPr>
          <w:b/>
          <w:caps/>
          <w:color w:val="000000" w:themeColor="text1"/>
        </w:rPr>
        <w:t>N</w:t>
      </w:r>
      <w:r w:rsidRPr="00CC45EF">
        <w:rPr>
          <w:b/>
          <w:caps/>
          <w:color w:val="000000" w:themeColor="text1"/>
        </w:rPr>
        <w:t>LE</w:t>
      </w:r>
      <w:r w:rsidR="00A45A30">
        <w:rPr>
          <w:b/>
          <w:caps/>
          <w:color w:val="000000" w:themeColor="text1"/>
        </w:rPr>
        <w:t>ş</w:t>
      </w:r>
      <w:r w:rsidRPr="00CC45EF">
        <w:rPr>
          <w:b/>
          <w:caps/>
          <w:color w:val="000000" w:themeColor="text1"/>
        </w:rPr>
        <w:t>Tİ</w:t>
      </w:r>
      <w:r w:rsidR="00A45A30">
        <w:rPr>
          <w:b/>
          <w:caps/>
          <w:color w:val="000000" w:themeColor="text1"/>
        </w:rPr>
        <w:t>Rİ</w:t>
      </w:r>
      <w:r w:rsidRPr="00CC45EF">
        <w:rPr>
          <w:b/>
          <w:caps/>
          <w:color w:val="000000" w:themeColor="text1"/>
        </w:rPr>
        <w:t>LMİŞ VE SIKIŞTIRILMIŞ POLİSTİREN ENDÜSTRİLERİNDE ÇEVRESEL PERFORMANSIN ARTIRILMASI PROJESİ</w:t>
      </w:r>
    </w:p>
    <w:p w:rsidR="00503A9B" w:rsidRPr="00CC45EF" w:rsidRDefault="00F15CCB" w:rsidP="00503A9B">
      <w:pPr>
        <w:jc w:val="center"/>
        <w:rPr>
          <w:b/>
          <w:caps/>
          <w:color w:val="000000" w:themeColor="text1"/>
          <w:lang w:val="tr-TR"/>
        </w:rPr>
      </w:pPr>
      <w:r w:rsidRPr="00CC45EF">
        <w:rPr>
          <w:b/>
          <w:caps/>
          <w:color w:val="000000" w:themeColor="text1"/>
          <w:lang w:val="tr-TR"/>
        </w:rPr>
        <w:t>ULUSAL PROJE KOORDİNATÖRÜ İŞ TANIMI</w:t>
      </w:r>
    </w:p>
    <w:p w:rsidR="00503A9B" w:rsidRPr="00CC45EF" w:rsidRDefault="00503A9B" w:rsidP="00503A9B">
      <w:pPr>
        <w:jc w:val="center"/>
        <w:rPr>
          <w:color w:val="000000" w:themeColor="text1"/>
          <w:lang w:val="tr-TR"/>
        </w:rPr>
      </w:pPr>
      <w:r w:rsidRPr="00CC45EF">
        <w:rPr>
          <w:noProof/>
          <w:color w:val="000000" w:themeColor="text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6F6B0" wp14:editId="34C29647">
                <wp:simplePos x="0" y="0"/>
                <wp:positionH relativeFrom="margin">
                  <wp:align>center</wp:align>
                </wp:positionH>
                <wp:positionV relativeFrom="paragraph">
                  <wp:posOffset>214630</wp:posOffset>
                </wp:positionV>
                <wp:extent cx="6800850" cy="0"/>
                <wp:effectExtent l="0" t="0" r="19050" b="1905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87A2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9pt" to="535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MuGgIAADcEAAAOAAAAZHJzL2Uyb0RvYy54bWysU8GO2yAQvVfqPyDuie3Umy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" strokeweight="1.5pt">
                <w10:wrap anchorx="margin"/>
              </v:line>
            </w:pict>
          </mc:Fallback>
        </mc:AlternateContent>
      </w:r>
      <w:r w:rsidR="005B7D2B" w:rsidRPr="00CC45EF">
        <w:rPr>
          <w:b/>
          <w:caps/>
          <w:color w:val="000000" w:themeColor="text1"/>
          <w:lang w:val="tr-TR"/>
        </w:rPr>
        <w:t>GEF</w:t>
      </w:r>
      <w:r w:rsidRPr="00CC45EF">
        <w:rPr>
          <w:b/>
          <w:caps/>
          <w:color w:val="000000" w:themeColor="text1"/>
          <w:lang w:val="tr-TR"/>
        </w:rPr>
        <w:t xml:space="preserve"> </w:t>
      </w:r>
      <w:r w:rsidR="00F15CCB" w:rsidRPr="00CC45EF">
        <w:rPr>
          <w:b/>
          <w:color w:val="000000" w:themeColor="text1"/>
          <w:lang w:val="tr-TR"/>
        </w:rPr>
        <w:t>Proje No</w:t>
      </w:r>
      <w:r w:rsidRPr="00CC45EF">
        <w:rPr>
          <w:b/>
          <w:color w:val="000000" w:themeColor="text1"/>
          <w:lang w:val="tr-TR"/>
        </w:rPr>
        <w:t>: 170008</w:t>
      </w:r>
    </w:p>
    <w:p w:rsidR="00503A9B" w:rsidRPr="00CC45EF" w:rsidRDefault="00503A9B" w:rsidP="00503A9B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21"/>
          <w:tab w:val="left" w:pos="1982"/>
          <w:tab w:val="left" w:pos="8844"/>
          <w:tab w:val="left" w:pos="9360"/>
          <w:tab w:val="left" w:pos="10080"/>
          <w:tab w:val="left" w:pos="10800"/>
        </w:tabs>
        <w:jc w:val="both"/>
        <w:rPr>
          <w:bCs/>
          <w:color w:val="000000" w:themeColor="text1"/>
          <w:sz w:val="20"/>
          <w:szCs w:val="20"/>
          <w:lang w:val="tr-T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0"/>
        <w:gridCol w:w="4962"/>
      </w:tblGrid>
      <w:tr w:rsidR="00503A9B" w:rsidRPr="00CC45EF" w:rsidTr="005A580B">
        <w:trPr>
          <w:trHeight w:val="432"/>
        </w:trPr>
        <w:tc>
          <w:tcPr>
            <w:tcW w:w="4000" w:type="dxa"/>
            <w:vAlign w:val="center"/>
          </w:tcPr>
          <w:p w:rsidR="00503A9B" w:rsidRPr="00CC45EF" w:rsidRDefault="0005166E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 xml:space="preserve">Görev </w:t>
            </w:r>
            <w:proofErr w:type="spellStart"/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Ünvanı</w:t>
            </w:r>
            <w:proofErr w:type="spellEnd"/>
            <w:r w:rsidR="00503A9B"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:</w:t>
            </w:r>
          </w:p>
        </w:tc>
        <w:tc>
          <w:tcPr>
            <w:tcW w:w="4962" w:type="dxa"/>
            <w:vAlign w:val="center"/>
          </w:tcPr>
          <w:p w:rsidR="00503A9B" w:rsidRPr="00CC45EF" w:rsidRDefault="0005166E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Ulusal Proje Koordinatörü</w:t>
            </w:r>
            <w:r w:rsidR="00503A9B"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 xml:space="preserve"> </w:t>
            </w:r>
          </w:p>
        </w:tc>
      </w:tr>
      <w:tr w:rsidR="00503A9B" w:rsidRPr="00CC45EF" w:rsidTr="005A580B">
        <w:trPr>
          <w:trHeight w:val="432"/>
        </w:trPr>
        <w:tc>
          <w:tcPr>
            <w:tcW w:w="4000" w:type="dxa"/>
            <w:vAlign w:val="center"/>
          </w:tcPr>
          <w:p w:rsidR="00503A9B" w:rsidRPr="00CC45EF" w:rsidRDefault="0005166E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Görev yeri</w:t>
            </w:r>
            <w:r w:rsidR="00503A9B"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:</w:t>
            </w:r>
          </w:p>
        </w:tc>
        <w:tc>
          <w:tcPr>
            <w:tcW w:w="4962" w:type="dxa"/>
            <w:vAlign w:val="center"/>
          </w:tcPr>
          <w:p w:rsidR="00503A9B" w:rsidRPr="00CC45EF" w:rsidRDefault="00503A9B" w:rsidP="0005166E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T</w:t>
            </w:r>
            <w:r w:rsidR="0005166E"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ürkiye</w:t>
            </w:r>
          </w:p>
        </w:tc>
      </w:tr>
      <w:tr w:rsidR="00503A9B" w:rsidRPr="00CC45EF" w:rsidTr="005A580B">
        <w:trPr>
          <w:trHeight w:val="432"/>
        </w:trPr>
        <w:tc>
          <w:tcPr>
            <w:tcW w:w="4000" w:type="dxa"/>
            <w:vAlign w:val="center"/>
          </w:tcPr>
          <w:p w:rsidR="00503A9B" w:rsidRPr="00CC45EF" w:rsidRDefault="0005166E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Misyon aktiviteleri</w:t>
            </w:r>
            <w:r w:rsidR="00503A9B"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:</w:t>
            </w:r>
          </w:p>
        </w:tc>
        <w:tc>
          <w:tcPr>
            <w:tcW w:w="4962" w:type="dxa"/>
            <w:vAlign w:val="center"/>
          </w:tcPr>
          <w:p w:rsidR="00503A9B" w:rsidRPr="00CC45EF" w:rsidRDefault="0005166E" w:rsidP="0005166E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 xml:space="preserve">Ayrıca düzenlenecek </w:t>
            </w:r>
          </w:p>
        </w:tc>
      </w:tr>
      <w:tr w:rsidR="00503A9B" w:rsidRPr="00CC45EF" w:rsidTr="005A580B">
        <w:trPr>
          <w:trHeight w:val="432"/>
        </w:trPr>
        <w:tc>
          <w:tcPr>
            <w:tcW w:w="4000" w:type="dxa"/>
            <w:vAlign w:val="center"/>
          </w:tcPr>
          <w:p w:rsidR="00503A9B" w:rsidRPr="00CC45EF" w:rsidRDefault="0005166E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Kontrat Başlangıç Tarihi</w:t>
            </w:r>
            <w:r w:rsidR="00503A9B"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:</w:t>
            </w:r>
          </w:p>
        </w:tc>
        <w:tc>
          <w:tcPr>
            <w:tcW w:w="4962" w:type="dxa"/>
            <w:vAlign w:val="center"/>
          </w:tcPr>
          <w:p w:rsidR="00503A9B" w:rsidRPr="00CC45EF" w:rsidRDefault="00503A9B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</w:p>
        </w:tc>
      </w:tr>
      <w:tr w:rsidR="00503A9B" w:rsidRPr="00CC45EF" w:rsidTr="005A580B">
        <w:trPr>
          <w:trHeight w:val="432"/>
        </w:trPr>
        <w:tc>
          <w:tcPr>
            <w:tcW w:w="4000" w:type="dxa"/>
            <w:vAlign w:val="center"/>
          </w:tcPr>
          <w:p w:rsidR="00503A9B" w:rsidRPr="00CC45EF" w:rsidRDefault="0005166E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Kontrat Bitiş Tarihi</w:t>
            </w:r>
            <w:r w:rsidR="00503A9B"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:</w:t>
            </w:r>
          </w:p>
        </w:tc>
        <w:tc>
          <w:tcPr>
            <w:tcW w:w="4962" w:type="dxa"/>
            <w:vAlign w:val="center"/>
          </w:tcPr>
          <w:p w:rsidR="00503A9B" w:rsidRPr="00CC45EF" w:rsidRDefault="00503A9B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</w:p>
        </w:tc>
      </w:tr>
      <w:tr w:rsidR="00503A9B" w:rsidRPr="00CC45EF" w:rsidTr="005A580B">
        <w:trPr>
          <w:trHeight w:val="432"/>
        </w:trPr>
        <w:tc>
          <w:tcPr>
            <w:tcW w:w="4000" w:type="dxa"/>
            <w:vAlign w:val="center"/>
          </w:tcPr>
          <w:p w:rsidR="00503A9B" w:rsidRPr="00CC45EF" w:rsidRDefault="0005166E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Çalışacağı Gün Sayısı</w:t>
            </w:r>
            <w:r w:rsidR="00503A9B"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:</w:t>
            </w:r>
          </w:p>
        </w:tc>
        <w:tc>
          <w:tcPr>
            <w:tcW w:w="4962" w:type="dxa"/>
            <w:vAlign w:val="center"/>
          </w:tcPr>
          <w:p w:rsidR="00503A9B" w:rsidRPr="00CC45EF" w:rsidRDefault="0005166E" w:rsidP="005A580B">
            <w:pPr>
              <w:tabs>
                <w:tab w:val="left" w:pos="0"/>
                <w:tab w:val="center" w:pos="5556"/>
                <w:tab w:val="left" w:pos="5629"/>
                <w:tab w:val="left" w:pos="6529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both"/>
              <w:rPr>
                <w:bCs/>
                <w:color w:val="000000" w:themeColor="text1"/>
                <w:sz w:val="22"/>
                <w:szCs w:val="20"/>
                <w:lang w:val="tr-TR"/>
              </w:rPr>
            </w:pPr>
            <w:r w:rsidRPr="00CC45EF">
              <w:rPr>
                <w:bCs/>
                <w:color w:val="000000" w:themeColor="text1"/>
                <w:sz w:val="22"/>
                <w:szCs w:val="20"/>
                <w:lang w:val="tr-TR"/>
              </w:rPr>
              <w:t>Tam zamanlı</w:t>
            </w:r>
          </w:p>
        </w:tc>
      </w:tr>
    </w:tbl>
    <w:p w:rsidR="00503A9B" w:rsidRDefault="00503A9B" w:rsidP="00503A9B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center" w:pos="5556"/>
          <w:tab w:val="left" w:pos="5629"/>
          <w:tab w:val="left" w:pos="652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Cs/>
          <w:color w:val="000000" w:themeColor="text1"/>
          <w:sz w:val="20"/>
          <w:szCs w:val="20"/>
          <w:lang w:val="tr-TR"/>
        </w:rPr>
      </w:pPr>
    </w:p>
    <w:p w:rsidR="00EE3E6E" w:rsidRPr="00B4173B" w:rsidRDefault="00EE3E6E" w:rsidP="00EE3E6E">
      <w:pPr>
        <w:spacing w:line="236" w:lineRule="auto"/>
        <w:ind w:left="4"/>
        <w:jc w:val="both"/>
        <w:rPr>
          <w:rFonts w:eastAsia="Times New Roman"/>
          <w:sz w:val="22"/>
          <w:szCs w:val="22"/>
          <w:lang w:val="tr-TR"/>
        </w:rPr>
      </w:pPr>
      <w:r w:rsidRPr="00B4173B">
        <w:rPr>
          <w:rFonts w:eastAsia="Times New Roman"/>
          <w:sz w:val="22"/>
          <w:szCs w:val="22"/>
          <w:lang w:val="tr-TR"/>
        </w:rPr>
        <w:t xml:space="preserve">T.C. Çevre, Şehircilik ve İklim Değişikliği Bakanlığı, Çevre Yönetimi </w:t>
      </w:r>
      <w:r w:rsidR="00B4173B" w:rsidRPr="00B4173B">
        <w:rPr>
          <w:rFonts w:eastAsia="Times New Roman"/>
          <w:sz w:val="22"/>
          <w:szCs w:val="22"/>
          <w:lang w:val="tr-TR"/>
        </w:rPr>
        <w:t xml:space="preserve">Genel Müdürlüğü; Küresel </w:t>
      </w:r>
      <w:r w:rsidR="00E837AF">
        <w:rPr>
          <w:rFonts w:eastAsia="Times New Roman"/>
          <w:sz w:val="22"/>
          <w:szCs w:val="22"/>
          <w:lang w:val="tr-TR"/>
        </w:rPr>
        <w:t>Ç</w:t>
      </w:r>
      <w:r w:rsidR="00B4173B" w:rsidRPr="00B4173B">
        <w:rPr>
          <w:rFonts w:eastAsia="Times New Roman"/>
          <w:sz w:val="22"/>
          <w:szCs w:val="22"/>
          <w:lang w:val="tr-TR"/>
        </w:rPr>
        <w:t xml:space="preserve">evre Fonu (GEF) </w:t>
      </w:r>
      <w:r w:rsidR="00E837AF">
        <w:rPr>
          <w:rFonts w:eastAsia="Times New Roman"/>
          <w:sz w:val="22"/>
          <w:szCs w:val="22"/>
          <w:lang w:val="tr-TR"/>
        </w:rPr>
        <w:t xml:space="preserve">tarafından desteklenen ve Birleşmiş Milletler Kalkınma ve Sanayi Organizasyonu (UNIDO) </w:t>
      </w:r>
      <w:r w:rsidR="0097520F">
        <w:rPr>
          <w:rFonts w:eastAsia="Times New Roman"/>
          <w:sz w:val="22"/>
          <w:szCs w:val="22"/>
          <w:lang w:val="tr-TR"/>
        </w:rPr>
        <w:t>uygulayıcılığı altında gerçekleştirilecek olan</w:t>
      </w:r>
      <w:r w:rsidR="00CF308A">
        <w:rPr>
          <w:rFonts w:eastAsia="Times New Roman"/>
          <w:sz w:val="22"/>
          <w:szCs w:val="22"/>
          <w:lang w:val="tr-TR"/>
        </w:rPr>
        <w:t xml:space="preserve"> </w:t>
      </w:r>
      <w:r w:rsidR="00CF308A" w:rsidRPr="00BF1F5F">
        <w:t>“</w:t>
      </w:r>
      <w:proofErr w:type="spellStart"/>
      <w:r w:rsidR="00CF308A" w:rsidRPr="00BF1F5F">
        <w:t>Türkiye’deki</w:t>
      </w:r>
      <w:proofErr w:type="spellEnd"/>
      <w:r w:rsidR="00CF308A" w:rsidRPr="00BF1F5F">
        <w:t xml:space="preserve"> </w:t>
      </w:r>
      <w:proofErr w:type="spellStart"/>
      <w:r w:rsidR="00CF308A" w:rsidRPr="00BF1F5F">
        <w:t>Sıkıştırılmış</w:t>
      </w:r>
      <w:proofErr w:type="spellEnd"/>
      <w:r w:rsidR="00CF308A" w:rsidRPr="00BF1F5F">
        <w:t xml:space="preserve"> </w:t>
      </w:r>
      <w:proofErr w:type="spellStart"/>
      <w:r w:rsidR="00CF308A" w:rsidRPr="00BF1F5F">
        <w:t>ve</w:t>
      </w:r>
      <w:proofErr w:type="spellEnd"/>
      <w:r w:rsidR="00CF308A" w:rsidRPr="00BF1F5F">
        <w:t xml:space="preserve"> </w:t>
      </w:r>
      <w:proofErr w:type="spellStart"/>
      <w:r w:rsidR="00CF308A" w:rsidRPr="00BF1F5F">
        <w:t>Genleştirilmiş</w:t>
      </w:r>
      <w:proofErr w:type="spellEnd"/>
      <w:r w:rsidR="00CF308A" w:rsidRPr="00BF1F5F">
        <w:t xml:space="preserve"> </w:t>
      </w:r>
      <w:proofErr w:type="spellStart"/>
      <w:r w:rsidR="00CF308A" w:rsidRPr="00BF1F5F">
        <w:t>Polistiren</w:t>
      </w:r>
      <w:proofErr w:type="spellEnd"/>
      <w:r w:rsidR="00CF308A" w:rsidRPr="00BF1F5F">
        <w:t xml:space="preserve"> </w:t>
      </w:r>
      <w:proofErr w:type="spellStart"/>
      <w:r w:rsidR="00CF308A" w:rsidRPr="00BF1F5F">
        <w:t>Endüstrilerinde</w:t>
      </w:r>
      <w:proofErr w:type="spellEnd"/>
      <w:r w:rsidR="00CF308A" w:rsidRPr="00BF1F5F">
        <w:t xml:space="preserve"> </w:t>
      </w:r>
      <w:proofErr w:type="spellStart"/>
      <w:r w:rsidR="00CF308A" w:rsidRPr="00BF1F5F">
        <w:t>Çevresel</w:t>
      </w:r>
      <w:proofErr w:type="spellEnd"/>
      <w:r w:rsidR="00CF308A" w:rsidRPr="00BF1F5F">
        <w:t xml:space="preserve"> </w:t>
      </w:r>
      <w:proofErr w:type="spellStart"/>
      <w:r w:rsidR="00CF308A" w:rsidRPr="00BF1F5F">
        <w:t>Performansın</w:t>
      </w:r>
      <w:proofErr w:type="spellEnd"/>
      <w:r w:rsidR="00CF308A" w:rsidRPr="00BF1F5F">
        <w:t xml:space="preserve"> </w:t>
      </w:r>
      <w:proofErr w:type="spellStart"/>
      <w:r w:rsidR="00CF308A" w:rsidRPr="00BF1F5F">
        <w:t>Geliştirilmesi</w:t>
      </w:r>
      <w:proofErr w:type="spellEnd"/>
      <w:r w:rsidR="00CF308A" w:rsidRPr="00BF1F5F">
        <w:t xml:space="preserve"> </w:t>
      </w:r>
      <w:proofErr w:type="spellStart"/>
      <w:r w:rsidR="00CF308A" w:rsidRPr="00BF1F5F">
        <w:t>Projesi</w:t>
      </w:r>
      <w:proofErr w:type="spellEnd"/>
      <w:r w:rsidR="0097520F">
        <w:rPr>
          <w:rFonts w:eastAsia="Times New Roman"/>
          <w:sz w:val="22"/>
          <w:szCs w:val="22"/>
          <w:lang w:val="tr-TR"/>
        </w:rPr>
        <w:t xml:space="preserve"> </w:t>
      </w:r>
      <w:r w:rsidRPr="00B4173B">
        <w:rPr>
          <w:rFonts w:eastAsia="Times New Roman"/>
          <w:sz w:val="22"/>
          <w:szCs w:val="22"/>
          <w:lang w:val="tr-TR"/>
        </w:rPr>
        <w:t>faaliyetler</w:t>
      </w:r>
      <w:r w:rsidR="00CF308A">
        <w:rPr>
          <w:rFonts w:eastAsia="Times New Roman"/>
          <w:sz w:val="22"/>
          <w:szCs w:val="22"/>
          <w:lang w:val="tr-TR"/>
        </w:rPr>
        <w:t>in</w:t>
      </w:r>
      <w:r w:rsidRPr="00B4173B">
        <w:rPr>
          <w:rFonts w:eastAsia="Times New Roman"/>
          <w:sz w:val="22"/>
          <w:szCs w:val="22"/>
          <w:lang w:val="tr-TR"/>
        </w:rPr>
        <w:t>de çalıştırmak üzere 1 (bir) adet</w:t>
      </w:r>
      <w:r w:rsidR="00CF308A">
        <w:rPr>
          <w:rFonts w:eastAsia="Times New Roman"/>
          <w:sz w:val="22"/>
          <w:szCs w:val="22"/>
          <w:lang w:val="tr-TR"/>
        </w:rPr>
        <w:t xml:space="preserve"> ulusal</w:t>
      </w:r>
      <w:r w:rsidRPr="00B4173B">
        <w:rPr>
          <w:rFonts w:eastAsia="Times New Roman"/>
          <w:sz w:val="22"/>
          <w:szCs w:val="22"/>
          <w:lang w:val="tr-TR"/>
        </w:rPr>
        <w:t xml:space="preserve"> proje </w:t>
      </w:r>
      <w:r w:rsidR="00CF308A">
        <w:rPr>
          <w:rFonts w:eastAsia="Times New Roman"/>
          <w:sz w:val="22"/>
          <w:szCs w:val="22"/>
          <w:lang w:val="tr-TR"/>
        </w:rPr>
        <w:t xml:space="preserve">koordinatörü </w:t>
      </w:r>
      <w:r w:rsidRPr="00B4173B">
        <w:rPr>
          <w:rFonts w:eastAsia="Times New Roman"/>
          <w:sz w:val="22"/>
          <w:szCs w:val="22"/>
          <w:lang w:val="tr-TR"/>
        </w:rPr>
        <w:t>istihdam edecektir.</w:t>
      </w:r>
    </w:p>
    <w:p w:rsidR="00EE3E6E" w:rsidRPr="00CC45EF" w:rsidRDefault="00EE3E6E" w:rsidP="00503A9B">
      <w:pPr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center" w:pos="5556"/>
          <w:tab w:val="left" w:pos="5629"/>
          <w:tab w:val="left" w:pos="6529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bCs/>
          <w:color w:val="000000" w:themeColor="text1"/>
          <w:sz w:val="20"/>
          <w:szCs w:val="20"/>
          <w:lang w:val="tr-TR"/>
        </w:rPr>
      </w:pPr>
    </w:p>
    <w:p w:rsidR="00503A9B" w:rsidRDefault="0005166E" w:rsidP="00503A9B">
      <w:pPr>
        <w:jc w:val="both"/>
        <w:rPr>
          <w:b/>
          <w:bCs/>
          <w:color w:val="000000" w:themeColor="text1"/>
          <w:sz w:val="22"/>
          <w:szCs w:val="20"/>
          <w:u w:val="single"/>
          <w:lang w:val="tr-TR"/>
        </w:rPr>
      </w:pPr>
      <w:r w:rsidRPr="00CC45EF">
        <w:rPr>
          <w:b/>
          <w:bCs/>
          <w:color w:val="000000" w:themeColor="text1"/>
          <w:sz w:val="22"/>
          <w:szCs w:val="20"/>
          <w:u w:val="single"/>
          <w:lang w:val="tr-TR"/>
        </w:rPr>
        <w:t>TEMEL GÖREVLER</w:t>
      </w:r>
    </w:p>
    <w:p w:rsidR="005B7D2B" w:rsidRPr="00CC45EF" w:rsidRDefault="005B7D2B" w:rsidP="00503A9B">
      <w:pPr>
        <w:jc w:val="both"/>
        <w:rPr>
          <w:b/>
          <w:bCs/>
          <w:color w:val="000000" w:themeColor="text1"/>
          <w:sz w:val="22"/>
          <w:szCs w:val="20"/>
          <w:u w:val="single"/>
          <w:lang w:val="tr-TR"/>
        </w:rPr>
      </w:pPr>
    </w:p>
    <w:p w:rsidR="00503A9B" w:rsidRPr="00CC45EF" w:rsidRDefault="00E70D85" w:rsidP="00503A9B">
      <w:pPr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Ulusal Proje Koordinatörü, sözleşmede belirtilen planlanmış proje faaliyetlerinin yürütülmesinde </w:t>
      </w:r>
      <w:r w:rsidR="00A4429D" w:rsidRPr="00CC45EF">
        <w:rPr>
          <w:bCs/>
          <w:color w:val="000000" w:themeColor="text1"/>
          <w:sz w:val="22"/>
          <w:szCs w:val="20"/>
          <w:lang w:val="tr-TR"/>
        </w:rPr>
        <w:t>Çevre, Şehircilik ve İklim Değişikliği Bakanlığı’</w:t>
      </w:r>
      <w:r w:rsidR="008433E9">
        <w:rPr>
          <w:bCs/>
          <w:color w:val="000000" w:themeColor="text1"/>
          <w:sz w:val="22"/>
          <w:szCs w:val="20"/>
          <w:lang w:val="tr-TR"/>
        </w:rPr>
        <w:t xml:space="preserve">(Yüklenici Kurum) </w:t>
      </w:r>
      <w:proofErr w:type="spellStart"/>
      <w:r w:rsidR="00A4429D" w:rsidRPr="00CC45EF">
        <w:rPr>
          <w:bCs/>
          <w:color w:val="000000" w:themeColor="text1"/>
          <w:sz w:val="22"/>
          <w:szCs w:val="20"/>
          <w:lang w:val="tr-TR"/>
        </w:rPr>
        <w:t>na</w:t>
      </w:r>
      <w:proofErr w:type="spellEnd"/>
      <w:r w:rsidRPr="00CC45EF">
        <w:rPr>
          <w:bCs/>
          <w:color w:val="000000" w:themeColor="text1"/>
          <w:sz w:val="22"/>
          <w:szCs w:val="20"/>
          <w:lang w:val="tr-TR"/>
        </w:rPr>
        <w:t xml:space="preserve"> bağlı ve sorumlu olup </w:t>
      </w:r>
      <w:r w:rsidR="00DF2A2A" w:rsidRPr="00CC45EF">
        <w:rPr>
          <w:bCs/>
          <w:color w:val="000000" w:themeColor="text1"/>
          <w:sz w:val="22"/>
          <w:szCs w:val="20"/>
          <w:lang w:val="tr-TR"/>
        </w:rPr>
        <w:t xml:space="preserve">proje faaliyetlerinin başarılı bir şekilde uygulanması ve planlanan proje çıktılarına ulaşılması ile görevlidir. </w:t>
      </w:r>
      <w:r w:rsidR="0005166E" w:rsidRPr="00CC45EF">
        <w:rPr>
          <w:bCs/>
          <w:color w:val="000000" w:themeColor="text1"/>
          <w:sz w:val="22"/>
          <w:szCs w:val="20"/>
          <w:lang w:val="tr-TR"/>
        </w:rPr>
        <w:t>Diğerlerinin yanı sıra ana görevleri aşağıda belirtilmiştir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 xml:space="preserve">: </w:t>
      </w:r>
    </w:p>
    <w:p w:rsidR="00503A9B" w:rsidRPr="00CC45EF" w:rsidRDefault="00503A9B" w:rsidP="00503A9B">
      <w:pPr>
        <w:jc w:val="both"/>
        <w:rPr>
          <w:bCs/>
          <w:color w:val="000000" w:themeColor="text1"/>
          <w:sz w:val="22"/>
          <w:szCs w:val="20"/>
          <w:lang w:val="tr-TR"/>
        </w:rPr>
      </w:pPr>
    </w:p>
    <w:p w:rsidR="00503A9B" w:rsidRPr="00CC45EF" w:rsidRDefault="00213E52" w:rsidP="00213E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Alt sözleşmeler, iş grupları ve ulusal </w:t>
      </w:r>
      <w:r w:rsidR="00FD0E60">
        <w:rPr>
          <w:bCs/>
          <w:color w:val="000000" w:themeColor="text1"/>
          <w:sz w:val="22"/>
          <w:szCs w:val="20"/>
          <w:lang w:val="tr-TR"/>
        </w:rPr>
        <w:t xml:space="preserve">ve </w:t>
      </w:r>
      <w:r w:rsidR="00220C9F">
        <w:rPr>
          <w:bCs/>
          <w:color w:val="000000" w:themeColor="text1"/>
          <w:sz w:val="22"/>
          <w:szCs w:val="20"/>
          <w:lang w:val="tr-TR"/>
        </w:rPr>
        <w:t>uluslararası</w:t>
      </w:r>
      <w:r w:rsidR="00FD0E60">
        <w:rPr>
          <w:bCs/>
          <w:color w:val="000000" w:themeColor="text1"/>
          <w:sz w:val="22"/>
          <w:szCs w:val="20"/>
          <w:lang w:val="tr-TR"/>
        </w:rPr>
        <w:t xml:space="preserve"> 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uzmanlar için görev tanımlarının hazırlanması da </w:t>
      </w:r>
      <w:proofErr w:type="gramStart"/>
      <w:r w:rsidRPr="00CC45EF">
        <w:rPr>
          <w:bCs/>
          <w:color w:val="000000" w:themeColor="text1"/>
          <w:sz w:val="22"/>
          <w:szCs w:val="20"/>
          <w:lang w:val="tr-TR"/>
        </w:rPr>
        <w:t>dahil</w:t>
      </w:r>
      <w:proofErr w:type="gramEnd"/>
      <w:r w:rsidRPr="00CC45EF">
        <w:rPr>
          <w:bCs/>
          <w:color w:val="000000" w:themeColor="text1"/>
          <w:sz w:val="22"/>
          <w:szCs w:val="20"/>
          <w:lang w:val="tr-TR"/>
        </w:rPr>
        <w:t xml:space="preserve"> olmak üzere proje faaliyetlerinin günlük yönetimi ve koordinasyonu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213E52" w:rsidP="00503A9B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>Yukarıda belirtilen grupların iş tanımlarına uygun şekilde çalışmalarını kolaylaştırmak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213E52" w:rsidP="00213E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>Proje Yönetim Biriminin muhasebe, finans ve satın alma ile ilgili iş ve uygulama planlarını hazırlamasına yardımcı olmak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213E52" w:rsidP="00213E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>Projenin zamanında uygulanmasında P</w:t>
      </w:r>
      <w:r w:rsidR="00A4429D" w:rsidRPr="00CC45EF">
        <w:rPr>
          <w:bCs/>
          <w:color w:val="000000" w:themeColor="text1"/>
          <w:sz w:val="22"/>
          <w:szCs w:val="20"/>
          <w:lang w:val="tr-TR"/>
        </w:rPr>
        <w:t xml:space="preserve">roje </w:t>
      </w:r>
      <w:r w:rsidRPr="00CC45EF">
        <w:rPr>
          <w:bCs/>
          <w:color w:val="000000" w:themeColor="text1"/>
          <w:sz w:val="22"/>
          <w:szCs w:val="20"/>
          <w:lang w:val="tr-TR"/>
        </w:rPr>
        <w:t>Y</w:t>
      </w:r>
      <w:r w:rsidR="00A4429D" w:rsidRPr="00CC45EF">
        <w:rPr>
          <w:bCs/>
          <w:color w:val="000000" w:themeColor="text1"/>
          <w:sz w:val="22"/>
          <w:szCs w:val="20"/>
          <w:lang w:val="tr-TR"/>
        </w:rPr>
        <w:t xml:space="preserve">önetim </w:t>
      </w:r>
      <w:r w:rsidRPr="00CC45EF">
        <w:rPr>
          <w:bCs/>
          <w:color w:val="000000" w:themeColor="text1"/>
          <w:sz w:val="22"/>
          <w:szCs w:val="20"/>
          <w:lang w:val="tr-TR"/>
        </w:rPr>
        <w:t>B</w:t>
      </w:r>
      <w:r w:rsidR="00A4429D" w:rsidRPr="00CC45EF">
        <w:rPr>
          <w:bCs/>
          <w:color w:val="000000" w:themeColor="text1"/>
          <w:sz w:val="22"/>
          <w:szCs w:val="20"/>
          <w:lang w:val="tr-TR"/>
        </w:rPr>
        <w:t>irimine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 yardımcı olmak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213E52" w:rsidP="00213E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>Proje uygulamasının başlangıç aşamasında tamamlanacak olan iş planına bağlı kalınmasın</w:t>
      </w:r>
      <w:r w:rsidR="00E43212" w:rsidRPr="00CC45EF">
        <w:rPr>
          <w:bCs/>
          <w:color w:val="000000" w:themeColor="text1"/>
          <w:sz w:val="22"/>
          <w:szCs w:val="20"/>
          <w:lang w:val="tr-TR"/>
        </w:rPr>
        <w:t>dan, iş planının yürütülmesinden ve gerektiğinde iş planının güncellenmesinden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 </w:t>
      </w:r>
      <w:r w:rsidR="00E43212" w:rsidRPr="00CC45EF">
        <w:rPr>
          <w:bCs/>
          <w:color w:val="000000" w:themeColor="text1"/>
          <w:sz w:val="22"/>
          <w:szCs w:val="20"/>
          <w:lang w:val="tr-TR"/>
        </w:rPr>
        <w:t>sorumlu olmak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213E52" w:rsidP="00213E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Projenin başarılı bir şekilde uygulanması için </w:t>
      </w:r>
      <w:r w:rsidR="00A4429D" w:rsidRPr="00CC45EF">
        <w:rPr>
          <w:bCs/>
          <w:color w:val="000000" w:themeColor="text1"/>
          <w:sz w:val="22"/>
          <w:szCs w:val="20"/>
          <w:lang w:val="tr-TR"/>
        </w:rPr>
        <w:t>Çevre, Şehircilik ve İklim Değişikliği Bakanlığı</w:t>
      </w:r>
      <w:r w:rsidR="00E43212" w:rsidRPr="00CC45EF">
        <w:rPr>
          <w:bCs/>
          <w:color w:val="000000" w:themeColor="text1"/>
          <w:sz w:val="22"/>
          <w:szCs w:val="20"/>
          <w:lang w:val="tr-TR"/>
        </w:rPr>
        <w:t xml:space="preserve"> ile birlikte </w:t>
      </w:r>
      <w:r w:rsidRPr="00CC45EF">
        <w:rPr>
          <w:bCs/>
          <w:color w:val="000000" w:themeColor="text1"/>
          <w:sz w:val="22"/>
          <w:szCs w:val="20"/>
          <w:lang w:val="tr-TR"/>
        </w:rPr>
        <w:t>Proje Yürütücü Kuruluş bünyesinde ofis oluşturmak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213E52" w:rsidP="00213E52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Proje Yönlendirme Komitesine ve paydaş </w:t>
      </w:r>
      <w:proofErr w:type="spellStart"/>
      <w:r w:rsidRPr="00CC45EF">
        <w:rPr>
          <w:bCs/>
          <w:color w:val="000000" w:themeColor="text1"/>
          <w:sz w:val="22"/>
          <w:szCs w:val="20"/>
          <w:lang w:val="tr-TR"/>
        </w:rPr>
        <w:t>çalıştaylarına</w:t>
      </w:r>
      <w:proofErr w:type="spellEnd"/>
      <w:r w:rsidRPr="00CC45EF">
        <w:rPr>
          <w:bCs/>
          <w:color w:val="000000" w:themeColor="text1"/>
          <w:sz w:val="22"/>
          <w:szCs w:val="20"/>
          <w:lang w:val="tr-TR"/>
        </w:rPr>
        <w:t xml:space="preserve"> sekreterlik </w:t>
      </w:r>
      <w:r w:rsidR="000D34B6" w:rsidRPr="00CC45EF">
        <w:rPr>
          <w:bCs/>
          <w:color w:val="000000" w:themeColor="text1"/>
          <w:sz w:val="22"/>
          <w:szCs w:val="20"/>
          <w:lang w:val="tr-TR"/>
        </w:rPr>
        <w:t>yapmak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E70D85" w:rsidRDefault="000D34B6" w:rsidP="00503A9B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Projenin ilerleyişi hakkında </w:t>
      </w:r>
      <w:r w:rsidR="00A4429D" w:rsidRPr="00CC45EF">
        <w:rPr>
          <w:bCs/>
          <w:color w:val="000000" w:themeColor="text1"/>
          <w:sz w:val="22"/>
          <w:szCs w:val="20"/>
          <w:lang w:val="tr-TR"/>
        </w:rPr>
        <w:t>Çevre, Şehircilik ve İklim Değişikliği Bakanlığı’na ve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 Uluslararası Danışmana</w:t>
      </w:r>
      <w:r w:rsidR="00A25AC7" w:rsidRPr="00CC45EF">
        <w:rPr>
          <w:bCs/>
          <w:color w:val="000000" w:themeColor="text1"/>
          <w:sz w:val="22"/>
          <w:szCs w:val="20"/>
          <w:lang w:val="tr-TR"/>
        </w:rPr>
        <w:t xml:space="preserve"> </w:t>
      </w:r>
      <w:r w:rsidR="00E70D85" w:rsidRPr="00CC45EF">
        <w:rPr>
          <w:bCs/>
          <w:color w:val="000000" w:themeColor="text1"/>
          <w:sz w:val="22"/>
          <w:szCs w:val="20"/>
          <w:lang w:val="tr-TR"/>
        </w:rPr>
        <w:t>düzenli olarak bilgi vermek;</w:t>
      </w:r>
    </w:p>
    <w:p w:rsidR="0094469E" w:rsidRPr="00CC45EF" w:rsidRDefault="0094469E" w:rsidP="0094469E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>
        <w:rPr>
          <w:bCs/>
          <w:color w:val="000000" w:themeColor="text1"/>
          <w:sz w:val="22"/>
          <w:szCs w:val="20"/>
          <w:lang w:val="tr-TR"/>
        </w:rPr>
        <w:t>Sözleşmede belirtilen başlangıç raporu, 6 adet yarıyıl ilerleme raporu ve proje nihai raporunu, sözleşmede</w:t>
      </w:r>
      <w:r w:rsidR="006C0660">
        <w:rPr>
          <w:bCs/>
          <w:color w:val="000000" w:themeColor="text1"/>
          <w:sz w:val="22"/>
          <w:szCs w:val="20"/>
          <w:lang w:val="tr-TR"/>
        </w:rPr>
        <w:t xml:space="preserve"> belirtilen zamana uygun olarak</w:t>
      </w:r>
      <w:r>
        <w:rPr>
          <w:bCs/>
          <w:color w:val="000000" w:themeColor="text1"/>
          <w:sz w:val="22"/>
          <w:szCs w:val="20"/>
          <w:lang w:val="tr-TR"/>
        </w:rPr>
        <w:t xml:space="preserve"> </w:t>
      </w:r>
      <w:r w:rsidRPr="0094469E">
        <w:rPr>
          <w:bCs/>
          <w:color w:val="000000" w:themeColor="text1"/>
          <w:sz w:val="22"/>
          <w:szCs w:val="20"/>
          <w:lang w:val="tr-TR"/>
        </w:rPr>
        <w:t>Çevre, Şehircilik ve İklim Değişikliği Bakanlığı</w:t>
      </w:r>
      <w:r>
        <w:rPr>
          <w:bCs/>
          <w:color w:val="000000" w:themeColor="text1"/>
          <w:sz w:val="22"/>
          <w:szCs w:val="20"/>
          <w:lang w:val="tr-TR"/>
        </w:rPr>
        <w:t>’nın onayını alarak tamamlanmasını sağlamak;</w:t>
      </w:r>
    </w:p>
    <w:p w:rsidR="00503A9B" w:rsidRPr="00CC45EF" w:rsidRDefault="00A4429D" w:rsidP="00503A9B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lastRenderedPageBreak/>
        <w:t>Çevre, Şehircilik ve İklim Değişikliği Bakanlığı</w:t>
      </w:r>
      <w:r w:rsidR="00CE695E" w:rsidRPr="00CC45EF">
        <w:rPr>
          <w:bCs/>
          <w:color w:val="000000" w:themeColor="text1"/>
          <w:sz w:val="22"/>
          <w:szCs w:val="20"/>
          <w:lang w:val="tr-TR"/>
        </w:rPr>
        <w:t xml:space="preserve"> adına, </w:t>
      </w:r>
      <w:proofErr w:type="spellStart"/>
      <w:r w:rsidR="00A25AC7" w:rsidRPr="00CC45EF">
        <w:rPr>
          <w:bCs/>
          <w:color w:val="000000" w:themeColor="text1"/>
          <w:sz w:val="22"/>
          <w:szCs w:val="20"/>
          <w:lang w:val="tr-TR"/>
        </w:rPr>
        <w:t>UNIDO’ya</w:t>
      </w:r>
      <w:proofErr w:type="spellEnd"/>
      <w:r w:rsidR="000D34B6" w:rsidRPr="00CC45EF">
        <w:rPr>
          <w:bCs/>
          <w:color w:val="000000" w:themeColor="text1"/>
          <w:sz w:val="22"/>
          <w:szCs w:val="20"/>
          <w:lang w:val="tr-TR"/>
        </w:rPr>
        <w:t xml:space="preserve"> </w:t>
      </w:r>
      <w:r w:rsidR="00E70D85" w:rsidRPr="00CC45EF">
        <w:rPr>
          <w:bCs/>
          <w:color w:val="000000" w:themeColor="text1"/>
          <w:sz w:val="22"/>
          <w:szCs w:val="20"/>
          <w:lang w:val="tr-TR"/>
        </w:rPr>
        <w:t xml:space="preserve">ve Proje Yönlendirme Komitesi’ne sözleşmede belirtilen </w:t>
      </w:r>
      <w:r w:rsidR="000D34B6" w:rsidRPr="00CC45EF">
        <w:rPr>
          <w:bCs/>
          <w:color w:val="000000" w:themeColor="text1"/>
          <w:sz w:val="22"/>
          <w:szCs w:val="20"/>
          <w:lang w:val="tr-TR"/>
        </w:rPr>
        <w:t>rapor</w:t>
      </w:r>
      <w:r w:rsidR="00E70D85" w:rsidRPr="00CC45EF">
        <w:rPr>
          <w:bCs/>
          <w:color w:val="000000" w:themeColor="text1"/>
          <w:sz w:val="22"/>
          <w:szCs w:val="20"/>
          <w:lang w:val="tr-TR"/>
        </w:rPr>
        <w:t>ları zamanında</w:t>
      </w:r>
      <w:r w:rsidR="000D34B6" w:rsidRPr="00CC45EF">
        <w:rPr>
          <w:bCs/>
          <w:color w:val="000000" w:themeColor="text1"/>
          <w:sz w:val="22"/>
          <w:szCs w:val="20"/>
          <w:lang w:val="tr-TR"/>
        </w:rPr>
        <w:t xml:space="preserve"> </w:t>
      </w:r>
      <w:r w:rsidR="00CE695E" w:rsidRPr="00CC45EF">
        <w:rPr>
          <w:bCs/>
          <w:color w:val="000000" w:themeColor="text1"/>
          <w:sz w:val="22"/>
          <w:szCs w:val="20"/>
          <w:lang w:val="tr-TR"/>
        </w:rPr>
        <w:t xml:space="preserve">hazırlamak ve </w:t>
      </w:r>
      <w:r w:rsidR="00E70D85" w:rsidRPr="00CC45EF">
        <w:rPr>
          <w:bCs/>
          <w:color w:val="000000" w:themeColor="text1"/>
          <w:sz w:val="22"/>
          <w:szCs w:val="20"/>
          <w:lang w:val="tr-TR"/>
        </w:rPr>
        <w:t>sunmak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010BC7" w:rsidP="00010BC7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>Proje uygulamasının tüm teknik yönlerinin yanı sıra proje yürütmesi üzerindeki mali kontrol konusunda tavsiye vermek ve izleme çalışmalarını gerçekleştirmek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010BC7" w:rsidP="00010BC7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>Fonların ödenmesi ve eş-finansman durumu</w:t>
      </w:r>
      <w:r w:rsidR="00A25AC7" w:rsidRPr="00CC45EF">
        <w:rPr>
          <w:bCs/>
          <w:color w:val="000000" w:themeColor="text1"/>
          <w:sz w:val="22"/>
          <w:szCs w:val="20"/>
          <w:lang w:val="tr-TR"/>
        </w:rPr>
        <w:t>nu takip etmek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010BC7" w:rsidP="00010BC7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Tüm ilgili kurumlara ve yerel topluluklara projenin amaçlarını tanıtmak ve bu hedeflerin yerel taahhüdünü ve onayını sağlamak için </w:t>
      </w:r>
      <w:proofErr w:type="spellStart"/>
      <w:r w:rsidRPr="00CC45EF">
        <w:rPr>
          <w:bCs/>
          <w:color w:val="000000" w:themeColor="text1"/>
          <w:sz w:val="22"/>
          <w:szCs w:val="20"/>
          <w:lang w:val="tr-TR"/>
        </w:rPr>
        <w:t>çalıştaylar</w:t>
      </w:r>
      <w:proofErr w:type="spellEnd"/>
      <w:r w:rsidRPr="00CC45EF">
        <w:rPr>
          <w:bCs/>
          <w:color w:val="000000" w:themeColor="text1"/>
          <w:sz w:val="22"/>
          <w:szCs w:val="20"/>
          <w:lang w:val="tr-TR"/>
        </w:rPr>
        <w:t xml:space="preserve"> ve toplantılar düzenlemek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 xml:space="preserve">; </w:t>
      </w:r>
    </w:p>
    <w:p w:rsidR="00503A9B" w:rsidRPr="00CC45EF" w:rsidRDefault="00010BC7" w:rsidP="00010BC7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>Saha ziyaretleri sırasında ulusal ve uluslararası uzmanlara yardımcı olmak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010BC7" w:rsidP="00010BC7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Kurumlar arasında veri ve bilgi paylaşımı </w:t>
      </w:r>
      <w:proofErr w:type="gramStart"/>
      <w:r w:rsidRPr="00CC45EF">
        <w:rPr>
          <w:bCs/>
          <w:color w:val="000000" w:themeColor="text1"/>
          <w:sz w:val="22"/>
          <w:szCs w:val="20"/>
          <w:lang w:val="tr-TR"/>
        </w:rPr>
        <w:t>dahil</w:t>
      </w:r>
      <w:proofErr w:type="gramEnd"/>
      <w:r w:rsidRPr="00CC45EF">
        <w:rPr>
          <w:bCs/>
          <w:color w:val="000000" w:themeColor="text1"/>
          <w:sz w:val="22"/>
          <w:szCs w:val="20"/>
          <w:lang w:val="tr-TR"/>
        </w:rPr>
        <w:t xml:space="preserve"> olmak üzere tüm kurumlar arasında koordinasyonu ve işbirliğini teşvik etmek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503A9B" w:rsidRPr="00CC45EF" w:rsidRDefault="00041176" w:rsidP="00041176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GEF </w:t>
      </w:r>
      <w:r w:rsidR="0063745B" w:rsidRPr="00CC45EF">
        <w:rPr>
          <w:bCs/>
          <w:color w:val="000000" w:themeColor="text1"/>
          <w:sz w:val="22"/>
          <w:szCs w:val="20"/>
          <w:lang w:val="tr-TR"/>
        </w:rPr>
        <w:t xml:space="preserve">kaynaklarının </w:t>
      </w:r>
      <w:r w:rsidRPr="00CC45EF">
        <w:rPr>
          <w:bCs/>
          <w:color w:val="000000" w:themeColor="text1"/>
          <w:sz w:val="22"/>
          <w:szCs w:val="20"/>
          <w:lang w:val="tr-TR"/>
        </w:rPr>
        <w:t>sosyal, ekonomik ve kurumsal bağlamda pratik ve uygun olmasını sağlamak için yerel yönetimler ve yetkililerle olduğu kadar özel sektörle de yakın işbirliği içinde çalışmaktan ve ulusal kurumlarla irtibat kurmaktan sorumlu</w:t>
      </w:r>
      <w:r w:rsidR="004F4373" w:rsidRPr="00CC45EF">
        <w:rPr>
          <w:bCs/>
          <w:color w:val="000000" w:themeColor="text1"/>
          <w:sz w:val="22"/>
          <w:szCs w:val="20"/>
          <w:lang w:val="tr-TR"/>
        </w:rPr>
        <w:t xml:space="preserve"> olmak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 xml:space="preserve">; </w:t>
      </w:r>
    </w:p>
    <w:p w:rsidR="00041176" w:rsidRPr="00CC45EF" w:rsidRDefault="00041176" w:rsidP="00041176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Ayni ve nakdi katkılar şeklinde Bakanlık hükmündeki eş-finansmanın sağlanması </w:t>
      </w:r>
      <w:proofErr w:type="gramStart"/>
      <w:r w:rsidRPr="00CC45EF">
        <w:rPr>
          <w:bCs/>
          <w:color w:val="000000" w:themeColor="text1"/>
          <w:sz w:val="22"/>
          <w:szCs w:val="20"/>
          <w:lang w:val="tr-TR"/>
        </w:rPr>
        <w:t>dahil</w:t>
      </w:r>
      <w:proofErr w:type="gramEnd"/>
      <w:r w:rsidRPr="00CC45EF">
        <w:rPr>
          <w:bCs/>
          <w:color w:val="000000" w:themeColor="text1"/>
          <w:sz w:val="22"/>
          <w:szCs w:val="20"/>
          <w:lang w:val="tr-TR"/>
        </w:rPr>
        <w:t xml:space="preserve"> olmak üzere Projedeki Bakanlığın taahhütlerini güvence altına almak</w:t>
      </w:r>
      <w:r w:rsidR="004F4373" w:rsidRPr="00CC45EF">
        <w:rPr>
          <w:bCs/>
          <w:color w:val="000000" w:themeColor="text1"/>
          <w:sz w:val="22"/>
          <w:szCs w:val="20"/>
          <w:lang w:val="tr-TR"/>
        </w:rPr>
        <w:t>tan sorumlu olmak</w:t>
      </w:r>
      <w:r w:rsidRPr="00CC45EF">
        <w:rPr>
          <w:bCs/>
          <w:color w:val="000000" w:themeColor="text1"/>
          <w:sz w:val="22"/>
          <w:szCs w:val="20"/>
          <w:lang w:val="tr-TR"/>
        </w:rPr>
        <w:t>;</w:t>
      </w:r>
    </w:p>
    <w:p w:rsidR="00DB677F" w:rsidRPr="00CC45EF" w:rsidRDefault="00DB677F" w:rsidP="00EE7AC7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 xml:space="preserve">UNIDO ve </w:t>
      </w:r>
      <w:proofErr w:type="spellStart"/>
      <w:r w:rsidRPr="00CC45EF">
        <w:rPr>
          <w:bCs/>
          <w:color w:val="000000" w:themeColor="text1"/>
          <w:sz w:val="22"/>
          <w:szCs w:val="20"/>
          <w:lang w:val="tr-TR"/>
        </w:rPr>
        <w:t>GEF'e</w:t>
      </w:r>
      <w:proofErr w:type="spellEnd"/>
      <w:r w:rsidRPr="00CC45EF">
        <w:rPr>
          <w:bCs/>
          <w:color w:val="000000" w:themeColor="text1"/>
          <w:sz w:val="22"/>
          <w:szCs w:val="20"/>
          <w:lang w:val="tr-TR"/>
        </w:rPr>
        <w:t xml:space="preserve"> </w:t>
      </w:r>
      <w:r w:rsidR="004F4373" w:rsidRPr="00CC45EF">
        <w:rPr>
          <w:bCs/>
          <w:color w:val="000000" w:themeColor="text1"/>
          <w:sz w:val="22"/>
          <w:szCs w:val="20"/>
          <w:lang w:val="tr-TR"/>
        </w:rPr>
        <w:t xml:space="preserve">sözleşmede belirtilen raporların içeriğini oluşturacak 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teknik ve finansal raporlar hazırlamayı, </w:t>
      </w:r>
      <w:r w:rsidR="00EE7AC7" w:rsidRPr="00CC45EF">
        <w:rPr>
          <w:bCs/>
          <w:color w:val="000000" w:themeColor="text1"/>
          <w:sz w:val="22"/>
          <w:szCs w:val="20"/>
          <w:lang w:val="tr-TR"/>
        </w:rPr>
        <w:t xml:space="preserve">saha değerlendirmeleri sırasında toplantılar düzenlemeyi ve proje çıktılarının kalitesini doğrulamayı içeren, </w:t>
      </w:r>
      <w:proofErr w:type="spellStart"/>
      <w:r w:rsidR="00EE7AC7" w:rsidRPr="00CC45EF">
        <w:rPr>
          <w:bCs/>
          <w:color w:val="000000" w:themeColor="text1"/>
          <w:sz w:val="22"/>
          <w:szCs w:val="20"/>
          <w:lang w:val="tr-TR"/>
        </w:rPr>
        <w:t>UNIDO'nun</w:t>
      </w:r>
      <w:proofErr w:type="spellEnd"/>
      <w:r w:rsidR="00EE7AC7" w:rsidRPr="00CC45EF">
        <w:rPr>
          <w:bCs/>
          <w:color w:val="000000" w:themeColor="text1"/>
          <w:sz w:val="22"/>
          <w:szCs w:val="20"/>
          <w:lang w:val="tr-TR"/>
        </w:rPr>
        <w:t xml:space="preserve"> proje izleme görevlerin</w:t>
      </w:r>
      <w:r w:rsidR="004F4373" w:rsidRPr="00CC45EF">
        <w:rPr>
          <w:bCs/>
          <w:color w:val="000000" w:themeColor="text1"/>
          <w:sz w:val="22"/>
          <w:szCs w:val="20"/>
          <w:lang w:val="tr-TR"/>
        </w:rPr>
        <w:t>e yardım etmek ve</w:t>
      </w:r>
      <w:r w:rsidR="00EE7AC7" w:rsidRPr="00CC45EF">
        <w:rPr>
          <w:bCs/>
          <w:color w:val="000000" w:themeColor="text1"/>
          <w:sz w:val="22"/>
          <w:szCs w:val="20"/>
          <w:lang w:val="tr-TR"/>
        </w:rPr>
        <w:t xml:space="preserve"> kolaylaştırmak;</w:t>
      </w:r>
    </w:p>
    <w:p w:rsidR="00503A9B" w:rsidRPr="00CC45EF" w:rsidRDefault="00EE7AC7" w:rsidP="00EE7AC7">
      <w:pPr>
        <w:pStyle w:val="ListeParagraf"/>
        <w:numPr>
          <w:ilvl w:val="0"/>
          <w:numId w:val="1"/>
        </w:num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Cs/>
          <w:color w:val="000000" w:themeColor="text1"/>
          <w:sz w:val="22"/>
          <w:szCs w:val="20"/>
          <w:lang w:val="tr-TR"/>
        </w:rPr>
        <w:t>Talep edilmesi halinde ilgili diğer faaliyetleri gerçekleştirmek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.</w:t>
      </w:r>
    </w:p>
    <w:p w:rsidR="00503A9B" w:rsidRPr="00CC45EF" w:rsidRDefault="00503A9B" w:rsidP="00503A9B">
      <w:p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</w:p>
    <w:p w:rsidR="00503A9B" w:rsidRPr="0038696A" w:rsidRDefault="00EE7AC7" w:rsidP="00503A9B">
      <w:pPr>
        <w:spacing w:after="160" w:line="259" w:lineRule="auto"/>
        <w:jc w:val="both"/>
        <w:rPr>
          <w:b/>
          <w:bCs/>
          <w:color w:val="000000" w:themeColor="text1"/>
          <w:sz w:val="22"/>
          <w:szCs w:val="20"/>
          <w:u w:val="single"/>
          <w:lang w:val="tr-TR"/>
        </w:rPr>
      </w:pPr>
      <w:r w:rsidRPr="0038696A">
        <w:rPr>
          <w:b/>
          <w:bCs/>
          <w:color w:val="000000" w:themeColor="text1"/>
          <w:sz w:val="22"/>
          <w:szCs w:val="20"/>
          <w:u w:val="single"/>
          <w:lang w:val="tr-TR"/>
        </w:rPr>
        <w:t>MİNİMUM GEREKLİLİKLER</w:t>
      </w:r>
    </w:p>
    <w:p w:rsidR="00B125D0" w:rsidRPr="00B125D0" w:rsidRDefault="00EE7AC7" w:rsidP="00B125D0">
      <w:pPr>
        <w:spacing w:after="160" w:line="259" w:lineRule="auto"/>
        <w:jc w:val="both"/>
        <w:rPr>
          <w:color w:val="000000"/>
          <w:sz w:val="22"/>
          <w:szCs w:val="22"/>
        </w:rPr>
      </w:pPr>
      <w:r w:rsidRPr="00CC45EF">
        <w:rPr>
          <w:b/>
          <w:bCs/>
          <w:color w:val="000000" w:themeColor="text1"/>
          <w:sz w:val="22"/>
          <w:szCs w:val="20"/>
          <w:lang w:val="tr-TR"/>
        </w:rPr>
        <w:t>Eğitim</w:t>
      </w:r>
      <w:r w:rsidR="00503A9B" w:rsidRPr="00CC45EF">
        <w:rPr>
          <w:b/>
          <w:bCs/>
          <w:color w:val="000000" w:themeColor="text1"/>
          <w:sz w:val="22"/>
          <w:szCs w:val="20"/>
          <w:lang w:val="tr-TR"/>
        </w:rPr>
        <w:t xml:space="preserve">: </w:t>
      </w:r>
      <w:proofErr w:type="spellStart"/>
      <w:r w:rsidR="002152DA" w:rsidRPr="002152DA">
        <w:rPr>
          <w:color w:val="000000"/>
          <w:sz w:val="22"/>
          <w:szCs w:val="22"/>
        </w:rPr>
        <w:t>Üniversitelerin</w:t>
      </w:r>
      <w:proofErr w:type="spellEnd"/>
      <w:r w:rsidR="002152DA" w:rsidRPr="002152DA">
        <w:rPr>
          <w:color w:val="000000"/>
          <w:sz w:val="22"/>
          <w:szCs w:val="22"/>
        </w:rPr>
        <w:t xml:space="preserve"> </w:t>
      </w:r>
      <w:proofErr w:type="spellStart"/>
      <w:r w:rsidR="00B125D0">
        <w:rPr>
          <w:color w:val="000000"/>
          <w:sz w:val="22"/>
          <w:szCs w:val="22"/>
        </w:rPr>
        <w:t>kimya</w:t>
      </w:r>
      <w:proofErr w:type="spellEnd"/>
      <w:r w:rsidR="00B125D0">
        <w:rPr>
          <w:color w:val="000000"/>
          <w:sz w:val="22"/>
          <w:szCs w:val="22"/>
        </w:rPr>
        <w:t xml:space="preserve"> / </w:t>
      </w:r>
      <w:proofErr w:type="spellStart"/>
      <w:r w:rsidR="00B125D0">
        <w:rPr>
          <w:color w:val="000000"/>
          <w:sz w:val="22"/>
          <w:szCs w:val="22"/>
        </w:rPr>
        <w:t>elektrik</w:t>
      </w:r>
      <w:proofErr w:type="spellEnd"/>
      <w:r w:rsidR="00B125D0">
        <w:rPr>
          <w:color w:val="000000"/>
          <w:sz w:val="22"/>
          <w:szCs w:val="22"/>
        </w:rPr>
        <w:t xml:space="preserve"> / </w:t>
      </w:r>
      <w:proofErr w:type="spellStart"/>
      <w:r w:rsidR="00B125D0">
        <w:rPr>
          <w:color w:val="000000"/>
          <w:sz w:val="22"/>
          <w:szCs w:val="22"/>
        </w:rPr>
        <w:t>makine</w:t>
      </w:r>
      <w:proofErr w:type="spellEnd"/>
      <w:r w:rsidR="00B125D0">
        <w:rPr>
          <w:color w:val="000000"/>
          <w:sz w:val="22"/>
          <w:szCs w:val="22"/>
        </w:rPr>
        <w:t xml:space="preserve"> </w:t>
      </w:r>
      <w:proofErr w:type="spellStart"/>
      <w:r w:rsidR="00B125D0">
        <w:rPr>
          <w:color w:val="000000"/>
          <w:sz w:val="22"/>
          <w:szCs w:val="22"/>
        </w:rPr>
        <w:t>mühendisliği</w:t>
      </w:r>
      <w:proofErr w:type="spellEnd"/>
      <w:r w:rsidR="00B125D0">
        <w:rPr>
          <w:color w:val="000000"/>
          <w:sz w:val="22"/>
          <w:szCs w:val="22"/>
        </w:rPr>
        <w:t xml:space="preserve"> </w:t>
      </w:r>
      <w:proofErr w:type="spellStart"/>
      <w:r w:rsidR="00B125D0">
        <w:rPr>
          <w:color w:val="000000"/>
          <w:sz w:val="22"/>
          <w:szCs w:val="22"/>
        </w:rPr>
        <w:t>ile</w:t>
      </w:r>
      <w:proofErr w:type="spellEnd"/>
      <w:r w:rsidR="00B125D0">
        <w:rPr>
          <w:color w:val="000000"/>
          <w:sz w:val="22"/>
          <w:szCs w:val="22"/>
        </w:rPr>
        <w:t xml:space="preserve"> </w:t>
      </w:r>
      <w:proofErr w:type="spellStart"/>
      <w:r w:rsidR="00B125D0">
        <w:rPr>
          <w:color w:val="000000"/>
          <w:sz w:val="22"/>
          <w:szCs w:val="22"/>
        </w:rPr>
        <w:t>çevre</w:t>
      </w:r>
      <w:proofErr w:type="spellEnd"/>
      <w:r w:rsidR="00B125D0">
        <w:rPr>
          <w:color w:val="000000"/>
          <w:sz w:val="22"/>
          <w:szCs w:val="22"/>
        </w:rPr>
        <w:t xml:space="preserve"> </w:t>
      </w:r>
      <w:proofErr w:type="spellStart"/>
      <w:r w:rsidR="00B125D0">
        <w:rPr>
          <w:color w:val="000000"/>
          <w:sz w:val="22"/>
          <w:szCs w:val="22"/>
        </w:rPr>
        <w:t>veya</w:t>
      </w:r>
      <w:proofErr w:type="spellEnd"/>
      <w:r w:rsidR="00B125D0">
        <w:rPr>
          <w:color w:val="000000"/>
          <w:sz w:val="22"/>
          <w:szCs w:val="22"/>
        </w:rPr>
        <w:t xml:space="preserve"> </w:t>
      </w:r>
      <w:r w:rsidR="002152DA" w:rsidRPr="002152DA">
        <w:rPr>
          <w:color w:val="000000"/>
          <w:sz w:val="22"/>
          <w:szCs w:val="22"/>
        </w:rPr>
        <w:t xml:space="preserve">fen </w:t>
      </w:r>
      <w:proofErr w:type="spellStart"/>
      <w:r w:rsidR="002152DA" w:rsidRPr="002152DA">
        <w:rPr>
          <w:color w:val="000000"/>
          <w:sz w:val="22"/>
          <w:szCs w:val="22"/>
        </w:rPr>
        <w:t>bilimleri</w:t>
      </w:r>
      <w:proofErr w:type="spellEnd"/>
      <w:r w:rsidR="002152DA" w:rsidRPr="002152DA">
        <w:rPr>
          <w:color w:val="000000"/>
          <w:sz w:val="22"/>
          <w:szCs w:val="22"/>
        </w:rPr>
        <w:t xml:space="preserve"> </w:t>
      </w:r>
      <w:proofErr w:type="spellStart"/>
      <w:r w:rsidR="002152DA" w:rsidRPr="002152DA">
        <w:rPr>
          <w:color w:val="000000"/>
          <w:sz w:val="22"/>
          <w:szCs w:val="22"/>
        </w:rPr>
        <w:t>veya</w:t>
      </w:r>
      <w:proofErr w:type="spellEnd"/>
      <w:r w:rsidR="002152DA" w:rsidRPr="002152DA">
        <w:rPr>
          <w:color w:val="000000"/>
          <w:sz w:val="22"/>
          <w:szCs w:val="22"/>
        </w:rPr>
        <w:t xml:space="preserve"> </w:t>
      </w:r>
      <w:r w:rsidR="00B125D0" w:rsidRPr="00B125D0">
        <w:rPr>
          <w:color w:val="000000"/>
          <w:sz w:val="22"/>
          <w:szCs w:val="22"/>
          <w:lang w:val="tr-TR"/>
        </w:rPr>
        <w:t>diğer ilgili disiplinde ileri üniversite derecesi</w:t>
      </w:r>
      <w:r w:rsidR="00B125D0">
        <w:rPr>
          <w:color w:val="000000"/>
          <w:sz w:val="22"/>
          <w:szCs w:val="22"/>
        </w:rPr>
        <w:t xml:space="preserve">ne </w:t>
      </w:r>
      <w:proofErr w:type="spellStart"/>
      <w:r w:rsidR="00B125D0">
        <w:rPr>
          <w:color w:val="000000"/>
          <w:sz w:val="22"/>
          <w:szCs w:val="22"/>
        </w:rPr>
        <w:t>sahip</w:t>
      </w:r>
      <w:proofErr w:type="spellEnd"/>
      <w:r w:rsidR="00B125D0">
        <w:rPr>
          <w:color w:val="000000"/>
          <w:sz w:val="22"/>
          <w:szCs w:val="22"/>
        </w:rPr>
        <w:t xml:space="preserve"> </w:t>
      </w:r>
      <w:proofErr w:type="spellStart"/>
      <w:r w:rsidR="00B125D0">
        <w:rPr>
          <w:color w:val="000000"/>
          <w:sz w:val="22"/>
          <w:szCs w:val="22"/>
        </w:rPr>
        <w:t>olmak</w:t>
      </w:r>
      <w:proofErr w:type="spellEnd"/>
      <w:r w:rsidR="00B125D0" w:rsidRPr="00B125D0">
        <w:rPr>
          <w:color w:val="000000"/>
          <w:sz w:val="22"/>
          <w:szCs w:val="22"/>
          <w:lang w:val="tr-TR"/>
        </w:rPr>
        <w:t xml:space="preserve"> </w:t>
      </w:r>
    </w:p>
    <w:p w:rsidR="00EE7AC7" w:rsidRPr="00CC45EF" w:rsidRDefault="00EE7AC7" w:rsidP="00503A9B">
      <w:pPr>
        <w:spacing w:after="160" w:line="259" w:lineRule="auto"/>
        <w:jc w:val="both"/>
        <w:rPr>
          <w:bCs/>
          <w:color w:val="000000" w:themeColor="text1"/>
          <w:sz w:val="22"/>
          <w:szCs w:val="20"/>
          <w:lang w:val="tr-TR"/>
        </w:rPr>
      </w:pPr>
      <w:r w:rsidRPr="00CC45EF">
        <w:rPr>
          <w:b/>
          <w:bCs/>
          <w:color w:val="000000" w:themeColor="text1"/>
          <w:sz w:val="22"/>
          <w:szCs w:val="20"/>
          <w:lang w:val="tr-TR"/>
        </w:rPr>
        <w:t>Teknik Deneyim</w:t>
      </w:r>
      <w:r w:rsidR="00503A9B" w:rsidRPr="00CC45EF">
        <w:rPr>
          <w:b/>
          <w:bCs/>
          <w:color w:val="000000" w:themeColor="text1"/>
          <w:sz w:val="22"/>
          <w:szCs w:val="20"/>
          <w:lang w:val="tr-TR"/>
        </w:rPr>
        <w:t xml:space="preserve">: 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Sanayide ve ilgili sektörlerde, özellikle </w:t>
      </w:r>
      <w:r w:rsidR="00B125D0">
        <w:rPr>
          <w:bCs/>
          <w:color w:val="000000" w:themeColor="text1"/>
          <w:sz w:val="22"/>
          <w:szCs w:val="20"/>
          <w:lang w:val="tr-TR"/>
        </w:rPr>
        <w:t xml:space="preserve">uluslararası </w:t>
      </w:r>
      <w:r w:rsidR="000767B6">
        <w:rPr>
          <w:bCs/>
          <w:color w:val="000000" w:themeColor="text1"/>
          <w:sz w:val="22"/>
          <w:szCs w:val="20"/>
          <w:lang w:val="tr-TR"/>
        </w:rPr>
        <w:t>çevre anlaşmaları</w:t>
      </w:r>
      <w:r w:rsidR="00B125D0">
        <w:rPr>
          <w:bCs/>
          <w:color w:val="000000" w:themeColor="text1"/>
          <w:sz w:val="22"/>
          <w:szCs w:val="20"/>
          <w:lang w:val="tr-TR"/>
        </w:rPr>
        <w:t xml:space="preserve"> kapsamında kimyasalların yönetimi konusunda </w:t>
      </w:r>
      <w:r w:rsidRPr="00CC45EF">
        <w:rPr>
          <w:bCs/>
          <w:color w:val="000000" w:themeColor="text1"/>
          <w:sz w:val="22"/>
          <w:szCs w:val="20"/>
          <w:lang w:val="tr-TR"/>
        </w:rPr>
        <w:t>teknik işbirliği pro</w:t>
      </w:r>
      <w:r w:rsidR="00717908">
        <w:rPr>
          <w:bCs/>
          <w:color w:val="000000" w:themeColor="text1"/>
          <w:sz w:val="22"/>
          <w:szCs w:val="20"/>
          <w:lang w:val="tr-TR"/>
        </w:rPr>
        <w:t xml:space="preserve">jelerinin uygulanmasında en az </w:t>
      </w:r>
      <w:r w:rsidR="00B125D0">
        <w:rPr>
          <w:bCs/>
          <w:color w:val="000000" w:themeColor="text1"/>
          <w:sz w:val="22"/>
          <w:szCs w:val="20"/>
          <w:lang w:val="tr-TR"/>
        </w:rPr>
        <w:t>7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 yıllık deneyim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 xml:space="preserve">. 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Endüstriyel faaliyetlerle yakından ilgili saha değerlendirmeleri ve çalışmaları da </w:t>
      </w:r>
      <w:proofErr w:type="gramStart"/>
      <w:r w:rsidRPr="00CC45EF">
        <w:rPr>
          <w:bCs/>
          <w:color w:val="000000" w:themeColor="text1"/>
          <w:sz w:val="22"/>
          <w:szCs w:val="20"/>
          <w:lang w:val="tr-TR"/>
        </w:rPr>
        <w:t>dahil</w:t>
      </w:r>
      <w:proofErr w:type="gramEnd"/>
      <w:r w:rsidRPr="00CC45EF">
        <w:rPr>
          <w:bCs/>
          <w:color w:val="000000" w:themeColor="text1"/>
          <w:sz w:val="22"/>
          <w:szCs w:val="20"/>
          <w:lang w:val="tr-TR"/>
        </w:rPr>
        <w:t xml:space="preserve"> olmak üzere </w:t>
      </w:r>
      <w:r w:rsidR="00B125D0">
        <w:rPr>
          <w:bCs/>
          <w:color w:val="000000" w:themeColor="text1"/>
          <w:sz w:val="22"/>
          <w:szCs w:val="20"/>
          <w:lang w:val="tr-TR"/>
        </w:rPr>
        <w:t xml:space="preserve">Türkiye’de kapsamlı </w:t>
      </w:r>
      <w:r w:rsidRPr="00CC45EF">
        <w:rPr>
          <w:bCs/>
          <w:color w:val="000000" w:themeColor="text1"/>
          <w:sz w:val="22"/>
          <w:szCs w:val="20"/>
          <w:lang w:val="tr-TR"/>
        </w:rPr>
        <w:t>deneyime sahip olmak</w:t>
      </w:r>
      <w:r w:rsidR="00503A9B" w:rsidRPr="00CC45EF">
        <w:rPr>
          <w:bCs/>
          <w:color w:val="000000" w:themeColor="text1"/>
          <w:sz w:val="22"/>
          <w:szCs w:val="20"/>
          <w:lang w:val="tr-TR"/>
        </w:rPr>
        <w:t>.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 </w:t>
      </w:r>
      <w:r w:rsidR="008E686B" w:rsidRPr="008E686B">
        <w:rPr>
          <w:bCs/>
          <w:color w:val="000000" w:themeColor="text1"/>
          <w:sz w:val="22"/>
          <w:lang w:val="tr-TR"/>
        </w:rPr>
        <w:t xml:space="preserve">BM ve uluslararası kuruluşların yanı sıra hükümet ve/veya GEF </w:t>
      </w:r>
      <w:proofErr w:type="gramStart"/>
      <w:r w:rsidR="008E686B" w:rsidRPr="008E686B">
        <w:rPr>
          <w:bCs/>
          <w:color w:val="000000" w:themeColor="text1"/>
          <w:sz w:val="22"/>
          <w:lang w:val="tr-TR"/>
        </w:rPr>
        <w:t>prosedürleri</w:t>
      </w:r>
      <w:proofErr w:type="gramEnd"/>
      <w:r w:rsidR="008E686B" w:rsidRPr="008E686B">
        <w:rPr>
          <w:bCs/>
          <w:color w:val="000000" w:themeColor="text1"/>
          <w:sz w:val="22"/>
          <w:lang w:val="tr-TR"/>
        </w:rPr>
        <w:t xml:space="preserve"> ve süreçleri </w:t>
      </w:r>
      <w:r w:rsidR="008E686B">
        <w:rPr>
          <w:bCs/>
          <w:color w:val="000000" w:themeColor="text1"/>
          <w:sz w:val="22"/>
          <w:lang w:val="tr-TR"/>
        </w:rPr>
        <w:t>ile ilgili hedef ve prosedürlere aşina olmak bu kapsamda i</w:t>
      </w:r>
      <w:r w:rsidR="008E686B" w:rsidRPr="008E686B">
        <w:rPr>
          <w:bCs/>
          <w:color w:val="000000" w:themeColor="text1"/>
          <w:sz w:val="22"/>
          <w:lang w:val="tr-TR"/>
        </w:rPr>
        <w:t>yi bir yönetim deneyimi ve ilgili geçmiş performans kaydı</w:t>
      </w:r>
      <w:r w:rsidR="008E686B">
        <w:rPr>
          <w:bCs/>
          <w:color w:val="000000" w:themeColor="text1"/>
          <w:sz w:val="22"/>
          <w:lang w:val="tr-TR"/>
        </w:rPr>
        <w:t>na sahip olmak.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 </w:t>
      </w:r>
      <w:r w:rsidR="008E686B">
        <w:rPr>
          <w:bCs/>
          <w:color w:val="000000" w:themeColor="text1"/>
          <w:sz w:val="22"/>
          <w:szCs w:val="20"/>
          <w:lang w:val="tr-TR"/>
        </w:rPr>
        <w:t>İy</w:t>
      </w:r>
      <w:r w:rsidR="000767B6">
        <w:rPr>
          <w:bCs/>
          <w:color w:val="000000" w:themeColor="text1"/>
          <w:sz w:val="22"/>
          <w:szCs w:val="20"/>
          <w:lang w:val="tr-TR"/>
        </w:rPr>
        <w:t xml:space="preserve">i derecede </w:t>
      </w:r>
      <w:r w:rsidR="008E686B">
        <w:rPr>
          <w:bCs/>
          <w:color w:val="000000" w:themeColor="text1"/>
          <w:sz w:val="22"/>
          <w:szCs w:val="20"/>
          <w:lang w:val="tr-TR"/>
        </w:rPr>
        <w:t xml:space="preserve">bireylerarası uyum ve </w:t>
      </w:r>
      <w:r w:rsidRPr="00CC45EF">
        <w:rPr>
          <w:bCs/>
          <w:color w:val="000000" w:themeColor="text1"/>
          <w:sz w:val="22"/>
          <w:szCs w:val="20"/>
          <w:lang w:val="tr-TR"/>
        </w:rPr>
        <w:t>iletişim becerilerine sahip o</w:t>
      </w:r>
      <w:r w:rsidR="00E67F3E" w:rsidRPr="00CC45EF">
        <w:rPr>
          <w:bCs/>
          <w:color w:val="000000" w:themeColor="text1"/>
          <w:sz w:val="22"/>
          <w:szCs w:val="20"/>
          <w:lang w:val="tr-TR"/>
        </w:rPr>
        <w:t>l</w:t>
      </w:r>
      <w:r w:rsidRPr="00CC45EF">
        <w:rPr>
          <w:bCs/>
          <w:color w:val="000000" w:themeColor="text1"/>
          <w:sz w:val="22"/>
          <w:szCs w:val="20"/>
          <w:lang w:val="tr-TR"/>
        </w:rPr>
        <w:t xml:space="preserve">mak. </w:t>
      </w:r>
    </w:p>
    <w:p w:rsidR="008E686B" w:rsidRPr="008E686B" w:rsidRDefault="00EE7AC7" w:rsidP="008E686B">
      <w:pPr>
        <w:spacing w:after="160" w:line="259" w:lineRule="auto"/>
        <w:jc w:val="both"/>
        <w:rPr>
          <w:sz w:val="22"/>
          <w:szCs w:val="22"/>
          <w:lang w:val="tr-TR"/>
        </w:rPr>
      </w:pPr>
      <w:r w:rsidRPr="003C4356">
        <w:rPr>
          <w:b/>
          <w:bCs/>
          <w:color w:val="000000" w:themeColor="text1"/>
          <w:sz w:val="22"/>
          <w:szCs w:val="20"/>
          <w:lang w:val="tr-TR"/>
        </w:rPr>
        <w:t>Dil</w:t>
      </w:r>
      <w:r w:rsidR="00503A9B" w:rsidRPr="00716705">
        <w:rPr>
          <w:bCs/>
          <w:color w:val="000000" w:themeColor="text1"/>
          <w:sz w:val="22"/>
          <w:szCs w:val="20"/>
          <w:lang w:val="tr-TR"/>
        </w:rPr>
        <w:t xml:space="preserve">: </w:t>
      </w:r>
      <w:r w:rsidR="008E686B">
        <w:rPr>
          <w:bCs/>
          <w:color w:val="000000" w:themeColor="text1"/>
          <w:sz w:val="22"/>
          <w:szCs w:val="20"/>
          <w:lang w:val="tr-TR"/>
        </w:rPr>
        <w:t>İ</w:t>
      </w:r>
      <w:r w:rsidR="00716705" w:rsidRPr="00716705">
        <w:rPr>
          <w:bCs/>
          <w:color w:val="000000" w:themeColor="text1"/>
          <w:sz w:val="22"/>
          <w:szCs w:val="20"/>
          <w:lang w:val="tr-TR"/>
        </w:rPr>
        <w:t xml:space="preserve">leri derecede </w:t>
      </w:r>
      <w:r w:rsidR="00C7497C" w:rsidRPr="00716705">
        <w:rPr>
          <w:sz w:val="22"/>
          <w:szCs w:val="22"/>
          <w:lang w:val="tr-TR"/>
        </w:rPr>
        <w:t>İngilizce</w:t>
      </w:r>
      <w:r w:rsidR="003C4356" w:rsidRPr="00716705">
        <w:rPr>
          <w:sz w:val="22"/>
          <w:szCs w:val="22"/>
          <w:lang w:val="tr-TR"/>
        </w:rPr>
        <w:t xml:space="preserve"> yazım becerisi ve akıcı konuşma becerisine sahip olmak</w:t>
      </w:r>
      <w:r w:rsidR="008E686B">
        <w:rPr>
          <w:sz w:val="22"/>
          <w:szCs w:val="22"/>
          <w:lang w:val="tr-TR"/>
        </w:rPr>
        <w:t>. B</w:t>
      </w:r>
      <w:r w:rsidR="008E686B" w:rsidRPr="008E686B">
        <w:rPr>
          <w:sz w:val="22"/>
          <w:szCs w:val="22"/>
          <w:lang w:val="tr-TR"/>
        </w:rPr>
        <w:t xml:space="preserve">aşka bir </w:t>
      </w:r>
      <w:r w:rsidR="008E686B">
        <w:rPr>
          <w:sz w:val="22"/>
          <w:szCs w:val="22"/>
          <w:lang w:val="tr-TR"/>
        </w:rPr>
        <w:t>Birleşmiş Milletler</w:t>
      </w:r>
      <w:r w:rsidR="008E686B" w:rsidRPr="008E686B">
        <w:rPr>
          <w:sz w:val="22"/>
          <w:szCs w:val="22"/>
          <w:lang w:val="tr-TR"/>
        </w:rPr>
        <w:t xml:space="preserve"> dilinde akıcılık ve/veya çalışma bilgisi </w:t>
      </w:r>
      <w:r w:rsidR="008E686B">
        <w:rPr>
          <w:sz w:val="22"/>
          <w:szCs w:val="22"/>
          <w:lang w:val="tr-TR"/>
        </w:rPr>
        <w:t xml:space="preserve">olumlu </w:t>
      </w:r>
      <w:r w:rsidR="008E686B" w:rsidRPr="008E686B">
        <w:rPr>
          <w:sz w:val="22"/>
          <w:szCs w:val="22"/>
          <w:lang w:val="tr-TR"/>
        </w:rPr>
        <w:t>değerlendirilecektir.</w:t>
      </w:r>
    </w:p>
    <w:p w:rsidR="00CF308A" w:rsidRPr="003C4356" w:rsidRDefault="00CF308A" w:rsidP="00CF308A">
      <w:pPr>
        <w:spacing w:line="0" w:lineRule="atLeast"/>
        <w:jc w:val="both"/>
        <w:rPr>
          <w:rFonts w:eastAsia="Times New Roman"/>
          <w:b/>
          <w:sz w:val="22"/>
          <w:szCs w:val="22"/>
          <w:u w:val="single"/>
          <w:lang w:val="tr-TR"/>
        </w:rPr>
      </w:pPr>
      <w:r w:rsidRPr="003C4356">
        <w:rPr>
          <w:rFonts w:eastAsia="Times New Roman"/>
          <w:b/>
          <w:sz w:val="22"/>
          <w:szCs w:val="22"/>
          <w:u w:val="single"/>
          <w:lang w:val="tr-TR"/>
        </w:rPr>
        <w:t>BAŞVURU YÖNTEMİ</w:t>
      </w:r>
    </w:p>
    <w:p w:rsidR="00CF308A" w:rsidRPr="003C4356" w:rsidRDefault="00CF308A" w:rsidP="00CF308A">
      <w:pPr>
        <w:spacing w:line="283" w:lineRule="exact"/>
        <w:jc w:val="both"/>
        <w:rPr>
          <w:rFonts w:eastAsia="Times New Roman"/>
          <w:sz w:val="22"/>
          <w:szCs w:val="22"/>
          <w:lang w:val="tr-TR"/>
        </w:rPr>
      </w:pPr>
    </w:p>
    <w:p w:rsidR="00B64C35" w:rsidRPr="003C4356" w:rsidRDefault="00B64C35" w:rsidP="00B64C35">
      <w:pPr>
        <w:spacing w:line="237" w:lineRule="auto"/>
        <w:ind w:left="4"/>
        <w:jc w:val="both"/>
        <w:rPr>
          <w:rFonts w:eastAsia="Times New Roman"/>
          <w:sz w:val="22"/>
          <w:szCs w:val="22"/>
          <w:lang w:val="tr-TR"/>
        </w:rPr>
      </w:pPr>
      <w:r w:rsidRPr="003C4356">
        <w:rPr>
          <w:rFonts w:eastAsia="Times New Roman"/>
          <w:sz w:val="22"/>
          <w:szCs w:val="22"/>
          <w:lang w:val="tr-TR"/>
        </w:rPr>
        <w:t>Başvurular Çevre Yönetimi Genel Müdürlüğünün Kimyasallar Yönetimi Dairesi Başkanlığına ait</w:t>
      </w:r>
      <w:r w:rsidRPr="003C4356">
        <w:rPr>
          <w:rFonts w:eastAsia="Times New Roman"/>
          <w:lang w:val="tr-TR"/>
        </w:rPr>
        <w:t xml:space="preserve"> </w:t>
      </w:r>
      <w:r w:rsidRPr="003C4356">
        <w:rPr>
          <w:rFonts w:eastAsia="Times New Roman"/>
          <w:sz w:val="22"/>
          <w:szCs w:val="22"/>
          <w:lang w:val="tr-TR"/>
        </w:rPr>
        <w:t xml:space="preserve">e-posta adresine </w:t>
      </w:r>
      <w:hyperlink r:id="rId8" w:history="1">
        <w:r w:rsidRPr="003C4356">
          <w:rPr>
            <w:rStyle w:val="Kpr"/>
            <w:rFonts w:eastAsia="Times New Roman"/>
            <w:sz w:val="22"/>
            <w:szCs w:val="22"/>
            <w:lang w:val="tr-TR"/>
          </w:rPr>
          <w:t xml:space="preserve">(oky@csb.gov.tr) </w:t>
        </w:r>
      </w:hyperlink>
      <w:r w:rsidRPr="003C4356">
        <w:rPr>
          <w:rFonts w:eastAsia="Times New Roman"/>
          <w:sz w:val="22"/>
          <w:szCs w:val="22"/>
          <w:lang w:val="tr-TR"/>
        </w:rPr>
        <w:t xml:space="preserve"> başvurma iradesini içerir nitelikte İngilizce dilinde hazırlanmış elektronik posta gönderilmesi şeklinde yapılacak olup, başvuru ekinde yer alması gereken belgeler aşağıda verilmiştir;</w:t>
      </w:r>
    </w:p>
    <w:p w:rsidR="00B64C35" w:rsidRPr="003C4356" w:rsidRDefault="00B64C35" w:rsidP="00B64C35">
      <w:pPr>
        <w:spacing w:line="237" w:lineRule="auto"/>
        <w:ind w:left="4"/>
        <w:jc w:val="both"/>
        <w:rPr>
          <w:rFonts w:eastAsia="Times New Roman"/>
          <w:sz w:val="22"/>
          <w:szCs w:val="22"/>
          <w:lang w:val="tr-TR"/>
        </w:rPr>
      </w:pPr>
    </w:p>
    <w:p w:rsidR="00B64C35" w:rsidRPr="003C4356" w:rsidRDefault="00B64C35" w:rsidP="00B64C35">
      <w:pPr>
        <w:spacing w:line="237" w:lineRule="auto"/>
        <w:ind w:left="4"/>
        <w:jc w:val="both"/>
        <w:rPr>
          <w:rFonts w:eastAsia="Times New Roman"/>
          <w:sz w:val="22"/>
          <w:szCs w:val="22"/>
          <w:lang w:val="tr-TR"/>
        </w:rPr>
      </w:pPr>
      <w:r w:rsidRPr="003C4356">
        <w:rPr>
          <w:rFonts w:eastAsia="Times New Roman"/>
          <w:sz w:val="22"/>
          <w:szCs w:val="22"/>
          <w:lang w:val="tr-TR"/>
        </w:rPr>
        <w:t xml:space="preserve">- Türkçe ve İngilizce Özgeçmiş </w:t>
      </w:r>
    </w:p>
    <w:p w:rsidR="00B64C35" w:rsidRDefault="00B64C35" w:rsidP="00B64C35">
      <w:pPr>
        <w:spacing w:line="237" w:lineRule="auto"/>
        <w:ind w:left="4"/>
        <w:jc w:val="both"/>
        <w:rPr>
          <w:rFonts w:eastAsia="Times New Roman"/>
          <w:sz w:val="22"/>
          <w:szCs w:val="22"/>
          <w:lang w:val="tr-TR"/>
        </w:rPr>
      </w:pPr>
      <w:r>
        <w:rPr>
          <w:rFonts w:eastAsia="Times New Roman"/>
          <w:sz w:val="22"/>
          <w:szCs w:val="22"/>
          <w:lang w:val="tr-TR"/>
        </w:rPr>
        <w:t>- Üniversite Diploması</w:t>
      </w:r>
    </w:p>
    <w:p w:rsidR="00B64C35" w:rsidRDefault="00B64C35" w:rsidP="00B64C35">
      <w:pPr>
        <w:spacing w:line="0" w:lineRule="atLeast"/>
        <w:jc w:val="both"/>
        <w:rPr>
          <w:rFonts w:eastAsia="Times New Roman"/>
          <w:sz w:val="22"/>
          <w:szCs w:val="22"/>
          <w:lang w:val="tr-TR"/>
        </w:rPr>
      </w:pPr>
      <w:r>
        <w:rPr>
          <w:rFonts w:eastAsia="Times New Roman"/>
          <w:sz w:val="22"/>
          <w:szCs w:val="22"/>
          <w:lang w:val="tr-TR"/>
        </w:rPr>
        <w:t>- Daha önceki çalışma konularını, projelerini ve/veya iş deneyimlerini ortaya koyan belgeler</w:t>
      </w:r>
    </w:p>
    <w:p w:rsidR="00B64C35" w:rsidRDefault="00B64C35" w:rsidP="00B64C35">
      <w:pPr>
        <w:spacing w:line="0" w:lineRule="atLeast"/>
        <w:jc w:val="both"/>
        <w:rPr>
          <w:rFonts w:eastAsia="Times New Roman"/>
          <w:sz w:val="22"/>
          <w:szCs w:val="22"/>
          <w:lang w:val="tr-TR"/>
        </w:rPr>
      </w:pPr>
    </w:p>
    <w:p w:rsidR="00CF308A" w:rsidRPr="00A416C3" w:rsidRDefault="00CF308A" w:rsidP="00B64C35">
      <w:pPr>
        <w:spacing w:line="0" w:lineRule="atLeast"/>
        <w:jc w:val="both"/>
        <w:rPr>
          <w:rFonts w:eastAsia="Times New Roman"/>
          <w:b/>
          <w:sz w:val="22"/>
          <w:szCs w:val="22"/>
          <w:u w:val="single"/>
          <w:lang w:val="tr-TR"/>
        </w:rPr>
      </w:pPr>
      <w:r w:rsidRPr="00A416C3">
        <w:rPr>
          <w:rFonts w:eastAsia="Times New Roman"/>
          <w:b/>
          <w:sz w:val="22"/>
          <w:szCs w:val="22"/>
          <w:u w:val="single"/>
          <w:lang w:val="tr-TR"/>
        </w:rPr>
        <w:t>DEĞERLENDİRME SÜRECİ</w:t>
      </w:r>
      <w:r w:rsidR="00A416C3">
        <w:rPr>
          <w:rFonts w:eastAsia="Times New Roman"/>
          <w:b/>
          <w:sz w:val="22"/>
          <w:szCs w:val="22"/>
          <w:u w:val="single"/>
          <w:lang w:val="tr-TR"/>
        </w:rPr>
        <w:t xml:space="preserve"> </w:t>
      </w:r>
    </w:p>
    <w:p w:rsidR="00CF308A" w:rsidRPr="00A416C3" w:rsidRDefault="00CF308A" w:rsidP="00CF308A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jc w:val="both"/>
        <w:rPr>
          <w:rFonts w:ascii="Times Roman" w:eastAsia="Times New Roman" w:hAnsi="Times Roman"/>
          <w:sz w:val="22"/>
          <w:szCs w:val="22"/>
          <w:lang w:val="tr-TR"/>
        </w:rPr>
      </w:pPr>
      <w:r w:rsidRPr="00A416C3">
        <w:rPr>
          <w:rFonts w:ascii="Times Roman" w:eastAsia="Times New Roman" w:hAnsi="Times Roman"/>
          <w:sz w:val="22"/>
          <w:szCs w:val="22"/>
          <w:lang w:val="tr-TR"/>
        </w:rPr>
        <w:t>Ön de</w:t>
      </w:r>
      <w:r w:rsidRPr="00A416C3">
        <w:rPr>
          <w:rFonts w:eastAsia="Times New Roman"/>
          <w:sz w:val="22"/>
          <w:szCs w:val="22"/>
          <w:lang w:val="tr-TR"/>
        </w:rPr>
        <w:t>ğ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erlendirme s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ü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recini takiben, ilk etapta ihtiya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ç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 duyulan pozisyonlar i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ç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in uygun bulunan adaylar </w:t>
      </w:r>
      <w:r w:rsidR="008E686B">
        <w:rPr>
          <w:rFonts w:eastAsia="Times New Roman"/>
          <w:b/>
          <w:sz w:val="22"/>
          <w:szCs w:val="22"/>
          <w:lang w:val="tr-TR"/>
        </w:rPr>
        <w:t>Şubat</w:t>
      </w:r>
      <w:r w:rsidR="00C7497C">
        <w:rPr>
          <w:rFonts w:eastAsia="Times New Roman"/>
          <w:b/>
          <w:sz w:val="22"/>
          <w:szCs w:val="22"/>
          <w:lang w:val="tr-TR"/>
        </w:rPr>
        <w:t xml:space="preserve"> </w:t>
      </w:r>
      <w:r w:rsidRPr="00A416C3">
        <w:rPr>
          <w:rFonts w:eastAsia="Times New Roman"/>
          <w:b/>
          <w:sz w:val="22"/>
          <w:szCs w:val="22"/>
          <w:lang w:val="tr-TR"/>
        </w:rPr>
        <w:t>2</w:t>
      </w:r>
      <w:r w:rsidR="00FE447B" w:rsidRPr="00A416C3">
        <w:rPr>
          <w:rFonts w:ascii="Times Roman" w:eastAsia="Times New Roman" w:hAnsi="Times Roman"/>
          <w:b/>
          <w:sz w:val="22"/>
          <w:szCs w:val="22"/>
          <w:lang w:val="tr-TR"/>
        </w:rPr>
        <w:t>02</w:t>
      </w:r>
      <w:r w:rsidR="008E686B">
        <w:rPr>
          <w:rFonts w:ascii="Times Roman" w:eastAsia="Times New Roman" w:hAnsi="Times Roman"/>
          <w:b/>
          <w:sz w:val="22"/>
          <w:szCs w:val="22"/>
          <w:lang w:val="tr-TR"/>
        </w:rPr>
        <w:t>3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 i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ç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erisinde m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ü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lakata 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ç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a</w:t>
      </w:r>
      <w:r w:rsidRPr="00A416C3">
        <w:rPr>
          <w:rFonts w:eastAsia="Times New Roman"/>
          <w:sz w:val="22"/>
          <w:szCs w:val="22"/>
          <w:lang w:val="tr-TR"/>
        </w:rPr>
        <w:t>ğı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r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lacaklard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r. Bakanl</w:t>
      </w:r>
      <w:r w:rsidRPr="00A416C3">
        <w:rPr>
          <w:rFonts w:eastAsia="Times New Roman"/>
          <w:sz w:val="22"/>
          <w:szCs w:val="22"/>
          <w:lang w:val="tr-TR"/>
        </w:rPr>
        <w:t>ığı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m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z temsilcilerinin kat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l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m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 ile</w:t>
      </w:r>
      <w:r w:rsidR="00FE447B" w:rsidRPr="00A416C3">
        <w:rPr>
          <w:rFonts w:ascii="Times Roman" w:eastAsia="Times New Roman" w:hAnsi="Times Roman"/>
          <w:sz w:val="22"/>
          <w:szCs w:val="22"/>
          <w:lang w:val="tr-TR"/>
        </w:rPr>
        <w:t xml:space="preserve"> Türkçe ve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 </w:t>
      </w:r>
      <w:r w:rsidRPr="00A416C3">
        <w:rPr>
          <w:rFonts w:eastAsia="Times New Roman"/>
          <w:sz w:val="22"/>
          <w:szCs w:val="22"/>
          <w:lang w:val="tr-TR"/>
        </w:rPr>
        <w:lastRenderedPageBreak/>
        <w:t>İ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ngilizce dilinde ger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ç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ekle</w:t>
      </w:r>
      <w:r w:rsidRPr="00A416C3">
        <w:rPr>
          <w:rFonts w:eastAsia="Times New Roman"/>
          <w:sz w:val="22"/>
          <w:szCs w:val="22"/>
          <w:lang w:val="tr-TR"/>
        </w:rPr>
        <w:t>ş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tirilecek m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ü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lakat ve de</w:t>
      </w:r>
      <w:r w:rsidRPr="00A416C3">
        <w:rPr>
          <w:rFonts w:eastAsia="Times New Roman"/>
          <w:sz w:val="22"/>
          <w:szCs w:val="22"/>
          <w:lang w:val="tr-TR"/>
        </w:rPr>
        <w:t>ğ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erlendirme süreci sonucunda ba</w:t>
      </w:r>
      <w:r w:rsidRPr="00A416C3">
        <w:rPr>
          <w:rFonts w:eastAsia="Times New Roman"/>
          <w:sz w:val="22"/>
          <w:szCs w:val="22"/>
          <w:lang w:val="tr-TR"/>
        </w:rPr>
        <w:t>ş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ar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l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 bulunan adaylar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n ayn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 ay veya takip eden ay i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ç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erisinde s</w:t>
      </w:r>
      <w:r w:rsidRPr="00A416C3">
        <w:rPr>
          <w:rFonts w:ascii="Times Roman" w:eastAsia="Times New Roman" w:hAnsi="Times Roman" w:cs="Times Roman"/>
          <w:sz w:val="22"/>
          <w:szCs w:val="22"/>
          <w:lang w:val="tr-TR"/>
        </w:rPr>
        <w:t>ö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zle</w:t>
      </w:r>
      <w:r w:rsidRPr="00A416C3">
        <w:rPr>
          <w:rFonts w:eastAsia="Times New Roman"/>
          <w:sz w:val="22"/>
          <w:szCs w:val="22"/>
          <w:lang w:val="tr-TR"/>
        </w:rPr>
        <w:t>ş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me imzalayarak i</w:t>
      </w:r>
      <w:r w:rsidRPr="00A416C3">
        <w:rPr>
          <w:rFonts w:eastAsia="Times New Roman"/>
          <w:sz w:val="22"/>
          <w:szCs w:val="22"/>
          <w:lang w:val="tr-TR"/>
        </w:rPr>
        <w:t>ş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e ba</w:t>
      </w:r>
      <w:r w:rsidRPr="00A416C3">
        <w:rPr>
          <w:rFonts w:eastAsia="Times New Roman"/>
          <w:sz w:val="22"/>
          <w:szCs w:val="22"/>
          <w:lang w:val="tr-TR"/>
        </w:rPr>
        <w:t>ş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>lamas</w:t>
      </w:r>
      <w:r w:rsidRPr="00A416C3">
        <w:rPr>
          <w:rFonts w:eastAsia="Times New Roman"/>
          <w:sz w:val="22"/>
          <w:szCs w:val="22"/>
          <w:lang w:val="tr-TR"/>
        </w:rPr>
        <w:t>ı</w:t>
      </w:r>
      <w:r w:rsidRPr="00A416C3">
        <w:rPr>
          <w:rFonts w:ascii="Times Roman" w:eastAsia="Times New Roman" w:hAnsi="Times Roman"/>
          <w:sz w:val="22"/>
          <w:szCs w:val="22"/>
          <w:lang w:val="tr-TR"/>
        </w:rPr>
        <w:t xml:space="preserve"> hedeflenmektedir. </w:t>
      </w:r>
    </w:p>
    <w:p w:rsidR="00CF308A" w:rsidRPr="00A416C3" w:rsidRDefault="00CF308A" w:rsidP="00CF308A">
      <w:pPr>
        <w:spacing w:line="358" w:lineRule="exact"/>
        <w:jc w:val="both"/>
        <w:rPr>
          <w:rFonts w:eastAsia="Times New Roman"/>
          <w:sz w:val="22"/>
          <w:szCs w:val="22"/>
          <w:lang w:val="tr-TR"/>
        </w:rPr>
      </w:pPr>
    </w:p>
    <w:p w:rsidR="00CF308A" w:rsidRPr="00170754" w:rsidRDefault="00CF308A" w:rsidP="00CF308A">
      <w:pPr>
        <w:spacing w:line="0" w:lineRule="atLeast"/>
        <w:jc w:val="both"/>
        <w:rPr>
          <w:rFonts w:eastAsia="Times New Roman"/>
          <w:b/>
          <w:sz w:val="22"/>
          <w:szCs w:val="22"/>
          <w:u w:val="single"/>
          <w:lang w:val="tr-TR"/>
        </w:rPr>
      </w:pPr>
      <w:r w:rsidRPr="00170754">
        <w:rPr>
          <w:rFonts w:eastAsia="Times New Roman"/>
          <w:b/>
          <w:sz w:val="22"/>
          <w:szCs w:val="22"/>
          <w:u w:val="single"/>
          <w:lang w:val="tr-TR"/>
        </w:rPr>
        <w:t>SON BAŞVURU TARİHİ</w:t>
      </w:r>
    </w:p>
    <w:p w:rsidR="00CF308A" w:rsidRPr="00A416C3" w:rsidRDefault="00CF308A" w:rsidP="00CF308A">
      <w:pPr>
        <w:spacing w:line="271" w:lineRule="exact"/>
        <w:jc w:val="both"/>
        <w:rPr>
          <w:rFonts w:eastAsia="Times New Roman"/>
          <w:sz w:val="22"/>
          <w:szCs w:val="22"/>
          <w:lang w:val="tr-TR"/>
        </w:rPr>
      </w:pPr>
    </w:p>
    <w:p w:rsidR="00CF308A" w:rsidRPr="00A416C3" w:rsidRDefault="00CF308A" w:rsidP="00CF308A">
      <w:pPr>
        <w:spacing w:line="0" w:lineRule="atLeast"/>
        <w:ind w:left="4"/>
        <w:jc w:val="both"/>
        <w:rPr>
          <w:rFonts w:eastAsia="Times New Roman"/>
          <w:sz w:val="22"/>
          <w:szCs w:val="22"/>
          <w:lang w:val="tr-TR"/>
        </w:rPr>
      </w:pPr>
      <w:r w:rsidRPr="00A416C3">
        <w:rPr>
          <w:rFonts w:eastAsia="Times New Roman"/>
          <w:sz w:val="22"/>
          <w:szCs w:val="22"/>
          <w:lang w:val="tr-TR"/>
        </w:rPr>
        <w:t>İşbu istihdam d</w:t>
      </w:r>
      <w:r w:rsidR="00E31563">
        <w:rPr>
          <w:rFonts w:eastAsia="Times New Roman"/>
          <w:sz w:val="22"/>
          <w:szCs w:val="22"/>
          <w:lang w:val="tr-TR"/>
        </w:rPr>
        <w:t xml:space="preserve">uyurusu için son başvuru tarihi </w:t>
      </w:r>
      <w:r w:rsidR="001F2060">
        <w:rPr>
          <w:rFonts w:eastAsia="Times New Roman"/>
          <w:b/>
          <w:sz w:val="22"/>
          <w:szCs w:val="22"/>
          <w:lang w:val="tr-TR"/>
        </w:rPr>
        <w:t>1 Şubat</w:t>
      </w:r>
      <w:bookmarkStart w:id="0" w:name="_GoBack"/>
      <w:bookmarkEnd w:id="0"/>
      <w:r w:rsidRPr="00A416C3">
        <w:rPr>
          <w:rFonts w:eastAsia="Times New Roman"/>
          <w:b/>
          <w:sz w:val="22"/>
          <w:szCs w:val="22"/>
          <w:lang w:val="tr-TR"/>
        </w:rPr>
        <w:t xml:space="preserve"> </w:t>
      </w:r>
      <w:r w:rsidR="00FE447B" w:rsidRPr="00A416C3">
        <w:rPr>
          <w:rFonts w:eastAsia="Times New Roman"/>
          <w:b/>
          <w:sz w:val="22"/>
          <w:szCs w:val="22"/>
          <w:lang w:val="tr-TR"/>
        </w:rPr>
        <w:t>202</w:t>
      </w:r>
      <w:r w:rsidR="008E686B">
        <w:rPr>
          <w:rFonts w:eastAsia="Times New Roman"/>
          <w:b/>
          <w:sz w:val="22"/>
          <w:szCs w:val="22"/>
          <w:lang w:val="tr-TR"/>
        </w:rPr>
        <w:t>3</w:t>
      </w:r>
      <w:r w:rsidR="00D87CF1">
        <w:rPr>
          <w:rFonts w:eastAsia="Times New Roman"/>
          <w:sz w:val="22"/>
          <w:szCs w:val="22"/>
          <w:lang w:val="tr-TR"/>
        </w:rPr>
        <w:t>’</w:t>
      </w:r>
      <w:r w:rsidR="008E686B">
        <w:rPr>
          <w:rFonts w:eastAsia="Times New Roman"/>
          <w:sz w:val="22"/>
          <w:szCs w:val="22"/>
          <w:lang w:val="tr-TR"/>
        </w:rPr>
        <w:t>tür</w:t>
      </w:r>
      <w:r w:rsidRPr="00A416C3">
        <w:rPr>
          <w:rFonts w:eastAsia="Times New Roman"/>
          <w:sz w:val="22"/>
          <w:szCs w:val="22"/>
          <w:lang w:val="tr-TR"/>
        </w:rPr>
        <w:t xml:space="preserve">. </w:t>
      </w:r>
    </w:p>
    <w:p w:rsidR="00CF308A" w:rsidRPr="00A416C3" w:rsidRDefault="00CF308A" w:rsidP="00CF308A">
      <w:pPr>
        <w:jc w:val="both"/>
        <w:rPr>
          <w:b/>
          <w:lang w:val="tr-TR"/>
        </w:rPr>
      </w:pPr>
    </w:p>
    <w:p w:rsidR="00FB17DD" w:rsidRPr="00A416C3" w:rsidRDefault="00FB17DD" w:rsidP="00503A9B">
      <w:pPr>
        <w:rPr>
          <w:lang w:val="tr-TR"/>
        </w:rPr>
      </w:pPr>
    </w:p>
    <w:sectPr w:rsidR="00FB17DD" w:rsidRPr="00A416C3" w:rsidSect="0063052C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EF" w:rsidRDefault="00931AEF" w:rsidP="00503A9B">
      <w:r>
        <w:separator/>
      </w:r>
    </w:p>
  </w:endnote>
  <w:endnote w:type="continuationSeparator" w:id="0">
    <w:p w:rsidR="00931AEF" w:rsidRDefault="00931AEF" w:rsidP="0050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EF" w:rsidRDefault="00931AEF" w:rsidP="00503A9B">
      <w:r>
        <w:separator/>
      </w:r>
    </w:p>
  </w:footnote>
  <w:footnote w:type="continuationSeparator" w:id="0">
    <w:p w:rsidR="00931AEF" w:rsidRDefault="00931AEF" w:rsidP="0050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A9B" w:rsidRPr="00503A9B" w:rsidRDefault="00503A9B" w:rsidP="00503A9B">
    <w:pPr>
      <w:pStyle w:val="stBilgi"/>
      <w:jc w:val="right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93C5A"/>
    <w:multiLevelType w:val="multilevel"/>
    <w:tmpl w:val="1478C85E"/>
    <w:lvl w:ilvl="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4" w:hanging="1800"/>
      </w:pPr>
      <w:rPr>
        <w:rFonts w:hint="default"/>
      </w:rPr>
    </w:lvl>
  </w:abstractNum>
  <w:abstractNum w:abstractNumId="1" w15:restartNumberingAfterBreak="0">
    <w:nsid w:val="77747255"/>
    <w:multiLevelType w:val="hybridMultilevel"/>
    <w:tmpl w:val="729C6CA4"/>
    <w:lvl w:ilvl="0" w:tplc="04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9B"/>
    <w:rsid w:val="000100EA"/>
    <w:rsid w:val="00010BC7"/>
    <w:rsid w:val="000178A2"/>
    <w:rsid w:val="000263EB"/>
    <w:rsid w:val="00034974"/>
    <w:rsid w:val="00041176"/>
    <w:rsid w:val="0005166E"/>
    <w:rsid w:val="000767B6"/>
    <w:rsid w:val="000957A2"/>
    <w:rsid w:val="000B6FA3"/>
    <w:rsid w:val="000D34B6"/>
    <w:rsid w:val="000F67C8"/>
    <w:rsid w:val="00170754"/>
    <w:rsid w:val="00196E37"/>
    <w:rsid w:val="001F2060"/>
    <w:rsid w:val="00213E52"/>
    <w:rsid w:val="002152DA"/>
    <w:rsid w:val="00220C9F"/>
    <w:rsid w:val="002307F1"/>
    <w:rsid w:val="00264F32"/>
    <w:rsid w:val="00314F00"/>
    <w:rsid w:val="0038696A"/>
    <w:rsid w:val="003C4356"/>
    <w:rsid w:val="00432498"/>
    <w:rsid w:val="004426EA"/>
    <w:rsid w:val="00442D50"/>
    <w:rsid w:val="004918B8"/>
    <w:rsid w:val="004A2045"/>
    <w:rsid w:val="004B7224"/>
    <w:rsid w:val="004E7F25"/>
    <w:rsid w:val="004F4373"/>
    <w:rsid w:val="00503A9B"/>
    <w:rsid w:val="005307E4"/>
    <w:rsid w:val="005B5685"/>
    <w:rsid w:val="005B7D2B"/>
    <w:rsid w:val="0063745B"/>
    <w:rsid w:val="00697A6D"/>
    <w:rsid w:val="006C0660"/>
    <w:rsid w:val="006D1AC2"/>
    <w:rsid w:val="00716705"/>
    <w:rsid w:val="00717908"/>
    <w:rsid w:val="0073494A"/>
    <w:rsid w:val="00757494"/>
    <w:rsid w:val="007A2326"/>
    <w:rsid w:val="007B21E7"/>
    <w:rsid w:val="008136CD"/>
    <w:rsid w:val="008433E9"/>
    <w:rsid w:val="00881D9E"/>
    <w:rsid w:val="008E686B"/>
    <w:rsid w:val="00931AEF"/>
    <w:rsid w:val="0093362B"/>
    <w:rsid w:val="0094469E"/>
    <w:rsid w:val="0097520F"/>
    <w:rsid w:val="00A25AC7"/>
    <w:rsid w:val="00A307E4"/>
    <w:rsid w:val="00A416C3"/>
    <w:rsid w:val="00A4429D"/>
    <w:rsid w:val="00A45A30"/>
    <w:rsid w:val="00A675C7"/>
    <w:rsid w:val="00AA35F9"/>
    <w:rsid w:val="00AB6450"/>
    <w:rsid w:val="00B11208"/>
    <w:rsid w:val="00B125D0"/>
    <w:rsid w:val="00B221D0"/>
    <w:rsid w:val="00B4173B"/>
    <w:rsid w:val="00B64C35"/>
    <w:rsid w:val="00BB0ED8"/>
    <w:rsid w:val="00C10A01"/>
    <w:rsid w:val="00C43BF3"/>
    <w:rsid w:val="00C7497C"/>
    <w:rsid w:val="00CB213E"/>
    <w:rsid w:val="00CB2B4F"/>
    <w:rsid w:val="00CC45EF"/>
    <w:rsid w:val="00CE695E"/>
    <w:rsid w:val="00CF308A"/>
    <w:rsid w:val="00D44824"/>
    <w:rsid w:val="00D87CF1"/>
    <w:rsid w:val="00DB677F"/>
    <w:rsid w:val="00DF2A2A"/>
    <w:rsid w:val="00DF2C12"/>
    <w:rsid w:val="00E16E62"/>
    <w:rsid w:val="00E231CE"/>
    <w:rsid w:val="00E2773B"/>
    <w:rsid w:val="00E31563"/>
    <w:rsid w:val="00E43212"/>
    <w:rsid w:val="00E63A11"/>
    <w:rsid w:val="00E67F3E"/>
    <w:rsid w:val="00E70D85"/>
    <w:rsid w:val="00E837AF"/>
    <w:rsid w:val="00E92DAE"/>
    <w:rsid w:val="00E96800"/>
    <w:rsid w:val="00EE3BF5"/>
    <w:rsid w:val="00EE3E6E"/>
    <w:rsid w:val="00EE7AC7"/>
    <w:rsid w:val="00F141B5"/>
    <w:rsid w:val="00F15CCB"/>
    <w:rsid w:val="00FB17DD"/>
    <w:rsid w:val="00FD0E60"/>
    <w:rsid w:val="00FE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AEA9"/>
  <w15:chartTrackingRefBased/>
  <w15:docId w15:val="{803CC210-1FB6-4A1A-8F16-35B5776B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A9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3A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03A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03A9B"/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styleId="AltBilgi">
    <w:name w:val="footer"/>
    <w:basedOn w:val="Normal"/>
    <w:link w:val="AltBilgiChar"/>
    <w:uiPriority w:val="99"/>
    <w:unhideWhenUsed/>
    <w:rsid w:val="00503A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03A9B"/>
    <w:rPr>
      <w:rFonts w:ascii="Times New Roman" w:eastAsia="SimSun" w:hAnsi="Times New Roman" w:cs="Times New Roman"/>
      <w:sz w:val="24"/>
      <w:szCs w:val="24"/>
      <w:lang w:val="en-US" w:eastAsia="zh-CN"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373"/>
    <w:rPr>
      <w:rFonts w:ascii="Segoe UI" w:eastAsia="SimSun" w:hAnsi="Segoe UI" w:cs="Segoe UI"/>
      <w:sz w:val="18"/>
      <w:szCs w:val="18"/>
      <w:lang w:val="en-US" w:eastAsia="zh-CN" w:bidi="en-US"/>
    </w:rPr>
  </w:style>
  <w:style w:type="character" w:styleId="Kpr">
    <w:name w:val="Hyperlink"/>
    <w:basedOn w:val="VarsaylanParagrafYazTipi"/>
    <w:uiPriority w:val="99"/>
    <w:unhideWhenUsed/>
    <w:rsid w:val="00FE447B"/>
    <w:rPr>
      <w:color w:val="0563C1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125D0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125D0"/>
    <w:rPr>
      <w:rFonts w:ascii="Consolas" w:eastAsia="SimSun" w:hAnsi="Consolas" w:cs="Times New Roman"/>
      <w:sz w:val="20"/>
      <w:szCs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oky@csb.gov.tr)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Öncelikli Kimyasalların Yönetimi Şube Müdürlüğü</dc:creator>
  <cp:keywords/>
  <dc:description/>
  <cp:lastModifiedBy>Bursev Doğan Artukoğlu</cp:lastModifiedBy>
  <cp:revision>3</cp:revision>
  <cp:lastPrinted>2022-01-18T10:35:00Z</cp:lastPrinted>
  <dcterms:created xsi:type="dcterms:W3CDTF">2023-01-17T09:46:00Z</dcterms:created>
  <dcterms:modified xsi:type="dcterms:W3CDTF">2023-01-18T09:48:00Z</dcterms:modified>
</cp:coreProperties>
</file>