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49A9B" w14:textId="0E446EAA" w:rsidR="0013319E" w:rsidRPr="005D50FA" w:rsidRDefault="00B16E09" w:rsidP="005D50FA">
      <w:pPr>
        <w:spacing w:line="200" w:lineRule="atLeast"/>
        <w:jc w:val="both"/>
        <w:rPr>
          <w:rFonts w:ascii="Times New Roman" w:eastAsia="Times New Roman" w:hAnsi="Times New Roman" w:cs="Times New Roman"/>
          <w:sz w:val="24"/>
          <w:szCs w:val="24"/>
          <w:lang w:val="tr-TR"/>
        </w:rPr>
      </w:pPr>
      <w:r w:rsidRPr="005D50FA">
        <w:rPr>
          <w:rFonts w:ascii="Times New Roman" w:eastAsia="Times New Roman" w:hAnsi="Times New Roman" w:cs="Times New Roman"/>
          <w:sz w:val="24"/>
          <w:szCs w:val="24"/>
          <w:lang w:val="tr-TR"/>
        </w:rPr>
        <w:br w:type="textWrapping" w:clear="all"/>
      </w:r>
    </w:p>
    <w:p w14:paraId="445BAA4A" w14:textId="285966C5" w:rsidR="0013319E" w:rsidRPr="00372BBF" w:rsidRDefault="00207D0A" w:rsidP="00372BBF">
      <w:pPr>
        <w:spacing w:before="42"/>
        <w:jc w:val="center"/>
        <w:rPr>
          <w:rFonts w:ascii="Times New Roman" w:hAnsi="Times New Roman" w:cs="Times New Roman"/>
          <w:b/>
          <w:spacing w:val="-1"/>
          <w:sz w:val="24"/>
          <w:szCs w:val="24"/>
          <w:lang w:val="tr-TR"/>
        </w:rPr>
      </w:pPr>
      <w:r w:rsidRPr="005D50FA">
        <w:rPr>
          <w:rFonts w:ascii="Times New Roman" w:hAnsi="Times New Roman" w:cs="Times New Roman"/>
          <w:b/>
          <w:spacing w:val="-1"/>
          <w:sz w:val="24"/>
          <w:szCs w:val="24"/>
          <w:lang w:val="tr-TR"/>
        </w:rPr>
        <w:t>ÇEVRE</w:t>
      </w:r>
      <w:r w:rsidR="00330DBC">
        <w:rPr>
          <w:rFonts w:ascii="Times New Roman" w:hAnsi="Times New Roman" w:cs="Times New Roman"/>
          <w:b/>
          <w:spacing w:val="-1"/>
          <w:sz w:val="24"/>
          <w:szCs w:val="24"/>
          <w:lang w:val="tr-TR"/>
        </w:rPr>
        <w:t>,</w:t>
      </w:r>
      <w:r w:rsidRPr="005D50FA">
        <w:rPr>
          <w:rFonts w:ascii="Times New Roman" w:hAnsi="Times New Roman" w:cs="Times New Roman"/>
          <w:b/>
          <w:spacing w:val="-1"/>
          <w:sz w:val="24"/>
          <w:szCs w:val="24"/>
          <w:lang w:val="tr-TR"/>
        </w:rPr>
        <w:t xml:space="preserve"> ŞEHİRCİLİK VE İKLİM DEĞİŞİKLİĞİ BAKANLIĞI</w:t>
      </w:r>
    </w:p>
    <w:p w14:paraId="76329C0B" w14:textId="77777777" w:rsidR="009550D5" w:rsidRPr="005D50FA" w:rsidRDefault="009550D5" w:rsidP="009550D5">
      <w:pPr>
        <w:jc w:val="center"/>
        <w:rPr>
          <w:rFonts w:ascii="Times New Roman" w:hAnsi="Times New Roman" w:cs="Times New Roman"/>
          <w:b/>
          <w:spacing w:val="-1"/>
          <w:sz w:val="24"/>
          <w:szCs w:val="24"/>
          <w:lang w:val="tr-TR"/>
        </w:rPr>
      </w:pPr>
      <w:r w:rsidRPr="005D50FA">
        <w:rPr>
          <w:rFonts w:ascii="Times New Roman" w:hAnsi="Times New Roman" w:cs="Times New Roman"/>
          <w:b/>
          <w:spacing w:val="-1"/>
          <w:sz w:val="24"/>
          <w:szCs w:val="24"/>
          <w:lang w:val="tr-TR"/>
        </w:rPr>
        <w:t>TÜRK</w:t>
      </w:r>
      <w:r>
        <w:rPr>
          <w:rFonts w:ascii="Times New Roman" w:hAnsi="Times New Roman" w:cs="Times New Roman"/>
          <w:b/>
          <w:spacing w:val="-1"/>
          <w:sz w:val="24"/>
          <w:szCs w:val="24"/>
          <w:lang w:val="tr-TR"/>
        </w:rPr>
        <w:t>İ</w:t>
      </w:r>
      <w:r w:rsidRPr="005D50FA">
        <w:rPr>
          <w:rFonts w:ascii="Times New Roman" w:hAnsi="Times New Roman" w:cs="Times New Roman"/>
          <w:b/>
          <w:spacing w:val="-1"/>
          <w:sz w:val="24"/>
          <w:szCs w:val="24"/>
          <w:lang w:val="tr-TR"/>
        </w:rPr>
        <w:t xml:space="preserve">YE'DE </w:t>
      </w:r>
      <w:r>
        <w:rPr>
          <w:rFonts w:ascii="Times New Roman" w:hAnsi="Times New Roman" w:cs="Times New Roman"/>
          <w:b/>
          <w:spacing w:val="-1"/>
          <w:sz w:val="24"/>
          <w:szCs w:val="24"/>
          <w:lang w:val="tr-TR"/>
        </w:rPr>
        <w:t xml:space="preserve">GENLEŞTİRİLMİŞ VE </w:t>
      </w:r>
      <w:r w:rsidRPr="005D50FA">
        <w:rPr>
          <w:rFonts w:ascii="Times New Roman" w:hAnsi="Times New Roman" w:cs="Times New Roman"/>
          <w:b/>
          <w:spacing w:val="-1"/>
          <w:sz w:val="24"/>
          <w:szCs w:val="24"/>
          <w:lang w:val="tr-TR"/>
        </w:rPr>
        <w:t xml:space="preserve">SIKIŞTIRILMIŞ POLİSTİREN KÖPÜK ENDÜSTRİLERİNDE ÇEVRESEL PERFORMANSIN </w:t>
      </w:r>
      <w:r>
        <w:rPr>
          <w:rFonts w:ascii="Times New Roman" w:hAnsi="Times New Roman" w:cs="Times New Roman"/>
          <w:b/>
          <w:spacing w:val="-1"/>
          <w:sz w:val="24"/>
          <w:szCs w:val="24"/>
          <w:lang w:val="tr-TR"/>
        </w:rPr>
        <w:t xml:space="preserve">ARTIRILMASI </w:t>
      </w:r>
      <w:r w:rsidRPr="005D50FA">
        <w:rPr>
          <w:rFonts w:ascii="Times New Roman" w:hAnsi="Times New Roman" w:cs="Times New Roman"/>
          <w:b/>
          <w:spacing w:val="-1"/>
          <w:sz w:val="24"/>
          <w:szCs w:val="24"/>
          <w:lang w:val="tr-TR"/>
        </w:rPr>
        <w:t>PROJESİ</w:t>
      </w:r>
    </w:p>
    <w:p w14:paraId="317ED7A7" w14:textId="368DBF95" w:rsidR="0013319E" w:rsidRPr="005D50FA" w:rsidRDefault="00406D7C" w:rsidP="00372BBF">
      <w:pPr>
        <w:jc w:val="center"/>
        <w:rPr>
          <w:rFonts w:ascii="Times New Roman" w:hAnsi="Times New Roman" w:cs="Times New Roman"/>
          <w:b/>
          <w:spacing w:val="1"/>
          <w:sz w:val="24"/>
          <w:szCs w:val="24"/>
          <w:lang w:val="tr-TR"/>
        </w:rPr>
      </w:pPr>
      <w:r w:rsidRPr="005D50FA">
        <w:rPr>
          <w:rFonts w:ascii="Times New Roman" w:hAnsi="Times New Roman" w:cs="Times New Roman"/>
          <w:b/>
          <w:spacing w:val="-1"/>
          <w:sz w:val="24"/>
          <w:szCs w:val="24"/>
          <w:lang w:val="tr-TR"/>
        </w:rPr>
        <w:t xml:space="preserve">ÇEVRE VE SOSYAL </w:t>
      </w:r>
      <w:r w:rsidR="00187AF4" w:rsidRPr="005D50FA">
        <w:rPr>
          <w:rFonts w:ascii="Times New Roman" w:hAnsi="Times New Roman" w:cs="Times New Roman"/>
          <w:b/>
          <w:spacing w:val="-1"/>
          <w:sz w:val="24"/>
          <w:szCs w:val="24"/>
          <w:lang w:val="tr-TR"/>
        </w:rPr>
        <w:t xml:space="preserve">ANALİZ </w:t>
      </w:r>
      <w:r w:rsidR="00E070B5" w:rsidRPr="005D50FA">
        <w:rPr>
          <w:rFonts w:ascii="Times New Roman" w:hAnsi="Times New Roman" w:cs="Times New Roman"/>
          <w:b/>
          <w:spacing w:val="-1"/>
          <w:sz w:val="24"/>
          <w:szCs w:val="24"/>
          <w:lang w:val="tr-TR"/>
        </w:rPr>
        <w:t>UZMANI GÖREV TANIMI</w:t>
      </w:r>
    </w:p>
    <w:tbl>
      <w:tblPr>
        <w:tblW w:w="5000" w:type="pct"/>
        <w:tblCellMar>
          <w:left w:w="0" w:type="dxa"/>
          <w:right w:w="0" w:type="dxa"/>
        </w:tblCellMar>
        <w:tblLook w:val="01E0" w:firstRow="1" w:lastRow="1" w:firstColumn="1" w:lastColumn="1" w:noHBand="0" w:noVBand="0"/>
      </w:tblPr>
      <w:tblGrid>
        <w:gridCol w:w="4173"/>
        <w:gridCol w:w="5175"/>
      </w:tblGrid>
      <w:tr w:rsidR="008203EE" w:rsidRPr="005D50FA" w14:paraId="2C0CC821" w14:textId="77777777" w:rsidTr="008203EE">
        <w:trPr>
          <w:trHeight w:hRule="exact" w:val="278"/>
        </w:trPr>
        <w:tc>
          <w:tcPr>
            <w:tcW w:w="2232" w:type="pct"/>
            <w:tcBorders>
              <w:top w:val="single" w:sz="5" w:space="0" w:color="000000"/>
              <w:left w:val="single" w:sz="5" w:space="0" w:color="000000"/>
              <w:bottom w:val="single" w:sz="5" w:space="0" w:color="000000"/>
              <w:right w:val="single" w:sz="5" w:space="0" w:color="000000"/>
            </w:tcBorders>
          </w:tcPr>
          <w:p w14:paraId="6A23F06A" w14:textId="3EDCB2EB" w:rsidR="008203EE" w:rsidRPr="005D50FA" w:rsidRDefault="00E070B5" w:rsidP="005D50FA">
            <w:pPr>
              <w:pStyle w:val="TableParagraph"/>
              <w:spacing w:line="264" w:lineRule="exact"/>
              <w:ind w:left="104"/>
              <w:jc w:val="both"/>
              <w:rPr>
                <w:rFonts w:ascii="Times New Roman" w:eastAsia="Calibri" w:hAnsi="Times New Roman" w:cs="Times New Roman"/>
                <w:b/>
                <w:sz w:val="24"/>
                <w:szCs w:val="24"/>
                <w:lang w:val="tr-TR"/>
              </w:rPr>
            </w:pPr>
            <w:r w:rsidRPr="005D50FA">
              <w:rPr>
                <w:rFonts w:ascii="Times New Roman" w:hAnsi="Times New Roman" w:cs="Times New Roman"/>
                <w:b/>
                <w:bCs/>
                <w:sz w:val="24"/>
                <w:szCs w:val="24"/>
                <w:lang w:val="tr-TR"/>
              </w:rPr>
              <w:t xml:space="preserve">Görev </w:t>
            </w:r>
            <w:r w:rsidR="002B27DA">
              <w:rPr>
                <w:rFonts w:ascii="Times New Roman" w:hAnsi="Times New Roman" w:cs="Times New Roman"/>
                <w:b/>
                <w:bCs/>
                <w:sz w:val="24"/>
                <w:szCs w:val="24"/>
                <w:lang w:val="tr-TR"/>
              </w:rPr>
              <w:t>U</w:t>
            </w:r>
            <w:r w:rsidRPr="005D50FA">
              <w:rPr>
                <w:rFonts w:ascii="Times New Roman" w:hAnsi="Times New Roman" w:cs="Times New Roman"/>
                <w:b/>
                <w:bCs/>
                <w:sz w:val="24"/>
                <w:szCs w:val="24"/>
                <w:lang w:val="tr-TR"/>
              </w:rPr>
              <w:t>nvanı:</w:t>
            </w:r>
          </w:p>
        </w:tc>
        <w:tc>
          <w:tcPr>
            <w:tcW w:w="2768" w:type="pct"/>
            <w:tcBorders>
              <w:top w:val="single" w:sz="5" w:space="0" w:color="000000"/>
              <w:left w:val="single" w:sz="5" w:space="0" w:color="000000"/>
              <w:bottom w:val="single" w:sz="5" w:space="0" w:color="000000"/>
              <w:right w:val="single" w:sz="5" w:space="0" w:color="000000"/>
            </w:tcBorders>
          </w:tcPr>
          <w:p w14:paraId="7FCB0F09" w14:textId="2937EB53" w:rsidR="008203EE" w:rsidRPr="005D50FA" w:rsidRDefault="00CD5AFA" w:rsidP="005D50FA">
            <w:pPr>
              <w:pStyle w:val="TableParagraph"/>
              <w:spacing w:line="264" w:lineRule="exact"/>
              <w:ind w:left="99"/>
              <w:jc w:val="both"/>
              <w:rPr>
                <w:rFonts w:ascii="Times New Roman" w:eastAsia="Calibri" w:hAnsi="Times New Roman" w:cs="Times New Roman"/>
                <w:sz w:val="24"/>
                <w:szCs w:val="24"/>
                <w:lang w:val="tr-TR"/>
              </w:rPr>
            </w:pPr>
            <w:r w:rsidRPr="005D50FA">
              <w:rPr>
                <w:rFonts w:ascii="Times New Roman" w:hAnsi="Times New Roman" w:cs="Times New Roman"/>
                <w:spacing w:val="-1"/>
                <w:sz w:val="24"/>
                <w:szCs w:val="24"/>
                <w:lang w:val="tr-TR"/>
              </w:rPr>
              <w:t xml:space="preserve">Çevre ve Sosyal </w:t>
            </w:r>
            <w:r w:rsidR="00187AF4" w:rsidRPr="005D50FA">
              <w:rPr>
                <w:rFonts w:ascii="Times New Roman" w:hAnsi="Times New Roman" w:cs="Times New Roman"/>
                <w:spacing w:val="-1"/>
                <w:sz w:val="24"/>
                <w:szCs w:val="24"/>
                <w:lang w:val="tr-TR"/>
              </w:rPr>
              <w:t>Analiz</w:t>
            </w:r>
            <w:r w:rsidRPr="005D50FA">
              <w:rPr>
                <w:rFonts w:ascii="Times New Roman" w:hAnsi="Times New Roman" w:cs="Times New Roman"/>
                <w:spacing w:val="-1"/>
                <w:sz w:val="24"/>
                <w:szCs w:val="24"/>
                <w:lang w:val="tr-TR"/>
              </w:rPr>
              <w:t xml:space="preserve"> Uzmanı</w:t>
            </w:r>
          </w:p>
        </w:tc>
      </w:tr>
      <w:tr w:rsidR="008203EE" w:rsidRPr="005D50FA" w14:paraId="14E30019" w14:textId="77777777" w:rsidTr="008203EE">
        <w:trPr>
          <w:trHeight w:hRule="exact" w:val="278"/>
        </w:trPr>
        <w:tc>
          <w:tcPr>
            <w:tcW w:w="2232" w:type="pct"/>
            <w:tcBorders>
              <w:top w:val="single" w:sz="5" w:space="0" w:color="000000"/>
              <w:left w:val="single" w:sz="5" w:space="0" w:color="000000"/>
              <w:bottom w:val="single" w:sz="5" w:space="0" w:color="000000"/>
              <w:right w:val="single" w:sz="5" w:space="0" w:color="000000"/>
            </w:tcBorders>
          </w:tcPr>
          <w:p w14:paraId="01665735" w14:textId="77777777" w:rsidR="008203EE" w:rsidRPr="005D50FA" w:rsidRDefault="00E070B5" w:rsidP="005D50FA">
            <w:pPr>
              <w:pStyle w:val="TableParagraph"/>
              <w:spacing w:line="264" w:lineRule="exact"/>
              <w:ind w:left="104"/>
              <w:jc w:val="both"/>
              <w:rPr>
                <w:rFonts w:ascii="Times New Roman" w:eastAsia="Calibri" w:hAnsi="Times New Roman" w:cs="Times New Roman"/>
                <w:b/>
                <w:sz w:val="24"/>
                <w:szCs w:val="24"/>
                <w:lang w:val="tr-TR"/>
              </w:rPr>
            </w:pPr>
            <w:r w:rsidRPr="005D50FA">
              <w:rPr>
                <w:rFonts w:ascii="Times New Roman" w:hAnsi="Times New Roman" w:cs="Times New Roman"/>
                <w:b/>
                <w:spacing w:val="-1"/>
                <w:sz w:val="24"/>
                <w:szCs w:val="24"/>
                <w:lang w:val="tr-TR"/>
              </w:rPr>
              <w:t>Görev Yeri</w:t>
            </w:r>
            <w:r w:rsidR="008203EE" w:rsidRPr="005D50FA">
              <w:rPr>
                <w:rFonts w:ascii="Times New Roman" w:hAnsi="Times New Roman" w:cs="Times New Roman"/>
                <w:b/>
                <w:spacing w:val="-1"/>
                <w:sz w:val="24"/>
                <w:szCs w:val="24"/>
                <w:lang w:val="tr-TR"/>
              </w:rPr>
              <w:t>:</w:t>
            </w:r>
          </w:p>
        </w:tc>
        <w:tc>
          <w:tcPr>
            <w:tcW w:w="2768" w:type="pct"/>
            <w:tcBorders>
              <w:top w:val="single" w:sz="5" w:space="0" w:color="000000"/>
              <w:left w:val="single" w:sz="5" w:space="0" w:color="000000"/>
              <w:bottom w:val="single" w:sz="5" w:space="0" w:color="000000"/>
              <w:right w:val="single" w:sz="5" w:space="0" w:color="000000"/>
            </w:tcBorders>
          </w:tcPr>
          <w:p w14:paraId="4E2C4F17" w14:textId="5254FB30" w:rsidR="008203EE" w:rsidRPr="005D50FA" w:rsidRDefault="00372BBF" w:rsidP="005D50FA">
            <w:pPr>
              <w:pStyle w:val="TableParagraph"/>
              <w:spacing w:line="264" w:lineRule="exact"/>
              <w:ind w:left="99"/>
              <w:jc w:val="both"/>
              <w:rPr>
                <w:rFonts w:ascii="Times New Roman" w:eastAsia="Calibri" w:hAnsi="Times New Roman" w:cs="Times New Roman"/>
                <w:sz w:val="24"/>
                <w:szCs w:val="24"/>
                <w:lang w:val="tr-TR"/>
              </w:rPr>
            </w:pPr>
            <w:r>
              <w:rPr>
                <w:rFonts w:ascii="Times New Roman" w:hAnsi="Times New Roman" w:cs="Times New Roman"/>
                <w:sz w:val="24"/>
                <w:szCs w:val="24"/>
                <w:lang w:val="tr-TR"/>
              </w:rPr>
              <w:t xml:space="preserve">Ankara, </w:t>
            </w:r>
            <w:r w:rsidR="00E070B5" w:rsidRPr="005D50FA">
              <w:rPr>
                <w:rFonts w:ascii="Times New Roman" w:hAnsi="Times New Roman" w:cs="Times New Roman"/>
                <w:sz w:val="24"/>
                <w:szCs w:val="24"/>
                <w:lang w:val="tr-TR"/>
              </w:rPr>
              <w:t>Türkiye</w:t>
            </w:r>
            <w:r>
              <w:rPr>
                <w:rFonts w:ascii="Times New Roman" w:hAnsi="Times New Roman" w:cs="Times New Roman"/>
                <w:sz w:val="24"/>
                <w:szCs w:val="24"/>
                <w:lang w:val="tr-TR"/>
              </w:rPr>
              <w:t>/Kısa Dönem Yurtiçi Seyahat</w:t>
            </w:r>
          </w:p>
        </w:tc>
      </w:tr>
      <w:tr w:rsidR="005C2DCC" w:rsidRPr="005D50FA" w14:paraId="53DA5348" w14:textId="77777777" w:rsidTr="008203EE">
        <w:trPr>
          <w:trHeight w:hRule="exact" w:val="278"/>
        </w:trPr>
        <w:tc>
          <w:tcPr>
            <w:tcW w:w="2232" w:type="pct"/>
            <w:tcBorders>
              <w:top w:val="single" w:sz="5" w:space="0" w:color="000000"/>
              <w:left w:val="single" w:sz="5" w:space="0" w:color="000000"/>
              <w:bottom w:val="single" w:sz="5" w:space="0" w:color="000000"/>
              <w:right w:val="single" w:sz="5" w:space="0" w:color="000000"/>
            </w:tcBorders>
          </w:tcPr>
          <w:p w14:paraId="63877CBF" w14:textId="5FE17B47" w:rsidR="005C2DCC" w:rsidRPr="005D50FA" w:rsidRDefault="00372BBF" w:rsidP="005D50FA">
            <w:pPr>
              <w:pStyle w:val="TableParagraph"/>
              <w:spacing w:line="264" w:lineRule="exact"/>
              <w:ind w:left="104"/>
              <w:jc w:val="both"/>
              <w:rPr>
                <w:rFonts w:ascii="Times New Roman" w:eastAsia="Calibri" w:hAnsi="Times New Roman" w:cs="Times New Roman"/>
                <w:b/>
                <w:sz w:val="24"/>
                <w:szCs w:val="24"/>
                <w:lang w:val="tr-TR"/>
              </w:rPr>
            </w:pPr>
            <w:r>
              <w:rPr>
                <w:rFonts w:ascii="Times New Roman" w:hAnsi="Times New Roman" w:cs="Times New Roman"/>
                <w:b/>
                <w:spacing w:val="-1"/>
                <w:sz w:val="24"/>
                <w:szCs w:val="24"/>
                <w:lang w:val="tr-TR"/>
              </w:rPr>
              <w:t>Raporlama</w:t>
            </w:r>
          </w:p>
        </w:tc>
        <w:tc>
          <w:tcPr>
            <w:tcW w:w="2768" w:type="pct"/>
            <w:tcBorders>
              <w:top w:val="single" w:sz="5" w:space="0" w:color="000000"/>
              <w:left w:val="single" w:sz="5" w:space="0" w:color="000000"/>
              <w:bottom w:val="single" w:sz="5" w:space="0" w:color="000000"/>
              <w:right w:val="single" w:sz="5" w:space="0" w:color="000000"/>
            </w:tcBorders>
          </w:tcPr>
          <w:p w14:paraId="5FC99808" w14:textId="53ABE1DC" w:rsidR="005C2DCC" w:rsidRPr="005D50FA" w:rsidRDefault="00372BBF" w:rsidP="005D50FA">
            <w:pPr>
              <w:pStyle w:val="TableParagraph"/>
              <w:spacing w:line="264" w:lineRule="exact"/>
              <w:ind w:left="99"/>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ÇŞİDB-ÇYGM/ HBCD Proje Yönetim Birimi</w:t>
            </w:r>
          </w:p>
        </w:tc>
      </w:tr>
      <w:tr w:rsidR="008203EE" w:rsidRPr="005D50FA" w14:paraId="683FDD10" w14:textId="77777777" w:rsidTr="00FD2AA2">
        <w:trPr>
          <w:trHeight w:hRule="exact" w:val="417"/>
        </w:trPr>
        <w:tc>
          <w:tcPr>
            <w:tcW w:w="2232" w:type="pct"/>
            <w:tcBorders>
              <w:top w:val="single" w:sz="5" w:space="0" w:color="000000"/>
              <w:left w:val="single" w:sz="5" w:space="0" w:color="000000"/>
              <w:bottom w:val="single" w:sz="5" w:space="0" w:color="000000"/>
              <w:right w:val="single" w:sz="5" w:space="0" w:color="000000"/>
            </w:tcBorders>
          </w:tcPr>
          <w:p w14:paraId="4C755D16" w14:textId="77777777" w:rsidR="008203EE" w:rsidRPr="005D50FA" w:rsidRDefault="00E070B5" w:rsidP="005D50FA">
            <w:pPr>
              <w:pStyle w:val="TableParagraph"/>
              <w:spacing w:line="264" w:lineRule="exact"/>
              <w:ind w:left="104"/>
              <w:jc w:val="both"/>
              <w:rPr>
                <w:rFonts w:ascii="Times New Roman" w:eastAsia="Calibri" w:hAnsi="Times New Roman" w:cs="Times New Roman"/>
                <w:b/>
                <w:sz w:val="24"/>
                <w:szCs w:val="24"/>
                <w:lang w:val="tr-TR"/>
              </w:rPr>
            </w:pPr>
            <w:r w:rsidRPr="005D50FA">
              <w:rPr>
                <w:rFonts w:ascii="Times New Roman" w:hAnsi="Times New Roman" w:cs="Times New Roman"/>
                <w:b/>
                <w:spacing w:val="-1"/>
                <w:sz w:val="24"/>
                <w:szCs w:val="24"/>
                <w:lang w:val="tr-TR"/>
              </w:rPr>
              <w:t>Çalışacağı Gün Sayısı</w:t>
            </w:r>
            <w:r w:rsidR="008203EE" w:rsidRPr="005D50FA">
              <w:rPr>
                <w:rFonts w:ascii="Times New Roman" w:hAnsi="Times New Roman" w:cs="Times New Roman"/>
                <w:b/>
                <w:spacing w:val="-1"/>
                <w:sz w:val="24"/>
                <w:szCs w:val="24"/>
                <w:lang w:val="tr-TR"/>
              </w:rPr>
              <w:t>:</w:t>
            </w:r>
          </w:p>
        </w:tc>
        <w:tc>
          <w:tcPr>
            <w:tcW w:w="2768" w:type="pct"/>
            <w:tcBorders>
              <w:top w:val="single" w:sz="5" w:space="0" w:color="000000"/>
              <w:left w:val="single" w:sz="5" w:space="0" w:color="000000"/>
              <w:bottom w:val="single" w:sz="5" w:space="0" w:color="000000"/>
              <w:right w:val="single" w:sz="5" w:space="0" w:color="000000"/>
            </w:tcBorders>
          </w:tcPr>
          <w:p w14:paraId="4D80FB92" w14:textId="1F597313" w:rsidR="008203EE" w:rsidRPr="005D50FA" w:rsidRDefault="00187AF4" w:rsidP="005D50FA">
            <w:pPr>
              <w:pStyle w:val="TableParagraph"/>
              <w:spacing w:line="264" w:lineRule="exact"/>
              <w:ind w:left="99"/>
              <w:jc w:val="both"/>
              <w:rPr>
                <w:rFonts w:ascii="Times New Roman" w:eastAsia="Calibri" w:hAnsi="Times New Roman" w:cs="Times New Roman"/>
                <w:sz w:val="24"/>
                <w:szCs w:val="24"/>
                <w:lang w:val="tr-TR"/>
              </w:rPr>
            </w:pPr>
            <w:r w:rsidRPr="005D50FA">
              <w:rPr>
                <w:rFonts w:ascii="Times New Roman" w:hAnsi="Times New Roman" w:cs="Times New Roman"/>
                <w:sz w:val="24"/>
                <w:szCs w:val="24"/>
                <w:lang w:val="tr-TR"/>
              </w:rPr>
              <w:t>50</w:t>
            </w:r>
            <w:r w:rsidR="001D0043" w:rsidRPr="005D50FA">
              <w:rPr>
                <w:rFonts w:ascii="Times New Roman" w:hAnsi="Times New Roman" w:cs="Times New Roman"/>
                <w:sz w:val="24"/>
                <w:szCs w:val="24"/>
                <w:lang w:val="tr-TR"/>
              </w:rPr>
              <w:t xml:space="preserve"> </w:t>
            </w:r>
            <w:r w:rsidR="00CD5AFA" w:rsidRPr="005D50FA">
              <w:rPr>
                <w:rFonts w:ascii="Times New Roman" w:hAnsi="Times New Roman" w:cs="Times New Roman"/>
                <w:sz w:val="24"/>
                <w:szCs w:val="24"/>
                <w:lang w:val="tr-TR"/>
              </w:rPr>
              <w:t>gün</w:t>
            </w:r>
          </w:p>
        </w:tc>
      </w:tr>
    </w:tbl>
    <w:p w14:paraId="7510A486" w14:textId="77777777" w:rsidR="0013319E" w:rsidRPr="005D50FA" w:rsidRDefault="0013319E" w:rsidP="005D50FA">
      <w:pPr>
        <w:pStyle w:val="Balk1"/>
        <w:spacing w:before="56"/>
        <w:ind w:left="0"/>
        <w:jc w:val="both"/>
        <w:rPr>
          <w:rFonts w:ascii="Times New Roman" w:hAnsi="Times New Roman" w:cs="Times New Roman"/>
          <w:sz w:val="24"/>
          <w:szCs w:val="24"/>
          <w:lang w:val="tr-TR"/>
        </w:rPr>
      </w:pPr>
    </w:p>
    <w:p w14:paraId="6A9E0278" w14:textId="77777777" w:rsidR="008203EE" w:rsidRPr="005D50FA" w:rsidRDefault="00E070B5" w:rsidP="005D50FA">
      <w:pPr>
        <w:pStyle w:val="Balk1"/>
        <w:spacing w:before="56"/>
        <w:ind w:left="0"/>
        <w:jc w:val="both"/>
        <w:rPr>
          <w:rFonts w:ascii="Times New Roman" w:hAnsi="Times New Roman" w:cs="Times New Roman"/>
          <w:b w:val="0"/>
          <w:bCs w:val="0"/>
          <w:sz w:val="24"/>
          <w:szCs w:val="24"/>
          <w:lang w:val="tr-TR"/>
        </w:rPr>
      </w:pPr>
      <w:r w:rsidRPr="005D50FA">
        <w:rPr>
          <w:rFonts w:ascii="Times New Roman" w:hAnsi="Times New Roman" w:cs="Times New Roman"/>
          <w:spacing w:val="-1"/>
          <w:sz w:val="24"/>
          <w:szCs w:val="24"/>
          <w:u w:val="single" w:color="000000"/>
          <w:lang w:val="tr-TR"/>
        </w:rPr>
        <w:t>Kurumsal Kapsam</w:t>
      </w:r>
      <w:r w:rsidR="008203EE" w:rsidRPr="005D50FA">
        <w:rPr>
          <w:rFonts w:ascii="Times New Roman" w:hAnsi="Times New Roman" w:cs="Times New Roman"/>
          <w:spacing w:val="-1"/>
          <w:sz w:val="24"/>
          <w:szCs w:val="24"/>
          <w:u w:val="single" w:color="000000"/>
          <w:lang w:val="tr-TR"/>
        </w:rPr>
        <w:t>:</w:t>
      </w:r>
    </w:p>
    <w:p w14:paraId="17A93A97" w14:textId="77777777" w:rsidR="003F1CAE" w:rsidRDefault="003F1CAE" w:rsidP="005D50FA">
      <w:pPr>
        <w:pStyle w:val="GvdeMetni"/>
        <w:ind w:left="0" w:right="113"/>
        <w:jc w:val="both"/>
        <w:rPr>
          <w:rFonts w:ascii="Times New Roman" w:hAnsi="Times New Roman" w:cs="Times New Roman"/>
          <w:spacing w:val="-2"/>
          <w:sz w:val="24"/>
          <w:szCs w:val="24"/>
          <w:lang w:val="tr-TR"/>
        </w:rPr>
      </w:pPr>
    </w:p>
    <w:p w14:paraId="7943C293" w14:textId="2F483885" w:rsidR="00187AF4" w:rsidRPr="005D50FA" w:rsidRDefault="00187AF4" w:rsidP="005D50FA">
      <w:pPr>
        <w:pStyle w:val="GvdeMetni"/>
        <w:ind w:left="0" w:right="113"/>
        <w:jc w:val="both"/>
        <w:rPr>
          <w:rFonts w:ascii="Times New Roman" w:hAnsi="Times New Roman" w:cs="Times New Roman"/>
          <w:spacing w:val="-2"/>
          <w:sz w:val="24"/>
          <w:szCs w:val="24"/>
          <w:lang w:val="tr-TR"/>
        </w:rPr>
      </w:pPr>
      <w:r w:rsidRPr="005D50FA">
        <w:rPr>
          <w:rFonts w:ascii="Times New Roman" w:hAnsi="Times New Roman" w:cs="Times New Roman"/>
          <w:spacing w:val="-2"/>
          <w:sz w:val="24"/>
          <w:szCs w:val="24"/>
          <w:lang w:val="tr-TR"/>
        </w:rPr>
        <w:t>T.C. Çevre, Şehircilik ve İklim Değişikliği Bakanlığı (ÇŞİDB), Çevre Yönetimi Genel Müdürlüğü</w:t>
      </w:r>
      <w:r w:rsidR="009550D5">
        <w:rPr>
          <w:rFonts w:ascii="Times New Roman" w:hAnsi="Times New Roman" w:cs="Times New Roman"/>
          <w:spacing w:val="-2"/>
          <w:sz w:val="24"/>
          <w:szCs w:val="24"/>
          <w:lang w:val="tr-TR"/>
        </w:rPr>
        <w:t xml:space="preserve"> (ÇYGM)</w:t>
      </w:r>
      <w:r w:rsidR="00B71925">
        <w:rPr>
          <w:rFonts w:ascii="Times New Roman" w:hAnsi="Times New Roman" w:cs="Times New Roman"/>
          <w:spacing w:val="-2"/>
          <w:sz w:val="24"/>
          <w:szCs w:val="24"/>
          <w:lang w:val="tr-TR"/>
        </w:rPr>
        <w:t>,</w:t>
      </w:r>
      <w:bookmarkStart w:id="0" w:name="_GoBack"/>
      <w:bookmarkEnd w:id="0"/>
      <w:r w:rsidRPr="005D50FA">
        <w:rPr>
          <w:rFonts w:ascii="Times New Roman" w:hAnsi="Times New Roman" w:cs="Times New Roman"/>
          <w:spacing w:val="-2"/>
          <w:sz w:val="24"/>
          <w:szCs w:val="24"/>
          <w:lang w:val="tr-TR"/>
        </w:rPr>
        <w:t xml:space="preserve"> Küresel Çevre Fonu (GEF) tarafından desteklenen ve Birleşmiş Milletler </w:t>
      </w:r>
      <w:r w:rsidR="00074ACD">
        <w:rPr>
          <w:rFonts w:ascii="Times New Roman" w:hAnsi="Times New Roman" w:cs="Times New Roman"/>
          <w:spacing w:val="-2"/>
          <w:sz w:val="24"/>
          <w:szCs w:val="24"/>
          <w:lang w:val="tr-TR"/>
        </w:rPr>
        <w:t xml:space="preserve">Sınai </w:t>
      </w:r>
      <w:r w:rsidRPr="005D50FA">
        <w:rPr>
          <w:rFonts w:ascii="Times New Roman" w:hAnsi="Times New Roman" w:cs="Times New Roman"/>
          <w:spacing w:val="-2"/>
          <w:sz w:val="24"/>
          <w:szCs w:val="24"/>
          <w:lang w:val="tr-TR"/>
        </w:rPr>
        <w:t xml:space="preserve">Kalkınma </w:t>
      </w:r>
      <w:r w:rsidR="009550D5">
        <w:rPr>
          <w:rFonts w:ascii="Times New Roman" w:hAnsi="Times New Roman" w:cs="Times New Roman"/>
          <w:spacing w:val="-2"/>
          <w:sz w:val="24"/>
          <w:szCs w:val="24"/>
          <w:lang w:val="tr-TR"/>
        </w:rPr>
        <w:t xml:space="preserve">Teşkilatı </w:t>
      </w:r>
      <w:r w:rsidRPr="005D50FA">
        <w:rPr>
          <w:rFonts w:ascii="Times New Roman" w:hAnsi="Times New Roman" w:cs="Times New Roman"/>
          <w:spacing w:val="-2"/>
          <w:sz w:val="24"/>
          <w:szCs w:val="24"/>
          <w:lang w:val="tr-TR"/>
        </w:rPr>
        <w:t xml:space="preserve">(UNIDO) uygulayıcılığı altında gerçekleştirilmekte olan “Türkiye’de Genleştirilmiş ve Sıkıştırılmış </w:t>
      </w:r>
      <w:proofErr w:type="spellStart"/>
      <w:r w:rsidRPr="005D50FA">
        <w:rPr>
          <w:rFonts w:ascii="Times New Roman" w:hAnsi="Times New Roman" w:cs="Times New Roman"/>
          <w:spacing w:val="-2"/>
          <w:sz w:val="24"/>
          <w:szCs w:val="24"/>
          <w:lang w:val="tr-TR"/>
        </w:rPr>
        <w:t>Polistiren</w:t>
      </w:r>
      <w:proofErr w:type="spellEnd"/>
      <w:r w:rsidRPr="005D50FA">
        <w:rPr>
          <w:rFonts w:ascii="Times New Roman" w:hAnsi="Times New Roman" w:cs="Times New Roman"/>
          <w:spacing w:val="-2"/>
          <w:sz w:val="24"/>
          <w:szCs w:val="24"/>
          <w:lang w:val="tr-TR"/>
        </w:rPr>
        <w:t xml:space="preserve"> Köpük Endüstrilerinde Çevresel Performansın </w:t>
      </w:r>
      <w:r w:rsidR="009550D5">
        <w:rPr>
          <w:rFonts w:ascii="Times New Roman" w:hAnsi="Times New Roman" w:cs="Times New Roman"/>
          <w:spacing w:val="-2"/>
          <w:sz w:val="24"/>
          <w:szCs w:val="24"/>
          <w:lang w:val="tr-TR"/>
        </w:rPr>
        <w:t>Artırılması</w:t>
      </w:r>
      <w:r w:rsidR="009550D5" w:rsidRPr="005D50FA">
        <w:rPr>
          <w:rFonts w:ascii="Times New Roman" w:hAnsi="Times New Roman" w:cs="Times New Roman"/>
          <w:spacing w:val="-2"/>
          <w:sz w:val="24"/>
          <w:szCs w:val="24"/>
          <w:lang w:val="tr-TR"/>
        </w:rPr>
        <w:t xml:space="preserve"> </w:t>
      </w:r>
      <w:r w:rsidRPr="005D50FA">
        <w:rPr>
          <w:rFonts w:ascii="Times New Roman" w:hAnsi="Times New Roman" w:cs="Times New Roman"/>
          <w:spacing w:val="-2"/>
          <w:sz w:val="24"/>
          <w:szCs w:val="24"/>
          <w:lang w:val="tr-TR"/>
        </w:rPr>
        <w:t>Projesi</w:t>
      </w:r>
      <w:r w:rsidR="0001776C">
        <w:rPr>
          <w:rFonts w:ascii="Times New Roman" w:hAnsi="Times New Roman" w:cs="Times New Roman"/>
          <w:spacing w:val="-2"/>
          <w:sz w:val="24"/>
          <w:szCs w:val="24"/>
          <w:lang w:val="tr-TR"/>
        </w:rPr>
        <w:t>’</w:t>
      </w:r>
      <w:r w:rsidRPr="005D50FA">
        <w:rPr>
          <w:rFonts w:ascii="Times New Roman" w:hAnsi="Times New Roman" w:cs="Times New Roman"/>
          <w:spacing w:val="-2"/>
          <w:sz w:val="24"/>
          <w:szCs w:val="24"/>
          <w:lang w:val="tr-TR"/>
        </w:rPr>
        <w:t>ni</w:t>
      </w:r>
      <w:r w:rsidR="009550D5">
        <w:rPr>
          <w:rFonts w:ascii="Times New Roman" w:hAnsi="Times New Roman" w:cs="Times New Roman"/>
          <w:spacing w:val="-2"/>
          <w:sz w:val="24"/>
          <w:szCs w:val="24"/>
          <w:lang w:val="tr-TR"/>
        </w:rPr>
        <w:t xml:space="preserve"> (HBCD Projesi)</w:t>
      </w:r>
      <w:r w:rsidRPr="005D50FA">
        <w:rPr>
          <w:rFonts w:ascii="Times New Roman" w:hAnsi="Times New Roman" w:cs="Times New Roman"/>
          <w:spacing w:val="-2"/>
          <w:sz w:val="24"/>
          <w:szCs w:val="24"/>
          <w:lang w:val="tr-TR"/>
        </w:rPr>
        <w:t xml:space="preserve"> yürütmektedir.</w:t>
      </w:r>
    </w:p>
    <w:p w14:paraId="1D25F701" w14:textId="574E7DFA" w:rsidR="00187AF4" w:rsidRPr="005D50FA" w:rsidRDefault="00187AF4" w:rsidP="005D50FA">
      <w:pPr>
        <w:pStyle w:val="GvdeMetni"/>
        <w:ind w:left="0" w:right="113"/>
        <w:jc w:val="both"/>
        <w:rPr>
          <w:rFonts w:ascii="Times New Roman" w:hAnsi="Times New Roman" w:cs="Times New Roman"/>
          <w:spacing w:val="-2"/>
          <w:sz w:val="24"/>
          <w:szCs w:val="24"/>
          <w:lang w:val="tr-TR"/>
        </w:rPr>
      </w:pPr>
      <w:r w:rsidRPr="005D50FA">
        <w:rPr>
          <w:rFonts w:ascii="Times New Roman" w:hAnsi="Times New Roman" w:cs="Times New Roman"/>
          <w:spacing w:val="-2"/>
          <w:sz w:val="24"/>
          <w:szCs w:val="24"/>
          <w:lang w:val="tr-TR"/>
        </w:rPr>
        <w:t xml:space="preserve"> </w:t>
      </w:r>
    </w:p>
    <w:p w14:paraId="0D8AA780" w14:textId="2D3CF9F8" w:rsidR="00187AF4" w:rsidRPr="005D50FA" w:rsidRDefault="00187AF4" w:rsidP="005D50FA">
      <w:pPr>
        <w:pStyle w:val="GvdeMetni"/>
        <w:ind w:left="0" w:right="113"/>
        <w:jc w:val="both"/>
        <w:rPr>
          <w:rFonts w:ascii="Times New Roman" w:hAnsi="Times New Roman" w:cs="Times New Roman"/>
          <w:spacing w:val="-2"/>
          <w:sz w:val="24"/>
          <w:szCs w:val="24"/>
          <w:lang w:val="tr-TR"/>
        </w:rPr>
      </w:pPr>
      <w:r w:rsidRPr="005D50FA">
        <w:rPr>
          <w:rFonts w:ascii="Times New Roman" w:hAnsi="Times New Roman" w:cs="Times New Roman"/>
          <w:spacing w:val="-2"/>
          <w:sz w:val="24"/>
          <w:szCs w:val="24"/>
          <w:lang w:val="tr-TR"/>
        </w:rPr>
        <w:t>Projenin konusu</w:t>
      </w:r>
      <w:r w:rsidR="00074ACD">
        <w:rPr>
          <w:rFonts w:ascii="Times New Roman" w:hAnsi="Times New Roman" w:cs="Times New Roman"/>
          <w:spacing w:val="-2"/>
          <w:sz w:val="24"/>
          <w:szCs w:val="24"/>
          <w:lang w:val="tr-TR"/>
        </w:rPr>
        <w:t>,</w:t>
      </w:r>
      <w:r w:rsidRPr="005D50FA">
        <w:rPr>
          <w:rFonts w:ascii="Times New Roman" w:hAnsi="Times New Roman" w:cs="Times New Roman"/>
          <w:spacing w:val="-2"/>
          <w:sz w:val="24"/>
          <w:szCs w:val="24"/>
          <w:lang w:val="tr-TR"/>
        </w:rPr>
        <w:t xml:space="preserve"> Türkiye’deki EPS ve XPS köpük endüstrilerinde kullanılan ve çevresel riskler taşıyan bir alev geciktirici katkı maddesi olan </w:t>
      </w:r>
      <w:proofErr w:type="spellStart"/>
      <w:r w:rsidRPr="005D50FA">
        <w:rPr>
          <w:rFonts w:ascii="Times New Roman" w:hAnsi="Times New Roman" w:cs="Times New Roman"/>
          <w:spacing w:val="-2"/>
          <w:sz w:val="24"/>
          <w:szCs w:val="24"/>
          <w:lang w:val="tr-TR"/>
        </w:rPr>
        <w:t>Hekzabromosiklododekanın</w:t>
      </w:r>
      <w:proofErr w:type="spellEnd"/>
      <w:r w:rsidRPr="005D50FA">
        <w:rPr>
          <w:rFonts w:ascii="Times New Roman" w:hAnsi="Times New Roman" w:cs="Times New Roman"/>
          <w:spacing w:val="-2"/>
          <w:sz w:val="24"/>
          <w:szCs w:val="24"/>
          <w:lang w:val="tr-TR"/>
        </w:rPr>
        <w:t xml:space="preserve"> (HBCD) çevreye duyarlı alternatiflerle değiştirilmesinin teşvik edilmesidir. </w:t>
      </w:r>
    </w:p>
    <w:p w14:paraId="0F079815" w14:textId="77777777" w:rsidR="003F1CAE" w:rsidRDefault="003F1CAE" w:rsidP="005D50FA">
      <w:pPr>
        <w:pStyle w:val="GvdeMetni"/>
        <w:ind w:left="0" w:right="113"/>
        <w:jc w:val="both"/>
        <w:rPr>
          <w:rFonts w:ascii="Times New Roman" w:hAnsi="Times New Roman" w:cs="Times New Roman"/>
          <w:spacing w:val="-2"/>
          <w:sz w:val="24"/>
          <w:szCs w:val="24"/>
          <w:lang w:val="tr-TR"/>
        </w:rPr>
      </w:pPr>
    </w:p>
    <w:p w14:paraId="1B489452" w14:textId="56517BCF" w:rsidR="00187AF4" w:rsidRPr="005D50FA" w:rsidRDefault="00187AF4" w:rsidP="005D50FA">
      <w:pPr>
        <w:pStyle w:val="GvdeMetni"/>
        <w:ind w:left="0" w:right="113"/>
        <w:jc w:val="both"/>
        <w:rPr>
          <w:rFonts w:ascii="Times New Roman" w:hAnsi="Times New Roman" w:cs="Times New Roman"/>
          <w:spacing w:val="-2"/>
          <w:sz w:val="24"/>
          <w:szCs w:val="24"/>
          <w:lang w:val="tr-TR"/>
        </w:rPr>
      </w:pPr>
      <w:r w:rsidRPr="005D50FA">
        <w:rPr>
          <w:rFonts w:ascii="Times New Roman" w:hAnsi="Times New Roman" w:cs="Times New Roman"/>
          <w:spacing w:val="-2"/>
          <w:sz w:val="24"/>
          <w:szCs w:val="24"/>
          <w:lang w:val="tr-TR"/>
        </w:rPr>
        <w:t>Proje hakkında daha ayrıntılı bilgi için;</w:t>
      </w:r>
    </w:p>
    <w:p w14:paraId="4A6ED7D1" w14:textId="77777777" w:rsidR="00187AF4" w:rsidRPr="005D50FA" w:rsidRDefault="00187AF4" w:rsidP="005D50FA">
      <w:pPr>
        <w:pStyle w:val="GvdeMetni"/>
        <w:ind w:left="0" w:right="113"/>
        <w:jc w:val="both"/>
        <w:rPr>
          <w:rFonts w:ascii="Times New Roman" w:hAnsi="Times New Roman" w:cs="Times New Roman"/>
          <w:spacing w:val="-2"/>
          <w:sz w:val="24"/>
          <w:szCs w:val="24"/>
          <w:lang w:val="tr-TR"/>
        </w:rPr>
      </w:pPr>
      <w:r w:rsidRPr="005D50FA">
        <w:rPr>
          <w:rFonts w:ascii="Times New Roman" w:hAnsi="Times New Roman" w:cs="Times New Roman"/>
          <w:spacing w:val="-2"/>
          <w:sz w:val="24"/>
          <w:szCs w:val="24"/>
          <w:lang w:val="tr-TR"/>
        </w:rPr>
        <w:t>https://www.thegef.org/projects-operations/projects/10082</w:t>
      </w:r>
    </w:p>
    <w:p w14:paraId="685CA37F" w14:textId="77777777" w:rsidR="00187AF4" w:rsidRPr="005D50FA" w:rsidRDefault="00187AF4" w:rsidP="005D50FA">
      <w:pPr>
        <w:pStyle w:val="GvdeMetni"/>
        <w:ind w:left="0" w:right="113"/>
        <w:jc w:val="both"/>
        <w:rPr>
          <w:rFonts w:ascii="Times New Roman" w:hAnsi="Times New Roman" w:cs="Times New Roman"/>
          <w:spacing w:val="-2"/>
          <w:sz w:val="24"/>
          <w:szCs w:val="24"/>
          <w:lang w:val="tr-TR"/>
        </w:rPr>
      </w:pPr>
    </w:p>
    <w:p w14:paraId="4AD1AA08" w14:textId="74B27367" w:rsidR="0013319E" w:rsidRPr="005D50FA" w:rsidRDefault="00CD5AFA" w:rsidP="005D50FA">
      <w:pPr>
        <w:pStyle w:val="GvdeMetni"/>
        <w:ind w:left="0" w:right="113"/>
        <w:jc w:val="both"/>
        <w:rPr>
          <w:rFonts w:ascii="Times New Roman" w:hAnsi="Times New Roman" w:cs="Times New Roman"/>
          <w:spacing w:val="-1"/>
          <w:sz w:val="24"/>
          <w:szCs w:val="24"/>
          <w:lang w:val="tr-TR"/>
        </w:rPr>
      </w:pPr>
      <w:r w:rsidRPr="005D50FA">
        <w:rPr>
          <w:rFonts w:ascii="Times New Roman" w:hAnsi="Times New Roman" w:cs="Times New Roman"/>
          <w:spacing w:val="-2"/>
          <w:sz w:val="24"/>
          <w:szCs w:val="24"/>
          <w:lang w:val="tr-TR"/>
        </w:rPr>
        <w:t xml:space="preserve">Projede çalışmak üzere 1 (bir) adet Çevre ve Sosyal </w:t>
      </w:r>
      <w:r w:rsidR="00187AF4" w:rsidRPr="005D50FA">
        <w:rPr>
          <w:rFonts w:ascii="Times New Roman" w:hAnsi="Times New Roman" w:cs="Times New Roman"/>
          <w:spacing w:val="-2"/>
          <w:sz w:val="24"/>
          <w:szCs w:val="24"/>
          <w:lang w:val="tr-TR"/>
        </w:rPr>
        <w:t>Analiz</w:t>
      </w:r>
      <w:r w:rsidRPr="005D50FA">
        <w:rPr>
          <w:rFonts w:ascii="Times New Roman" w:hAnsi="Times New Roman" w:cs="Times New Roman"/>
          <w:spacing w:val="-2"/>
          <w:sz w:val="24"/>
          <w:szCs w:val="24"/>
          <w:lang w:val="tr-TR"/>
        </w:rPr>
        <w:t xml:space="preserve"> Uzmanı istihdam ed</w:t>
      </w:r>
      <w:r w:rsidR="00187AF4" w:rsidRPr="005D50FA">
        <w:rPr>
          <w:rFonts w:ascii="Times New Roman" w:hAnsi="Times New Roman" w:cs="Times New Roman"/>
          <w:spacing w:val="-2"/>
          <w:sz w:val="24"/>
          <w:szCs w:val="24"/>
          <w:lang w:val="tr-TR"/>
        </w:rPr>
        <w:t>ile</w:t>
      </w:r>
      <w:r w:rsidRPr="005D50FA">
        <w:rPr>
          <w:rFonts w:ascii="Times New Roman" w:hAnsi="Times New Roman" w:cs="Times New Roman"/>
          <w:spacing w:val="-2"/>
          <w:sz w:val="24"/>
          <w:szCs w:val="24"/>
          <w:lang w:val="tr-TR"/>
        </w:rPr>
        <w:t>cektir.</w:t>
      </w:r>
    </w:p>
    <w:p w14:paraId="06156BF8" w14:textId="77777777" w:rsidR="005D50FA" w:rsidRPr="005D50FA" w:rsidRDefault="005D50FA" w:rsidP="005D50FA">
      <w:pPr>
        <w:pStyle w:val="GvdeMetni"/>
        <w:ind w:left="0" w:right="113"/>
        <w:jc w:val="both"/>
        <w:rPr>
          <w:rFonts w:ascii="Times New Roman" w:hAnsi="Times New Roman" w:cs="Times New Roman"/>
          <w:b/>
          <w:spacing w:val="-1"/>
          <w:sz w:val="24"/>
          <w:szCs w:val="24"/>
          <w:u w:val="single" w:color="000000"/>
          <w:lang w:val="tr-TR"/>
        </w:rPr>
      </w:pPr>
    </w:p>
    <w:p w14:paraId="65B8F536" w14:textId="77777777" w:rsidR="008203EE" w:rsidRPr="005D50FA" w:rsidRDefault="00E070B5" w:rsidP="005D50FA">
      <w:pPr>
        <w:pStyle w:val="GvdeMetni"/>
        <w:ind w:left="0" w:right="113"/>
        <w:jc w:val="both"/>
        <w:rPr>
          <w:rFonts w:ascii="Times New Roman" w:hAnsi="Times New Roman" w:cs="Times New Roman"/>
          <w:b/>
          <w:spacing w:val="-1"/>
          <w:sz w:val="24"/>
          <w:szCs w:val="24"/>
          <w:u w:val="single" w:color="000000"/>
          <w:lang w:val="tr-TR"/>
        </w:rPr>
      </w:pPr>
      <w:r w:rsidRPr="005D50FA">
        <w:rPr>
          <w:rFonts w:ascii="Times New Roman" w:hAnsi="Times New Roman" w:cs="Times New Roman"/>
          <w:b/>
          <w:spacing w:val="-1"/>
          <w:sz w:val="24"/>
          <w:szCs w:val="24"/>
          <w:u w:val="single" w:color="000000"/>
          <w:lang w:val="tr-TR"/>
        </w:rPr>
        <w:t>Proje Kapsamı</w:t>
      </w:r>
      <w:r w:rsidR="008203EE" w:rsidRPr="005D50FA">
        <w:rPr>
          <w:rFonts w:ascii="Times New Roman" w:hAnsi="Times New Roman" w:cs="Times New Roman"/>
          <w:b/>
          <w:spacing w:val="-1"/>
          <w:sz w:val="24"/>
          <w:szCs w:val="24"/>
          <w:u w:val="single" w:color="000000"/>
          <w:lang w:val="tr-TR"/>
        </w:rPr>
        <w:t>:</w:t>
      </w:r>
    </w:p>
    <w:p w14:paraId="03A3F8C1" w14:textId="77777777" w:rsidR="00B16E09" w:rsidRPr="005D50FA" w:rsidRDefault="00B16E09" w:rsidP="005D50FA">
      <w:pPr>
        <w:pStyle w:val="GvdeMetni"/>
        <w:ind w:left="0" w:right="113"/>
        <w:jc w:val="both"/>
        <w:rPr>
          <w:rFonts w:ascii="Times New Roman" w:hAnsi="Times New Roman" w:cs="Times New Roman"/>
          <w:b/>
          <w:sz w:val="24"/>
          <w:szCs w:val="24"/>
          <w:lang w:val="tr-TR"/>
        </w:rPr>
      </w:pPr>
    </w:p>
    <w:p w14:paraId="7E6785B8" w14:textId="2600CCC4" w:rsidR="005D50FA" w:rsidRDefault="00187AF4" w:rsidP="005D50FA">
      <w:pPr>
        <w:spacing w:after="0" w:line="240" w:lineRule="atLeast"/>
        <w:jc w:val="both"/>
        <w:rPr>
          <w:rFonts w:ascii="Times New Roman" w:hAnsi="Times New Roman" w:cs="Times New Roman"/>
          <w:sz w:val="24"/>
          <w:szCs w:val="24"/>
          <w:lang w:val="tr-TR"/>
        </w:rPr>
      </w:pPr>
      <w:r w:rsidRPr="005D50FA">
        <w:rPr>
          <w:rFonts w:ascii="Times New Roman" w:hAnsi="Times New Roman" w:cs="Times New Roman"/>
          <w:sz w:val="24"/>
          <w:szCs w:val="24"/>
          <w:lang w:val="tr-TR"/>
        </w:rPr>
        <w:t>HBCD, Mayıs 2013'te ortadan kaldırılması amacıyla Stockholm Sözleşmesinin Ek</w:t>
      </w:r>
      <w:r w:rsidR="003F1CAE">
        <w:rPr>
          <w:rFonts w:ascii="Times New Roman" w:hAnsi="Times New Roman" w:cs="Times New Roman"/>
          <w:sz w:val="24"/>
          <w:szCs w:val="24"/>
          <w:lang w:val="tr-TR"/>
        </w:rPr>
        <w:t>-</w:t>
      </w:r>
      <w:r w:rsidRPr="005D50FA">
        <w:rPr>
          <w:rFonts w:ascii="Times New Roman" w:hAnsi="Times New Roman" w:cs="Times New Roman"/>
          <w:sz w:val="24"/>
          <w:szCs w:val="24"/>
          <w:lang w:val="tr-TR"/>
        </w:rPr>
        <w:t xml:space="preserve">A'sında listelenmiş </w:t>
      </w:r>
      <w:r w:rsidR="003F1CAE" w:rsidRPr="005D50FA">
        <w:rPr>
          <w:rFonts w:ascii="Times New Roman" w:hAnsi="Times New Roman" w:cs="Times New Roman"/>
          <w:sz w:val="24"/>
          <w:szCs w:val="24"/>
          <w:lang w:val="tr-TR"/>
        </w:rPr>
        <w:t xml:space="preserve">bir </w:t>
      </w:r>
      <w:r w:rsidRPr="005D50FA">
        <w:rPr>
          <w:rFonts w:ascii="Times New Roman" w:hAnsi="Times New Roman" w:cs="Times New Roman"/>
          <w:sz w:val="24"/>
          <w:szCs w:val="24"/>
          <w:lang w:val="tr-TR"/>
        </w:rPr>
        <w:t xml:space="preserve">kalıcı organik kirleticidir. Kasım 2014'te bu maddenin listeye eklenmesi için yapılan değişiklik, Sözleşmeye taraf olan ülkelerin çoğunda yürürlüğe girmiş ve bu nedenle bahsi geçen ülkeler için, HBCD stoklarının ortadan kaldırılmasının yanı sıra bu kimyasalın kullanımı/uygulanması, üretimi, ithalatı ve ihracatının yasaklanması ve/veya kısıtlanması için eylem planları hazırlamak zorunlu hale gelmiştir. </w:t>
      </w:r>
    </w:p>
    <w:p w14:paraId="5F7199D3" w14:textId="77777777" w:rsidR="009550D5" w:rsidRDefault="009550D5" w:rsidP="005D50FA">
      <w:pPr>
        <w:spacing w:after="0" w:line="240" w:lineRule="atLeast"/>
        <w:jc w:val="both"/>
        <w:rPr>
          <w:rFonts w:ascii="Times New Roman" w:hAnsi="Times New Roman" w:cs="Times New Roman"/>
          <w:sz w:val="24"/>
          <w:szCs w:val="24"/>
          <w:lang w:val="tr-TR"/>
        </w:rPr>
      </w:pPr>
    </w:p>
    <w:p w14:paraId="673CDF6D" w14:textId="60518FCC" w:rsidR="00A77451" w:rsidRDefault="00187AF4" w:rsidP="005D50FA">
      <w:pPr>
        <w:spacing w:after="0" w:line="240" w:lineRule="atLeast"/>
        <w:jc w:val="both"/>
        <w:rPr>
          <w:rFonts w:ascii="Times New Roman" w:hAnsi="Times New Roman" w:cs="Times New Roman"/>
          <w:sz w:val="24"/>
          <w:szCs w:val="24"/>
          <w:lang w:val="tr-TR"/>
        </w:rPr>
      </w:pPr>
      <w:r w:rsidRPr="005D50FA">
        <w:rPr>
          <w:rFonts w:ascii="Times New Roman" w:hAnsi="Times New Roman" w:cs="Times New Roman"/>
          <w:sz w:val="24"/>
          <w:szCs w:val="24"/>
          <w:lang w:val="tr-TR"/>
        </w:rPr>
        <w:t xml:space="preserve">HBCD kimyasalı polimer </w:t>
      </w:r>
      <w:r w:rsidR="006E35F1">
        <w:rPr>
          <w:rFonts w:ascii="Times New Roman" w:hAnsi="Times New Roman" w:cs="Times New Roman"/>
          <w:sz w:val="24"/>
          <w:szCs w:val="24"/>
          <w:lang w:val="tr-TR"/>
        </w:rPr>
        <w:t>alevlenmeyi</w:t>
      </w:r>
      <w:r w:rsidR="006E35F1" w:rsidRPr="005D50FA">
        <w:rPr>
          <w:rFonts w:ascii="Times New Roman" w:hAnsi="Times New Roman" w:cs="Times New Roman"/>
          <w:sz w:val="24"/>
          <w:szCs w:val="24"/>
          <w:lang w:val="tr-TR"/>
        </w:rPr>
        <w:t xml:space="preserve"> </w:t>
      </w:r>
      <w:r w:rsidRPr="005D50FA">
        <w:rPr>
          <w:rFonts w:ascii="Times New Roman" w:hAnsi="Times New Roman" w:cs="Times New Roman"/>
          <w:sz w:val="24"/>
          <w:szCs w:val="24"/>
          <w:lang w:val="tr-TR"/>
        </w:rPr>
        <w:t>geciktirmek ve müteakip yangın oluşumunu yavaşlatmak için alev</w:t>
      </w:r>
      <w:r w:rsidR="005D50FA">
        <w:rPr>
          <w:rFonts w:ascii="Times New Roman" w:hAnsi="Times New Roman" w:cs="Times New Roman"/>
          <w:sz w:val="24"/>
          <w:szCs w:val="24"/>
          <w:lang w:val="tr-TR"/>
        </w:rPr>
        <w:t xml:space="preserve"> </w:t>
      </w:r>
      <w:r w:rsidRPr="005D50FA">
        <w:rPr>
          <w:rFonts w:ascii="Times New Roman" w:hAnsi="Times New Roman" w:cs="Times New Roman"/>
          <w:sz w:val="24"/>
          <w:szCs w:val="24"/>
          <w:lang w:val="tr-TR"/>
        </w:rPr>
        <w:t xml:space="preserve">geciktirici katkı maddesi olarak dünya çapında kullanılmaktadır. </w:t>
      </w:r>
    </w:p>
    <w:p w14:paraId="2D899D0C" w14:textId="232B1A09" w:rsidR="00A77451" w:rsidRDefault="00A77451" w:rsidP="005D50FA">
      <w:pPr>
        <w:spacing w:after="0" w:line="240" w:lineRule="atLeast"/>
        <w:jc w:val="both"/>
        <w:rPr>
          <w:rFonts w:ascii="Times New Roman" w:hAnsi="Times New Roman" w:cs="Times New Roman"/>
          <w:sz w:val="24"/>
          <w:szCs w:val="24"/>
          <w:lang w:val="tr-TR"/>
        </w:rPr>
      </w:pPr>
    </w:p>
    <w:p w14:paraId="47928916" w14:textId="5BA1E536" w:rsidR="00660F5B" w:rsidRDefault="00660F5B" w:rsidP="005D50FA">
      <w:pPr>
        <w:spacing w:after="0" w:line="240" w:lineRule="atLeast"/>
        <w:jc w:val="both"/>
        <w:rPr>
          <w:rFonts w:ascii="Times New Roman" w:hAnsi="Times New Roman" w:cs="Times New Roman"/>
          <w:sz w:val="24"/>
          <w:szCs w:val="24"/>
          <w:lang w:val="tr-TR"/>
        </w:rPr>
      </w:pPr>
    </w:p>
    <w:p w14:paraId="6CE328BF" w14:textId="77777777" w:rsidR="00660F5B" w:rsidRDefault="00660F5B" w:rsidP="005D50FA">
      <w:pPr>
        <w:spacing w:after="0" w:line="240" w:lineRule="atLeast"/>
        <w:jc w:val="both"/>
        <w:rPr>
          <w:rFonts w:ascii="Times New Roman" w:hAnsi="Times New Roman" w:cs="Times New Roman"/>
          <w:sz w:val="24"/>
          <w:szCs w:val="24"/>
          <w:lang w:val="tr-TR"/>
        </w:rPr>
      </w:pPr>
    </w:p>
    <w:p w14:paraId="1528F56E" w14:textId="77777777" w:rsidR="00A77451" w:rsidRDefault="00A77451" w:rsidP="005D50FA">
      <w:pPr>
        <w:spacing w:after="0" w:line="240" w:lineRule="atLeast"/>
        <w:jc w:val="both"/>
        <w:rPr>
          <w:rFonts w:ascii="Times New Roman" w:hAnsi="Times New Roman" w:cs="Times New Roman"/>
          <w:sz w:val="24"/>
          <w:szCs w:val="24"/>
          <w:lang w:val="tr-TR"/>
        </w:rPr>
      </w:pPr>
    </w:p>
    <w:p w14:paraId="72E85A3F" w14:textId="77777777" w:rsidR="00A77451" w:rsidRDefault="00A77451" w:rsidP="005D50FA">
      <w:pPr>
        <w:spacing w:after="0" w:line="240" w:lineRule="atLeast"/>
        <w:jc w:val="both"/>
        <w:rPr>
          <w:rFonts w:ascii="Times New Roman" w:hAnsi="Times New Roman" w:cs="Times New Roman"/>
          <w:sz w:val="24"/>
          <w:szCs w:val="24"/>
          <w:lang w:val="tr-TR"/>
        </w:rPr>
      </w:pPr>
    </w:p>
    <w:p w14:paraId="5846AFC7" w14:textId="193CE05B" w:rsidR="00A77451" w:rsidRDefault="00A77451" w:rsidP="005D50FA">
      <w:pPr>
        <w:spacing w:after="0" w:line="240" w:lineRule="atLeast"/>
        <w:jc w:val="both"/>
        <w:rPr>
          <w:rFonts w:ascii="Times New Roman" w:hAnsi="Times New Roman" w:cs="Times New Roman"/>
          <w:sz w:val="24"/>
          <w:szCs w:val="24"/>
          <w:lang w:val="tr-TR"/>
        </w:rPr>
      </w:pPr>
    </w:p>
    <w:p w14:paraId="64454B76" w14:textId="4CB2902A" w:rsidR="00A37EA7" w:rsidRDefault="00187AF4" w:rsidP="00A77451">
      <w:pPr>
        <w:spacing w:after="0" w:line="240" w:lineRule="atLeast"/>
        <w:jc w:val="both"/>
        <w:rPr>
          <w:rFonts w:ascii="Times New Roman" w:hAnsi="Times New Roman" w:cs="Times New Roman"/>
          <w:sz w:val="24"/>
          <w:szCs w:val="24"/>
          <w:lang w:val="tr-TR"/>
        </w:rPr>
      </w:pPr>
      <w:r w:rsidRPr="005D50FA">
        <w:rPr>
          <w:rFonts w:ascii="Times New Roman" w:hAnsi="Times New Roman" w:cs="Times New Roman"/>
          <w:sz w:val="24"/>
          <w:szCs w:val="24"/>
          <w:lang w:val="tr-TR"/>
        </w:rPr>
        <w:t>Birincil uygulaması, inşaat</w:t>
      </w:r>
      <w:r w:rsidR="005D50FA">
        <w:rPr>
          <w:rFonts w:ascii="Times New Roman" w:hAnsi="Times New Roman" w:cs="Times New Roman"/>
          <w:sz w:val="24"/>
          <w:szCs w:val="24"/>
          <w:lang w:val="tr-TR"/>
        </w:rPr>
        <w:t xml:space="preserve"> </w:t>
      </w:r>
      <w:r w:rsidRPr="005D50FA">
        <w:rPr>
          <w:rFonts w:ascii="Times New Roman" w:hAnsi="Times New Roman" w:cs="Times New Roman"/>
          <w:sz w:val="24"/>
          <w:szCs w:val="24"/>
          <w:lang w:val="tr-TR"/>
        </w:rPr>
        <w:t xml:space="preserve">endüstrisinde yalıtım amaçlı kullanılan </w:t>
      </w:r>
      <w:r w:rsidR="006E35F1">
        <w:rPr>
          <w:rFonts w:ascii="Times New Roman" w:hAnsi="Times New Roman" w:cs="Times New Roman"/>
          <w:sz w:val="24"/>
          <w:szCs w:val="24"/>
          <w:lang w:val="tr-TR"/>
        </w:rPr>
        <w:t>sıkıştırılmış</w:t>
      </w:r>
      <w:r w:rsidR="006E35F1" w:rsidRPr="005D50FA">
        <w:rPr>
          <w:rFonts w:ascii="Times New Roman" w:hAnsi="Times New Roman" w:cs="Times New Roman"/>
          <w:sz w:val="24"/>
          <w:szCs w:val="24"/>
          <w:lang w:val="tr-TR"/>
        </w:rPr>
        <w:t xml:space="preserve"> </w:t>
      </w:r>
      <w:r w:rsidRPr="005D50FA">
        <w:rPr>
          <w:rFonts w:ascii="Times New Roman" w:hAnsi="Times New Roman" w:cs="Times New Roman"/>
          <w:sz w:val="24"/>
          <w:szCs w:val="24"/>
          <w:lang w:val="tr-TR"/>
        </w:rPr>
        <w:t>ve genle</w:t>
      </w:r>
      <w:r w:rsidR="003F1CAE">
        <w:rPr>
          <w:rFonts w:ascii="Times New Roman" w:hAnsi="Times New Roman" w:cs="Times New Roman"/>
          <w:sz w:val="24"/>
          <w:szCs w:val="24"/>
          <w:lang w:val="tr-TR"/>
        </w:rPr>
        <w:t>ş</w:t>
      </w:r>
      <w:r w:rsidRPr="005D50FA">
        <w:rPr>
          <w:rFonts w:ascii="Times New Roman" w:hAnsi="Times New Roman" w:cs="Times New Roman"/>
          <w:sz w:val="24"/>
          <w:szCs w:val="24"/>
          <w:lang w:val="tr-TR"/>
        </w:rPr>
        <w:t>ti</w:t>
      </w:r>
      <w:r w:rsidR="003F1CAE">
        <w:rPr>
          <w:rFonts w:ascii="Times New Roman" w:hAnsi="Times New Roman" w:cs="Times New Roman"/>
          <w:sz w:val="24"/>
          <w:szCs w:val="24"/>
          <w:lang w:val="tr-TR"/>
        </w:rPr>
        <w:t>ri</w:t>
      </w:r>
      <w:r w:rsidRPr="005D50FA">
        <w:rPr>
          <w:rFonts w:ascii="Times New Roman" w:hAnsi="Times New Roman" w:cs="Times New Roman"/>
          <w:sz w:val="24"/>
          <w:szCs w:val="24"/>
          <w:lang w:val="tr-TR"/>
        </w:rPr>
        <w:t xml:space="preserve">lmiş </w:t>
      </w:r>
      <w:proofErr w:type="spellStart"/>
      <w:r w:rsidRPr="005D50FA">
        <w:rPr>
          <w:rFonts w:ascii="Times New Roman" w:hAnsi="Times New Roman" w:cs="Times New Roman"/>
          <w:sz w:val="24"/>
          <w:szCs w:val="24"/>
          <w:lang w:val="tr-TR"/>
        </w:rPr>
        <w:t>polistiren</w:t>
      </w:r>
      <w:proofErr w:type="spellEnd"/>
      <w:r w:rsidRPr="005D50FA">
        <w:rPr>
          <w:rFonts w:ascii="Times New Roman" w:hAnsi="Times New Roman" w:cs="Times New Roman"/>
          <w:sz w:val="24"/>
          <w:szCs w:val="24"/>
          <w:lang w:val="tr-TR"/>
        </w:rPr>
        <w:t xml:space="preserve"> (XPS ve EPS)</w:t>
      </w:r>
      <w:r w:rsidR="005D50FA">
        <w:rPr>
          <w:rFonts w:ascii="Times New Roman" w:hAnsi="Times New Roman" w:cs="Times New Roman"/>
          <w:sz w:val="24"/>
          <w:szCs w:val="24"/>
          <w:lang w:val="tr-TR"/>
        </w:rPr>
        <w:t xml:space="preserve"> </w:t>
      </w:r>
      <w:r w:rsidRPr="005D50FA">
        <w:rPr>
          <w:rFonts w:ascii="Times New Roman" w:hAnsi="Times New Roman" w:cs="Times New Roman"/>
          <w:sz w:val="24"/>
          <w:szCs w:val="24"/>
          <w:lang w:val="tr-TR"/>
        </w:rPr>
        <w:t xml:space="preserve">levhalarının imalatıdır. Diğer kullanım alanları döşemeli mobilya, otomobil iç </w:t>
      </w:r>
      <w:r w:rsidR="005D50FA" w:rsidRPr="005D50FA">
        <w:rPr>
          <w:rFonts w:ascii="Times New Roman" w:hAnsi="Times New Roman" w:cs="Times New Roman"/>
          <w:sz w:val="24"/>
          <w:szCs w:val="24"/>
          <w:lang w:val="tr-TR"/>
        </w:rPr>
        <w:t>mekân</w:t>
      </w:r>
      <w:r w:rsidRPr="005D50FA">
        <w:rPr>
          <w:rFonts w:ascii="Times New Roman" w:hAnsi="Times New Roman" w:cs="Times New Roman"/>
          <w:sz w:val="24"/>
          <w:szCs w:val="24"/>
          <w:lang w:val="tr-TR"/>
        </w:rPr>
        <w:t xml:space="preserve"> tekstili,</w:t>
      </w:r>
      <w:r w:rsidR="005D50FA">
        <w:rPr>
          <w:rFonts w:ascii="Times New Roman" w:hAnsi="Times New Roman" w:cs="Times New Roman"/>
          <w:sz w:val="24"/>
          <w:szCs w:val="24"/>
          <w:lang w:val="tr-TR"/>
        </w:rPr>
        <w:t xml:space="preserve"> </w:t>
      </w:r>
      <w:r w:rsidRPr="005D50FA">
        <w:rPr>
          <w:rFonts w:ascii="Times New Roman" w:hAnsi="Times New Roman" w:cs="Times New Roman"/>
          <w:sz w:val="24"/>
          <w:szCs w:val="24"/>
          <w:lang w:val="tr-TR"/>
        </w:rPr>
        <w:t>kamyonlarda araba yastıkları ve yalıtım blokları, ambalaj malzemeleri ile elektrikli ve elektronik cihazlar olarak sıralanabilir.</w:t>
      </w:r>
    </w:p>
    <w:p w14:paraId="347E5474" w14:textId="77777777" w:rsidR="00A77451" w:rsidRPr="00A77451" w:rsidRDefault="00A77451" w:rsidP="00A77451">
      <w:pPr>
        <w:spacing w:after="0" w:line="240" w:lineRule="atLeast"/>
        <w:jc w:val="both"/>
        <w:rPr>
          <w:rFonts w:ascii="Times New Roman" w:hAnsi="Times New Roman" w:cs="Times New Roman"/>
          <w:sz w:val="10"/>
          <w:szCs w:val="10"/>
          <w:lang w:val="tr-TR"/>
        </w:rPr>
      </w:pPr>
    </w:p>
    <w:p w14:paraId="516CD2A5" w14:textId="7FE1B766" w:rsidR="0013319E" w:rsidRPr="005D50FA" w:rsidRDefault="005D50FA" w:rsidP="005D50FA">
      <w:pPr>
        <w:jc w:val="both"/>
        <w:rPr>
          <w:rFonts w:ascii="Times New Roman" w:hAnsi="Times New Roman" w:cs="Times New Roman"/>
          <w:bCs/>
          <w:sz w:val="24"/>
          <w:szCs w:val="24"/>
          <w:lang w:val="tr-TR"/>
        </w:rPr>
      </w:pPr>
      <w:r w:rsidRPr="005D50FA">
        <w:rPr>
          <w:rFonts w:ascii="Times New Roman" w:hAnsi="Times New Roman" w:cs="Times New Roman"/>
          <w:bCs/>
          <w:sz w:val="24"/>
          <w:szCs w:val="24"/>
          <w:lang w:val="tr-TR"/>
        </w:rPr>
        <w:t xml:space="preserve">HBCD Projesinin hedefi, Türkiye’deki EPS ve XPS köpük endüstrilerinde kullanılan </w:t>
      </w:r>
      <w:proofErr w:type="spellStart"/>
      <w:r w:rsidRPr="005D50FA">
        <w:rPr>
          <w:rFonts w:ascii="Times New Roman" w:hAnsi="Times New Roman" w:cs="Times New Roman"/>
          <w:bCs/>
          <w:sz w:val="24"/>
          <w:szCs w:val="24"/>
          <w:lang w:val="tr-TR"/>
        </w:rPr>
        <w:t>HBCD’nin</w:t>
      </w:r>
      <w:proofErr w:type="spellEnd"/>
      <w:r w:rsidRPr="005D50FA">
        <w:rPr>
          <w:rFonts w:ascii="Times New Roman" w:hAnsi="Times New Roman" w:cs="Times New Roman"/>
          <w:bCs/>
          <w:sz w:val="24"/>
          <w:szCs w:val="24"/>
          <w:lang w:val="tr-TR"/>
        </w:rPr>
        <w:t xml:space="preserve"> çevreye duyarlı alternatiflerle değiştirilmesinin teşvik edilmesidir.</w:t>
      </w:r>
    </w:p>
    <w:p w14:paraId="10BF7CA8" w14:textId="77777777" w:rsidR="002C65BA" w:rsidRPr="00D917CA" w:rsidRDefault="002C65BA" w:rsidP="005D50FA">
      <w:pPr>
        <w:jc w:val="both"/>
        <w:rPr>
          <w:rFonts w:ascii="Times New Roman" w:hAnsi="Times New Roman" w:cs="Times New Roman"/>
          <w:sz w:val="8"/>
          <w:szCs w:val="8"/>
          <w:lang w:val="tr-TR"/>
        </w:rPr>
      </w:pPr>
    </w:p>
    <w:p w14:paraId="1D1DF520" w14:textId="4772DD7D" w:rsidR="00FF56CB" w:rsidRPr="005D50FA" w:rsidRDefault="006E35F1" w:rsidP="005D50FA">
      <w:pPr>
        <w:jc w:val="both"/>
        <w:rPr>
          <w:rFonts w:ascii="Times New Roman" w:hAnsi="Times New Roman" w:cs="Times New Roman"/>
          <w:b/>
          <w:sz w:val="24"/>
          <w:szCs w:val="24"/>
          <w:u w:val="single"/>
          <w:lang w:val="tr-TR"/>
        </w:rPr>
      </w:pPr>
      <w:r>
        <w:rPr>
          <w:rFonts w:ascii="Times New Roman" w:hAnsi="Times New Roman" w:cs="Times New Roman"/>
          <w:b/>
          <w:sz w:val="24"/>
          <w:szCs w:val="24"/>
          <w:u w:val="single"/>
          <w:lang w:val="tr-TR"/>
        </w:rPr>
        <w:t xml:space="preserve">Uzmanın </w:t>
      </w:r>
      <w:r w:rsidR="00A37EA7" w:rsidRPr="005D50FA">
        <w:rPr>
          <w:rFonts w:ascii="Times New Roman" w:hAnsi="Times New Roman" w:cs="Times New Roman"/>
          <w:b/>
          <w:sz w:val="24"/>
          <w:szCs w:val="24"/>
          <w:u w:val="single"/>
          <w:lang w:val="tr-TR"/>
        </w:rPr>
        <w:t>Görev</w:t>
      </w:r>
      <w:r w:rsidR="00A77451">
        <w:rPr>
          <w:rFonts w:ascii="Times New Roman" w:hAnsi="Times New Roman" w:cs="Times New Roman"/>
          <w:b/>
          <w:sz w:val="24"/>
          <w:szCs w:val="24"/>
          <w:u w:val="single"/>
          <w:lang w:val="tr-TR"/>
        </w:rPr>
        <w:t xml:space="preserve"> ve Sorumlulukları</w:t>
      </w:r>
      <w:r w:rsidR="00A37EA7" w:rsidRPr="005D50FA">
        <w:rPr>
          <w:rFonts w:ascii="Times New Roman" w:hAnsi="Times New Roman" w:cs="Times New Roman"/>
          <w:b/>
          <w:sz w:val="24"/>
          <w:szCs w:val="24"/>
          <w:u w:val="single"/>
          <w:lang w:val="tr-TR"/>
        </w:rPr>
        <w:t>:</w:t>
      </w:r>
    </w:p>
    <w:p w14:paraId="528ECA5F" w14:textId="5F4EC627" w:rsidR="0013319E" w:rsidRDefault="006E35F1" w:rsidP="005D50FA">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İstihdam edilecek Uzman, </w:t>
      </w:r>
      <w:r w:rsidR="002C65BA" w:rsidRPr="005D50FA">
        <w:rPr>
          <w:rFonts w:ascii="Times New Roman" w:hAnsi="Times New Roman" w:cs="Times New Roman"/>
          <w:sz w:val="24"/>
          <w:szCs w:val="24"/>
          <w:lang w:val="tr-TR"/>
        </w:rPr>
        <w:t xml:space="preserve">Çevre, Şehircilik ve İklim Değişikliği Bakanlığı ve HBCD Proje Yönetim Biriminin doğrudan gözetimi ve rehberliği altında, </w:t>
      </w:r>
      <w:r w:rsidR="005D50FA">
        <w:rPr>
          <w:rFonts w:ascii="Times New Roman" w:hAnsi="Times New Roman" w:cs="Times New Roman"/>
          <w:sz w:val="24"/>
          <w:szCs w:val="24"/>
          <w:lang w:val="tr-TR"/>
        </w:rPr>
        <w:t xml:space="preserve">ulusal ve uluslararası </w:t>
      </w:r>
      <w:r w:rsidR="002C65BA" w:rsidRPr="005D50FA">
        <w:rPr>
          <w:rFonts w:ascii="Times New Roman" w:hAnsi="Times New Roman" w:cs="Times New Roman"/>
          <w:sz w:val="24"/>
          <w:szCs w:val="24"/>
          <w:lang w:val="tr-TR"/>
        </w:rPr>
        <w:t>uzmanlar</w:t>
      </w:r>
      <w:r w:rsidR="005D50FA">
        <w:rPr>
          <w:rFonts w:ascii="Times New Roman" w:hAnsi="Times New Roman" w:cs="Times New Roman"/>
          <w:sz w:val="24"/>
          <w:szCs w:val="24"/>
          <w:lang w:val="tr-TR"/>
        </w:rPr>
        <w:t>la</w:t>
      </w:r>
      <w:r w:rsidR="002C65BA" w:rsidRPr="005D50FA">
        <w:rPr>
          <w:rFonts w:ascii="Times New Roman" w:hAnsi="Times New Roman" w:cs="Times New Roman"/>
          <w:sz w:val="24"/>
          <w:szCs w:val="24"/>
          <w:lang w:val="tr-TR"/>
        </w:rPr>
        <w:t xml:space="preserve"> yakın işbirliği içinde, aşağıdaki belirtilen görevleri üstlenecektir;</w:t>
      </w:r>
    </w:p>
    <w:p w14:paraId="5A8D06BD" w14:textId="3947B395" w:rsidR="005D50FA" w:rsidRDefault="005D50FA" w:rsidP="005D50FA">
      <w:pPr>
        <w:pStyle w:val="ListeParagraf"/>
        <w:numPr>
          <w:ilvl w:val="0"/>
          <w:numId w:val="24"/>
        </w:numPr>
        <w:jc w:val="both"/>
        <w:rPr>
          <w:rFonts w:ascii="Times New Roman" w:hAnsi="Times New Roman" w:cs="Times New Roman"/>
          <w:sz w:val="24"/>
          <w:szCs w:val="24"/>
          <w:lang w:val="tr-TR"/>
        </w:rPr>
      </w:pPr>
      <w:r w:rsidRPr="005D50FA">
        <w:rPr>
          <w:rFonts w:ascii="Times New Roman" w:hAnsi="Times New Roman" w:cs="Times New Roman"/>
          <w:sz w:val="24"/>
          <w:szCs w:val="24"/>
          <w:lang w:val="tr-TR"/>
        </w:rPr>
        <w:t>HBCD Projesinin Çevresel ve Sosyal Yönetim Planı Raporu ile birlikte ilgili UNIDO ve GEF belgelerini gözden geçir</w:t>
      </w:r>
      <w:r>
        <w:rPr>
          <w:rFonts w:ascii="Times New Roman" w:hAnsi="Times New Roman" w:cs="Times New Roman"/>
          <w:sz w:val="24"/>
          <w:szCs w:val="24"/>
          <w:lang w:val="tr-TR"/>
        </w:rPr>
        <w:t>mek</w:t>
      </w:r>
      <w:r w:rsidR="006E35F1">
        <w:rPr>
          <w:rFonts w:ascii="Times New Roman" w:hAnsi="Times New Roman" w:cs="Times New Roman"/>
          <w:sz w:val="24"/>
          <w:szCs w:val="24"/>
          <w:lang w:val="tr-TR"/>
        </w:rPr>
        <w:t>,</w:t>
      </w:r>
    </w:p>
    <w:p w14:paraId="314FB409" w14:textId="2C01850F" w:rsidR="005D50FA" w:rsidRDefault="005D50FA" w:rsidP="005D50FA">
      <w:pPr>
        <w:pStyle w:val="ListeParagraf"/>
        <w:numPr>
          <w:ilvl w:val="0"/>
          <w:numId w:val="24"/>
        </w:numPr>
        <w:jc w:val="both"/>
        <w:rPr>
          <w:rFonts w:ascii="Times New Roman" w:hAnsi="Times New Roman" w:cs="Times New Roman"/>
          <w:sz w:val="24"/>
          <w:szCs w:val="24"/>
          <w:lang w:val="tr-TR"/>
        </w:rPr>
      </w:pPr>
      <w:r w:rsidRPr="005D50FA">
        <w:rPr>
          <w:rFonts w:ascii="Times New Roman" w:hAnsi="Times New Roman" w:cs="Times New Roman"/>
          <w:sz w:val="24"/>
          <w:szCs w:val="24"/>
          <w:lang w:val="tr-TR"/>
        </w:rPr>
        <w:t xml:space="preserve">Fabrika ve saha ziyaretleri yoluyla </w:t>
      </w:r>
      <w:r>
        <w:rPr>
          <w:rFonts w:ascii="Times New Roman" w:hAnsi="Times New Roman" w:cs="Times New Roman"/>
          <w:sz w:val="24"/>
          <w:szCs w:val="24"/>
          <w:lang w:val="tr-TR"/>
        </w:rPr>
        <w:t>faydalanıcı</w:t>
      </w:r>
      <w:r w:rsidRPr="005D50FA">
        <w:rPr>
          <w:rFonts w:ascii="Times New Roman" w:hAnsi="Times New Roman" w:cs="Times New Roman"/>
          <w:sz w:val="24"/>
          <w:szCs w:val="24"/>
          <w:lang w:val="tr-TR"/>
        </w:rPr>
        <w:t xml:space="preserve"> işletmelerden veri toplamak ve değerlendirmek,</w:t>
      </w:r>
    </w:p>
    <w:p w14:paraId="515A5E4D" w14:textId="415EE817" w:rsidR="005D50FA" w:rsidRDefault="00D70F07" w:rsidP="005D50FA">
      <w:pPr>
        <w:pStyle w:val="ListeParagraf"/>
        <w:numPr>
          <w:ilvl w:val="0"/>
          <w:numId w:val="24"/>
        </w:numPr>
        <w:jc w:val="both"/>
        <w:rPr>
          <w:rFonts w:ascii="Times New Roman" w:hAnsi="Times New Roman" w:cs="Times New Roman"/>
          <w:sz w:val="24"/>
          <w:szCs w:val="24"/>
          <w:lang w:val="tr-TR"/>
        </w:rPr>
      </w:pPr>
      <w:r>
        <w:rPr>
          <w:rFonts w:ascii="Times New Roman" w:hAnsi="Times New Roman" w:cs="Times New Roman"/>
          <w:sz w:val="24"/>
          <w:szCs w:val="24"/>
          <w:lang w:val="tr-TR"/>
        </w:rPr>
        <w:t>Faydalanıcı</w:t>
      </w:r>
      <w:r w:rsidRPr="00D70F07">
        <w:rPr>
          <w:rFonts w:ascii="Times New Roman" w:hAnsi="Times New Roman" w:cs="Times New Roman"/>
          <w:sz w:val="24"/>
          <w:szCs w:val="24"/>
          <w:lang w:val="tr-TR"/>
        </w:rPr>
        <w:t xml:space="preserve"> işletmelerin bulunduğu illerde </w:t>
      </w:r>
      <w:r w:rsidR="0001776C">
        <w:rPr>
          <w:rFonts w:ascii="Times New Roman" w:hAnsi="Times New Roman" w:cs="Times New Roman"/>
          <w:sz w:val="24"/>
          <w:szCs w:val="24"/>
          <w:lang w:val="tr-TR"/>
        </w:rPr>
        <w:t>Ç</w:t>
      </w:r>
      <w:r w:rsidRPr="00D70F07">
        <w:rPr>
          <w:rFonts w:ascii="Times New Roman" w:hAnsi="Times New Roman" w:cs="Times New Roman"/>
          <w:sz w:val="24"/>
          <w:szCs w:val="24"/>
          <w:lang w:val="tr-TR"/>
        </w:rPr>
        <w:t xml:space="preserve">evre, </w:t>
      </w:r>
      <w:r w:rsidR="0001776C">
        <w:rPr>
          <w:rFonts w:ascii="Times New Roman" w:hAnsi="Times New Roman" w:cs="Times New Roman"/>
          <w:sz w:val="24"/>
          <w:szCs w:val="24"/>
          <w:lang w:val="tr-TR"/>
        </w:rPr>
        <w:t>Ş</w:t>
      </w:r>
      <w:r w:rsidRPr="00D70F07">
        <w:rPr>
          <w:rFonts w:ascii="Times New Roman" w:hAnsi="Times New Roman" w:cs="Times New Roman"/>
          <w:sz w:val="24"/>
          <w:szCs w:val="24"/>
          <w:lang w:val="tr-TR"/>
        </w:rPr>
        <w:t>ehir</w:t>
      </w:r>
      <w:r w:rsidR="006E35F1">
        <w:rPr>
          <w:rFonts w:ascii="Times New Roman" w:hAnsi="Times New Roman" w:cs="Times New Roman"/>
          <w:sz w:val="24"/>
          <w:szCs w:val="24"/>
          <w:lang w:val="tr-TR"/>
        </w:rPr>
        <w:t>cilik</w:t>
      </w:r>
      <w:r w:rsidRPr="00D70F07">
        <w:rPr>
          <w:rFonts w:ascii="Times New Roman" w:hAnsi="Times New Roman" w:cs="Times New Roman"/>
          <w:sz w:val="24"/>
          <w:szCs w:val="24"/>
          <w:lang w:val="tr-TR"/>
        </w:rPr>
        <w:t xml:space="preserve"> ve </w:t>
      </w:r>
      <w:r w:rsidR="0001776C">
        <w:rPr>
          <w:rFonts w:ascii="Times New Roman" w:hAnsi="Times New Roman" w:cs="Times New Roman"/>
          <w:sz w:val="24"/>
          <w:szCs w:val="24"/>
          <w:lang w:val="tr-TR"/>
        </w:rPr>
        <w:t>İ</w:t>
      </w:r>
      <w:r w:rsidRPr="00D70F07">
        <w:rPr>
          <w:rFonts w:ascii="Times New Roman" w:hAnsi="Times New Roman" w:cs="Times New Roman"/>
          <w:sz w:val="24"/>
          <w:szCs w:val="24"/>
          <w:lang w:val="tr-TR"/>
        </w:rPr>
        <w:t xml:space="preserve">klim </w:t>
      </w:r>
      <w:r w:rsidR="0001776C">
        <w:rPr>
          <w:rFonts w:ascii="Times New Roman" w:hAnsi="Times New Roman" w:cs="Times New Roman"/>
          <w:sz w:val="24"/>
          <w:szCs w:val="24"/>
          <w:lang w:val="tr-TR"/>
        </w:rPr>
        <w:t>D</w:t>
      </w:r>
      <w:r w:rsidRPr="00D70F07">
        <w:rPr>
          <w:rFonts w:ascii="Times New Roman" w:hAnsi="Times New Roman" w:cs="Times New Roman"/>
          <w:sz w:val="24"/>
          <w:szCs w:val="24"/>
          <w:lang w:val="tr-TR"/>
        </w:rPr>
        <w:t xml:space="preserve">eğişikliği </w:t>
      </w:r>
      <w:r w:rsidR="0001776C">
        <w:rPr>
          <w:rFonts w:ascii="Times New Roman" w:hAnsi="Times New Roman" w:cs="Times New Roman"/>
          <w:sz w:val="24"/>
          <w:szCs w:val="24"/>
          <w:lang w:val="tr-TR"/>
        </w:rPr>
        <w:t>İ</w:t>
      </w:r>
      <w:r w:rsidRPr="00D70F07">
        <w:rPr>
          <w:rFonts w:ascii="Times New Roman" w:hAnsi="Times New Roman" w:cs="Times New Roman"/>
          <w:sz w:val="24"/>
          <w:szCs w:val="24"/>
          <w:lang w:val="tr-TR"/>
        </w:rPr>
        <w:t xml:space="preserve">l </w:t>
      </w:r>
      <w:r w:rsidR="0001776C">
        <w:rPr>
          <w:rFonts w:ascii="Times New Roman" w:hAnsi="Times New Roman" w:cs="Times New Roman"/>
          <w:sz w:val="24"/>
          <w:szCs w:val="24"/>
          <w:lang w:val="tr-TR"/>
        </w:rPr>
        <w:t>M</w:t>
      </w:r>
      <w:r w:rsidRPr="00D70F07">
        <w:rPr>
          <w:rFonts w:ascii="Times New Roman" w:hAnsi="Times New Roman" w:cs="Times New Roman"/>
          <w:sz w:val="24"/>
          <w:szCs w:val="24"/>
          <w:lang w:val="tr-TR"/>
        </w:rPr>
        <w:t>üdürlüklerinden</w:t>
      </w:r>
      <w:r>
        <w:rPr>
          <w:rFonts w:ascii="Times New Roman" w:hAnsi="Times New Roman" w:cs="Times New Roman"/>
          <w:sz w:val="24"/>
          <w:szCs w:val="24"/>
          <w:lang w:val="tr-TR"/>
        </w:rPr>
        <w:t>,</w:t>
      </w:r>
      <w:r w:rsidRPr="00D70F07">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faydalanıcı </w:t>
      </w:r>
      <w:r w:rsidRPr="00D70F07">
        <w:rPr>
          <w:rFonts w:ascii="Times New Roman" w:hAnsi="Times New Roman" w:cs="Times New Roman"/>
          <w:sz w:val="24"/>
          <w:szCs w:val="24"/>
          <w:lang w:val="tr-TR"/>
        </w:rPr>
        <w:t xml:space="preserve">işletmelere ilişkin izin, lisans ve çevreye uyum ile ilgili belgeleri </w:t>
      </w:r>
      <w:r w:rsidR="006E35F1">
        <w:rPr>
          <w:rFonts w:ascii="Times New Roman" w:hAnsi="Times New Roman" w:cs="Times New Roman"/>
          <w:sz w:val="24"/>
          <w:szCs w:val="24"/>
          <w:lang w:val="tr-TR"/>
        </w:rPr>
        <w:t>gözden geçirmek ve raporlamak,</w:t>
      </w:r>
    </w:p>
    <w:p w14:paraId="505C4CC0" w14:textId="6ECDE43F" w:rsidR="00D70F07" w:rsidRDefault="00D70F07" w:rsidP="005D50FA">
      <w:pPr>
        <w:pStyle w:val="ListeParagraf"/>
        <w:numPr>
          <w:ilvl w:val="0"/>
          <w:numId w:val="24"/>
        </w:num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Her bir faydalanıcı işletme için, </w:t>
      </w:r>
      <w:r w:rsidRPr="00D70F07">
        <w:rPr>
          <w:rFonts w:ascii="Times New Roman" w:hAnsi="Times New Roman" w:cs="Times New Roman"/>
          <w:sz w:val="24"/>
          <w:szCs w:val="24"/>
          <w:lang w:val="tr-TR"/>
        </w:rPr>
        <w:t>EPS ve XPS üretim</w:t>
      </w:r>
      <w:r>
        <w:rPr>
          <w:rFonts w:ascii="Times New Roman" w:hAnsi="Times New Roman" w:cs="Times New Roman"/>
          <w:sz w:val="24"/>
          <w:szCs w:val="24"/>
          <w:lang w:val="tr-TR"/>
        </w:rPr>
        <w:t>lerine yönelik</w:t>
      </w:r>
      <w:r w:rsidRPr="00D70F07">
        <w:rPr>
          <w:rFonts w:ascii="Times New Roman" w:hAnsi="Times New Roman" w:cs="Times New Roman"/>
          <w:sz w:val="24"/>
          <w:szCs w:val="24"/>
          <w:lang w:val="tr-TR"/>
        </w:rPr>
        <w:t xml:space="preserve"> çevresel değerlendirmeler </w:t>
      </w:r>
      <w:r>
        <w:rPr>
          <w:rFonts w:ascii="Times New Roman" w:hAnsi="Times New Roman" w:cs="Times New Roman"/>
          <w:sz w:val="24"/>
          <w:szCs w:val="24"/>
          <w:lang w:val="tr-TR"/>
        </w:rPr>
        <w:t>yapmak</w:t>
      </w:r>
      <w:r w:rsidR="006E35F1">
        <w:rPr>
          <w:rFonts w:ascii="Times New Roman" w:hAnsi="Times New Roman" w:cs="Times New Roman"/>
          <w:sz w:val="24"/>
          <w:szCs w:val="24"/>
          <w:lang w:val="tr-TR"/>
        </w:rPr>
        <w:t>,</w:t>
      </w:r>
    </w:p>
    <w:p w14:paraId="354BB124" w14:textId="7F93EA20" w:rsidR="00D70F07" w:rsidRDefault="00D70F07" w:rsidP="005D50FA">
      <w:pPr>
        <w:pStyle w:val="ListeParagraf"/>
        <w:numPr>
          <w:ilvl w:val="0"/>
          <w:numId w:val="24"/>
        </w:numPr>
        <w:jc w:val="both"/>
        <w:rPr>
          <w:rFonts w:ascii="Times New Roman" w:hAnsi="Times New Roman" w:cs="Times New Roman"/>
          <w:sz w:val="24"/>
          <w:szCs w:val="24"/>
          <w:lang w:val="tr-TR"/>
        </w:rPr>
      </w:pPr>
      <w:r w:rsidRPr="00D70F07">
        <w:rPr>
          <w:rFonts w:ascii="Times New Roman" w:hAnsi="Times New Roman" w:cs="Times New Roman"/>
          <w:sz w:val="24"/>
          <w:szCs w:val="24"/>
          <w:lang w:val="tr-TR"/>
        </w:rPr>
        <w:t>Uygulanabilir ulusal ve uluslararası çevresel ve sosyal sorumluluk yönetmeliklerini belirle</w:t>
      </w:r>
      <w:r>
        <w:rPr>
          <w:rFonts w:ascii="Times New Roman" w:hAnsi="Times New Roman" w:cs="Times New Roman"/>
          <w:sz w:val="24"/>
          <w:szCs w:val="24"/>
          <w:lang w:val="tr-TR"/>
        </w:rPr>
        <w:t>mek</w:t>
      </w:r>
      <w:r w:rsidRPr="00D70F07">
        <w:rPr>
          <w:rFonts w:ascii="Times New Roman" w:hAnsi="Times New Roman" w:cs="Times New Roman"/>
          <w:sz w:val="24"/>
          <w:szCs w:val="24"/>
          <w:lang w:val="tr-TR"/>
        </w:rPr>
        <w:t xml:space="preserve">, ISO 14000, ISO 26000 ve Avrupa Ekonomik Topluluğunun (EEC) </w:t>
      </w:r>
      <w:proofErr w:type="spellStart"/>
      <w:r w:rsidRPr="00D70F07">
        <w:rPr>
          <w:rFonts w:ascii="Times New Roman" w:hAnsi="Times New Roman" w:cs="Times New Roman"/>
          <w:sz w:val="24"/>
          <w:szCs w:val="24"/>
          <w:lang w:val="tr-TR"/>
        </w:rPr>
        <w:t>Conformité</w:t>
      </w:r>
      <w:proofErr w:type="spellEnd"/>
      <w:r w:rsidRPr="00D70F07">
        <w:rPr>
          <w:rFonts w:ascii="Times New Roman" w:hAnsi="Times New Roman" w:cs="Times New Roman"/>
          <w:sz w:val="24"/>
          <w:szCs w:val="24"/>
          <w:lang w:val="tr-TR"/>
        </w:rPr>
        <w:t xml:space="preserve"> </w:t>
      </w:r>
      <w:proofErr w:type="spellStart"/>
      <w:r w:rsidRPr="00D70F07">
        <w:rPr>
          <w:rFonts w:ascii="Times New Roman" w:hAnsi="Times New Roman" w:cs="Times New Roman"/>
          <w:sz w:val="24"/>
          <w:szCs w:val="24"/>
          <w:lang w:val="tr-TR"/>
        </w:rPr>
        <w:t>Européenné</w:t>
      </w:r>
      <w:proofErr w:type="spellEnd"/>
      <w:r w:rsidRPr="00D70F07">
        <w:rPr>
          <w:rFonts w:ascii="Times New Roman" w:hAnsi="Times New Roman" w:cs="Times New Roman"/>
          <w:sz w:val="24"/>
          <w:szCs w:val="24"/>
          <w:lang w:val="tr-TR"/>
        </w:rPr>
        <w:t xml:space="preserve"> (CE) işareti gibi çevresel ve sosyal sorumluluk belgelendirme seçenekleri hakkında işletmelere </w:t>
      </w:r>
      <w:r>
        <w:rPr>
          <w:rFonts w:ascii="Times New Roman" w:hAnsi="Times New Roman" w:cs="Times New Roman"/>
          <w:sz w:val="24"/>
          <w:szCs w:val="24"/>
          <w:lang w:val="tr-TR"/>
        </w:rPr>
        <w:t xml:space="preserve">bilgi vermek </w:t>
      </w:r>
      <w:r w:rsidRPr="00D70F07">
        <w:rPr>
          <w:rFonts w:ascii="Times New Roman" w:hAnsi="Times New Roman" w:cs="Times New Roman"/>
          <w:sz w:val="24"/>
          <w:szCs w:val="24"/>
          <w:lang w:val="tr-TR"/>
        </w:rPr>
        <w:t xml:space="preserve">ve tavsiyelerde </w:t>
      </w:r>
      <w:r>
        <w:rPr>
          <w:rFonts w:ascii="Times New Roman" w:hAnsi="Times New Roman" w:cs="Times New Roman"/>
          <w:sz w:val="24"/>
          <w:szCs w:val="24"/>
          <w:lang w:val="tr-TR"/>
        </w:rPr>
        <w:t>bulunmak</w:t>
      </w:r>
      <w:r w:rsidR="009550D5">
        <w:rPr>
          <w:rFonts w:ascii="Times New Roman" w:hAnsi="Times New Roman" w:cs="Times New Roman"/>
          <w:sz w:val="24"/>
          <w:szCs w:val="24"/>
          <w:lang w:val="tr-TR"/>
        </w:rPr>
        <w:t>,</w:t>
      </w:r>
    </w:p>
    <w:p w14:paraId="5F52E589" w14:textId="0C506EE7" w:rsidR="00931782" w:rsidRPr="00A77451" w:rsidRDefault="006E35F1" w:rsidP="00D917CA">
      <w:pPr>
        <w:pStyle w:val="ListeParagraf"/>
        <w:numPr>
          <w:ilvl w:val="0"/>
          <w:numId w:val="24"/>
        </w:numPr>
        <w:spacing w:after="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Ayrıca, </w:t>
      </w:r>
      <w:r w:rsidR="00D70F07">
        <w:rPr>
          <w:rFonts w:ascii="Times New Roman" w:hAnsi="Times New Roman" w:cs="Times New Roman"/>
          <w:sz w:val="24"/>
          <w:szCs w:val="24"/>
          <w:lang w:val="tr-TR"/>
        </w:rPr>
        <w:t>Proje</w:t>
      </w:r>
      <w:r>
        <w:rPr>
          <w:rFonts w:ascii="Times New Roman" w:hAnsi="Times New Roman" w:cs="Times New Roman"/>
          <w:sz w:val="24"/>
          <w:szCs w:val="24"/>
          <w:lang w:val="tr-TR"/>
        </w:rPr>
        <w:t xml:space="preserve"> çerçevesinde</w:t>
      </w:r>
      <w:r w:rsidR="00D70F07">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hazırlanacak ve </w:t>
      </w:r>
      <w:r w:rsidR="00D70F07">
        <w:rPr>
          <w:rFonts w:ascii="Times New Roman" w:hAnsi="Times New Roman" w:cs="Times New Roman"/>
          <w:sz w:val="24"/>
          <w:szCs w:val="24"/>
          <w:lang w:val="tr-TR"/>
        </w:rPr>
        <w:t>teslim edilecek tüm doküman</w:t>
      </w:r>
      <w:r>
        <w:rPr>
          <w:rFonts w:ascii="Times New Roman" w:hAnsi="Times New Roman" w:cs="Times New Roman"/>
          <w:sz w:val="24"/>
          <w:szCs w:val="24"/>
          <w:lang w:val="tr-TR"/>
        </w:rPr>
        <w:t xml:space="preserve"> ve belgeler</w:t>
      </w:r>
      <w:r w:rsidR="000B58FD">
        <w:rPr>
          <w:rFonts w:ascii="Times New Roman" w:hAnsi="Times New Roman" w:cs="Times New Roman"/>
          <w:sz w:val="24"/>
          <w:szCs w:val="24"/>
          <w:lang w:val="tr-TR"/>
        </w:rPr>
        <w:t>i</w:t>
      </w:r>
      <w:r w:rsidR="00D70F07">
        <w:rPr>
          <w:rFonts w:ascii="Times New Roman" w:hAnsi="Times New Roman" w:cs="Times New Roman"/>
          <w:sz w:val="24"/>
          <w:szCs w:val="24"/>
          <w:lang w:val="tr-TR"/>
        </w:rPr>
        <w:t xml:space="preserve"> </w:t>
      </w:r>
      <w:r w:rsidR="00931782">
        <w:rPr>
          <w:rFonts w:ascii="Times New Roman" w:hAnsi="Times New Roman" w:cs="Times New Roman"/>
          <w:sz w:val="24"/>
          <w:szCs w:val="24"/>
          <w:lang w:val="tr-TR"/>
        </w:rPr>
        <w:t xml:space="preserve">bir </w:t>
      </w:r>
      <w:r w:rsidR="00D70F07">
        <w:rPr>
          <w:rFonts w:ascii="Times New Roman" w:hAnsi="Times New Roman" w:cs="Times New Roman"/>
          <w:sz w:val="24"/>
          <w:szCs w:val="24"/>
          <w:lang w:val="tr-TR"/>
        </w:rPr>
        <w:t xml:space="preserve">İngilizce ve </w:t>
      </w:r>
      <w:r w:rsidR="00931782">
        <w:rPr>
          <w:rFonts w:ascii="Times New Roman" w:hAnsi="Times New Roman" w:cs="Times New Roman"/>
          <w:sz w:val="24"/>
          <w:szCs w:val="24"/>
          <w:lang w:val="tr-TR"/>
        </w:rPr>
        <w:t xml:space="preserve">bir </w:t>
      </w:r>
      <w:r w:rsidR="00D70F07">
        <w:rPr>
          <w:rFonts w:ascii="Times New Roman" w:hAnsi="Times New Roman" w:cs="Times New Roman"/>
          <w:sz w:val="24"/>
          <w:szCs w:val="24"/>
          <w:lang w:val="tr-TR"/>
        </w:rPr>
        <w:t xml:space="preserve">Türkçe olmak üzere </w:t>
      </w:r>
      <w:r w:rsidR="009550D5">
        <w:rPr>
          <w:rFonts w:ascii="Times New Roman" w:hAnsi="Times New Roman" w:cs="Times New Roman"/>
          <w:sz w:val="24"/>
          <w:szCs w:val="24"/>
          <w:lang w:val="tr-TR"/>
        </w:rPr>
        <w:t>iki kopya halinde hazırlamak</w:t>
      </w:r>
      <w:r w:rsidR="00E36F23">
        <w:rPr>
          <w:rFonts w:ascii="Times New Roman" w:hAnsi="Times New Roman" w:cs="Times New Roman"/>
          <w:sz w:val="24"/>
          <w:szCs w:val="24"/>
          <w:lang w:val="tr-TR"/>
        </w:rPr>
        <w:t>.</w:t>
      </w:r>
    </w:p>
    <w:p w14:paraId="2F5AE2B5" w14:textId="77777777" w:rsidR="003F1CAE" w:rsidRDefault="003F1CAE" w:rsidP="00D917CA">
      <w:pPr>
        <w:spacing w:after="0"/>
        <w:jc w:val="both"/>
        <w:rPr>
          <w:rFonts w:ascii="Times New Roman" w:hAnsi="Times New Roman" w:cs="Times New Roman"/>
          <w:b/>
          <w:bCs/>
          <w:sz w:val="24"/>
          <w:szCs w:val="24"/>
          <w:u w:val="single"/>
          <w:lang w:val="tr-TR"/>
        </w:rPr>
      </w:pPr>
    </w:p>
    <w:p w14:paraId="5715D5E5" w14:textId="77777777" w:rsidR="003F1CAE" w:rsidRDefault="00931782" w:rsidP="00D917CA">
      <w:pPr>
        <w:spacing w:after="0"/>
        <w:jc w:val="both"/>
        <w:rPr>
          <w:rFonts w:ascii="Times New Roman" w:hAnsi="Times New Roman" w:cs="Times New Roman"/>
          <w:sz w:val="24"/>
          <w:szCs w:val="24"/>
          <w:lang w:val="tr-TR"/>
        </w:rPr>
      </w:pPr>
      <w:r w:rsidRPr="00931782">
        <w:rPr>
          <w:rFonts w:ascii="Times New Roman" w:hAnsi="Times New Roman" w:cs="Times New Roman"/>
          <w:b/>
          <w:bCs/>
          <w:sz w:val="24"/>
          <w:szCs w:val="24"/>
          <w:u w:val="single"/>
          <w:lang w:val="tr-TR"/>
        </w:rPr>
        <w:t>Çıktılar:</w:t>
      </w:r>
    </w:p>
    <w:p w14:paraId="15C512C8" w14:textId="24DFDDFF" w:rsidR="002C65BA" w:rsidRPr="005D50FA" w:rsidRDefault="00931782" w:rsidP="00D917CA">
      <w:pPr>
        <w:spacing w:after="0"/>
        <w:jc w:val="both"/>
        <w:rPr>
          <w:rFonts w:ascii="Times New Roman" w:hAnsi="Times New Roman" w:cs="Times New Roman"/>
          <w:sz w:val="24"/>
          <w:szCs w:val="24"/>
          <w:lang w:val="tr-TR"/>
        </w:rPr>
      </w:pPr>
      <w:r w:rsidRPr="00931782">
        <w:rPr>
          <w:rFonts w:ascii="Times New Roman" w:hAnsi="Times New Roman" w:cs="Times New Roman"/>
          <w:sz w:val="24"/>
          <w:szCs w:val="24"/>
          <w:lang w:val="tr-TR"/>
        </w:rPr>
        <w:t>Her işletme için performans değerlendirme raporları,</w:t>
      </w:r>
      <w:r w:rsidR="00A77451">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eğitim raporları, </w:t>
      </w:r>
      <w:proofErr w:type="spellStart"/>
      <w:r>
        <w:rPr>
          <w:rFonts w:ascii="Times New Roman" w:hAnsi="Times New Roman" w:cs="Times New Roman"/>
          <w:sz w:val="24"/>
          <w:szCs w:val="24"/>
          <w:lang w:val="tr-TR"/>
        </w:rPr>
        <w:t>çalıştay</w:t>
      </w:r>
      <w:proofErr w:type="spellEnd"/>
      <w:r>
        <w:rPr>
          <w:rFonts w:ascii="Times New Roman" w:hAnsi="Times New Roman" w:cs="Times New Roman"/>
          <w:sz w:val="24"/>
          <w:szCs w:val="24"/>
          <w:lang w:val="tr-TR"/>
        </w:rPr>
        <w:t xml:space="preserve"> raporları</w:t>
      </w:r>
      <w:r w:rsidR="00D4531E">
        <w:rPr>
          <w:rFonts w:ascii="Times New Roman" w:hAnsi="Times New Roman" w:cs="Times New Roman"/>
          <w:sz w:val="24"/>
          <w:szCs w:val="24"/>
          <w:lang w:val="tr-TR"/>
        </w:rPr>
        <w:t>.</w:t>
      </w:r>
      <w:r w:rsidRPr="00931782">
        <w:rPr>
          <w:rFonts w:ascii="Times New Roman" w:hAnsi="Times New Roman" w:cs="Times New Roman"/>
          <w:sz w:val="24"/>
          <w:szCs w:val="24"/>
          <w:lang w:val="tr-TR"/>
        </w:rPr>
        <w:t xml:space="preserve"> Öngörülen görevler ekte (Ek</w:t>
      </w:r>
      <w:r w:rsidR="000B58FD">
        <w:rPr>
          <w:rFonts w:ascii="Times New Roman" w:hAnsi="Times New Roman" w:cs="Times New Roman"/>
          <w:sz w:val="24"/>
          <w:szCs w:val="24"/>
          <w:lang w:val="tr-TR"/>
        </w:rPr>
        <w:t>-</w:t>
      </w:r>
      <w:r w:rsidRPr="00931782">
        <w:rPr>
          <w:rFonts w:ascii="Times New Roman" w:hAnsi="Times New Roman" w:cs="Times New Roman"/>
          <w:sz w:val="24"/>
          <w:szCs w:val="24"/>
          <w:lang w:val="tr-TR"/>
        </w:rPr>
        <w:t>A) yer almaktadır.</w:t>
      </w:r>
    </w:p>
    <w:p w14:paraId="446E4019" w14:textId="22B0CF4B" w:rsidR="002C65BA" w:rsidRPr="00D917CA" w:rsidRDefault="002C65BA" w:rsidP="005D50FA">
      <w:pPr>
        <w:jc w:val="both"/>
        <w:rPr>
          <w:rFonts w:ascii="Times New Roman" w:hAnsi="Times New Roman" w:cs="Times New Roman"/>
          <w:sz w:val="8"/>
          <w:szCs w:val="8"/>
          <w:lang w:val="tr-TR"/>
        </w:rPr>
      </w:pPr>
    </w:p>
    <w:p w14:paraId="41A6ADC8" w14:textId="019C16DF" w:rsidR="00931782" w:rsidRPr="00931782" w:rsidRDefault="00931782" w:rsidP="00931782">
      <w:pPr>
        <w:jc w:val="both"/>
        <w:rPr>
          <w:rFonts w:ascii="Times New Roman" w:hAnsi="Times New Roman" w:cs="Times New Roman"/>
          <w:b/>
          <w:bCs/>
          <w:sz w:val="24"/>
          <w:szCs w:val="24"/>
          <w:u w:val="single"/>
          <w:lang w:val="tr-TR"/>
        </w:rPr>
      </w:pPr>
      <w:r w:rsidRPr="00931782">
        <w:rPr>
          <w:rFonts w:ascii="Times New Roman" w:hAnsi="Times New Roman" w:cs="Times New Roman"/>
          <w:b/>
          <w:bCs/>
          <w:sz w:val="24"/>
          <w:szCs w:val="24"/>
          <w:u w:val="single"/>
          <w:lang w:val="tr-TR"/>
        </w:rPr>
        <w:t xml:space="preserve">Asgari Gereklilikler </w:t>
      </w:r>
    </w:p>
    <w:p w14:paraId="740D3554" w14:textId="3A3EAE80" w:rsidR="00931782" w:rsidRDefault="00931782" w:rsidP="00931782">
      <w:pPr>
        <w:jc w:val="both"/>
        <w:rPr>
          <w:rFonts w:ascii="Times New Roman" w:hAnsi="Times New Roman" w:cs="Times New Roman"/>
          <w:b/>
          <w:bCs/>
          <w:sz w:val="24"/>
          <w:szCs w:val="24"/>
          <w:u w:val="single"/>
          <w:lang w:val="tr-TR"/>
        </w:rPr>
      </w:pPr>
      <w:r w:rsidRPr="00931782">
        <w:rPr>
          <w:rFonts w:ascii="Times New Roman" w:hAnsi="Times New Roman" w:cs="Times New Roman"/>
          <w:b/>
          <w:bCs/>
          <w:sz w:val="24"/>
          <w:szCs w:val="24"/>
          <w:u w:val="single"/>
          <w:lang w:val="tr-TR"/>
        </w:rPr>
        <w:t>Eğitim:</w:t>
      </w:r>
    </w:p>
    <w:p w14:paraId="59E69C48" w14:textId="3E00EF4E" w:rsidR="00D917CA" w:rsidRPr="0001776C" w:rsidRDefault="00931782" w:rsidP="0001776C">
      <w:pPr>
        <w:pStyle w:val="ListeParagraf"/>
        <w:numPr>
          <w:ilvl w:val="0"/>
          <w:numId w:val="25"/>
        </w:numPr>
        <w:jc w:val="both"/>
        <w:rPr>
          <w:rFonts w:ascii="Times New Roman" w:hAnsi="Times New Roman" w:cs="Times New Roman"/>
          <w:sz w:val="24"/>
          <w:szCs w:val="24"/>
          <w:lang w:val="tr-TR"/>
        </w:rPr>
      </w:pPr>
      <w:r w:rsidRPr="00931782">
        <w:rPr>
          <w:rFonts w:ascii="Times New Roman" w:hAnsi="Times New Roman" w:cs="Times New Roman"/>
          <w:sz w:val="24"/>
          <w:szCs w:val="24"/>
          <w:lang w:val="tr-TR"/>
        </w:rPr>
        <w:t xml:space="preserve">Çevre </w:t>
      </w:r>
      <w:r w:rsidR="0001776C">
        <w:rPr>
          <w:rFonts w:ascii="Times New Roman" w:hAnsi="Times New Roman" w:cs="Times New Roman"/>
          <w:sz w:val="24"/>
          <w:szCs w:val="24"/>
          <w:lang w:val="tr-TR"/>
        </w:rPr>
        <w:t>Mühendisliği</w:t>
      </w:r>
      <w:r w:rsidRPr="00931782">
        <w:rPr>
          <w:rFonts w:ascii="Times New Roman" w:hAnsi="Times New Roman" w:cs="Times New Roman"/>
          <w:sz w:val="24"/>
          <w:szCs w:val="24"/>
          <w:lang w:val="tr-TR"/>
        </w:rPr>
        <w:t xml:space="preserve"> veya ilgili bilimsel disiplinde lisans derecesine sahip olma</w:t>
      </w:r>
      <w:r w:rsidR="00037CE2">
        <w:rPr>
          <w:rFonts w:ascii="Times New Roman" w:hAnsi="Times New Roman" w:cs="Times New Roman"/>
          <w:sz w:val="24"/>
          <w:szCs w:val="24"/>
          <w:lang w:val="tr-TR"/>
        </w:rPr>
        <w:t>k</w:t>
      </w:r>
      <w:r w:rsidRPr="00931782">
        <w:rPr>
          <w:rFonts w:ascii="Times New Roman" w:hAnsi="Times New Roman" w:cs="Times New Roman"/>
          <w:sz w:val="24"/>
          <w:szCs w:val="24"/>
          <w:lang w:val="tr-TR"/>
        </w:rPr>
        <w:t>,</w:t>
      </w:r>
    </w:p>
    <w:p w14:paraId="6C5CC305" w14:textId="08A1B4E3" w:rsidR="00037CE2" w:rsidRDefault="00931782" w:rsidP="00931782">
      <w:pPr>
        <w:pStyle w:val="ListeParagraf"/>
        <w:numPr>
          <w:ilvl w:val="0"/>
          <w:numId w:val="25"/>
        </w:numPr>
        <w:jc w:val="both"/>
        <w:rPr>
          <w:rFonts w:ascii="Times New Roman" w:hAnsi="Times New Roman" w:cs="Times New Roman"/>
          <w:sz w:val="24"/>
          <w:szCs w:val="24"/>
          <w:lang w:val="tr-TR"/>
        </w:rPr>
      </w:pPr>
      <w:r w:rsidRPr="00931782">
        <w:rPr>
          <w:rFonts w:ascii="Times New Roman" w:hAnsi="Times New Roman" w:cs="Times New Roman"/>
          <w:sz w:val="24"/>
          <w:szCs w:val="24"/>
          <w:lang w:val="tr-TR"/>
        </w:rPr>
        <w:t xml:space="preserve">Proje döngüsü yönetimi deneyimi </w:t>
      </w:r>
      <w:r w:rsidR="00037CE2">
        <w:rPr>
          <w:rFonts w:ascii="Times New Roman" w:hAnsi="Times New Roman" w:cs="Times New Roman"/>
          <w:sz w:val="24"/>
          <w:szCs w:val="24"/>
          <w:lang w:val="tr-TR"/>
        </w:rPr>
        <w:t>olumlu değerlendirilecektir</w:t>
      </w:r>
      <w:r w:rsidR="00D917CA">
        <w:rPr>
          <w:rFonts w:ascii="Times New Roman" w:hAnsi="Times New Roman" w:cs="Times New Roman"/>
          <w:sz w:val="24"/>
          <w:szCs w:val="24"/>
          <w:lang w:val="tr-TR"/>
        </w:rPr>
        <w:t>.</w:t>
      </w:r>
    </w:p>
    <w:p w14:paraId="3EA51B57" w14:textId="2835918C" w:rsidR="00D917CA" w:rsidRDefault="00D917CA" w:rsidP="00D917CA">
      <w:pPr>
        <w:jc w:val="both"/>
        <w:rPr>
          <w:rFonts w:ascii="Times New Roman" w:hAnsi="Times New Roman" w:cs="Times New Roman"/>
          <w:sz w:val="24"/>
          <w:szCs w:val="24"/>
          <w:lang w:val="tr-TR"/>
        </w:rPr>
      </w:pPr>
    </w:p>
    <w:p w14:paraId="57580428" w14:textId="1D02F8A1" w:rsidR="009550D5" w:rsidRDefault="009550D5" w:rsidP="00037CE2">
      <w:pPr>
        <w:jc w:val="both"/>
        <w:rPr>
          <w:rFonts w:ascii="Times New Roman" w:hAnsi="Times New Roman" w:cs="Times New Roman"/>
          <w:sz w:val="24"/>
          <w:szCs w:val="24"/>
          <w:lang w:val="tr-TR"/>
        </w:rPr>
      </w:pPr>
    </w:p>
    <w:p w14:paraId="1712A6E6" w14:textId="3969D23E" w:rsidR="00037CE2" w:rsidRPr="00037CE2" w:rsidRDefault="00037CE2" w:rsidP="00037CE2">
      <w:pPr>
        <w:jc w:val="both"/>
        <w:rPr>
          <w:rFonts w:ascii="Times New Roman" w:hAnsi="Times New Roman" w:cs="Times New Roman"/>
          <w:b/>
          <w:bCs/>
          <w:sz w:val="24"/>
          <w:szCs w:val="24"/>
          <w:u w:val="single"/>
          <w:lang w:val="tr-TR"/>
        </w:rPr>
      </w:pPr>
      <w:r w:rsidRPr="00037CE2">
        <w:rPr>
          <w:rFonts w:ascii="Times New Roman" w:hAnsi="Times New Roman" w:cs="Times New Roman"/>
          <w:b/>
          <w:bCs/>
          <w:sz w:val="24"/>
          <w:szCs w:val="24"/>
          <w:u w:val="single"/>
          <w:lang w:val="tr-TR"/>
        </w:rPr>
        <w:t>Teknik Deneyim:</w:t>
      </w:r>
    </w:p>
    <w:p w14:paraId="11B94011" w14:textId="6F255E78" w:rsidR="00931782" w:rsidRDefault="00037CE2" w:rsidP="00037CE2">
      <w:pPr>
        <w:pStyle w:val="ListeParagraf"/>
        <w:numPr>
          <w:ilvl w:val="0"/>
          <w:numId w:val="26"/>
        </w:numPr>
        <w:jc w:val="both"/>
        <w:rPr>
          <w:rFonts w:ascii="Times New Roman" w:hAnsi="Times New Roman" w:cs="Times New Roman"/>
          <w:sz w:val="24"/>
          <w:szCs w:val="24"/>
          <w:lang w:val="tr-TR"/>
        </w:rPr>
      </w:pPr>
      <w:r w:rsidRPr="00037CE2">
        <w:rPr>
          <w:rFonts w:ascii="Times New Roman" w:hAnsi="Times New Roman" w:cs="Times New Roman"/>
          <w:sz w:val="24"/>
          <w:szCs w:val="24"/>
          <w:lang w:val="tr-TR"/>
        </w:rPr>
        <w:t xml:space="preserve">Endüstriyel çevresel değerlendirme ve risk yönetimi, çevresel planlama ve danışma süreçleri alanında en az </w:t>
      </w:r>
      <w:r w:rsidR="00D917CA">
        <w:rPr>
          <w:rFonts w:ascii="Times New Roman" w:hAnsi="Times New Roman" w:cs="Times New Roman"/>
          <w:sz w:val="24"/>
          <w:szCs w:val="24"/>
          <w:lang w:val="tr-TR"/>
        </w:rPr>
        <w:t>2</w:t>
      </w:r>
      <w:r w:rsidRPr="00037CE2">
        <w:rPr>
          <w:rFonts w:ascii="Times New Roman" w:hAnsi="Times New Roman" w:cs="Times New Roman"/>
          <w:sz w:val="24"/>
          <w:szCs w:val="24"/>
          <w:lang w:val="tr-TR"/>
        </w:rPr>
        <w:t xml:space="preserve"> yıllık deneyim</w:t>
      </w:r>
      <w:r w:rsidR="009550D5">
        <w:rPr>
          <w:rFonts w:ascii="Times New Roman" w:hAnsi="Times New Roman" w:cs="Times New Roman"/>
          <w:sz w:val="24"/>
          <w:szCs w:val="24"/>
          <w:lang w:val="tr-TR"/>
        </w:rPr>
        <w:t>e sahip olmak</w:t>
      </w:r>
      <w:r w:rsidR="00D4531E">
        <w:rPr>
          <w:rFonts w:ascii="Times New Roman" w:hAnsi="Times New Roman" w:cs="Times New Roman"/>
          <w:sz w:val="24"/>
          <w:szCs w:val="24"/>
          <w:lang w:val="tr-TR"/>
        </w:rPr>
        <w:t>,</w:t>
      </w:r>
    </w:p>
    <w:p w14:paraId="1AC9759B" w14:textId="3CBFE328" w:rsidR="00037CE2" w:rsidRDefault="00037CE2" w:rsidP="00037CE2">
      <w:pPr>
        <w:pStyle w:val="ListeParagraf"/>
        <w:numPr>
          <w:ilvl w:val="0"/>
          <w:numId w:val="26"/>
        </w:numPr>
        <w:jc w:val="both"/>
        <w:rPr>
          <w:rFonts w:ascii="Times New Roman" w:hAnsi="Times New Roman" w:cs="Times New Roman"/>
          <w:sz w:val="24"/>
          <w:szCs w:val="24"/>
          <w:lang w:val="tr-TR"/>
        </w:rPr>
      </w:pPr>
      <w:r>
        <w:rPr>
          <w:rFonts w:ascii="Times New Roman" w:hAnsi="Times New Roman" w:cs="Times New Roman"/>
          <w:sz w:val="24"/>
          <w:szCs w:val="24"/>
          <w:lang w:val="tr-TR"/>
        </w:rPr>
        <w:t>U</w:t>
      </w:r>
      <w:r w:rsidRPr="00037CE2">
        <w:rPr>
          <w:rFonts w:ascii="Times New Roman" w:hAnsi="Times New Roman" w:cs="Times New Roman"/>
          <w:sz w:val="24"/>
          <w:szCs w:val="24"/>
          <w:lang w:val="tr-TR"/>
        </w:rPr>
        <w:t xml:space="preserve">lusal ve uluslararası </w:t>
      </w:r>
      <w:r>
        <w:rPr>
          <w:rFonts w:ascii="Times New Roman" w:hAnsi="Times New Roman" w:cs="Times New Roman"/>
          <w:sz w:val="24"/>
          <w:szCs w:val="24"/>
          <w:lang w:val="tr-TR"/>
        </w:rPr>
        <w:t>ç</w:t>
      </w:r>
      <w:r w:rsidRPr="00037CE2">
        <w:rPr>
          <w:rFonts w:ascii="Times New Roman" w:hAnsi="Times New Roman" w:cs="Times New Roman"/>
          <w:sz w:val="24"/>
          <w:szCs w:val="24"/>
          <w:lang w:val="tr-TR"/>
        </w:rPr>
        <w:t xml:space="preserve">evre normları, düzenlemeleri ve politikaları hakkında </w:t>
      </w:r>
      <w:r>
        <w:rPr>
          <w:rFonts w:ascii="Times New Roman" w:hAnsi="Times New Roman" w:cs="Times New Roman"/>
          <w:sz w:val="24"/>
          <w:szCs w:val="24"/>
          <w:lang w:val="tr-TR"/>
        </w:rPr>
        <w:t>yeterli teknik bilgi</w:t>
      </w:r>
      <w:r w:rsidR="00074ACD">
        <w:rPr>
          <w:rFonts w:ascii="Times New Roman" w:hAnsi="Times New Roman" w:cs="Times New Roman"/>
          <w:sz w:val="24"/>
          <w:szCs w:val="24"/>
          <w:lang w:val="tr-TR"/>
        </w:rPr>
        <w:t>ye</w:t>
      </w:r>
      <w:r>
        <w:rPr>
          <w:rFonts w:ascii="Times New Roman" w:hAnsi="Times New Roman" w:cs="Times New Roman"/>
          <w:sz w:val="24"/>
          <w:szCs w:val="24"/>
          <w:lang w:val="tr-TR"/>
        </w:rPr>
        <w:t xml:space="preserve"> sahip olmak</w:t>
      </w:r>
      <w:r w:rsidR="00D4531E">
        <w:rPr>
          <w:rFonts w:ascii="Times New Roman" w:hAnsi="Times New Roman" w:cs="Times New Roman"/>
          <w:sz w:val="24"/>
          <w:szCs w:val="24"/>
          <w:lang w:val="tr-TR"/>
        </w:rPr>
        <w:t>,</w:t>
      </w:r>
    </w:p>
    <w:p w14:paraId="7872DC9A" w14:textId="2491570B" w:rsidR="00037CE2" w:rsidRDefault="00372985" w:rsidP="00037CE2">
      <w:pPr>
        <w:pStyle w:val="ListeParagraf"/>
        <w:numPr>
          <w:ilvl w:val="0"/>
          <w:numId w:val="26"/>
        </w:numPr>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Devlet kurumları ve uluslararası veya sivil toplum kuruluşları ile çalışma deneyimi</w:t>
      </w:r>
      <w:r w:rsidR="009550D5">
        <w:rPr>
          <w:rFonts w:ascii="Times New Roman" w:hAnsi="Times New Roman" w:cs="Times New Roman"/>
          <w:sz w:val="24"/>
          <w:szCs w:val="24"/>
          <w:lang w:val="tr-TR"/>
        </w:rPr>
        <w:t>ne sahip olmak,</w:t>
      </w:r>
    </w:p>
    <w:p w14:paraId="39DB2C55" w14:textId="3D174B39" w:rsidR="00372985" w:rsidRPr="00D917CA" w:rsidRDefault="00372985" w:rsidP="00372985">
      <w:pPr>
        <w:pStyle w:val="ListeParagraf"/>
        <w:numPr>
          <w:ilvl w:val="0"/>
          <w:numId w:val="26"/>
        </w:numPr>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 xml:space="preserve">Çevre Danışmanlığı yapmak üzere </w:t>
      </w:r>
      <w:r>
        <w:rPr>
          <w:rFonts w:ascii="Times New Roman" w:hAnsi="Times New Roman" w:cs="Times New Roman"/>
          <w:sz w:val="24"/>
          <w:szCs w:val="24"/>
          <w:lang w:val="tr-TR"/>
        </w:rPr>
        <w:t>m</w:t>
      </w:r>
      <w:r w:rsidRPr="00372985">
        <w:rPr>
          <w:rFonts w:ascii="Times New Roman" w:hAnsi="Times New Roman" w:cs="Times New Roman"/>
          <w:sz w:val="24"/>
          <w:szCs w:val="24"/>
          <w:lang w:val="tr-TR"/>
        </w:rPr>
        <w:t xml:space="preserve">esleki </w:t>
      </w:r>
      <w:r w:rsidR="00D4531E">
        <w:rPr>
          <w:rFonts w:ascii="Times New Roman" w:hAnsi="Times New Roman" w:cs="Times New Roman"/>
          <w:sz w:val="24"/>
          <w:szCs w:val="24"/>
          <w:lang w:val="tr-TR"/>
        </w:rPr>
        <w:t xml:space="preserve">belge </w:t>
      </w:r>
      <w:r w:rsidRPr="00372985">
        <w:rPr>
          <w:rFonts w:ascii="Times New Roman" w:hAnsi="Times New Roman" w:cs="Times New Roman"/>
          <w:sz w:val="24"/>
          <w:szCs w:val="24"/>
          <w:lang w:val="tr-TR"/>
        </w:rPr>
        <w:t>sahibi</w:t>
      </w:r>
      <w:r>
        <w:rPr>
          <w:rFonts w:ascii="Times New Roman" w:hAnsi="Times New Roman" w:cs="Times New Roman"/>
          <w:sz w:val="24"/>
          <w:szCs w:val="24"/>
          <w:lang w:val="tr-TR"/>
        </w:rPr>
        <w:t xml:space="preserve"> olmak olumlu değerlendirilecektir</w:t>
      </w:r>
      <w:r w:rsidRPr="00372985">
        <w:rPr>
          <w:rFonts w:ascii="Times New Roman" w:hAnsi="Times New Roman" w:cs="Times New Roman"/>
          <w:sz w:val="24"/>
          <w:szCs w:val="24"/>
          <w:lang w:val="tr-TR"/>
        </w:rPr>
        <w:t>.</w:t>
      </w:r>
    </w:p>
    <w:p w14:paraId="5D21788A" w14:textId="074D419F" w:rsidR="00372985" w:rsidRPr="00372985" w:rsidRDefault="00372985" w:rsidP="00372985">
      <w:pPr>
        <w:jc w:val="both"/>
        <w:rPr>
          <w:rFonts w:ascii="Times New Roman" w:hAnsi="Times New Roman" w:cs="Times New Roman"/>
          <w:b/>
          <w:bCs/>
          <w:sz w:val="24"/>
          <w:szCs w:val="24"/>
          <w:u w:val="single"/>
          <w:lang w:val="tr-TR"/>
        </w:rPr>
      </w:pPr>
      <w:r w:rsidRPr="00372985">
        <w:rPr>
          <w:rFonts w:ascii="Times New Roman" w:hAnsi="Times New Roman" w:cs="Times New Roman"/>
          <w:b/>
          <w:bCs/>
          <w:sz w:val="24"/>
          <w:szCs w:val="24"/>
          <w:u w:val="single"/>
          <w:lang w:val="tr-TR"/>
        </w:rPr>
        <w:t xml:space="preserve">Dil: </w:t>
      </w:r>
    </w:p>
    <w:p w14:paraId="4DCD9F2E" w14:textId="13B6EDDD" w:rsidR="00372985" w:rsidRPr="00372985" w:rsidRDefault="00372985" w:rsidP="00372985">
      <w:pPr>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 xml:space="preserve">İleri derecede </w:t>
      </w:r>
      <w:r w:rsidR="00D4531E">
        <w:rPr>
          <w:rFonts w:ascii="Times New Roman" w:hAnsi="Times New Roman" w:cs="Times New Roman"/>
          <w:sz w:val="24"/>
          <w:szCs w:val="24"/>
          <w:lang w:val="tr-TR"/>
        </w:rPr>
        <w:t xml:space="preserve">Türkçe ve </w:t>
      </w:r>
      <w:r w:rsidRPr="00372985">
        <w:rPr>
          <w:rFonts w:ascii="Times New Roman" w:hAnsi="Times New Roman" w:cs="Times New Roman"/>
          <w:sz w:val="24"/>
          <w:szCs w:val="24"/>
          <w:lang w:val="tr-TR"/>
        </w:rPr>
        <w:t xml:space="preserve">İngilizce yazım becerisi ve akıcı konuşma becerisine sahip </w:t>
      </w:r>
      <w:r w:rsidR="00C0415F">
        <w:rPr>
          <w:rFonts w:ascii="Times New Roman" w:hAnsi="Times New Roman" w:cs="Times New Roman"/>
          <w:sz w:val="24"/>
          <w:szCs w:val="24"/>
          <w:lang w:val="tr-TR"/>
        </w:rPr>
        <w:t>olmak gerekmektedir.</w:t>
      </w:r>
    </w:p>
    <w:p w14:paraId="64608359" w14:textId="77777777" w:rsidR="00372985" w:rsidRPr="00547B83" w:rsidRDefault="00372985" w:rsidP="00372985">
      <w:pPr>
        <w:jc w:val="both"/>
        <w:rPr>
          <w:rFonts w:ascii="Times New Roman" w:hAnsi="Times New Roman" w:cs="Times New Roman"/>
          <w:b/>
          <w:bCs/>
          <w:sz w:val="24"/>
          <w:szCs w:val="24"/>
          <w:u w:val="single"/>
          <w:lang w:val="tr-TR"/>
        </w:rPr>
      </w:pPr>
      <w:r w:rsidRPr="00547B83">
        <w:rPr>
          <w:rFonts w:ascii="Times New Roman" w:hAnsi="Times New Roman" w:cs="Times New Roman"/>
          <w:b/>
          <w:bCs/>
          <w:sz w:val="24"/>
          <w:szCs w:val="24"/>
          <w:u w:val="single"/>
          <w:lang w:val="tr-TR"/>
        </w:rPr>
        <w:t>Gerekli Yetkinlikler</w:t>
      </w:r>
    </w:p>
    <w:p w14:paraId="659BCCCA" w14:textId="77777777" w:rsidR="00372985" w:rsidRPr="00372985" w:rsidRDefault="00372985" w:rsidP="00C0415F">
      <w:pPr>
        <w:spacing w:after="0"/>
        <w:jc w:val="both"/>
        <w:rPr>
          <w:rFonts w:ascii="Times New Roman" w:hAnsi="Times New Roman" w:cs="Times New Roman"/>
          <w:sz w:val="24"/>
          <w:szCs w:val="24"/>
          <w:u w:val="single"/>
          <w:lang w:val="tr-TR"/>
        </w:rPr>
      </w:pPr>
      <w:r w:rsidRPr="00372985">
        <w:rPr>
          <w:rFonts w:ascii="Times New Roman" w:hAnsi="Times New Roman" w:cs="Times New Roman"/>
          <w:sz w:val="24"/>
          <w:szCs w:val="24"/>
          <w:u w:val="single"/>
          <w:lang w:val="tr-TR"/>
        </w:rPr>
        <w:t>Temel değerler:</w:t>
      </w:r>
    </w:p>
    <w:p w14:paraId="250C4AF5" w14:textId="77777777"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Dürüstlük</w:t>
      </w:r>
    </w:p>
    <w:p w14:paraId="63A47038" w14:textId="77777777"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Profesyonellik</w:t>
      </w:r>
    </w:p>
    <w:p w14:paraId="7AD5F8F3" w14:textId="03FFAE39"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Çeşitliliğe saygı</w:t>
      </w:r>
    </w:p>
    <w:p w14:paraId="4E43B64B" w14:textId="77777777" w:rsidR="00372985" w:rsidRPr="00372985" w:rsidRDefault="00372985" w:rsidP="00C0415F">
      <w:pPr>
        <w:spacing w:after="0"/>
        <w:jc w:val="both"/>
        <w:rPr>
          <w:rFonts w:ascii="Times New Roman" w:hAnsi="Times New Roman" w:cs="Times New Roman"/>
          <w:sz w:val="24"/>
          <w:szCs w:val="24"/>
          <w:u w:val="single"/>
          <w:lang w:val="tr-TR"/>
        </w:rPr>
      </w:pPr>
      <w:r w:rsidRPr="00372985">
        <w:rPr>
          <w:rFonts w:ascii="Times New Roman" w:hAnsi="Times New Roman" w:cs="Times New Roman"/>
          <w:sz w:val="24"/>
          <w:szCs w:val="24"/>
          <w:u w:val="single"/>
          <w:lang w:val="tr-TR"/>
        </w:rPr>
        <w:t>Temel yeterlilik:</w:t>
      </w:r>
    </w:p>
    <w:p w14:paraId="16B542BA" w14:textId="77777777"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Sonuç odaklılık ve hesap verebilirlik</w:t>
      </w:r>
    </w:p>
    <w:p w14:paraId="42CD8720" w14:textId="77777777"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Planlama ve organize etme</w:t>
      </w:r>
    </w:p>
    <w:p w14:paraId="61C5C13F" w14:textId="77777777"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İletişim ve güven</w:t>
      </w:r>
    </w:p>
    <w:p w14:paraId="7A9379EE" w14:textId="77777777" w:rsidR="00372985" w:rsidRPr="00372985" w:rsidRDefault="00372985" w:rsidP="00C0415F">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Takım odaklılık</w:t>
      </w:r>
    </w:p>
    <w:p w14:paraId="06B99CD2" w14:textId="77777777" w:rsidR="00372985" w:rsidRPr="00372985" w:rsidRDefault="00372985" w:rsidP="00372985">
      <w:pPr>
        <w:jc w:val="both"/>
        <w:rPr>
          <w:rFonts w:ascii="Times New Roman" w:hAnsi="Times New Roman" w:cs="Times New Roman"/>
          <w:sz w:val="24"/>
          <w:szCs w:val="24"/>
          <w:lang w:val="tr-TR"/>
        </w:rPr>
      </w:pPr>
    </w:p>
    <w:p w14:paraId="19C1D36C" w14:textId="77777777" w:rsidR="00372985" w:rsidRPr="00547B83" w:rsidRDefault="00372985" w:rsidP="00372985">
      <w:pPr>
        <w:jc w:val="both"/>
        <w:rPr>
          <w:rFonts w:ascii="Times New Roman" w:hAnsi="Times New Roman" w:cs="Times New Roman"/>
          <w:b/>
          <w:bCs/>
          <w:sz w:val="24"/>
          <w:szCs w:val="24"/>
          <w:u w:val="single"/>
          <w:lang w:val="tr-TR"/>
        </w:rPr>
      </w:pPr>
      <w:r w:rsidRPr="00547B83">
        <w:rPr>
          <w:rFonts w:ascii="Times New Roman" w:hAnsi="Times New Roman" w:cs="Times New Roman"/>
          <w:b/>
          <w:bCs/>
          <w:sz w:val="24"/>
          <w:szCs w:val="24"/>
          <w:u w:val="single"/>
          <w:lang w:val="tr-TR"/>
        </w:rPr>
        <w:t>Başvuru Yöntemi</w:t>
      </w:r>
    </w:p>
    <w:p w14:paraId="5CBA380E" w14:textId="62ADE194" w:rsidR="00D917CA" w:rsidRPr="00372985" w:rsidRDefault="00372985" w:rsidP="00372985">
      <w:pPr>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Başvurular</w:t>
      </w:r>
      <w:r w:rsidR="00074ACD">
        <w:rPr>
          <w:rFonts w:ascii="Times New Roman" w:hAnsi="Times New Roman" w:cs="Times New Roman"/>
          <w:sz w:val="24"/>
          <w:szCs w:val="24"/>
          <w:lang w:val="tr-TR"/>
        </w:rPr>
        <w:t>,</w:t>
      </w:r>
      <w:r w:rsidRPr="00372985">
        <w:rPr>
          <w:rFonts w:ascii="Times New Roman" w:hAnsi="Times New Roman" w:cs="Times New Roman"/>
          <w:sz w:val="24"/>
          <w:szCs w:val="24"/>
          <w:lang w:val="tr-TR"/>
        </w:rPr>
        <w:t xml:space="preserve"> Çevre Yönetimi Genel Müdürlüğü</w:t>
      </w:r>
      <w:r w:rsidR="00D4531E">
        <w:rPr>
          <w:rFonts w:ascii="Times New Roman" w:hAnsi="Times New Roman" w:cs="Times New Roman"/>
          <w:sz w:val="24"/>
          <w:szCs w:val="24"/>
          <w:lang w:val="tr-TR"/>
        </w:rPr>
        <w:t>’</w:t>
      </w:r>
      <w:r w:rsidRPr="00372985">
        <w:rPr>
          <w:rFonts w:ascii="Times New Roman" w:hAnsi="Times New Roman" w:cs="Times New Roman"/>
          <w:sz w:val="24"/>
          <w:szCs w:val="24"/>
          <w:lang w:val="tr-TR"/>
        </w:rPr>
        <w:t>nün Kimyasallar Yönetimi Dairesi Başkanlığı</w:t>
      </w:r>
      <w:r w:rsidR="00074ACD">
        <w:rPr>
          <w:rFonts w:ascii="Times New Roman" w:hAnsi="Times New Roman" w:cs="Times New Roman"/>
          <w:sz w:val="24"/>
          <w:szCs w:val="24"/>
          <w:lang w:val="tr-TR"/>
        </w:rPr>
        <w:t>’</w:t>
      </w:r>
      <w:r w:rsidRPr="00372985">
        <w:rPr>
          <w:rFonts w:ascii="Times New Roman" w:hAnsi="Times New Roman" w:cs="Times New Roman"/>
          <w:sz w:val="24"/>
          <w:szCs w:val="24"/>
          <w:lang w:val="tr-TR"/>
        </w:rPr>
        <w:t xml:space="preserve">na ait e-posta adresine (oky@csb.gov.tr) </w:t>
      </w:r>
      <w:r w:rsidR="00D4531E" w:rsidRPr="00953178">
        <w:rPr>
          <w:rFonts w:ascii="Times New Roman" w:hAnsi="Times New Roman" w:cs="Times New Roman"/>
          <w:sz w:val="24"/>
          <w:szCs w:val="24"/>
          <w:u w:val="single"/>
          <w:lang w:val="tr-TR"/>
        </w:rPr>
        <w:t>İngilizce dilinde hazırlanmış</w:t>
      </w:r>
      <w:r w:rsidR="00D4531E">
        <w:rPr>
          <w:rFonts w:ascii="Times New Roman" w:hAnsi="Times New Roman" w:cs="Times New Roman"/>
          <w:sz w:val="24"/>
          <w:szCs w:val="24"/>
          <w:u w:val="single"/>
          <w:lang w:val="tr-TR"/>
        </w:rPr>
        <w:t xml:space="preserve"> olan</w:t>
      </w:r>
      <w:r w:rsidR="00D4531E" w:rsidRPr="00372985" w:rsidDel="00D4531E">
        <w:rPr>
          <w:rFonts w:ascii="Times New Roman" w:hAnsi="Times New Roman" w:cs="Times New Roman"/>
          <w:sz w:val="24"/>
          <w:szCs w:val="24"/>
          <w:lang w:val="tr-TR"/>
        </w:rPr>
        <w:t xml:space="preserve"> </w:t>
      </w:r>
      <w:r w:rsidR="009550D5">
        <w:rPr>
          <w:rFonts w:ascii="Times New Roman" w:hAnsi="Times New Roman" w:cs="Times New Roman"/>
          <w:sz w:val="24"/>
          <w:szCs w:val="24"/>
          <w:lang w:val="tr-TR"/>
        </w:rPr>
        <w:t>aşağıdaki belgeler</w:t>
      </w:r>
      <w:r w:rsidRPr="00372985">
        <w:rPr>
          <w:rFonts w:ascii="Times New Roman" w:hAnsi="Times New Roman" w:cs="Times New Roman"/>
          <w:sz w:val="24"/>
          <w:szCs w:val="24"/>
          <w:lang w:val="tr-TR"/>
        </w:rPr>
        <w:t xml:space="preserve"> </w:t>
      </w:r>
      <w:r w:rsidR="009550D5">
        <w:rPr>
          <w:rFonts w:ascii="Times New Roman" w:hAnsi="Times New Roman" w:cs="Times New Roman"/>
          <w:sz w:val="24"/>
          <w:szCs w:val="24"/>
          <w:lang w:val="tr-TR"/>
        </w:rPr>
        <w:t xml:space="preserve">ile </w:t>
      </w:r>
      <w:r w:rsidRPr="00372985">
        <w:rPr>
          <w:rFonts w:ascii="Times New Roman" w:hAnsi="Times New Roman" w:cs="Times New Roman"/>
          <w:sz w:val="24"/>
          <w:szCs w:val="24"/>
          <w:lang w:val="tr-TR"/>
        </w:rPr>
        <w:t>yapılacak</w:t>
      </w:r>
      <w:r w:rsidR="00E36F23">
        <w:rPr>
          <w:rFonts w:ascii="Times New Roman" w:hAnsi="Times New Roman" w:cs="Times New Roman"/>
          <w:sz w:val="24"/>
          <w:szCs w:val="24"/>
          <w:lang w:val="tr-TR"/>
        </w:rPr>
        <w:t>tır</w:t>
      </w:r>
      <w:r w:rsidRPr="00372985">
        <w:rPr>
          <w:rFonts w:ascii="Times New Roman" w:hAnsi="Times New Roman" w:cs="Times New Roman"/>
          <w:sz w:val="24"/>
          <w:szCs w:val="24"/>
          <w:lang w:val="tr-TR"/>
        </w:rPr>
        <w:t>;</w:t>
      </w:r>
    </w:p>
    <w:p w14:paraId="7E9AAC1A" w14:textId="77777777" w:rsidR="00372985" w:rsidRPr="00372985" w:rsidRDefault="00372985" w:rsidP="00D917CA">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Diploma</w:t>
      </w:r>
    </w:p>
    <w:p w14:paraId="0EC966AC" w14:textId="77777777" w:rsidR="00372985" w:rsidRPr="00372985" w:rsidRDefault="00372985" w:rsidP="00D917CA">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Dil belgesi</w:t>
      </w:r>
    </w:p>
    <w:p w14:paraId="14573CA1" w14:textId="0920E508" w:rsidR="00372985" w:rsidRDefault="00372985" w:rsidP="00D917CA">
      <w:pPr>
        <w:spacing w:after="0"/>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w:t>
      </w:r>
      <w:r w:rsidRPr="00372985">
        <w:rPr>
          <w:rFonts w:ascii="Times New Roman" w:hAnsi="Times New Roman" w:cs="Times New Roman"/>
          <w:sz w:val="24"/>
          <w:szCs w:val="24"/>
          <w:lang w:val="tr-TR"/>
        </w:rPr>
        <w:tab/>
        <w:t>Teknik deneyimleri kanıtlar belgeler</w:t>
      </w:r>
    </w:p>
    <w:p w14:paraId="06AB19A5" w14:textId="5D6EF850" w:rsidR="00D917CA" w:rsidRPr="00372985" w:rsidRDefault="00D917CA" w:rsidP="00D917CA">
      <w:pPr>
        <w:spacing w:after="0"/>
        <w:jc w:val="both"/>
        <w:rPr>
          <w:rFonts w:ascii="Times New Roman" w:hAnsi="Times New Roman" w:cs="Times New Roman"/>
          <w:sz w:val="24"/>
          <w:szCs w:val="24"/>
          <w:lang w:val="tr-TR"/>
        </w:rPr>
      </w:pPr>
    </w:p>
    <w:p w14:paraId="71BDA535" w14:textId="77777777" w:rsidR="00372985" w:rsidRPr="00547B83" w:rsidRDefault="00372985" w:rsidP="00372985">
      <w:pPr>
        <w:jc w:val="both"/>
        <w:rPr>
          <w:rFonts w:ascii="Times New Roman" w:hAnsi="Times New Roman" w:cs="Times New Roman"/>
          <w:b/>
          <w:bCs/>
          <w:sz w:val="24"/>
          <w:szCs w:val="24"/>
          <w:u w:val="single"/>
          <w:lang w:val="tr-TR"/>
        </w:rPr>
      </w:pPr>
      <w:r w:rsidRPr="00547B83">
        <w:rPr>
          <w:rFonts w:ascii="Times New Roman" w:hAnsi="Times New Roman" w:cs="Times New Roman"/>
          <w:b/>
          <w:bCs/>
          <w:sz w:val="24"/>
          <w:szCs w:val="24"/>
          <w:u w:val="single"/>
          <w:lang w:val="tr-TR"/>
        </w:rPr>
        <w:t>Son Başvuru Tarihi</w:t>
      </w:r>
    </w:p>
    <w:p w14:paraId="566485FB" w14:textId="4C1608D9" w:rsidR="00372985" w:rsidRDefault="00372985" w:rsidP="005D50FA">
      <w:pPr>
        <w:jc w:val="both"/>
        <w:rPr>
          <w:rFonts w:ascii="Times New Roman" w:hAnsi="Times New Roman" w:cs="Times New Roman"/>
          <w:sz w:val="24"/>
          <w:szCs w:val="24"/>
          <w:lang w:val="tr-TR"/>
        </w:rPr>
      </w:pPr>
      <w:r w:rsidRPr="00372985">
        <w:rPr>
          <w:rFonts w:ascii="Times New Roman" w:hAnsi="Times New Roman" w:cs="Times New Roman"/>
          <w:sz w:val="24"/>
          <w:szCs w:val="24"/>
          <w:lang w:val="tr-TR"/>
        </w:rPr>
        <w:t xml:space="preserve">İşbu istihdam duyurusu için son başvuru tarihi </w:t>
      </w:r>
      <w:r w:rsidR="00C01B7B">
        <w:rPr>
          <w:rFonts w:ascii="Times New Roman" w:hAnsi="Times New Roman" w:cs="Times New Roman"/>
          <w:sz w:val="24"/>
          <w:szCs w:val="24"/>
          <w:lang w:val="tr-TR"/>
        </w:rPr>
        <w:t>07/10</w:t>
      </w:r>
      <w:r w:rsidR="00C0415F">
        <w:rPr>
          <w:rFonts w:ascii="Times New Roman" w:hAnsi="Times New Roman" w:cs="Times New Roman"/>
          <w:sz w:val="24"/>
          <w:szCs w:val="24"/>
          <w:lang w:val="tr-TR"/>
        </w:rPr>
        <w:t>/2022</w:t>
      </w:r>
      <w:r w:rsidRPr="00372985">
        <w:rPr>
          <w:rFonts w:ascii="Times New Roman" w:hAnsi="Times New Roman" w:cs="Times New Roman"/>
          <w:sz w:val="24"/>
          <w:szCs w:val="24"/>
          <w:lang w:val="tr-TR"/>
        </w:rPr>
        <w:t>’dir.</w:t>
      </w:r>
    </w:p>
    <w:p w14:paraId="694BF7FA" w14:textId="4D7F96A8" w:rsidR="00D917CA" w:rsidRDefault="00D917CA" w:rsidP="005D50FA">
      <w:pPr>
        <w:jc w:val="both"/>
        <w:rPr>
          <w:rFonts w:ascii="Times New Roman" w:hAnsi="Times New Roman" w:cs="Times New Roman"/>
          <w:sz w:val="24"/>
          <w:szCs w:val="24"/>
          <w:lang w:val="tr-TR"/>
        </w:rPr>
      </w:pPr>
    </w:p>
    <w:p w14:paraId="32C39C54" w14:textId="620DEA5B" w:rsidR="00C0415F" w:rsidRDefault="00C0415F" w:rsidP="005D50FA">
      <w:pPr>
        <w:jc w:val="both"/>
        <w:rPr>
          <w:rFonts w:ascii="Times New Roman" w:hAnsi="Times New Roman" w:cs="Times New Roman"/>
          <w:sz w:val="24"/>
          <w:szCs w:val="24"/>
          <w:lang w:val="tr-TR"/>
        </w:rPr>
      </w:pPr>
    </w:p>
    <w:p w14:paraId="4AE48CD3" w14:textId="77777777" w:rsidR="009550D5" w:rsidRDefault="009550D5" w:rsidP="009550D5">
      <w:pPr>
        <w:ind w:right="540"/>
        <w:jc w:val="both"/>
        <w:rPr>
          <w:rFonts w:ascii="Times New Roman" w:hAnsi="Times New Roman" w:cs="Times New Roman"/>
          <w:sz w:val="24"/>
          <w:szCs w:val="24"/>
          <w:lang w:val="tr-TR"/>
        </w:rPr>
      </w:pPr>
    </w:p>
    <w:p w14:paraId="08CC7493" w14:textId="5D196BAA" w:rsidR="00C0415F" w:rsidRPr="005D50FA" w:rsidRDefault="00C0415F" w:rsidP="005D50FA">
      <w:pPr>
        <w:jc w:val="both"/>
        <w:rPr>
          <w:rFonts w:ascii="Times New Roman" w:hAnsi="Times New Roman" w:cs="Times New Roman"/>
          <w:sz w:val="24"/>
          <w:szCs w:val="24"/>
          <w:lang w:val="tr-TR"/>
        </w:rPr>
      </w:pPr>
    </w:p>
    <w:p w14:paraId="50ABF460" w14:textId="3B544924" w:rsidR="00931782" w:rsidRPr="00931782" w:rsidRDefault="00931782" w:rsidP="00931782">
      <w:pPr>
        <w:jc w:val="both"/>
        <w:rPr>
          <w:rFonts w:ascii="Times New Roman" w:hAnsi="Times New Roman" w:cs="Times New Roman"/>
          <w:sz w:val="24"/>
          <w:szCs w:val="24"/>
          <w:lang w:val="tr-TR"/>
        </w:rPr>
      </w:pPr>
      <w:r w:rsidRPr="00372985">
        <w:rPr>
          <w:rFonts w:ascii="Times New Roman" w:hAnsi="Times New Roman" w:cs="Times New Roman"/>
          <w:b/>
          <w:bCs/>
          <w:sz w:val="24"/>
          <w:szCs w:val="24"/>
          <w:lang w:val="tr-TR"/>
        </w:rPr>
        <w:t>Ek</w:t>
      </w:r>
      <w:r w:rsidR="000B58FD">
        <w:rPr>
          <w:rFonts w:ascii="Times New Roman" w:hAnsi="Times New Roman" w:cs="Times New Roman"/>
          <w:b/>
          <w:bCs/>
          <w:sz w:val="24"/>
          <w:szCs w:val="24"/>
          <w:lang w:val="tr-TR"/>
        </w:rPr>
        <w:t>-</w:t>
      </w:r>
      <w:r w:rsidRPr="00372985">
        <w:rPr>
          <w:rFonts w:ascii="Times New Roman" w:hAnsi="Times New Roman" w:cs="Times New Roman"/>
          <w:b/>
          <w:bCs/>
          <w:sz w:val="24"/>
          <w:szCs w:val="24"/>
          <w:lang w:val="tr-TR"/>
        </w:rPr>
        <w:t>A</w:t>
      </w:r>
      <w:r>
        <w:rPr>
          <w:rFonts w:ascii="Times New Roman" w:hAnsi="Times New Roman" w:cs="Times New Roman"/>
          <w:sz w:val="24"/>
          <w:szCs w:val="24"/>
          <w:lang w:val="tr-TR"/>
        </w:rPr>
        <w:t>:</w:t>
      </w:r>
      <w:r w:rsidRPr="00931782">
        <w:t xml:space="preserve"> </w:t>
      </w:r>
      <w:r w:rsidRPr="00931782">
        <w:rPr>
          <w:rFonts w:ascii="Times New Roman" w:hAnsi="Times New Roman" w:cs="Times New Roman"/>
          <w:sz w:val="24"/>
          <w:szCs w:val="24"/>
          <w:lang w:val="tr-TR"/>
        </w:rPr>
        <w:t>Öngörülen görevler;</w:t>
      </w:r>
    </w:p>
    <w:p w14:paraId="46472B07" w14:textId="50FBF9BE" w:rsidR="002C65BA" w:rsidRPr="005D50FA" w:rsidRDefault="00931782" w:rsidP="009550D5">
      <w:pPr>
        <w:ind w:right="540"/>
        <w:jc w:val="both"/>
        <w:rPr>
          <w:rFonts w:ascii="Times New Roman" w:hAnsi="Times New Roman" w:cs="Times New Roman"/>
          <w:sz w:val="24"/>
          <w:szCs w:val="24"/>
          <w:lang w:val="tr-TR"/>
        </w:rPr>
      </w:pPr>
      <w:r w:rsidRPr="00931782">
        <w:rPr>
          <w:rFonts w:ascii="Times New Roman" w:hAnsi="Times New Roman" w:cs="Times New Roman"/>
          <w:sz w:val="24"/>
          <w:szCs w:val="24"/>
          <w:lang w:val="tr-TR"/>
        </w:rPr>
        <w:t xml:space="preserve">Saha çalışması, HBCD </w:t>
      </w:r>
      <w:r w:rsidR="003F1CAE">
        <w:rPr>
          <w:rFonts w:ascii="Times New Roman" w:hAnsi="Times New Roman" w:cs="Times New Roman"/>
          <w:sz w:val="24"/>
          <w:szCs w:val="24"/>
          <w:lang w:val="tr-TR"/>
        </w:rPr>
        <w:t>P</w:t>
      </w:r>
      <w:r w:rsidRPr="00931782">
        <w:rPr>
          <w:rFonts w:ascii="Times New Roman" w:hAnsi="Times New Roman" w:cs="Times New Roman"/>
          <w:sz w:val="24"/>
          <w:szCs w:val="24"/>
          <w:lang w:val="tr-TR"/>
        </w:rPr>
        <w:t>rojesi</w:t>
      </w:r>
      <w:r w:rsidR="003F1CAE">
        <w:rPr>
          <w:rFonts w:ascii="Times New Roman" w:hAnsi="Times New Roman" w:cs="Times New Roman"/>
          <w:sz w:val="24"/>
          <w:szCs w:val="24"/>
          <w:lang w:val="tr-TR"/>
        </w:rPr>
        <w:t>nde yer alan</w:t>
      </w:r>
      <w:r w:rsidRPr="00931782">
        <w:rPr>
          <w:rFonts w:ascii="Times New Roman" w:hAnsi="Times New Roman" w:cs="Times New Roman"/>
          <w:sz w:val="24"/>
          <w:szCs w:val="24"/>
          <w:lang w:val="tr-TR"/>
        </w:rPr>
        <w:t xml:space="preserve"> 10 </w:t>
      </w:r>
      <w:r w:rsidR="003F1CAE" w:rsidRPr="00931782">
        <w:rPr>
          <w:rFonts w:ascii="Times New Roman" w:hAnsi="Times New Roman" w:cs="Times New Roman"/>
          <w:sz w:val="24"/>
          <w:szCs w:val="24"/>
          <w:lang w:val="tr-TR"/>
        </w:rPr>
        <w:t xml:space="preserve">faydalanıcı </w:t>
      </w:r>
      <w:r w:rsidRPr="00931782">
        <w:rPr>
          <w:rFonts w:ascii="Times New Roman" w:hAnsi="Times New Roman" w:cs="Times New Roman"/>
          <w:sz w:val="24"/>
          <w:szCs w:val="24"/>
          <w:lang w:val="tr-TR"/>
        </w:rPr>
        <w:t>işletmenin Türkiye'nin çeşitli illerindeki konumlarını ifade etmektedir.</w:t>
      </w:r>
    </w:p>
    <w:tbl>
      <w:tblPr>
        <w:tblStyle w:val="TabloKlavuzu"/>
        <w:tblW w:w="8800" w:type="dxa"/>
        <w:tblLayout w:type="fixed"/>
        <w:tblLook w:val="04A0" w:firstRow="1" w:lastRow="0" w:firstColumn="1" w:lastColumn="0" w:noHBand="0" w:noVBand="1"/>
      </w:tblPr>
      <w:tblGrid>
        <w:gridCol w:w="846"/>
        <w:gridCol w:w="3118"/>
        <w:gridCol w:w="1985"/>
        <w:gridCol w:w="1328"/>
        <w:gridCol w:w="1523"/>
      </w:tblGrid>
      <w:tr w:rsidR="00931782" w:rsidRPr="005D50FA" w14:paraId="47B20C94" w14:textId="77777777" w:rsidTr="009550D5">
        <w:trPr>
          <w:trHeight w:val="818"/>
        </w:trPr>
        <w:tc>
          <w:tcPr>
            <w:tcW w:w="846" w:type="dxa"/>
          </w:tcPr>
          <w:p w14:paraId="44DD1D75" w14:textId="77777777" w:rsidR="00931782" w:rsidRDefault="00931782" w:rsidP="009550D5">
            <w:pPr>
              <w:rPr>
                <w:rFonts w:ascii="Times New Roman" w:hAnsi="Times New Roman" w:cs="Times New Roman"/>
                <w:b/>
                <w:sz w:val="24"/>
                <w:szCs w:val="24"/>
                <w:lang w:val="tr-TR"/>
              </w:rPr>
            </w:pPr>
          </w:p>
          <w:p w14:paraId="4607DE42" w14:textId="118A0D16" w:rsidR="00931782" w:rsidRPr="005D50FA" w:rsidRDefault="00931782" w:rsidP="009550D5">
            <w:pPr>
              <w:rPr>
                <w:rFonts w:ascii="Times New Roman" w:hAnsi="Times New Roman" w:cs="Times New Roman"/>
                <w:b/>
                <w:sz w:val="24"/>
                <w:szCs w:val="24"/>
                <w:lang w:val="tr-TR"/>
              </w:rPr>
            </w:pPr>
            <w:r>
              <w:rPr>
                <w:rFonts w:ascii="Times New Roman" w:hAnsi="Times New Roman" w:cs="Times New Roman"/>
                <w:b/>
                <w:sz w:val="24"/>
                <w:szCs w:val="24"/>
                <w:lang w:val="tr-TR"/>
              </w:rPr>
              <w:t>No:</w:t>
            </w:r>
          </w:p>
        </w:tc>
        <w:tc>
          <w:tcPr>
            <w:tcW w:w="3118" w:type="dxa"/>
          </w:tcPr>
          <w:p w14:paraId="68DF8769" w14:textId="77777777" w:rsidR="00372985" w:rsidRPr="00D917CA" w:rsidRDefault="00372985" w:rsidP="009550D5">
            <w:pPr>
              <w:rPr>
                <w:rFonts w:ascii="Times New Roman" w:hAnsi="Times New Roman" w:cs="Times New Roman"/>
                <w:b/>
                <w:sz w:val="20"/>
                <w:szCs w:val="20"/>
                <w:lang w:val="tr-TR"/>
              </w:rPr>
            </w:pPr>
          </w:p>
          <w:p w14:paraId="4CE61288" w14:textId="10214EFA" w:rsidR="00931782" w:rsidRPr="00D917CA" w:rsidRDefault="00931782" w:rsidP="009550D5">
            <w:pPr>
              <w:rPr>
                <w:rFonts w:ascii="Times New Roman" w:hAnsi="Times New Roman" w:cs="Times New Roman"/>
                <w:b/>
                <w:sz w:val="20"/>
                <w:szCs w:val="20"/>
                <w:lang w:val="tr-TR"/>
              </w:rPr>
            </w:pPr>
            <w:r w:rsidRPr="00D917CA">
              <w:rPr>
                <w:rFonts w:ascii="Times New Roman" w:hAnsi="Times New Roman" w:cs="Times New Roman"/>
                <w:b/>
                <w:sz w:val="20"/>
                <w:szCs w:val="20"/>
                <w:lang w:val="tr-TR"/>
              </w:rPr>
              <w:t>GÖREVLER</w:t>
            </w:r>
          </w:p>
        </w:tc>
        <w:tc>
          <w:tcPr>
            <w:tcW w:w="1985" w:type="dxa"/>
          </w:tcPr>
          <w:p w14:paraId="1003C61D" w14:textId="77777777" w:rsidR="00931782" w:rsidRPr="00D917CA" w:rsidRDefault="00931782" w:rsidP="009550D5">
            <w:pPr>
              <w:rPr>
                <w:rFonts w:ascii="Times New Roman" w:hAnsi="Times New Roman" w:cs="Times New Roman"/>
                <w:b/>
                <w:sz w:val="20"/>
                <w:szCs w:val="20"/>
                <w:lang w:val="tr-TR"/>
              </w:rPr>
            </w:pPr>
            <w:r w:rsidRPr="00D917CA">
              <w:rPr>
                <w:rFonts w:ascii="Times New Roman" w:hAnsi="Times New Roman" w:cs="Times New Roman"/>
                <w:b/>
                <w:sz w:val="20"/>
                <w:szCs w:val="20"/>
                <w:lang w:val="tr-TR"/>
              </w:rPr>
              <w:t>SOMUT/</w:t>
            </w:r>
          </w:p>
          <w:p w14:paraId="7BD3F2F7" w14:textId="77777777" w:rsidR="00931782" w:rsidRPr="00D917CA" w:rsidRDefault="00931782" w:rsidP="009550D5">
            <w:pPr>
              <w:rPr>
                <w:rFonts w:ascii="Times New Roman" w:hAnsi="Times New Roman" w:cs="Times New Roman"/>
                <w:b/>
                <w:sz w:val="20"/>
                <w:szCs w:val="20"/>
                <w:lang w:val="tr-TR"/>
              </w:rPr>
            </w:pPr>
            <w:r w:rsidRPr="00D917CA">
              <w:rPr>
                <w:rFonts w:ascii="Times New Roman" w:hAnsi="Times New Roman" w:cs="Times New Roman"/>
                <w:b/>
                <w:sz w:val="20"/>
                <w:szCs w:val="20"/>
                <w:lang w:val="tr-TR"/>
              </w:rPr>
              <w:t>ÖLÇÜLEBİLİR ÇIKTILAR</w:t>
            </w:r>
          </w:p>
        </w:tc>
        <w:tc>
          <w:tcPr>
            <w:tcW w:w="1328" w:type="dxa"/>
          </w:tcPr>
          <w:p w14:paraId="0D1CE2EC" w14:textId="77777777" w:rsidR="00931782" w:rsidRPr="00D917CA" w:rsidRDefault="00931782" w:rsidP="009550D5">
            <w:pPr>
              <w:rPr>
                <w:rFonts w:ascii="Times New Roman" w:hAnsi="Times New Roman" w:cs="Times New Roman"/>
                <w:b/>
                <w:sz w:val="20"/>
                <w:szCs w:val="20"/>
                <w:lang w:val="tr-TR"/>
              </w:rPr>
            </w:pPr>
          </w:p>
          <w:p w14:paraId="283A2E82" w14:textId="77777777" w:rsidR="00931782" w:rsidRPr="00D917CA" w:rsidRDefault="00931782" w:rsidP="009550D5">
            <w:pPr>
              <w:rPr>
                <w:rFonts w:ascii="Times New Roman" w:hAnsi="Times New Roman" w:cs="Times New Roman"/>
                <w:b/>
                <w:sz w:val="20"/>
                <w:szCs w:val="20"/>
                <w:lang w:val="tr-TR"/>
              </w:rPr>
            </w:pPr>
            <w:r w:rsidRPr="00D917CA">
              <w:rPr>
                <w:rFonts w:ascii="Times New Roman" w:hAnsi="Times New Roman" w:cs="Times New Roman"/>
                <w:b/>
                <w:sz w:val="20"/>
                <w:szCs w:val="20"/>
                <w:lang w:val="tr-TR"/>
              </w:rPr>
              <w:t>TAHMİNİ SÜRE</w:t>
            </w:r>
          </w:p>
        </w:tc>
        <w:tc>
          <w:tcPr>
            <w:tcW w:w="1523" w:type="dxa"/>
          </w:tcPr>
          <w:p w14:paraId="5B170299" w14:textId="77777777" w:rsidR="00931782" w:rsidRPr="00D917CA" w:rsidRDefault="00931782" w:rsidP="009550D5">
            <w:pPr>
              <w:rPr>
                <w:rFonts w:ascii="Times New Roman" w:hAnsi="Times New Roman" w:cs="Times New Roman"/>
                <w:b/>
                <w:sz w:val="20"/>
                <w:szCs w:val="20"/>
                <w:lang w:val="tr-TR"/>
              </w:rPr>
            </w:pPr>
          </w:p>
          <w:p w14:paraId="1CCB8B77" w14:textId="77777777" w:rsidR="00931782" w:rsidRPr="00D917CA" w:rsidRDefault="00931782" w:rsidP="009550D5">
            <w:pPr>
              <w:rPr>
                <w:rFonts w:ascii="Times New Roman" w:hAnsi="Times New Roman" w:cs="Times New Roman"/>
                <w:b/>
                <w:sz w:val="20"/>
                <w:szCs w:val="20"/>
                <w:lang w:val="tr-TR"/>
              </w:rPr>
            </w:pPr>
            <w:r w:rsidRPr="00D917CA">
              <w:rPr>
                <w:rFonts w:ascii="Times New Roman" w:hAnsi="Times New Roman" w:cs="Times New Roman"/>
                <w:b/>
                <w:sz w:val="20"/>
                <w:szCs w:val="20"/>
                <w:lang w:val="tr-TR"/>
              </w:rPr>
              <w:t>ÇALIŞMA YERİ</w:t>
            </w:r>
          </w:p>
        </w:tc>
      </w:tr>
      <w:tr w:rsidR="001733B2" w:rsidRPr="005D50FA" w14:paraId="2A738783" w14:textId="77777777" w:rsidTr="009550D5">
        <w:trPr>
          <w:trHeight w:val="1349"/>
        </w:trPr>
        <w:tc>
          <w:tcPr>
            <w:tcW w:w="846" w:type="dxa"/>
          </w:tcPr>
          <w:p w14:paraId="1CBAA79B" w14:textId="77777777" w:rsidR="001733B2" w:rsidRDefault="001733B2" w:rsidP="009550D5">
            <w:pPr>
              <w:rPr>
                <w:rFonts w:ascii="Times New Roman" w:hAnsi="Times New Roman" w:cs="Times New Roman"/>
                <w:sz w:val="24"/>
                <w:szCs w:val="24"/>
                <w:lang w:val="tr-TR"/>
              </w:rPr>
            </w:pPr>
          </w:p>
          <w:p w14:paraId="442F46CF" w14:textId="77777777" w:rsidR="001733B2" w:rsidRDefault="001733B2" w:rsidP="009550D5">
            <w:pPr>
              <w:rPr>
                <w:rFonts w:ascii="Times New Roman" w:hAnsi="Times New Roman" w:cs="Times New Roman"/>
                <w:sz w:val="24"/>
                <w:szCs w:val="24"/>
                <w:lang w:val="tr-TR"/>
              </w:rPr>
            </w:pPr>
          </w:p>
          <w:p w14:paraId="25FE54A7" w14:textId="77777777" w:rsidR="001733B2" w:rsidRDefault="001733B2" w:rsidP="009550D5">
            <w:pPr>
              <w:rPr>
                <w:rFonts w:ascii="Times New Roman" w:hAnsi="Times New Roman" w:cs="Times New Roman"/>
                <w:sz w:val="24"/>
                <w:szCs w:val="24"/>
                <w:lang w:val="tr-TR"/>
              </w:rPr>
            </w:pPr>
          </w:p>
          <w:p w14:paraId="29040088" w14:textId="29025479" w:rsidR="001733B2" w:rsidRDefault="001733B2" w:rsidP="009550D5">
            <w:pPr>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3118" w:type="dxa"/>
          </w:tcPr>
          <w:p w14:paraId="19952EBC" w14:textId="4B4FAA6A" w:rsidR="001733B2" w:rsidRPr="009550D5" w:rsidRDefault="001733B2" w:rsidP="009550D5">
            <w:pPr>
              <w:rPr>
                <w:rFonts w:ascii="Times New Roman" w:hAnsi="Times New Roman" w:cs="Times New Roman"/>
                <w:szCs w:val="24"/>
                <w:lang w:val="tr-TR"/>
              </w:rPr>
            </w:pPr>
            <w:r w:rsidRPr="009550D5">
              <w:rPr>
                <w:rFonts w:ascii="Times New Roman" w:hAnsi="Times New Roman" w:cs="Times New Roman"/>
                <w:szCs w:val="24"/>
                <w:lang w:val="tr-TR"/>
              </w:rPr>
              <w:t>HBCD Projesinin Çevresel ve Sosyal Yönetim Planı Raporu ile birlikte ilgili UNIDO ve GEF belgelerini okumak, değerlendirme yapmak</w:t>
            </w:r>
          </w:p>
        </w:tc>
        <w:tc>
          <w:tcPr>
            <w:tcW w:w="1985" w:type="dxa"/>
            <w:tcBorders>
              <w:top w:val="single" w:sz="4" w:space="0" w:color="FFFFFF" w:themeColor="background1"/>
            </w:tcBorders>
            <w:shd w:val="clear" w:color="auto" w:fill="auto"/>
          </w:tcPr>
          <w:p w14:paraId="5D14DF21" w14:textId="77777777" w:rsidR="001733B2" w:rsidRPr="009550D5" w:rsidRDefault="001733B2" w:rsidP="009550D5">
            <w:pPr>
              <w:jc w:val="both"/>
              <w:rPr>
                <w:rFonts w:ascii="Times New Roman" w:hAnsi="Times New Roman" w:cs="Times New Roman"/>
                <w:szCs w:val="24"/>
                <w:lang w:val="tr-TR"/>
              </w:rPr>
            </w:pPr>
          </w:p>
          <w:p w14:paraId="7757C3D1" w14:textId="77777777" w:rsidR="001733B2" w:rsidRPr="009550D5" w:rsidRDefault="001733B2" w:rsidP="009550D5">
            <w:pPr>
              <w:jc w:val="both"/>
              <w:rPr>
                <w:rFonts w:ascii="Times New Roman" w:hAnsi="Times New Roman" w:cs="Times New Roman"/>
                <w:szCs w:val="24"/>
                <w:lang w:val="tr-TR"/>
              </w:rPr>
            </w:pPr>
          </w:p>
          <w:p w14:paraId="0B2EA729" w14:textId="04C0E682" w:rsidR="001733B2" w:rsidRPr="009550D5" w:rsidRDefault="001733B2" w:rsidP="009550D5">
            <w:pPr>
              <w:jc w:val="both"/>
              <w:rPr>
                <w:rFonts w:ascii="Times New Roman" w:hAnsi="Times New Roman" w:cs="Times New Roman"/>
                <w:szCs w:val="24"/>
                <w:lang w:val="tr-TR"/>
              </w:rPr>
            </w:pPr>
            <w:r w:rsidRPr="009550D5">
              <w:rPr>
                <w:rFonts w:ascii="Times New Roman" w:hAnsi="Times New Roman" w:cs="Times New Roman"/>
                <w:szCs w:val="24"/>
                <w:lang w:val="tr-TR"/>
              </w:rPr>
              <w:t>Mevcut belgelerin özet raporu</w:t>
            </w:r>
          </w:p>
        </w:tc>
        <w:tc>
          <w:tcPr>
            <w:tcW w:w="1328" w:type="dxa"/>
            <w:tcBorders>
              <w:top w:val="single" w:sz="4" w:space="0" w:color="FFFFFF" w:themeColor="background1"/>
            </w:tcBorders>
          </w:tcPr>
          <w:p w14:paraId="5FC4FFCE" w14:textId="77777777" w:rsidR="001733B2" w:rsidRPr="009550D5" w:rsidRDefault="001733B2" w:rsidP="009550D5">
            <w:pPr>
              <w:rPr>
                <w:rFonts w:ascii="Times New Roman" w:hAnsi="Times New Roman" w:cs="Times New Roman"/>
                <w:szCs w:val="24"/>
                <w:lang w:val="tr-TR"/>
              </w:rPr>
            </w:pPr>
          </w:p>
          <w:p w14:paraId="23967E4B" w14:textId="77777777" w:rsidR="001733B2" w:rsidRPr="009550D5" w:rsidRDefault="001733B2" w:rsidP="009550D5">
            <w:pPr>
              <w:rPr>
                <w:rFonts w:ascii="Times New Roman" w:hAnsi="Times New Roman" w:cs="Times New Roman"/>
                <w:szCs w:val="24"/>
                <w:lang w:val="tr-TR"/>
              </w:rPr>
            </w:pPr>
          </w:p>
          <w:p w14:paraId="5F77D1C5" w14:textId="77777777" w:rsidR="001733B2" w:rsidRPr="009550D5" w:rsidRDefault="001733B2" w:rsidP="009550D5">
            <w:pPr>
              <w:rPr>
                <w:rFonts w:ascii="Times New Roman" w:hAnsi="Times New Roman" w:cs="Times New Roman"/>
                <w:szCs w:val="24"/>
                <w:lang w:val="tr-TR"/>
              </w:rPr>
            </w:pPr>
          </w:p>
          <w:p w14:paraId="17CF809A" w14:textId="12B75A32" w:rsidR="001733B2" w:rsidRPr="009550D5" w:rsidRDefault="001733B2" w:rsidP="009550D5">
            <w:pPr>
              <w:rPr>
                <w:rFonts w:ascii="Times New Roman" w:hAnsi="Times New Roman" w:cs="Times New Roman"/>
                <w:szCs w:val="24"/>
                <w:lang w:val="tr-TR"/>
              </w:rPr>
            </w:pPr>
            <w:r w:rsidRPr="009550D5">
              <w:rPr>
                <w:rFonts w:ascii="Times New Roman" w:hAnsi="Times New Roman" w:cs="Times New Roman"/>
                <w:szCs w:val="24"/>
                <w:lang w:val="tr-TR"/>
              </w:rPr>
              <w:t>2 gün</w:t>
            </w:r>
          </w:p>
        </w:tc>
        <w:tc>
          <w:tcPr>
            <w:tcW w:w="1523" w:type="dxa"/>
            <w:tcBorders>
              <w:top w:val="single" w:sz="4" w:space="0" w:color="FFFFFF" w:themeColor="background1"/>
            </w:tcBorders>
          </w:tcPr>
          <w:p w14:paraId="20049EF1" w14:textId="77777777" w:rsidR="001733B2" w:rsidRPr="009550D5" w:rsidRDefault="001733B2" w:rsidP="009550D5">
            <w:pPr>
              <w:rPr>
                <w:rFonts w:ascii="Times New Roman" w:hAnsi="Times New Roman" w:cs="Times New Roman"/>
                <w:szCs w:val="24"/>
                <w:lang w:val="tr-TR"/>
              </w:rPr>
            </w:pPr>
          </w:p>
          <w:p w14:paraId="2D5A2813" w14:textId="77777777" w:rsidR="001733B2" w:rsidRPr="009550D5" w:rsidRDefault="001733B2" w:rsidP="003F1CAE">
            <w:pPr>
              <w:rPr>
                <w:rFonts w:ascii="Times New Roman" w:hAnsi="Times New Roman" w:cs="Times New Roman"/>
                <w:szCs w:val="24"/>
                <w:lang w:val="tr-TR"/>
              </w:rPr>
            </w:pPr>
          </w:p>
          <w:p w14:paraId="42D79388" w14:textId="77777777" w:rsidR="001733B2" w:rsidRPr="009550D5" w:rsidRDefault="001733B2">
            <w:pPr>
              <w:rPr>
                <w:rFonts w:ascii="Times New Roman" w:hAnsi="Times New Roman" w:cs="Times New Roman"/>
                <w:szCs w:val="24"/>
                <w:lang w:val="tr-TR"/>
              </w:rPr>
            </w:pPr>
          </w:p>
          <w:p w14:paraId="0E8549F9" w14:textId="2B86CB30" w:rsidR="001733B2" w:rsidRPr="009550D5" w:rsidRDefault="00084A0C" w:rsidP="009550D5">
            <w:pPr>
              <w:rPr>
                <w:rFonts w:ascii="Times New Roman" w:hAnsi="Times New Roman" w:cs="Times New Roman"/>
                <w:szCs w:val="24"/>
                <w:lang w:val="tr-TR"/>
              </w:rPr>
            </w:pPr>
            <w:r>
              <w:rPr>
                <w:rFonts w:ascii="Times New Roman" w:hAnsi="Times New Roman" w:cs="Times New Roman"/>
                <w:szCs w:val="24"/>
                <w:lang w:val="tr-TR"/>
              </w:rPr>
              <w:t>Ofis/</w:t>
            </w:r>
            <w:r w:rsidRPr="009550D5">
              <w:rPr>
                <w:rFonts w:ascii="Times New Roman" w:hAnsi="Times New Roman" w:cs="Times New Roman"/>
                <w:szCs w:val="24"/>
                <w:lang w:val="tr-TR"/>
              </w:rPr>
              <w:t>Ev çalışması</w:t>
            </w:r>
          </w:p>
        </w:tc>
      </w:tr>
      <w:tr w:rsidR="001733B2" w:rsidRPr="005D50FA" w14:paraId="76355BF9" w14:textId="77777777" w:rsidTr="009550D5">
        <w:trPr>
          <w:trHeight w:val="2231"/>
        </w:trPr>
        <w:tc>
          <w:tcPr>
            <w:tcW w:w="846" w:type="dxa"/>
          </w:tcPr>
          <w:p w14:paraId="78D065F1" w14:textId="77777777" w:rsidR="001733B2" w:rsidRDefault="001733B2" w:rsidP="009550D5">
            <w:pPr>
              <w:rPr>
                <w:rFonts w:ascii="Times New Roman" w:hAnsi="Times New Roman" w:cs="Times New Roman"/>
                <w:sz w:val="24"/>
                <w:szCs w:val="24"/>
                <w:lang w:val="tr-TR"/>
              </w:rPr>
            </w:pPr>
          </w:p>
          <w:p w14:paraId="593A3FF1" w14:textId="77777777" w:rsidR="001733B2" w:rsidRDefault="001733B2" w:rsidP="009550D5">
            <w:pPr>
              <w:rPr>
                <w:rFonts w:ascii="Times New Roman" w:hAnsi="Times New Roman" w:cs="Times New Roman"/>
                <w:sz w:val="24"/>
                <w:szCs w:val="24"/>
                <w:lang w:val="tr-TR"/>
              </w:rPr>
            </w:pPr>
          </w:p>
          <w:p w14:paraId="546B965B" w14:textId="77777777" w:rsidR="001733B2" w:rsidRDefault="001733B2" w:rsidP="009550D5">
            <w:pPr>
              <w:rPr>
                <w:rFonts w:ascii="Times New Roman" w:hAnsi="Times New Roman" w:cs="Times New Roman"/>
                <w:sz w:val="24"/>
                <w:szCs w:val="24"/>
                <w:lang w:val="tr-TR"/>
              </w:rPr>
            </w:pPr>
          </w:p>
          <w:p w14:paraId="50CCB37E" w14:textId="3E740A2F" w:rsidR="001733B2" w:rsidRPr="005D50FA" w:rsidRDefault="001733B2" w:rsidP="009550D5">
            <w:pP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3118" w:type="dxa"/>
          </w:tcPr>
          <w:p w14:paraId="1BC1FCD5" w14:textId="77777777" w:rsidR="001733B2" w:rsidRPr="009550D5" w:rsidRDefault="001733B2" w:rsidP="009550D5">
            <w:pPr>
              <w:rPr>
                <w:rFonts w:ascii="Times New Roman" w:hAnsi="Times New Roman" w:cs="Times New Roman"/>
                <w:szCs w:val="24"/>
                <w:lang w:val="tr-TR"/>
              </w:rPr>
            </w:pPr>
            <w:r w:rsidRPr="009550D5">
              <w:rPr>
                <w:rFonts w:ascii="Times New Roman" w:hAnsi="Times New Roman" w:cs="Times New Roman"/>
                <w:szCs w:val="24"/>
                <w:lang w:val="tr-TR"/>
              </w:rPr>
              <w:t>Paydaş işletmelerden fabrika ve saha ziyaretleri yoluyla veri toplamak ve değerlendirmek,</w:t>
            </w:r>
          </w:p>
          <w:p w14:paraId="216B3723" w14:textId="77777777" w:rsidR="001733B2" w:rsidRPr="009550D5" w:rsidRDefault="001733B2" w:rsidP="009550D5">
            <w:pPr>
              <w:rPr>
                <w:rFonts w:ascii="Times New Roman" w:hAnsi="Times New Roman" w:cs="Times New Roman"/>
                <w:szCs w:val="24"/>
                <w:lang w:val="tr-TR"/>
              </w:rPr>
            </w:pPr>
          </w:p>
          <w:p w14:paraId="09CE25CB" w14:textId="68371C4D" w:rsidR="001733B2" w:rsidRPr="009550D5" w:rsidRDefault="001733B2" w:rsidP="009550D5">
            <w:pPr>
              <w:rPr>
                <w:rFonts w:ascii="Times New Roman" w:hAnsi="Times New Roman" w:cs="Times New Roman"/>
                <w:szCs w:val="24"/>
                <w:lang w:val="tr-TR"/>
              </w:rPr>
            </w:pPr>
            <w:r w:rsidRPr="009550D5">
              <w:rPr>
                <w:rFonts w:ascii="Times New Roman" w:hAnsi="Times New Roman" w:cs="Times New Roman"/>
                <w:szCs w:val="24"/>
                <w:lang w:val="tr-TR"/>
              </w:rPr>
              <w:t xml:space="preserve">Faydalanıcıların bulunduğu illerdeki </w:t>
            </w:r>
            <w:r w:rsidR="00FB1C5E" w:rsidRPr="009550D5">
              <w:rPr>
                <w:rFonts w:ascii="Times New Roman" w:hAnsi="Times New Roman" w:cs="Times New Roman"/>
                <w:szCs w:val="24"/>
                <w:lang w:val="tr-TR"/>
              </w:rPr>
              <w:t>Ç</w:t>
            </w:r>
            <w:r w:rsidRPr="009550D5">
              <w:rPr>
                <w:rFonts w:ascii="Times New Roman" w:hAnsi="Times New Roman" w:cs="Times New Roman"/>
                <w:szCs w:val="24"/>
                <w:lang w:val="tr-TR"/>
              </w:rPr>
              <w:t xml:space="preserve">evre, </w:t>
            </w:r>
            <w:r w:rsidR="00FB1C5E" w:rsidRPr="009550D5">
              <w:rPr>
                <w:rFonts w:ascii="Times New Roman" w:hAnsi="Times New Roman" w:cs="Times New Roman"/>
                <w:szCs w:val="24"/>
                <w:lang w:val="tr-TR"/>
              </w:rPr>
              <w:t>Ş</w:t>
            </w:r>
            <w:r w:rsidRPr="009550D5">
              <w:rPr>
                <w:rFonts w:ascii="Times New Roman" w:hAnsi="Times New Roman" w:cs="Times New Roman"/>
                <w:szCs w:val="24"/>
                <w:lang w:val="tr-TR"/>
              </w:rPr>
              <w:t>ehircilik</w:t>
            </w:r>
            <w:r w:rsidR="00FB1C5E" w:rsidRPr="009550D5">
              <w:rPr>
                <w:rFonts w:ascii="Times New Roman" w:hAnsi="Times New Roman" w:cs="Times New Roman"/>
                <w:szCs w:val="24"/>
                <w:lang w:val="tr-TR"/>
              </w:rPr>
              <w:t xml:space="preserve"> ve İklim Değişikliği</w:t>
            </w:r>
            <w:r w:rsidRPr="009550D5">
              <w:rPr>
                <w:rFonts w:ascii="Times New Roman" w:hAnsi="Times New Roman" w:cs="Times New Roman"/>
                <w:szCs w:val="24"/>
                <w:lang w:val="tr-TR"/>
              </w:rPr>
              <w:t xml:space="preserve"> </w:t>
            </w:r>
            <w:r w:rsidR="00FB1C5E" w:rsidRPr="009550D5">
              <w:rPr>
                <w:rFonts w:ascii="Times New Roman" w:hAnsi="Times New Roman" w:cs="Times New Roman"/>
                <w:szCs w:val="24"/>
                <w:lang w:val="tr-TR"/>
              </w:rPr>
              <w:t>İ</w:t>
            </w:r>
            <w:r w:rsidRPr="009550D5">
              <w:rPr>
                <w:rFonts w:ascii="Times New Roman" w:hAnsi="Times New Roman" w:cs="Times New Roman"/>
                <w:szCs w:val="24"/>
                <w:lang w:val="tr-TR"/>
              </w:rPr>
              <w:t xml:space="preserve">l </w:t>
            </w:r>
            <w:r w:rsidR="00FB1C5E" w:rsidRPr="009550D5">
              <w:rPr>
                <w:rFonts w:ascii="Times New Roman" w:hAnsi="Times New Roman" w:cs="Times New Roman"/>
                <w:szCs w:val="24"/>
                <w:lang w:val="tr-TR"/>
              </w:rPr>
              <w:t>M</w:t>
            </w:r>
            <w:r w:rsidRPr="009550D5">
              <w:rPr>
                <w:rFonts w:ascii="Times New Roman" w:hAnsi="Times New Roman" w:cs="Times New Roman"/>
                <w:szCs w:val="24"/>
                <w:lang w:val="tr-TR"/>
              </w:rPr>
              <w:t xml:space="preserve">üdürlüklerinden paydaş işletmelere ilişkin çevresel performans ile ilgili dokümanların </w:t>
            </w:r>
            <w:r w:rsidR="00D4531E" w:rsidRPr="009550D5">
              <w:rPr>
                <w:rFonts w:ascii="Times New Roman" w:hAnsi="Times New Roman" w:cs="Times New Roman"/>
                <w:szCs w:val="24"/>
                <w:lang w:val="tr-TR"/>
              </w:rPr>
              <w:t>gözden geçirilmesi ve raporlanması</w:t>
            </w:r>
          </w:p>
        </w:tc>
        <w:tc>
          <w:tcPr>
            <w:tcW w:w="1985" w:type="dxa"/>
            <w:tcBorders>
              <w:top w:val="single" w:sz="4" w:space="0" w:color="FFFFFF" w:themeColor="background1"/>
            </w:tcBorders>
            <w:shd w:val="clear" w:color="auto" w:fill="auto"/>
          </w:tcPr>
          <w:p w14:paraId="5060C0E4" w14:textId="77777777" w:rsidR="001733B2" w:rsidRPr="009550D5" w:rsidRDefault="001733B2" w:rsidP="009550D5">
            <w:pPr>
              <w:jc w:val="both"/>
              <w:rPr>
                <w:rFonts w:ascii="Times New Roman" w:hAnsi="Times New Roman" w:cs="Times New Roman"/>
                <w:szCs w:val="24"/>
                <w:lang w:val="tr-TR"/>
              </w:rPr>
            </w:pPr>
          </w:p>
          <w:p w14:paraId="3DB23B01" w14:textId="77777777" w:rsidR="001733B2" w:rsidRPr="009550D5" w:rsidRDefault="001733B2" w:rsidP="009550D5">
            <w:pPr>
              <w:jc w:val="both"/>
              <w:rPr>
                <w:rFonts w:ascii="Times New Roman" w:hAnsi="Times New Roman" w:cs="Times New Roman"/>
                <w:szCs w:val="24"/>
                <w:lang w:val="tr-TR"/>
              </w:rPr>
            </w:pPr>
          </w:p>
          <w:p w14:paraId="660849AF" w14:textId="77777777" w:rsidR="001733B2" w:rsidRPr="009550D5" w:rsidRDefault="001733B2" w:rsidP="009550D5">
            <w:pPr>
              <w:jc w:val="both"/>
              <w:rPr>
                <w:rFonts w:ascii="Times New Roman" w:hAnsi="Times New Roman" w:cs="Times New Roman"/>
                <w:szCs w:val="24"/>
                <w:lang w:val="tr-TR"/>
              </w:rPr>
            </w:pPr>
          </w:p>
          <w:p w14:paraId="7A7ABEA7" w14:textId="77777777" w:rsidR="001733B2" w:rsidRPr="009550D5" w:rsidRDefault="001733B2" w:rsidP="009550D5">
            <w:pPr>
              <w:jc w:val="both"/>
              <w:rPr>
                <w:rFonts w:ascii="Times New Roman" w:hAnsi="Times New Roman" w:cs="Times New Roman"/>
                <w:szCs w:val="24"/>
                <w:lang w:val="tr-TR"/>
              </w:rPr>
            </w:pPr>
          </w:p>
          <w:p w14:paraId="448C8715" w14:textId="62684D79" w:rsidR="001733B2" w:rsidRPr="009550D5" w:rsidRDefault="00FB1C5E" w:rsidP="009550D5">
            <w:pPr>
              <w:jc w:val="both"/>
              <w:rPr>
                <w:rFonts w:ascii="Times New Roman" w:hAnsi="Times New Roman" w:cs="Times New Roman"/>
                <w:szCs w:val="24"/>
                <w:lang w:val="tr-TR"/>
              </w:rPr>
            </w:pPr>
            <w:r w:rsidRPr="009550D5">
              <w:rPr>
                <w:rFonts w:ascii="Times New Roman" w:hAnsi="Times New Roman" w:cs="Times New Roman"/>
                <w:szCs w:val="24"/>
                <w:lang w:val="tr-TR"/>
              </w:rPr>
              <w:t>Veri toplama için kontrol listesi</w:t>
            </w:r>
          </w:p>
        </w:tc>
        <w:tc>
          <w:tcPr>
            <w:tcW w:w="1328" w:type="dxa"/>
            <w:tcBorders>
              <w:top w:val="single" w:sz="4" w:space="0" w:color="FFFFFF" w:themeColor="background1"/>
            </w:tcBorders>
          </w:tcPr>
          <w:p w14:paraId="288A4D1F" w14:textId="77777777" w:rsidR="001733B2" w:rsidRPr="009550D5" w:rsidRDefault="001733B2" w:rsidP="009550D5">
            <w:pPr>
              <w:rPr>
                <w:rFonts w:ascii="Times New Roman" w:hAnsi="Times New Roman" w:cs="Times New Roman"/>
                <w:szCs w:val="24"/>
                <w:lang w:val="tr-TR"/>
              </w:rPr>
            </w:pPr>
          </w:p>
          <w:p w14:paraId="68D85018" w14:textId="77777777" w:rsidR="001733B2" w:rsidRPr="009550D5" w:rsidRDefault="001733B2" w:rsidP="009550D5">
            <w:pPr>
              <w:rPr>
                <w:rFonts w:ascii="Times New Roman" w:hAnsi="Times New Roman" w:cs="Times New Roman"/>
                <w:szCs w:val="24"/>
                <w:lang w:val="tr-TR"/>
              </w:rPr>
            </w:pPr>
          </w:p>
          <w:p w14:paraId="181F0068" w14:textId="77777777" w:rsidR="001733B2" w:rsidRPr="009550D5" w:rsidRDefault="001733B2" w:rsidP="009550D5">
            <w:pPr>
              <w:rPr>
                <w:rFonts w:ascii="Times New Roman" w:hAnsi="Times New Roman" w:cs="Times New Roman"/>
                <w:szCs w:val="24"/>
                <w:lang w:val="tr-TR"/>
              </w:rPr>
            </w:pPr>
          </w:p>
          <w:p w14:paraId="7AC697EE" w14:textId="77777777" w:rsidR="001733B2" w:rsidRPr="009550D5" w:rsidRDefault="001733B2" w:rsidP="009550D5">
            <w:pPr>
              <w:rPr>
                <w:rFonts w:ascii="Times New Roman" w:hAnsi="Times New Roman" w:cs="Times New Roman"/>
                <w:szCs w:val="24"/>
                <w:lang w:val="tr-TR"/>
              </w:rPr>
            </w:pPr>
          </w:p>
          <w:p w14:paraId="5E26FC28" w14:textId="4A7C98F7" w:rsidR="001733B2" w:rsidRPr="009550D5" w:rsidRDefault="001733B2" w:rsidP="009550D5">
            <w:pPr>
              <w:rPr>
                <w:rFonts w:ascii="Times New Roman" w:hAnsi="Times New Roman" w:cs="Times New Roman"/>
                <w:szCs w:val="24"/>
                <w:lang w:val="tr-TR"/>
              </w:rPr>
            </w:pPr>
            <w:r w:rsidRPr="009550D5">
              <w:rPr>
                <w:rFonts w:ascii="Times New Roman" w:hAnsi="Times New Roman" w:cs="Times New Roman"/>
                <w:szCs w:val="24"/>
                <w:lang w:val="tr-TR"/>
              </w:rPr>
              <w:t>1</w:t>
            </w:r>
            <w:r w:rsidR="00FB1C5E" w:rsidRPr="009550D5">
              <w:rPr>
                <w:rFonts w:ascii="Times New Roman" w:hAnsi="Times New Roman" w:cs="Times New Roman"/>
                <w:szCs w:val="24"/>
                <w:lang w:val="tr-TR"/>
              </w:rPr>
              <w:t>0</w:t>
            </w:r>
            <w:r w:rsidRPr="009550D5">
              <w:rPr>
                <w:rFonts w:ascii="Times New Roman" w:hAnsi="Times New Roman" w:cs="Times New Roman"/>
                <w:szCs w:val="24"/>
                <w:lang w:val="tr-TR"/>
              </w:rPr>
              <w:t xml:space="preserve"> gün</w:t>
            </w:r>
          </w:p>
        </w:tc>
        <w:tc>
          <w:tcPr>
            <w:tcW w:w="1523" w:type="dxa"/>
            <w:tcBorders>
              <w:top w:val="single" w:sz="4" w:space="0" w:color="FFFFFF" w:themeColor="background1"/>
            </w:tcBorders>
          </w:tcPr>
          <w:p w14:paraId="5FF0AE17" w14:textId="77777777" w:rsidR="001733B2" w:rsidRPr="009550D5" w:rsidRDefault="001733B2" w:rsidP="009550D5">
            <w:pPr>
              <w:rPr>
                <w:rFonts w:ascii="Times New Roman" w:hAnsi="Times New Roman" w:cs="Times New Roman"/>
                <w:szCs w:val="24"/>
                <w:lang w:val="tr-TR"/>
              </w:rPr>
            </w:pPr>
          </w:p>
          <w:p w14:paraId="3631763C" w14:textId="77777777" w:rsidR="001733B2" w:rsidRPr="009550D5" w:rsidRDefault="001733B2" w:rsidP="009550D5">
            <w:pPr>
              <w:rPr>
                <w:rFonts w:ascii="Times New Roman" w:hAnsi="Times New Roman" w:cs="Times New Roman"/>
                <w:szCs w:val="24"/>
                <w:lang w:val="tr-TR"/>
              </w:rPr>
            </w:pPr>
          </w:p>
          <w:p w14:paraId="4BACD77B" w14:textId="77777777" w:rsidR="001733B2" w:rsidRPr="009550D5" w:rsidRDefault="001733B2" w:rsidP="009550D5">
            <w:pPr>
              <w:rPr>
                <w:rFonts w:ascii="Times New Roman" w:hAnsi="Times New Roman" w:cs="Times New Roman"/>
                <w:szCs w:val="24"/>
                <w:lang w:val="tr-TR"/>
              </w:rPr>
            </w:pPr>
          </w:p>
          <w:p w14:paraId="08A67CF8" w14:textId="77777777" w:rsidR="001733B2" w:rsidRPr="009550D5" w:rsidRDefault="001733B2" w:rsidP="009550D5">
            <w:pPr>
              <w:rPr>
                <w:rFonts w:ascii="Times New Roman" w:hAnsi="Times New Roman" w:cs="Times New Roman"/>
                <w:szCs w:val="24"/>
                <w:lang w:val="tr-TR"/>
              </w:rPr>
            </w:pPr>
          </w:p>
          <w:p w14:paraId="18A467F8" w14:textId="6D2DB37F" w:rsidR="001733B2" w:rsidRPr="009550D5" w:rsidRDefault="00084A0C" w:rsidP="009550D5">
            <w:pPr>
              <w:rPr>
                <w:rFonts w:ascii="Times New Roman" w:hAnsi="Times New Roman" w:cs="Times New Roman"/>
                <w:szCs w:val="24"/>
                <w:lang w:val="tr-TR"/>
              </w:rPr>
            </w:pPr>
            <w:r>
              <w:rPr>
                <w:rFonts w:ascii="Times New Roman" w:hAnsi="Times New Roman" w:cs="Times New Roman"/>
                <w:szCs w:val="24"/>
                <w:lang w:val="tr-TR"/>
              </w:rPr>
              <w:t>Ofis/</w:t>
            </w:r>
            <w:r w:rsidRPr="009550D5">
              <w:rPr>
                <w:rFonts w:ascii="Times New Roman" w:hAnsi="Times New Roman" w:cs="Times New Roman"/>
                <w:szCs w:val="24"/>
                <w:lang w:val="tr-TR"/>
              </w:rPr>
              <w:t>Saha çalışması</w:t>
            </w:r>
          </w:p>
        </w:tc>
      </w:tr>
      <w:tr w:rsidR="001733B2" w:rsidRPr="005D50FA" w14:paraId="2483C02D" w14:textId="77777777" w:rsidTr="009550D5">
        <w:trPr>
          <w:trHeight w:val="1907"/>
        </w:trPr>
        <w:tc>
          <w:tcPr>
            <w:tcW w:w="846" w:type="dxa"/>
          </w:tcPr>
          <w:p w14:paraId="0ED6BB29" w14:textId="77777777" w:rsidR="001733B2" w:rsidRDefault="001733B2" w:rsidP="009550D5">
            <w:pPr>
              <w:rPr>
                <w:rFonts w:ascii="Times New Roman" w:hAnsi="Times New Roman" w:cs="Times New Roman"/>
                <w:sz w:val="24"/>
                <w:szCs w:val="24"/>
                <w:lang w:val="tr-TR"/>
              </w:rPr>
            </w:pPr>
          </w:p>
          <w:p w14:paraId="4B499BD1" w14:textId="5ED6BB75" w:rsidR="001733B2" w:rsidRPr="005D50FA" w:rsidRDefault="001733B2" w:rsidP="009550D5">
            <w:pPr>
              <w:rPr>
                <w:rFonts w:ascii="Times New Roman" w:hAnsi="Times New Roman" w:cs="Times New Roman"/>
                <w:sz w:val="24"/>
                <w:szCs w:val="24"/>
                <w:lang w:val="tr-TR"/>
              </w:rPr>
            </w:pPr>
            <w:r>
              <w:rPr>
                <w:rFonts w:ascii="Times New Roman" w:hAnsi="Times New Roman" w:cs="Times New Roman"/>
                <w:sz w:val="24"/>
                <w:szCs w:val="24"/>
                <w:lang w:val="tr-TR"/>
              </w:rPr>
              <w:t>3</w:t>
            </w:r>
          </w:p>
        </w:tc>
        <w:tc>
          <w:tcPr>
            <w:tcW w:w="3118" w:type="dxa"/>
          </w:tcPr>
          <w:p w14:paraId="0C697344" w14:textId="391A081D" w:rsidR="00FB1C5E" w:rsidRPr="009550D5" w:rsidRDefault="00FB1C5E" w:rsidP="009550D5">
            <w:pPr>
              <w:rPr>
                <w:rFonts w:ascii="Times New Roman" w:hAnsi="Times New Roman" w:cs="Times New Roman"/>
                <w:szCs w:val="24"/>
                <w:lang w:val="tr-TR"/>
              </w:rPr>
            </w:pPr>
            <w:r w:rsidRPr="009550D5">
              <w:rPr>
                <w:rFonts w:ascii="Times New Roman" w:hAnsi="Times New Roman" w:cs="Times New Roman"/>
                <w:szCs w:val="24"/>
                <w:lang w:val="tr-TR"/>
              </w:rPr>
              <w:t xml:space="preserve">Uygulanabilir olması durumunda, toplumsal cinsiyet eşitliği dışında, sosyal konularla ilgili her türlü gözlem de </w:t>
            </w:r>
            <w:proofErr w:type="gramStart"/>
            <w:r w:rsidRPr="009550D5">
              <w:rPr>
                <w:rFonts w:ascii="Times New Roman" w:hAnsi="Times New Roman" w:cs="Times New Roman"/>
                <w:szCs w:val="24"/>
                <w:lang w:val="tr-TR"/>
              </w:rPr>
              <w:t>dahil</w:t>
            </w:r>
            <w:proofErr w:type="gramEnd"/>
            <w:r w:rsidRPr="009550D5">
              <w:rPr>
                <w:rFonts w:ascii="Times New Roman" w:hAnsi="Times New Roman" w:cs="Times New Roman"/>
                <w:szCs w:val="24"/>
                <w:lang w:val="tr-TR"/>
              </w:rPr>
              <w:t xml:space="preserve"> olmak üzere, her işletme için endüstriyel çevre</w:t>
            </w:r>
            <w:r w:rsidR="00D4531E" w:rsidRPr="009550D5">
              <w:rPr>
                <w:rFonts w:ascii="Times New Roman" w:hAnsi="Times New Roman" w:cs="Times New Roman"/>
                <w:szCs w:val="24"/>
                <w:lang w:val="tr-TR"/>
              </w:rPr>
              <w:t>sel</w:t>
            </w:r>
            <w:r w:rsidRPr="009550D5">
              <w:rPr>
                <w:rFonts w:ascii="Times New Roman" w:hAnsi="Times New Roman" w:cs="Times New Roman"/>
                <w:szCs w:val="24"/>
                <w:lang w:val="tr-TR"/>
              </w:rPr>
              <w:t xml:space="preserve"> değerlendirmeleri yapmak</w:t>
            </w:r>
          </w:p>
        </w:tc>
        <w:tc>
          <w:tcPr>
            <w:tcW w:w="1985" w:type="dxa"/>
          </w:tcPr>
          <w:p w14:paraId="4477BAEA" w14:textId="77777777" w:rsidR="001733B2" w:rsidRPr="009550D5" w:rsidRDefault="001733B2" w:rsidP="009550D5">
            <w:pPr>
              <w:jc w:val="both"/>
              <w:rPr>
                <w:rFonts w:ascii="Times New Roman" w:hAnsi="Times New Roman" w:cs="Times New Roman"/>
                <w:szCs w:val="24"/>
                <w:lang w:val="tr-TR"/>
              </w:rPr>
            </w:pPr>
          </w:p>
          <w:p w14:paraId="65CEAE7D" w14:textId="77777777" w:rsidR="001733B2" w:rsidRPr="009550D5" w:rsidRDefault="001733B2" w:rsidP="009550D5">
            <w:pPr>
              <w:jc w:val="both"/>
              <w:rPr>
                <w:rFonts w:ascii="Times New Roman" w:hAnsi="Times New Roman" w:cs="Times New Roman"/>
                <w:szCs w:val="24"/>
                <w:lang w:val="tr-TR"/>
              </w:rPr>
            </w:pPr>
          </w:p>
          <w:p w14:paraId="019497F2" w14:textId="77777777" w:rsidR="00FB1C5E" w:rsidRPr="009550D5" w:rsidRDefault="00FB1C5E" w:rsidP="009550D5">
            <w:pPr>
              <w:jc w:val="both"/>
              <w:rPr>
                <w:rFonts w:ascii="Times New Roman" w:hAnsi="Times New Roman" w:cs="Times New Roman"/>
                <w:szCs w:val="24"/>
                <w:lang w:val="tr-TR"/>
              </w:rPr>
            </w:pPr>
          </w:p>
          <w:p w14:paraId="404A7A3A" w14:textId="4D298579" w:rsidR="00FB1C5E" w:rsidRPr="009550D5" w:rsidRDefault="00FB1C5E" w:rsidP="009550D5">
            <w:pPr>
              <w:jc w:val="both"/>
              <w:rPr>
                <w:rFonts w:ascii="Times New Roman" w:hAnsi="Times New Roman" w:cs="Times New Roman"/>
                <w:szCs w:val="24"/>
                <w:lang w:val="tr-TR"/>
              </w:rPr>
            </w:pPr>
            <w:r w:rsidRPr="009550D5">
              <w:rPr>
                <w:rFonts w:ascii="Times New Roman" w:hAnsi="Times New Roman" w:cs="Times New Roman"/>
                <w:szCs w:val="24"/>
                <w:lang w:val="tr-TR"/>
              </w:rPr>
              <w:t xml:space="preserve">Çevresel </w:t>
            </w:r>
            <w:r w:rsidR="00A77451" w:rsidRPr="009550D5">
              <w:rPr>
                <w:rFonts w:ascii="Times New Roman" w:hAnsi="Times New Roman" w:cs="Times New Roman"/>
                <w:szCs w:val="24"/>
                <w:lang w:val="tr-TR"/>
              </w:rPr>
              <w:t>Değerlendirme</w:t>
            </w:r>
            <w:r w:rsidRPr="009550D5">
              <w:rPr>
                <w:rFonts w:ascii="Times New Roman" w:hAnsi="Times New Roman" w:cs="Times New Roman"/>
                <w:szCs w:val="24"/>
                <w:lang w:val="tr-TR"/>
              </w:rPr>
              <w:t xml:space="preserve"> Analizi</w:t>
            </w:r>
            <w:r w:rsidR="00A77451" w:rsidRPr="009550D5">
              <w:rPr>
                <w:rFonts w:ascii="Times New Roman" w:hAnsi="Times New Roman" w:cs="Times New Roman"/>
                <w:szCs w:val="24"/>
                <w:lang w:val="tr-TR"/>
              </w:rPr>
              <w:t xml:space="preserve"> Raporu</w:t>
            </w:r>
          </w:p>
        </w:tc>
        <w:tc>
          <w:tcPr>
            <w:tcW w:w="1328" w:type="dxa"/>
          </w:tcPr>
          <w:p w14:paraId="043FC709" w14:textId="77777777" w:rsidR="001733B2" w:rsidRPr="009550D5" w:rsidRDefault="001733B2" w:rsidP="009550D5">
            <w:pPr>
              <w:rPr>
                <w:rFonts w:ascii="Times New Roman" w:hAnsi="Times New Roman" w:cs="Times New Roman"/>
                <w:szCs w:val="24"/>
                <w:lang w:val="tr-TR"/>
              </w:rPr>
            </w:pPr>
          </w:p>
          <w:p w14:paraId="474C1117" w14:textId="77777777" w:rsidR="001733B2" w:rsidRPr="009550D5" w:rsidRDefault="001733B2" w:rsidP="009550D5">
            <w:pPr>
              <w:rPr>
                <w:rFonts w:ascii="Times New Roman" w:hAnsi="Times New Roman" w:cs="Times New Roman"/>
                <w:szCs w:val="24"/>
                <w:lang w:val="tr-TR"/>
              </w:rPr>
            </w:pPr>
          </w:p>
          <w:p w14:paraId="2EDBB5D6" w14:textId="77777777" w:rsidR="00FB1C5E" w:rsidRPr="009550D5" w:rsidRDefault="00FB1C5E" w:rsidP="009550D5">
            <w:pPr>
              <w:rPr>
                <w:rFonts w:ascii="Times New Roman" w:hAnsi="Times New Roman" w:cs="Times New Roman"/>
                <w:szCs w:val="24"/>
                <w:lang w:val="tr-TR"/>
              </w:rPr>
            </w:pPr>
          </w:p>
          <w:p w14:paraId="1DC34E15" w14:textId="2612FE98" w:rsidR="00FB1C5E" w:rsidRPr="009550D5" w:rsidRDefault="00FB1C5E" w:rsidP="009550D5">
            <w:pPr>
              <w:rPr>
                <w:rFonts w:ascii="Times New Roman" w:hAnsi="Times New Roman" w:cs="Times New Roman"/>
                <w:szCs w:val="24"/>
                <w:lang w:val="tr-TR"/>
              </w:rPr>
            </w:pPr>
            <w:r w:rsidRPr="009550D5">
              <w:rPr>
                <w:rFonts w:ascii="Times New Roman" w:hAnsi="Times New Roman" w:cs="Times New Roman"/>
                <w:szCs w:val="24"/>
                <w:lang w:val="tr-TR"/>
              </w:rPr>
              <w:t>16 gün</w:t>
            </w:r>
          </w:p>
        </w:tc>
        <w:tc>
          <w:tcPr>
            <w:tcW w:w="1523" w:type="dxa"/>
          </w:tcPr>
          <w:p w14:paraId="68973CBD" w14:textId="77777777" w:rsidR="001733B2" w:rsidRPr="009550D5" w:rsidRDefault="001733B2" w:rsidP="009550D5">
            <w:pPr>
              <w:rPr>
                <w:rFonts w:ascii="Times New Roman" w:hAnsi="Times New Roman" w:cs="Times New Roman"/>
                <w:szCs w:val="24"/>
                <w:lang w:val="tr-TR"/>
              </w:rPr>
            </w:pPr>
          </w:p>
          <w:p w14:paraId="264FF94F" w14:textId="77777777" w:rsidR="00FB1C5E" w:rsidRPr="009550D5" w:rsidRDefault="00FB1C5E" w:rsidP="009550D5">
            <w:pPr>
              <w:rPr>
                <w:rFonts w:ascii="Times New Roman" w:hAnsi="Times New Roman" w:cs="Times New Roman"/>
                <w:szCs w:val="24"/>
                <w:lang w:val="tr-TR"/>
              </w:rPr>
            </w:pPr>
          </w:p>
          <w:p w14:paraId="001E9BBF" w14:textId="77777777" w:rsidR="00FB1C5E" w:rsidRPr="009550D5" w:rsidRDefault="00FB1C5E" w:rsidP="009550D5">
            <w:pPr>
              <w:rPr>
                <w:rFonts w:ascii="Times New Roman" w:hAnsi="Times New Roman" w:cs="Times New Roman"/>
                <w:szCs w:val="24"/>
                <w:lang w:val="tr-TR"/>
              </w:rPr>
            </w:pPr>
          </w:p>
          <w:p w14:paraId="0D0218F2" w14:textId="377A0B02" w:rsidR="001733B2" w:rsidRPr="009550D5" w:rsidRDefault="00084A0C" w:rsidP="009550D5">
            <w:pPr>
              <w:rPr>
                <w:rFonts w:ascii="Times New Roman" w:hAnsi="Times New Roman" w:cs="Times New Roman"/>
                <w:szCs w:val="24"/>
                <w:lang w:val="tr-TR"/>
              </w:rPr>
            </w:pPr>
            <w:r>
              <w:rPr>
                <w:rFonts w:ascii="Times New Roman" w:hAnsi="Times New Roman" w:cs="Times New Roman"/>
                <w:szCs w:val="24"/>
                <w:lang w:val="tr-TR"/>
              </w:rPr>
              <w:t>Ofis/</w:t>
            </w:r>
            <w:r w:rsidRPr="009550D5">
              <w:rPr>
                <w:rFonts w:ascii="Times New Roman" w:hAnsi="Times New Roman" w:cs="Times New Roman"/>
                <w:szCs w:val="24"/>
                <w:lang w:val="tr-TR"/>
              </w:rPr>
              <w:t>Ev çalışması</w:t>
            </w:r>
          </w:p>
        </w:tc>
      </w:tr>
      <w:tr w:rsidR="001733B2" w:rsidRPr="005D50FA" w14:paraId="663592C0" w14:textId="77777777" w:rsidTr="009550D5">
        <w:tc>
          <w:tcPr>
            <w:tcW w:w="846" w:type="dxa"/>
          </w:tcPr>
          <w:p w14:paraId="21AC248F" w14:textId="6EE24DBE" w:rsidR="001733B2" w:rsidRPr="005D50FA" w:rsidRDefault="001733B2" w:rsidP="009550D5">
            <w:pPr>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3118" w:type="dxa"/>
          </w:tcPr>
          <w:p w14:paraId="6D704407" w14:textId="1FCCF9C3" w:rsidR="001733B2" w:rsidRPr="009550D5" w:rsidRDefault="00FB1C5E" w:rsidP="009550D5">
            <w:pPr>
              <w:rPr>
                <w:rFonts w:ascii="Times New Roman" w:hAnsi="Times New Roman" w:cs="Times New Roman"/>
                <w:szCs w:val="24"/>
                <w:lang w:val="tr-TR"/>
              </w:rPr>
            </w:pPr>
            <w:r w:rsidRPr="009550D5">
              <w:rPr>
                <w:rFonts w:ascii="Times New Roman" w:hAnsi="Times New Roman" w:cs="Times New Roman"/>
                <w:szCs w:val="24"/>
                <w:lang w:val="tr-TR"/>
              </w:rPr>
              <w:t>Ulusal çevre</w:t>
            </w:r>
            <w:r w:rsidR="00D4531E" w:rsidRPr="009550D5">
              <w:rPr>
                <w:rFonts w:ascii="Times New Roman" w:hAnsi="Times New Roman" w:cs="Times New Roman"/>
                <w:szCs w:val="24"/>
                <w:lang w:val="tr-TR"/>
              </w:rPr>
              <w:t>sel</w:t>
            </w:r>
            <w:r w:rsidRPr="009550D5">
              <w:rPr>
                <w:rFonts w:ascii="Times New Roman" w:hAnsi="Times New Roman" w:cs="Times New Roman"/>
                <w:szCs w:val="24"/>
                <w:lang w:val="tr-TR"/>
              </w:rPr>
              <w:t xml:space="preserve"> göstergeleri belirlemek ve ISO 14001 gibi çevre</w:t>
            </w:r>
            <w:r w:rsidR="009E4C49" w:rsidRPr="009550D5">
              <w:rPr>
                <w:rFonts w:ascii="Times New Roman" w:hAnsi="Times New Roman" w:cs="Times New Roman"/>
                <w:szCs w:val="24"/>
                <w:lang w:val="tr-TR"/>
              </w:rPr>
              <w:t xml:space="preserve"> yönetimi</w:t>
            </w:r>
            <w:r w:rsidRPr="009550D5">
              <w:rPr>
                <w:rFonts w:ascii="Times New Roman" w:hAnsi="Times New Roman" w:cs="Times New Roman"/>
                <w:szCs w:val="24"/>
                <w:lang w:val="tr-TR"/>
              </w:rPr>
              <w:t xml:space="preserve"> standartların</w:t>
            </w:r>
            <w:r w:rsidR="009E4C49" w:rsidRPr="009550D5">
              <w:rPr>
                <w:rFonts w:ascii="Times New Roman" w:hAnsi="Times New Roman" w:cs="Times New Roman"/>
                <w:szCs w:val="24"/>
                <w:lang w:val="tr-TR"/>
              </w:rPr>
              <w:t>ın</w:t>
            </w:r>
            <w:r w:rsidRPr="009550D5">
              <w:rPr>
                <w:rFonts w:ascii="Times New Roman" w:hAnsi="Times New Roman" w:cs="Times New Roman"/>
                <w:szCs w:val="24"/>
                <w:lang w:val="tr-TR"/>
              </w:rPr>
              <w:t xml:space="preserve"> uygulanmasında destek sağlamak</w:t>
            </w:r>
          </w:p>
        </w:tc>
        <w:tc>
          <w:tcPr>
            <w:tcW w:w="1985" w:type="dxa"/>
          </w:tcPr>
          <w:p w14:paraId="7BEADC03" w14:textId="77777777" w:rsidR="00FB1C5E" w:rsidRPr="009550D5" w:rsidRDefault="00FB1C5E" w:rsidP="009550D5">
            <w:pPr>
              <w:jc w:val="both"/>
              <w:rPr>
                <w:rFonts w:ascii="Times New Roman" w:hAnsi="Times New Roman" w:cs="Times New Roman"/>
                <w:szCs w:val="24"/>
                <w:lang w:val="tr-TR"/>
              </w:rPr>
            </w:pPr>
            <w:r w:rsidRPr="009550D5">
              <w:rPr>
                <w:rFonts w:ascii="Times New Roman" w:hAnsi="Times New Roman" w:cs="Times New Roman"/>
                <w:szCs w:val="24"/>
                <w:lang w:val="tr-TR"/>
              </w:rPr>
              <w:t>Ulusal çevresel göstergeler raporu</w:t>
            </w:r>
          </w:p>
          <w:p w14:paraId="7C075147" w14:textId="77777777" w:rsidR="00FB1C5E" w:rsidRPr="009550D5" w:rsidRDefault="00FB1C5E" w:rsidP="009550D5">
            <w:pPr>
              <w:jc w:val="both"/>
              <w:rPr>
                <w:rFonts w:ascii="Times New Roman" w:hAnsi="Times New Roman" w:cs="Times New Roman"/>
                <w:szCs w:val="24"/>
                <w:lang w:val="tr-TR"/>
              </w:rPr>
            </w:pPr>
          </w:p>
          <w:p w14:paraId="06EEBDE7" w14:textId="22AD6594" w:rsidR="001733B2" w:rsidRPr="009550D5" w:rsidRDefault="00FB1C5E" w:rsidP="009550D5">
            <w:pPr>
              <w:jc w:val="both"/>
              <w:rPr>
                <w:rFonts w:ascii="Times New Roman" w:hAnsi="Times New Roman" w:cs="Times New Roman"/>
                <w:szCs w:val="24"/>
                <w:lang w:val="tr-TR"/>
              </w:rPr>
            </w:pPr>
            <w:r w:rsidRPr="009550D5">
              <w:rPr>
                <w:rFonts w:ascii="Times New Roman" w:hAnsi="Times New Roman" w:cs="Times New Roman"/>
                <w:szCs w:val="24"/>
                <w:lang w:val="tr-TR"/>
              </w:rPr>
              <w:t>Tüm işletmeler için yürürlükte olan veya takip edilen çevre</w:t>
            </w:r>
            <w:r w:rsidR="009E4C49" w:rsidRPr="009550D5">
              <w:rPr>
                <w:rFonts w:ascii="Times New Roman" w:hAnsi="Times New Roman" w:cs="Times New Roman"/>
                <w:szCs w:val="24"/>
                <w:lang w:val="tr-TR"/>
              </w:rPr>
              <w:t>sel izinler</w:t>
            </w:r>
          </w:p>
        </w:tc>
        <w:tc>
          <w:tcPr>
            <w:tcW w:w="1328" w:type="dxa"/>
          </w:tcPr>
          <w:p w14:paraId="0FF7F60D" w14:textId="77777777" w:rsidR="001733B2" w:rsidRPr="009550D5" w:rsidRDefault="001733B2" w:rsidP="009550D5">
            <w:pPr>
              <w:rPr>
                <w:rFonts w:ascii="Times New Roman" w:hAnsi="Times New Roman" w:cs="Times New Roman"/>
                <w:szCs w:val="24"/>
                <w:lang w:val="tr-TR"/>
              </w:rPr>
            </w:pPr>
          </w:p>
          <w:p w14:paraId="2AD9FA05" w14:textId="77777777" w:rsidR="001733B2" w:rsidRPr="009550D5" w:rsidRDefault="001733B2" w:rsidP="009550D5">
            <w:pPr>
              <w:rPr>
                <w:rFonts w:ascii="Times New Roman" w:hAnsi="Times New Roman" w:cs="Times New Roman"/>
                <w:szCs w:val="24"/>
                <w:lang w:val="tr-TR"/>
              </w:rPr>
            </w:pPr>
          </w:p>
          <w:p w14:paraId="0ABDB224" w14:textId="77777777" w:rsidR="00FB1C5E" w:rsidRPr="009550D5" w:rsidRDefault="00FB1C5E" w:rsidP="003F1CAE">
            <w:pPr>
              <w:rPr>
                <w:rFonts w:ascii="Times New Roman" w:hAnsi="Times New Roman" w:cs="Times New Roman"/>
                <w:szCs w:val="24"/>
                <w:lang w:val="tr-TR"/>
              </w:rPr>
            </w:pPr>
          </w:p>
          <w:p w14:paraId="36A70DDD" w14:textId="74D22069" w:rsidR="00FB1C5E" w:rsidRPr="009550D5" w:rsidRDefault="00FB1C5E">
            <w:pPr>
              <w:rPr>
                <w:rFonts w:ascii="Times New Roman" w:hAnsi="Times New Roman" w:cs="Times New Roman"/>
                <w:szCs w:val="24"/>
                <w:lang w:val="tr-TR"/>
              </w:rPr>
            </w:pPr>
            <w:r w:rsidRPr="009550D5">
              <w:rPr>
                <w:rFonts w:ascii="Times New Roman" w:hAnsi="Times New Roman" w:cs="Times New Roman"/>
                <w:szCs w:val="24"/>
                <w:lang w:val="tr-TR"/>
              </w:rPr>
              <w:t>10 gün</w:t>
            </w:r>
          </w:p>
        </w:tc>
        <w:tc>
          <w:tcPr>
            <w:tcW w:w="1523" w:type="dxa"/>
          </w:tcPr>
          <w:p w14:paraId="41CBB984" w14:textId="77777777" w:rsidR="001733B2" w:rsidRPr="009550D5" w:rsidRDefault="001733B2" w:rsidP="009550D5">
            <w:pPr>
              <w:rPr>
                <w:rFonts w:ascii="Times New Roman" w:hAnsi="Times New Roman" w:cs="Times New Roman"/>
                <w:szCs w:val="24"/>
                <w:lang w:val="tr-TR"/>
              </w:rPr>
            </w:pPr>
          </w:p>
          <w:p w14:paraId="6F89DCA1" w14:textId="77777777" w:rsidR="001733B2" w:rsidRPr="009550D5" w:rsidRDefault="001733B2" w:rsidP="009550D5">
            <w:pPr>
              <w:rPr>
                <w:rFonts w:ascii="Times New Roman" w:hAnsi="Times New Roman" w:cs="Times New Roman"/>
                <w:szCs w:val="24"/>
                <w:lang w:val="tr-TR"/>
              </w:rPr>
            </w:pPr>
          </w:p>
          <w:p w14:paraId="78E855CD" w14:textId="77777777" w:rsidR="00FB1C5E" w:rsidRPr="009550D5" w:rsidRDefault="00FB1C5E" w:rsidP="003F1CAE">
            <w:pPr>
              <w:rPr>
                <w:rFonts w:ascii="Times New Roman" w:hAnsi="Times New Roman" w:cs="Times New Roman"/>
                <w:szCs w:val="24"/>
                <w:lang w:val="tr-TR"/>
              </w:rPr>
            </w:pPr>
          </w:p>
          <w:p w14:paraId="3F98DBD0" w14:textId="60052916" w:rsidR="00FB1C5E" w:rsidRPr="009550D5" w:rsidRDefault="00084A0C" w:rsidP="009550D5">
            <w:pPr>
              <w:rPr>
                <w:rFonts w:ascii="Times New Roman" w:hAnsi="Times New Roman" w:cs="Times New Roman"/>
                <w:szCs w:val="24"/>
                <w:lang w:val="tr-TR"/>
              </w:rPr>
            </w:pPr>
            <w:r>
              <w:rPr>
                <w:rFonts w:ascii="Times New Roman" w:hAnsi="Times New Roman" w:cs="Times New Roman"/>
                <w:szCs w:val="24"/>
                <w:lang w:val="tr-TR"/>
              </w:rPr>
              <w:t>Ofis/</w:t>
            </w:r>
            <w:r w:rsidRPr="009550D5">
              <w:rPr>
                <w:rFonts w:ascii="Times New Roman" w:hAnsi="Times New Roman" w:cs="Times New Roman"/>
                <w:szCs w:val="24"/>
                <w:lang w:val="tr-TR"/>
              </w:rPr>
              <w:t>Saha çalışması</w:t>
            </w:r>
          </w:p>
        </w:tc>
      </w:tr>
      <w:tr w:rsidR="001733B2" w:rsidRPr="005D50FA" w14:paraId="63C741A6" w14:textId="77777777" w:rsidTr="009550D5">
        <w:tc>
          <w:tcPr>
            <w:tcW w:w="846" w:type="dxa"/>
          </w:tcPr>
          <w:p w14:paraId="41667171" w14:textId="77777777" w:rsidR="001733B2" w:rsidRDefault="001733B2" w:rsidP="009550D5">
            <w:pPr>
              <w:rPr>
                <w:rFonts w:ascii="Times New Roman" w:hAnsi="Times New Roman" w:cs="Times New Roman"/>
                <w:sz w:val="24"/>
                <w:szCs w:val="24"/>
                <w:lang w:val="tr-TR"/>
              </w:rPr>
            </w:pPr>
          </w:p>
          <w:p w14:paraId="6C5BAECA" w14:textId="121AD25F" w:rsidR="001733B2" w:rsidRPr="005D50FA" w:rsidRDefault="001733B2" w:rsidP="009550D5">
            <w:pPr>
              <w:rPr>
                <w:rFonts w:ascii="Times New Roman" w:hAnsi="Times New Roman" w:cs="Times New Roman"/>
                <w:sz w:val="24"/>
                <w:szCs w:val="24"/>
                <w:lang w:val="tr-TR"/>
              </w:rPr>
            </w:pPr>
            <w:r>
              <w:rPr>
                <w:rFonts w:ascii="Times New Roman" w:hAnsi="Times New Roman" w:cs="Times New Roman"/>
                <w:sz w:val="24"/>
                <w:szCs w:val="24"/>
                <w:lang w:val="tr-TR"/>
              </w:rPr>
              <w:t>5</w:t>
            </w:r>
          </w:p>
        </w:tc>
        <w:tc>
          <w:tcPr>
            <w:tcW w:w="3118" w:type="dxa"/>
          </w:tcPr>
          <w:p w14:paraId="775565AB" w14:textId="1541264F" w:rsidR="001733B2" w:rsidRPr="009550D5" w:rsidRDefault="00547B83" w:rsidP="009550D5">
            <w:pPr>
              <w:rPr>
                <w:rFonts w:ascii="Times New Roman" w:hAnsi="Times New Roman" w:cs="Times New Roman"/>
                <w:szCs w:val="24"/>
                <w:lang w:val="tr-TR"/>
              </w:rPr>
            </w:pPr>
            <w:r w:rsidRPr="009550D5">
              <w:rPr>
                <w:rFonts w:ascii="Times New Roman" w:hAnsi="Times New Roman" w:cs="Times New Roman"/>
                <w:szCs w:val="24"/>
                <w:lang w:val="tr-TR"/>
              </w:rPr>
              <w:t xml:space="preserve">Sektör </w:t>
            </w:r>
            <w:proofErr w:type="spellStart"/>
            <w:r w:rsidRPr="009550D5">
              <w:rPr>
                <w:rFonts w:ascii="Times New Roman" w:hAnsi="Times New Roman" w:cs="Times New Roman"/>
                <w:szCs w:val="24"/>
                <w:lang w:val="tr-TR"/>
              </w:rPr>
              <w:t>çalıştaylarına</w:t>
            </w:r>
            <w:proofErr w:type="spellEnd"/>
            <w:r w:rsidRPr="009550D5">
              <w:rPr>
                <w:rFonts w:ascii="Times New Roman" w:hAnsi="Times New Roman" w:cs="Times New Roman"/>
                <w:szCs w:val="24"/>
                <w:lang w:val="tr-TR"/>
              </w:rPr>
              <w:t xml:space="preserve"> ve yaygınlaştırma faaliyetlerine katılmak ve katkıda bulunmak</w:t>
            </w:r>
          </w:p>
        </w:tc>
        <w:tc>
          <w:tcPr>
            <w:tcW w:w="1985" w:type="dxa"/>
          </w:tcPr>
          <w:p w14:paraId="222A3C6C" w14:textId="2146B524" w:rsidR="00547B83" w:rsidRPr="009550D5" w:rsidRDefault="00547B83" w:rsidP="009550D5">
            <w:pPr>
              <w:jc w:val="both"/>
              <w:rPr>
                <w:rFonts w:ascii="Times New Roman" w:hAnsi="Times New Roman" w:cs="Times New Roman"/>
                <w:szCs w:val="24"/>
                <w:lang w:val="tr-TR"/>
              </w:rPr>
            </w:pPr>
            <w:proofErr w:type="spellStart"/>
            <w:r w:rsidRPr="009550D5">
              <w:rPr>
                <w:rFonts w:ascii="Times New Roman" w:hAnsi="Times New Roman" w:cs="Times New Roman"/>
                <w:szCs w:val="24"/>
                <w:lang w:val="tr-TR"/>
              </w:rPr>
              <w:t>Çalıştay</w:t>
            </w:r>
            <w:proofErr w:type="spellEnd"/>
            <w:r w:rsidRPr="009550D5">
              <w:rPr>
                <w:rFonts w:ascii="Times New Roman" w:hAnsi="Times New Roman" w:cs="Times New Roman"/>
                <w:szCs w:val="24"/>
                <w:lang w:val="tr-TR"/>
              </w:rPr>
              <w:t xml:space="preserve"> materyalleri ve geri bildirim</w:t>
            </w:r>
          </w:p>
        </w:tc>
        <w:tc>
          <w:tcPr>
            <w:tcW w:w="1328" w:type="dxa"/>
          </w:tcPr>
          <w:p w14:paraId="3C9C37DF" w14:textId="77777777" w:rsidR="001733B2" w:rsidRPr="009550D5" w:rsidRDefault="001733B2" w:rsidP="009550D5">
            <w:pPr>
              <w:rPr>
                <w:rFonts w:ascii="Times New Roman" w:hAnsi="Times New Roman" w:cs="Times New Roman"/>
                <w:szCs w:val="24"/>
                <w:lang w:val="tr-TR"/>
              </w:rPr>
            </w:pPr>
          </w:p>
          <w:p w14:paraId="495CB2E8" w14:textId="08A33075" w:rsidR="00547B83" w:rsidRPr="009550D5" w:rsidRDefault="00547B83" w:rsidP="003F1CAE">
            <w:pPr>
              <w:rPr>
                <w:rFonts w:ascii="Times New Roman" w:hAnsi="Times New Roman" w:cs="Times New Roman"/>
                <w:szCs w:val="24"/>
                <w:lang w:val="tr-TR"/>
              </w:rPr>
            </w:pPr>
            <w:r w:rsidRPr="009550D5">
              <w:rPr>
                <w:rFonts w:ascii="Times New Roman" w:hAnsi="Times New Roman" w:cs="Times New Roman"/>
                <w:szCs w:val="24"/>
                <w:lang w:val="tr-TR"/>
              </w:rPr>
              <w:t>12 gün</w:t>
            </w:r>
          </w:p>
        </w:tc>
        <w:tc>
          <w:tcPr>
            <w:tcW w:w="1523" w:type="dxa"/>
          </w:tcPr>
          <w:p w14:paraId="05E4FDD3" w14:textId="77777777" w:rsidR="001733B2" w:rsidRPr="009550D5" w:rsidRDefault="001733B2" w:rsidP="009550D5">
            <w:pPr>
              <w:rPr>
                <w:rFonts w:ascii="Times New Roman" w:hAnsi="Times New Roman" w:cs="Times New Roman"/>
                <w:szCs w:val="24"/>
                <w:lang w:val="tr-TR"/>
              </w:rPr>
            </w:pPr>
          </w:p>
          <w:p w14:paraId="0448468D" w14:textId="41061745" w:rsidR="00547B83" w:rsidRPr="009550D5" w:rsidRDefault="00084A0C" w:rsidP="009550D5">
            <w:pPr>
              <w:rPr>
                <w:rFonts w:ascii="Times New Roman" w:hAnsi="Times New Roman" w:cs="Times New Roman"/>
                <w:szCs w:val="24"/>
                <w:lang w:val="tr-TR"/>
              </w:rPr>
            </w:pPr>
            <w:r>
              <w:rPr>
                <w:rFonts w:ascii="Times New Roman" w:hAnsi="Times New Roman" w:cs="Times New Roman"/>
                <w:szCs w:val="24"/>
                <w:lang w:val="tr-TR"/>
              </w:rPr>
              <w:t>Ofis/</w:t>
            </w:r>
            <w:r w:rsidRPr="009550D5">
              <w:rPr>
                <w:rFonts w:ascii="Times New Roman" w:hAnsi="Times New Roman" w:cs="Times New Roman"/>
                <w:szCs w:val="24"/>
                <w:lang w:val="tr-TR"/>
              </w:rPr>
              <w:t>Saha çalışması</w:t>
            </w:r>
          </w:p>
        </w:tc>
      </w:tr>
    </w:tbl>
    <w:p w14:paraId="155AA492" w14:textId="77777777" w:rsidR="00C97BF8" w:rsidRPr="005D50FA" w:rsidRDefault="00C97BF8" w:rsidP="005D50FA">
      <w:pPr>
        <w:spacing w:after="0" w:line="240" w:lineRule="auto"/>
        <w:jc w:val="both"/>
        <w:rPr>
          <w:rFonts w:ascii="Times New Roman" w:hAnsi="Times New Roman" w:cs="Times New Roman"/>
          <w:sz w:val="24"/>
          <w:szCs w:val="24"/>
          <w:lang w:val="tr-TR"/>
        </w:rPr>
      </w:pPr>
    </w:p>
    <w:p w14:paraId="51682CDC" w14:textId="77777777" w:rsidR="005736F7" w:rsidRPr="005D50FA" w:rsidRDefault="005736F7" w:rsidP="005D50FA">
      <w:pPr>
        <w:spacing w:after="0" w:line="240" w:lineRule="auto"/>
        <w:jc w:val="both"/>
        <w:rPr>
          <w:rFonts w:ascii="Times New Roman" w:hAnsi="Times New Roman" w:cs="Times New Roman"/>
          <w:sz w:val="24"/>
          <w:szCs w:val="24"/>
          <w:lang w:val="tr-TR"/>
        </w:rPr>
      </w:pPr>
    </w:p>
    <w:p w14:paraId="248DDA20" w14:textId="77777777" w:rsidR="00074C3E" w:rsidRPr="005D50FA" w:rsidRDefault="00074C3E" w:rsidP="005D50FA">
      <w:pPr>
        <w:spacing w:after="0" w:line="240" w:lineRule="auto"/>
        <w:jc w:val="both"/>
        <w:rPr>
          <w:rFonts w:ascii="Times New Roman" w:hAnsi="Times New Roman" w:cs="Times New Roman"/>
          <w:sz w:val="24"/>
          <w:szCs w:val="24"/>
          <w:lang w:val="tr-TR"/>
        </w:rPr>
      </w:pPr>
    </w:p>
    <w:p w14:paraId="18EE2952" w14:textId="3B661967" w:rsidR="00655CFE" w:rsidRPr="005D50FA" w:rsidRDefault="00655CFE" w:rsidP="005D50FA">
      <w:pPr>
        <w:spacing w:after="0" w:line="240" w:lineRule="auto"/>
        <w:jc w:val="both"/>
        <w:rPr>
          <w:rFonts w:ascii="Times New Roman" w:hAnsi="Times New Roman" w:cs="Times New Roman"/>
          <w:sz w:val="24"/>
          <w:szCs w:val="24"/>
          <w:lang w:val="tr-TR"/>
        </w:rPr>
      </w:pPr>
    </w:p>
    <w:sectPr w:rsidR="00655CFE" w:rsidRPr="005D50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04A0E" w14:textId="77777777" w:rsidR="0044383B" w:rsidRDefault="0044383B" w:rsidP="00C97BF8">
      <w:pPr>
        <w:spacing w:after="0" w:line="240" w:lineRule="auto"/>
      </w:pPr>
      <w:r>
        <w:separator/>
      </w:r>
    </w:p>
  </w:endnote>
  <w:endnote w:type="continuationSeparator" w:id="0">
    <w:p w14:paraId="2CF00D19" w14:textId="77777777" w:rsidR="0044383B" w:rsidRDefault="0044383B" w:rsidP="00C9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DBAD" w14:textId="77777777" w:rsidR="00D12E36" w:rsidRDefault="00E343F7">
    <w:pPr>
      <w:spacing w:line="14" w:lineRule="auto"/>
      <w:rPr>
        <w:sz w:val="20"/>
        <w:szCs w:val="20"/>
      </w:rPr>
    </w:pPr>
    <w:r>
      <w:rPr>
        <w:noProof/>
        <w:lang w:val="tr-TR" w:eastAsia="tr-TR"/>
      </w:rPr>
      <mc:AlternateContent>
        <mc:Choice Requires="wps">
          <w:drawing>
            <wp:anchor distT="0" distB="0" distL="114300" distR="114300" simplePos="0" relativeHeight="251661312" behindDoc="1" locked="0" layoutInCell="1" allowOverlap="1" wp14:anchorId="5B80CC81" wp14:editId="773265F9">
              <wp:simplePos x="0" y="0"/>
              <wp:positionH relativeFrom="page">
                <wp:posOffset>6765290</wp:posOffset>
              </wp:positionH>
              <wp:positionV relativeFrom="page">
                <wp:posOffset>9284970</wp:posOffset>
              </wp:positionV>
              <wp:extent cx="121920"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1AAA" w14:textId="3BA59BBC" w:rsidR="00D12E36" w:rsidRDefault="00E343F7">
                          <w:pPr>
                            <w:pStyle w:val="GvdeMetni"/>
                            <w:spacing w:line="245" w:lineRule="exact"/>
                            <w:ind w:left="40"/>
                          </w:pPr>
                          <w:r>
                            <w:fldChar w:fldCharType="begin"/>
                          </w:r>
                          <w:r>
                            <w:instrText xml:space="preserve"> PAGE </w:instrText>
                          </w:r>
                          <w:r>
                            <w:fldChar w:fldCharType="separate"/>
                          </w:r>
                          <w:r w:rsidR="00B7192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0CC81" id="_x0000_t202" coordsize="21600,21600" o:spt="202" path="m,l,21600r21600,l21600,xe">
              <v:stroke joinstyle="miter"/>
              <v:path gradientshapeok="t" o:connecttype="rect"/>
            </v:shapetype>
            <v:shape id="Text Box 1" o:spid="_x0000_s1027" type="#_x0000_t202" style="position:absolute;margin-left:532.7pt;margin-top:731.1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" filled="f" stroked="f">
              <v:textbox inset="0,0,0,0">
                <w:txbxContent>
                  <w:p w14:paraId="27691AAA" w14:textId="3BA59BBC" w:rsidR="00D12E36" w:rsidRDefault="00E343F7">
                    <w:pPr>
                      <w:pStyle w:val="GvdeMetni"/>
                      <w:spacing w:line="245" w:lineRule="exact"/>
                      <w:ind w:left="40"/>
                    </w:pPr>
                    <w:r>
                      <w:fldChar w:fldCharType="begin"/>
                    </w:r>
                    <w:r>
                      <w:instrText xml:space="preserve"> PAGE </w:instrText>
                    </w:r>
                    <w:r>
                      <w:fldChar w:fldCharType="separate"/>
                    </w:r>
                    <w:r w:rsidR="00B7192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FAF55" w14:textId="77777777" w:rsidR="0044383B" w:rsidRDefault="0044383B" w:rsidP="00C97BF8">
      <w:pPr>
        <w:spacing w:after="0" w:line="240" w:lineRule="auto"/>
      </w:pPr>
      <w:r>
        <w:separator/>
      </w:r>
    </w:p>
  </w:footnote>
  <w:footnote w:type="continuationSeparator" w:id="0">
    <w:p w14:paraId="4091A098" w14:textId="77777777" w:rsidR="0044383B" w:rsidRDefault="0044383B" w:rsidP="00C9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FF1B" w14:textId="77777777" w:rsidR="00D12E36" w:rsidRDefault="0061069D">
    <w:pPr>
      <w:spacing w:line="14" w:lineRule="auto"/>
      <w:rPr>
        <w:sz w:val="20"/>
        <w:szCs w:val="20"/>
      </w:rPr>
    </w:pPr>
    <w:r w:rsidRPr="00563D66">
      <w:rPr>
        <w:noProof/>
        <w:lang w:val="tr-TR" w:eastAsia="tr-TR"/>
      </w:rPr>
      <w:drawing>
        <wp:anchor distT="0" distB="0" distL="114300" distR="114300" simplePos="0" relativeHeight="251669504" behindDoc="1" locked="0" layoutInCell="1" allowOverlap="1" wp14:anchorId="17F748C6" wp14:editId="04AF9A37">
          <wp:simplePos x="0" y="0"/>
          <wp:positionH relativeFrom="column">
            <wp:posOffset>2336849</wp:posOffset>
          </wp:positionH>
          <wp:positionV relativeFrom="paragraph">
            <wp:posOffset>41177</wp:posOffset>
          </wp:positionV>
          <wp:extent cx="836295" cy="831850"/>
          <wp:effectExtent l="0" t="0" r="1905" b="6350"/>
          <wp:wrapTight wrapText="bothSides">
            <wp:wrapPolygon edited="0">
              <wp:start x="0" y="0"/>
              <wp:lineTo x="0" y="21270"/>
              <wp:lineTo x="21157" y="21270"/>
              <wp:lineTo x="21157" y="0"/>
              <wp:lineTo x="0" y="0"/>
            </wp:wrapPolygon>
          </wp:wrapTight>
          <wp:docPr id="7" name="Resim 7" descr="C:\Users\oky\AppData\Local\Microsoft\Windows\INetCache\Content.MSO\55FFC4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y\AppData\Local\Microsoft\Windows\INetCache\Content.MSO\55FFC49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E09">
      <w:rPr>
        <w:noProof/>
        <w:lang w:val="tr-TR" w:eastAsia="tr-TR"/>
      </w:rPr>
      <w:drawing>
        <wp:anchor distT="0" distB="0" distL="114300" distR="114300" simplePos="0" relativeHeight="251667456" behindDoc="1" locked="0" layoutInCell="1" allowOverlap="1" wp14:anchorId="5FBBF1FE" wp14:editId="483F7816">
          <wp:simplePos x="0" y="0"/>
          <wp:positionH relativeFrom="column">
            <wp:posOffset>4631690</wp:posOffset>
          </wp:positionH>
          <wp:positionV relativeFrom="paragraph">
            <wp:posOffset>-85946</wp:posOffset>
          </wp:positionV>
          <wp:extent cx="952500" cy="957580"/>
          <wp:effectExtent l="0" t="0" r="0" b="0"/>
          <wp:wrapTight wrapText="bothSides">
            <wp:wrapPolygon edited="0">
              <wp:start x="0" y="0"/>
              <wp:lineTo x="0" y="21056"/>
              <wp:lineTo x="21168" y="21056"/>
              <wp:lineTo x="21168"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7580"/>
                  </a:xfrm>
                  <a:prstGeom prst="rect">
                    <a:avLst/>
                  </a:prstGeom>
                  <a:noFill/>
                </pic:spPr>
              </pic:pic>
            </a:graphicData>
          </a:graphic>
          <wp14:sizeRelH relativeFrom="margin">
            <wp14:pctWidth>0</wp14:pctWidth>
          </wp14:sizeRelH>
          <wp14:sizeRelV relativeFrom="margin">
            <wp14:pctHeight>0</wp14:pctHeight>
          </wp14:sizeRelV>
        </wp:anchor>
      </w:drawing>
    </w:r>
    <w:r w:rsidR="00B16E09">
      <w:rPr>
        <w:noProof/>
        <w:lang w:val="tr-TR" w:eastAsia="tr-TR"/>
      </w:rPr>
      <w:drawing>
        <wp:anchor distT="0" distB="0" distL="114300" distR="114300" simplePos="0" relativeHeight="251663360" behindDoc="1" locked="0" layoutInCell="1" allowOverlap="1" wp14:anchorId="45EEC387" wp14:editId="73CFDC38">
          <wp:simplePos x="0" y="0"/>
          <wp:positionH relativeFrom="column">
            <wp:posOffset>63610</wp:posOffset>
          </wp:positionH>
          <wp:positionV relativeFrom="paragraph">
            <wp:posOffset>138</wp:posOffset>
          </wp:positionV>
          <wp:extent cx="804545" cy="956945"/>
          <wp:effectExtent l="0" t="0" r="0" b="0"/>
          <wp:wrapTight wrapText="bothSides">
            <wp:wrapPolygon edited="0">
              <wp:start x="0" y="0"/>
              <wp:lineTo x="0" y="21070"/>
              <wp:lineTo x="20969" y="21070"/>
              <wp:lineTo x="20969"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4545" cy="956945"/>
                  </a:xfrm>
                  <a:prstGeom prst="rect">
                    <a:avLst/>
                  </a:prstGeom>
                  <a:noFill/>
                </pic:spPr>
              </pic:pic>
            </a:graphicData>
          </a:graphic>
        </wp:anchor>
      </w:drawing>
    </w:r>
    <w:r w:rsidR="00C97BF8">
      <w:rPr>
        <w:noProof/>
        <w:lang w:val="tr-TR" w:eastAsia="tr-TR"/>
      </w:rPr>
      <mc:AlternateContent>
        <mc:Choice Requires="wps">
          <w:drawing>
            <wp:anchor distT="0" distB="0" distL="114300" distR="114300" simplePos="0" relativeHeight="251660288" behindDoc="1" locked="0" layoutInCell="1" allowOverlap="1" wp14:anchorId="084049CE" wp14:editId="255C283F">
              <wp:simplePos x="0" y="0"/>
              <wp:positionH relativeFrom="page">
                <wp:posOffset>6362700</wp:posOffset>
              </wp:positionH>
              <wp:positionV relativeFrom="page">
                <wp:posOffset>457200</wp:posOffset>
              </wp:positionV>
              <wp:extent cx="511810" cy="342900"/>
              <wp:effectExtent l="0" t="0" r="2540" b="0"/>
              <wp:wrapTight wrapText="bothSides">
                <wp:wrapPolygon edited="0">
                  <wp:start x="0" y="0"/>
                  <wp:lineTo x="0" y="20400"/>
                  <wp:lineTo x="20903" y="20400"/>
                  <wp:lineTo x="2090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FDFC" w14:textId="77777777" w:rsidR="00D12E36" w:rsidRDefault="0044383B">
                          <w:pPr>
                            <w:spacing w:before="1"/>
                            <w:ind w:left="148"/>
                            <w:jc w:val="center"/>
                            <w:rPr>
                              <w:rFonts w:ascii="Calibri" w:eastAsia="Calibri" w:hAnsi="Calibri" w:cs="Calibr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049CE" id="_x0000_t202" coordsize="21600,21600" o:spt="202" path="m,l,21600r21600,l21600,xe">
              <v:stroke joinstyle="miter"/>
              <v:path gradientshapeok="t" o:connecttype="rect"/>
            </v:shapetype>
            <v:shape id="Text Box 2" o:spid="_x0000_s1026" type="#_x0000_t202" style="position:absolute;margin-left:501pt;margin-top:36pt;width:40.3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iG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" filled="f" stroked="f">
              <v:textbox inset="0,0,0,0">
                <w:txbxContent>
                  <w:p w14:paraId="637EFDFC" w14:textId="77777777" w:rsidR="00D12E36" w:rsidRDefault="0044383B">
                    <w:pPr>
                      <w:spacing w:before="1"/>
                      <w:ind w:left="148"/>
                      <w:jc w:val="center"/>
                      <w:rPr>
                        <w:rFonts w:ascii="Calibri" w:eastAsia="Calibri" w:hAnsi="Calibri" w:cs="Calibri"/>
                        <w:sz w:val="16"/>
                        <w:szCs w:val="16"/>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808"/>
    <w:multiLevelType w:val="hybridMultilevel"/>
    <w:tmpl w:val="4B7A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738C"/>
    <w:multiLevelType w:val="hybridMultilevel"/>
    <w:tmpl w:val="237CA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746834"/>
    <w:multiLevelType w:val="hybridMultilevel"/>
    <w:tmpl w:val="E132BA68"/>
    <w:lvl w:ilvl="0" w:tplc="BA9469AE">
      <w:start w:val="1"/>
      <w:numFmt w:val="decimal"/>
      <w:lvlText w:val="%1."/>
      <w:lvlJc w:val="left"/>
      <w:pPr>
        <w:ind w:left="821" w:hanging="361"/>
      </w:pPr>
      <w:rPr>
        <w:rFonts w:ascii="Calibri" w:eastAsia="Calibri" w:hAnsi="Calibri" w:hint="default"/>
        <w:spacing w:val="-2"/>
        <w:sz w:val="22"/>
        <w:szCs w:val="22"/>
      </w:rPr>
    </w:lvl>
    <w:lvl w:ilvl="1" w:tplc="D3D05936">
      <w:start w:val="1"/>
      <w:numFmt w:val="bullet"/>
      <w:lvlText w:val="•"/>
      <w:lvlJc w:val="left"/>
      <w:pPr>
        <w:ind w:left="1696" w:hanging="361"/>
      </w:pPr>
      <w:rPr>
        <w:rFonts w:hint="default"/>
      </w:rPr>
    </w:lvl>
    <w:lvl w:ilvl="2" w:tplc="D618DEEE">
      <w:start w:val="1"/>
      <w:numFmt w:val="bullet"/>
      <w:lvlText w:val="•"/>
      <w:lvlJc w:val="left"/>
      <w:pPr>
        <w:ind w:left="2572" w:hanging="361"/>
      </w:pPr>
      <w:rPr>
        <w:rFonts w:hint="default"/>
      </w:rPr>
    </w:lvl>
    <w:lvl w:ilvl="3" w:tplc="EFB22216">
      <w:start w:val="1"/>
      <w:numFmt w:val="bullet"/>
      <w:lvlText w:val="•"/>
      <w:lvlJc w:val="left"/>
      <w:pPr>
        <w:ind w:left="3448" w:hanging="361"/>
      </w:pPr>
      <w:rPr>
        <w:rFonts w:hint="default"/>
      </w:rPr>
    </w:lvl>
    <w:lvl w:ilvl="4" w:tplc="258AA4B2">
      <w:start w:val="1"/>
      <w:numFmt w:val="bullet"/>
      <w:lvlText w:val="•"/>
      <w:lvlJc w:val="left"/>
      <w:pPr>
        <w:ind w:left="4324" w:hanging="361"/>
      </w:pPr>
      <w:rPr>
        <w:rFonts w:hint="default"/>
      </w:rPr>
    </w:lvl>
    <w:lvl w:ilvl="5" w:tplc="D624CBC8">
      <w:start w:val="1"/>
      <w:numFmt w:val="bullet"/>
      <w:lvlText w:val="•"/>
      <w:lvlJc w:val="left"/>
      <w:pPr>
        <w:ind w:left="5200" w:hanging="361"/>
      </w:pPr>
      <w:rPr>
        <w:rFonts w:hint="default"/>
      </w:rPr>
    </w:lvl>
    <w:lvl w:ilvl="6" w:tplc="54187DD0">
      <w:start w:val="1"/>
      <w:numFmt w:val="bullet"/>
      <w:lvlText w:val="•"/>
      <w:lvlJc w:val="left"/>
      <w:pPr>
        <w:ind w:left="6076" w:hanging="361"/>
      </w:pPr>
      <w:rPr>
        <w:rFonts w:hint="default"/>
      </w:rPr>
    </w:lvl>
    <w:lvl w:ilvl="7" w:tplc="0A92EAD8">
      <w:start w:val="1"/>
      <w:numFmt w:val="bullet"/>
      <w:lvlText w:val="•"/>
      <w:lvlJc w:val="left"/>
      <w:pPr>
        <w:ind w:left="6952" w:hanging="361"/>
      </w:pPr>
      <w:rPr>
        <w:rFonts w:hint="default"/>
      </w:rPr>
    </w:lvl>
    <w:lvl w:ilvl="8" w:tplc="118C7FA6">
      <w:start w:val="1"/>
      <w:numFmt w:val="bullet"/>
      <w:lvlText w:val="•"/>
      <w:lvlJc w:val="left"/>
      <w:pPr>
        <w:ind w:left="7828" w:hanging="361"/>
      </w:pPr>
      <w:rPr>
        <w:rFonts w:hint="default"/>
      </w:rPr>
    </w:lvl>
  </w:abstractNum>
  <w:abstractNum w:abstractNumId="3" w15:restartNumberingAfterBreak="0">
    <w:nsid w:val="09B47340"/>
    <w:multiLevelType w:val="hybridMultilevel"/>
    <w:tmpl w:val="03EC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A7D0C"/>
    <w:multiLevelType w:val="hybridMultilevel"/>
    <w:tmpl w:val="026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6509A"/>
    <w:multiLevelType w:val="hybridMultilevel"/>
    <w:tmpl w:val="D06AF25E"/>
    <w:lvl w:ilvl="0" w:tplc="60B8EE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76CD"/>
    <w:multiLevelType w:val="hybridMultilevel"/>
    <w:tmpl w:val="C9FC6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9831EB"/>
    <w:multiLevelType w:val="hybridMultilevel"/>
    <w:tmpl w:val="9EE65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DE1D3D"/>
    <w:multiLevelType w:val="hybridMultilevel"/>
    <w:tmpl w:val="AEDE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D12EA"/>
    <w:multiLevelType w:val="multilevel"/>
    <w:tmpl w:val="84008F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857DD6"/>
    <w:multiLevelType w:val="hybridMultilevel"/>
    <w:tmpl w:val="7388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66016"/>
    <w:multiLevelType w:val="hybridMultilevel"/>
    <w:tmpl w:val="4814A142"/>
    <w:lvl w:ilvl="0" w:tplc="D092F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C1DE4"/>
    <w:multiLevelType w:val="hybridMultilevel"/>
    <w:tmpl w:val="7BA4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44F68"/>
    <w:multiLevelType w:val="hybridMultilevel"/>
    <w:tmpl w:val="3C4C8A78"/>
    <w:lvl w:ilvl="0" w:tplc="C890F4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F565B"/>
    <w:multiLevelType w:val="hybridMultilevel"/>
    <w:tmpl w:val="68085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AF1B82"/>
    <w:multiLevelType w:val="hybridMultilevel"/>
    <w:tmpl w:val="89A63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938DD"/>
    <w:multiLevelType w:val="hybridMultilevel"/>
    <w:tmpl w:val="1E4A879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364F4"/>
    <w:multiLevelType w:val="hybridMultilevel"/>
    <w:tmpl w:val="19D2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164B3"/>
    <w:multiLevelType w:val="hybridMultilevel"/>
    <w:tmpl w:val="C7605CB8"/>
    <w:lvl w:ilvl="0" w:tplc="18E0A6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A01C5"/>
    <w:multiLevelType w:val="hybridMultilevel"/>
    <w:tmpl w:val="68248C20"/>
    <w:lvl w:ilvl="0" w:tplc="60B8EE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A6B06"/>
    <w:multiLevelType w:val="hybridMultilevel"/>
    <w:tmpl w:val="254AE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C024559"/>
    <w:multiLevelType w:val="hybridMultilevel"/>
    <w:tmpl w:val="9F2C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F5AD5"/>
    <w:multiLevelType w:val="hybridMultilevel"/>
    <w:tmpl w:val="EA7E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75BFF"/>
    <w:multiLevelType w:val="hybridMultilevel"/>
    <w:tmpl w:val="F8F6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F578C"/>
    <w:multiLevelType w:val="hybridMultilevel"/>
    <w:tmpl w:val="C62404B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F7BAB"/>
    <w:multiLevelType w:val="hybridMultilevel"/>
    <w:tmpl w:val="8168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21"/>
  </w:num>
  <w:num w:numId="5">
    <w:abstractNumId w:val="5"/>
  </w:num>
  <w:num w:numId="6">
    <w:abstractNumId w:val="18"/>
  </w:num>
  <w:num w:numId="7">
    <w:abstractNumId w:val="3"/>
  </w:num>
  <w:num w:numId="8">
    <w:abstractNumId w:val="11"/>
  </w:num>
  <w:num w:numId="9">
    <w:abstractNumId w:val="4"/>
  </w:num>
  <w:num w:numId="10">
    <w:abstractNumId w:val="22"/>
  </w:num>
  <w:num w:numId="11">
    <w:abstractNumId w:val="8"/>
  </w:num>
  <w:num w:numId="12">
    <w:abstractNumId w:val="15"/>
  </w:num>
  <w:num w:numId="13">
    <w:abstractNumId w:val="12"/>
  </w:num>
  <w:num w:numId="14">
    <w:abstractNumId w:val="10"/>
  </w:num>
  <w:num w:numId="15">
    <w:abstractNumId w:val="2"/>
  </w:num>
  <w:num w:numId="16">
    <w:abstractNumId w:val="25"/>
  </w:num>
  <w:num w:numId="17">
    <w:abstractNumId w:val="9"/>
  </w:num>
  <w:num w:numId="18">
    <w:abstractNumId w:val="17"/>
  </w:num>
  <w:num w:numId="19">
    <w:abstractNumId w:val="23"/>
  </w:num>
  <w:num w:numId="20">
    <w:abstractNumId w:val="24"/>
  </w:num>
  <w:num w:numId="21">
    <w:abstractNumId w:val="16"/>
  </w:num>
  <w:num w:numId="22">
    <w:abstractNumId w:val="14"/>
  </w:num>
  <w:num w:numId="23">
    <w:abstractNumId w:val="6"/>
  </w:num>
  <w:num w:numId="24">
    <w:abstractNumId w:val="1"/>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31"/>
    <w:rsid w:val="00013A7F"/>
    <w:rsid w:val="0001776C"/>
    <w:rsid w:val="00026F86"/>
    <w:rsid w:val="00037CE2"/>
    <w:rsid w:val="00042372"/>
    <w:rsid w:val="000472B1"/>
    <w:rsid w:val="00060915"/>
    <w:rsid w:val="00062DD7"/>
    <w:rsid w:val="00074ACD"/>
    <w:rsid w:val="00074C3E"/>
    <w:rsid w:val="000754F4"/>
    <w:rsid w:val="00084A0C"/>
    <w:rsid w:val="000A1C43"/>
    <w:rsid w:val="000B58FD"/>
    <w:rsid w:val="000B5B26"/>
    <w:rsid w:val="000C5797"/>
    <w:rsid w:val="000D04E1"/>
    <w:rsid w:val="000E4CF0"/>
    <w:rsid w:val="000F455A"/>
    <w:rsid w:val="000F7861"/>
    <w:rsid w:val="00116C19"/>
    <w:rsid w:val="0012121F"/>
    <w:rsid w:val="00126C69"/>
    <w:rsid w:val="0012726C"/>
    <w:rsid w:val="0013319E"/>
    <w:rsid w:val="00141A44"/>
    <w:rsid w:val="0015315D"/>
    <w:rsid w:val="001542B7"/>
    <w:rsid w:val="001733B2"/>
    <w:rsid w:val="00187AF4"/>
    <w:rsid w:val="00196276"/>
    <w:rsid w:val="001A1A51"/>
    <w:rsid w:val="001A6747"/>
    <w:rsid w:val="001B0A08"/>
    <w:rsid w:val="001B39E5"/>
    <w:rsid w:val="001B79F3"/>
    <w:rsid w:val="001D0043"/>
    <w:rsid w:val="001E3F98"/>
    <w:rsid w:val="001F47F6"/>
    <w:rsid w:val="002060FE"/>
    <w:rsid w:val="00207D0A"/>
    <w:rsid w:val="00231F9F"/>
    <w:rsid w:val="00250113"/>
    <w:rsid w:val="0027542B"/>
    <w:rsid w:val="002913C1"/>
    <w:rsid w:val="002954CC"/>
    <w:rsid w:val="002A27EE"/>
    <w:rsid w:val="002B27DA"/>
    <w:rsid w:val="002B2993"/>
    <w:rsid w:val="002B4D61"/>
    <w:rsid w:val="002C65BA"/>
    <w:rsid w:val="002E0746"/>
    <w:rsid w:val="003035AF"/>
    <w:rsid w:val="0031449D"/>
    <w:rsid w:val="00324CEE"/>
    <w:rsid w:val="00330DBC"/>
    <w:rsid w:val="00335EBF"/>
    <w:rsid w:val="00342965"/>
    <w:rsid w:val="0035328E"/>
    <w:rsid w:val="00372985"/>
    <w:rsid w:val="00372BBF"/>
    <w:rsid w:val="003E0550"/>
    <w:rsid w:val="003F1CAE"/>
    <w:rsid w:val="00403725"/>
    <w:rsid w:val="00404B56"/>
    <w:rsid w:val="00406D7C"/>
    <w:rsid w:val="0043620C"/>
    <w:rsid w:val="0044383B"/>
    <w:rsid w:val="00455ECC"/>
    <w:rsid w:val="004578AD"/>
    <w:rsid w:val="00460B7E"/>
    <w:rsid w:val="00460E6F"/>
    <w:rsid w:val="00493EBA"/>
    <w:rsid w:val="004A6223"/>
    <w:rsid w:val="004C654A"/>
    <w:rsid w:val="004C65F7"/>
    <w:rsid w:val="004D1D39"/>
    <w:rsid w:val="004F7540"/>
    <w:rsid w:val="0050122E"/>
    <w:rsid w:val="005251A7"/>
    <w:rsid w:val="0052796D"/>
    <w:rsid w:val="00547B83"/>
    <w:rsid w:val="005736F7"/>
    <w:rsid w:val="00577298"/>
    <w:rsid w:val="00590B53"/>
    <w:rsid w:val="00593956"/>
    <w:rsid w:val="005A0B93"/>
    <w:rsid w:val="005B24B7"/>
    <w:rsid w:val="005C0A06"/>
    <w:rsid w:val="005C2DCC"/>
    <w:rsid w:val="005D3C35"/>
    <w:rsid w:val="005D50FA"/>
    <w:rsid w:val="005D5F76"/>
    <w:rsid w:val="005F12DC"/>
    <w:rsid w:val="0061069D"/>
    <w:rsid w:val="00655CFE"/>
    <w:rsid w:val="00660F5B"/>
    <w:rsid w:val="00661A5B"/>
    <w:rsid w:val="00663431"/>
    <w:rsid w:val="006712DD"/>
    <w:rsid w:val="006715D7"/>
    <w:rsid w:val="006D4BC8"/>
    <w:rsid w:val="006E35F1"/>
    <w:rsid w:val="00711022"/>
    <w:rsid w:val="00723CE7"/>
    <w:rsid w:val="0073394D"/>
    <w:rsid w:val="007458FD"/>
    <w:rsid w:val="00745E10"/>
    <w:rsid w:val="00763933"/>
    <w:rsid w:val="00764695"/>
    <w:rsid w:val="00783E0D"/>
    <w:rsid w:val="007A45C5"/>
    <w:rsid w:val="007B2E4E"/>
    <w:rsid w:val="007E5D48"/>
    <w:rsid w:val="007F72B0"/>
    <w:rsid w:val="008104F5"/>
    <w:rsid w:val="008203EE"/>
    <w:rsid w:val="00862C36"/>
    <w:rsid w:val="00873FB9"/>
    <w:rsid w:val="00882C77"/>
    <w:rsid w:val="00893507"/>
    <w:rsid w:val="008A0378"/>
    <w:rsid w:val="008D7055"/>
    <w:rsid w:val="008F4E7D"/>
    <w:rsid w:val="009118FC"/>
    <w:rsid w:val="0092196F"/>
    <w:rsid w:val="00922D6F"/>
    <w:rsid w:val="00931782"/>
    <w:rsid w:val="00944917"/>
    <w:rsid w:val="009500A6"/>
    <w:rsid w:val="009550D5"/>
    <w:rsid w:val="00970DD2"/>
    <w:rsid w:val="00971070"/>
    <w:rsid w:val="0097455F"/>
    <w:rsid w:val="00975A37"/>
    <w:rsid w:val="0099256C"/>
    <w:rsid w:val="009956C1"/>
    <w:rsid w:val="009A487E"/>
    <w:rsid w:val="009B1DDD"/>
    <w:rsid w:val="009C0A8C"/>
    <w:rsid w:val="009D120E"/>
    <w:rsid w:val="009D1AF2"/>
    <w:rsid w:val="009D2E44"/>
    <w:rsid w:val="009D3EDC"/>
    <w:rsid w:val="009D587E"/>
    <w:rsid w:val="009E392E"/>
    <w:rsid w:val="009E4C49"/>
    <w:rsid w:val="009E65BD"/>
    <w:rsid w:val="009F5ED7"/>
    <w:rsid w:val="00A005DD"/>
    <w:rsid w:val="00A0102D"/>
    <w:rsid w:val="00A02714"/>
    <w:rsid w:val="00A37EA7"/>
    <w:rsid w:val="00A53456"/>
    <w:rsid w:val="00A579F4"/>
    <w:rsid w:val="00A678AE"/>
    <w:rsid w:val="00A77451"/>
    <w:rsid w:val="00A92F1F"/>
    <w:rsid w:val="00A974CA"/>
    <w:rsid w:val="00AA0939"/>
    <w:rsid w:val="00AB540A"/>
    <w:rsid w:val="00AC4120"/>
    <w:rsid w:val="00AE29D4"/>
    <w:rsid w:val="00AF503F"/>
    <w:rsid w:val="00AF7AF2"/>
    <w:rsid w:val="00B16E09"/>
    <w:rsid w:val="00B27194"/>
    <w:rsid w:val="00B332EA"/>
    <w:rsid w:val="00B536D2"/>
    <w:rsid w:val="00B54C57"/>
    <w:rsid w:val="00B6755F"/>
    <w:rsid w:val="00B67FAD"/>
    <w:rsid w:val="00B71925"/>
    <w:rsid w:val="00B80398"/>
    <w:rsid w:val="00B950CB"/>
    <w:rsid w:val="00BD7B2A"/>
    <w:rsid w:val="00BF6E9C"/>
    <w:rsid w:val="00C014EA"/>
    <w:rsid w:val="00C01B7B"/>
    <w:rsid w:val="00C02E9E"/>
    <w:rsid w:val="00C03747"/>
    <w:rsid w:val="00C0415F"/>
    <w:rsid w:val="00C054E5"/>
    <w:rsid w:val="00C05767"/>
    <w:rsid w:val="00C210C7"/>
    <w:rsid w:val="00C33260"/>
    <w:rsid w:val="00C36926"/>
    <w:rsid w:val="00C40455"/>
    <w:rsid w:val="00C463ED"/>
    <w:rsid w:val="00C50B09"/>
    <w:rsid w:val="00C64604"/>
    <w:rsid w:val="00C70F17"/>
    <w:rsid w:val="00C83E47"/>
    <w:rsid w:val="00C97BF8"/>
    <w:rsid w:val="00CA34A8"/>
    <w:rsid w:val="00CB2497"/>
    <w:rsid w:val="00CC746A"/>
    <w:rsid w:val="00CD2019"/>
    <w:rsid w:val="00CD2D40"/>
    <w:rsid w:val="00CD5AFA"/>
    <w:rsid w:val="00CE57E1"/>
    <w:rsid w:val="00D04716"/>
    <w:rsid w:val="00D25FE6"/>
    <w:rsid w:val="00D345FB"/>
    <w:rsid w:val="00D35712"/>
    <w:rsid w:val="00D40B78"/>
    <w:rsid w:val="00D4531E"/>
    <w:rsid w:val="00D47817"/>
    <w:rsid w:val="00D574C5"/>
    <w:rsid w:val="00D644BA"/>
    <w:rsid w:val="00D70F07"/>
    <w:rsid w:val="00D74A6C"/>
    <w:rsid w:val="00D85377"/>
    <w:rsid w:val="00D85992"/>
    <w:rsid w:val="00D917CA"/>
    <w:rsid w:val="00DB3BAB"/>
    <w:rsid w:val="00DC1C1F"/>
    <w:rsid w:val="00DC451F"/>
    <w:rsid w:val="00E052B9"/>
    <w:rsid w:val="00E06AF5"/>
    <w:rsid w:val="00E070B5"/>
    <w:rsid w:val="00E1066C"/>
    <w:rsid w:val="00E11F3F"/>
    <w:rsid w:val="00E25B43"/>
    <w:rsid w:val="00E343F7"/>
    <w:rsid w:val="00E36F23"/>
    <w:rsid w:val="00E968B3"/>
    <w:rsid w:val="00EB55EF"/>
    <w:rsid w:val="00EB7476"/>
    <w:rsid w:val="00ED1CE5"/>
    <w:rsid w:val="00ED3754"/>
    <w:rsid w:val="00EE0879"/>
    <w:rsid w:val="00EE3A42"/>
    <w:rsid w:val="00EE5627"/>
    <w:rsid w:val="00EF3FA9"/>
    <w:rsid w:val="00EF78BA"/>
    <w:rsid w:val="00F042CB"/>
    <w:rsid w:val="00F066E1"/>
    <w:rsid w:val="00F17393"/>
    <w:rsid w:val="00F22805"/>
    <w:rsid w:val="00F40242"/>
    <w:rsid w:val="00F4249E"/>
    <w:rsid w:val="00F60A18"/>
    <w:rsid w:val="00F673C0"/>
    <w:rsid w:val="00F70588"/>
    <w:rsid w:val="00F736EB"/>
    <w:rsid w:val="00FA567C"/>
    <w:rsid w:val="00FA653D"/>
    <w:rsid w:val="00FB1C5E"/>
    <w:rsid w:val="00FB4C4B"/>
    <w:rsid w:val="00FD2AA2"/>
    <w:rsid w:val="00FD62E9"/>
    <w:rsid w:val="00FE7F5E"/>
    <w:rsid w:val="00FF56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3FFF"/>
  <w15:docId w15:val="{EEC1A20E-C2E0-4771-A7DB-DFEF2937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8203EE"/>
    <w:pPr>
      <w:widowControl w:val="0"/>
      <w:spacing w:after="0" w:line="240" w:lineRule="auto"/>
      <w:ind w:left="100"/>
      <w:outlineLvl w:val="0"/>
    </w:pPr>
    <w:rPr>
      <w:rFonts w:ascii="Calibri" w:eastAsia="Calibri" w:hAnsi="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746A"/>
    <w:pPr>
      <w:ind w:left="720"/>
      <w:contextualSpacing/>
    </w:pPr>
  </w:style>
  <w:style w:type="table" w:styleId="TabloKlavuzu">
    <w:name w:val="Table Grid"/>
    <w:basedOn w:val="NormalTablo"/>
    <w:uiPriority w:val="39"/>
    <w:rsid w:val="0046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8203EE"/>
    <w:rPr>
      <w:rFonts w:ascii="Calibri" w:eastAsia="Calibri" w:hAnsi="Calibri"/>
      <w:b/>
      <w:bCs/>
    </w:rPr>
  </w:style>
  <w:style w:type="paragraph" w:styleId="GvdeMetni">
    <w:name w:val="Body Text"/>
    <w:basedOn w:val="Normal"/>
    <w:link w:val="GvdeMetniChar"/>
    <w:uiPriority w:val="1"/>
    <w:qFormat/>
    <w:rsid w:val="008203EE"/>
    <w:pPr>
      <w:widowControl w:val="0"/>
      <w:spacing w:after="0" w:line="240" w:lineRule="auto"/>
      <w:ind w:left="436"/>
    </w:pPr>
    <w:rPr>
      <w:rFonts w:ascii="Calibri" w:eastAsia="Calibri" w:hAnsi="Calibri"/>
    </w:rPr>
  </w:style>
  <w:style w:type="character" w:customStyle="1" w:styleId="GvdeMetniChar">
    <w:name w:val="Gövde Metni Char"/>
    <w:basedOn w:val="VarsaylanParagrafYazTipi"/>
    <w:link w:val="GvdeMetni"/>
    <w:uiPriority w:val="1"/>
    <w:rsid w:val="008203EE"/>
    <w:rPr>
      <w:rFonts w:ascii="Calibri" w:eastAsia="Calibri" w:hAnsi="Calibri"/>
    </w:rPr>
  </w:style>
  <w:style w:type="paragraph" w:customStyle="1" w:styleId="TableParagraph">
    <w:name w:val="Table Paragraph"/>
    <w:basedOn w:val="Normal"/>
    <w:uiPriority w:val="1"/>
    <w:qFormat/>
    <w:rsid w:val="008203EE"/>
    <w:pPr>
      <w:widowControl w:val="0"/>
      <w:spacing w:after="0" w:line="240" w:lineRule="auto"/>
    </w:pPr>
  </w:style>
  <w:style w:type="paragraph" w:styleId="stBilgi">
    <w:name w:val="header"/>
    <w:basedOn w:val="Normal"/>
    <w:link w:val="stBilgiChar"/>
    <w:uiPriority w:val="99"/>
    <w:unhideWhenUsed/>
    <w:rsid w:val="00C97BF8"/>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97BF8"/>
  </w:style>
  <w:style w:type="paragraph" w:styleId="AltBilgi">
    <w:name w:val="footer"/>
    <w:basedOn w:val="Normal"/>
    <w:link w:val="AltBilgiChar"/>
    <w:uiPriority w:val="99"/>
    <w:unhideWhenUsed/>
    <w:rsid w:val="00C97BF8"/>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97BF8"/>
  </w:style>
  <w:style w:type="paragraph" w:styleId="BalonMetni">
    <w:name w:val="Balloon Text"/>
    <w:basedOn w:val="Normal"/>
    <w:link w:val="BalonMetniChar"/>
    <w:uiPriority w:val="99"/>
    <w:semiHidden/>
    <w:unhideWhenUsed/>
    <w:rsid w:val="000423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2372"/>
    <w:rPr>
      <w:rFonts w:ascii="Segoe UI" w:hAnsi="Segoe UI" w:cs="Segoe UI"/>
      <w:sz w:val="18"/>
      <w:szCs w:val="18"/>
    </w:rPr>
  </w:style>
  <w:style w:type="character" w:styleId="Kpr">
    <w:name w:val="Hyperlink"/>
    <w:basedOn w:val="VarsaylanParagrafYazTipi"/>
    <w:uiPriority w:val="99"/>
    <w:unhideWhenUsed/>
    <w:rsid w:val="00B16E09"/>
    <w:rPr>
      <w:color w:val="0563C1" w:themeColor="hyperlink"/>
      <w:u w:val="single"/>
    </w:rPr>
  </w:style>
  <w:style w:type="character" w:styleId="zlenenKpr">
    <w:name w:val="FollowedHyperlink"/>
    <w:basedOn w:val="VarsaylanParagrafYazTipi"/>
    <w:uiPriority w:val="99"/>
    <w:semiHidden/>
    <w:unhideWhenUsed/>
    <w:rsid w:val="00F70588"/>
    <w:rPr>
      <w:color w:val="954F72" w:themeColor="followedHyperlink"/>
      <w:u w:val="single"/>
    </w:rPr>
  </w:style>
  <w:style w:type="character" w:styleId="AklamaBavurusu">
    <w:name w:val="annotation reference"/>
    <w:basedOn w:val="VarsaylanParagrafYazTipi"/>
    <w:uiPriority w:val="99"/>
    <w:semiHidden/>
    <w:unhideWhenUsed/>
    <w:rsid w:val="00D4531E"/>
    <w:rPr>
      <w:sz w:val="16"/>
      <w:szCs w:val="16"/>
    </w:rPr>
  </w:style>
  <w:style w:type="paragraph" w:styleId="AklamaMetni">
    <w:name w:val="annotation text"/>
    <w:basedOn w:val="Normal"/>
    <w:link w:val="AklamaMetniChar"/>
    <w:uiPriority w:val="99"/>
    <w:semiHidden/>
    <w:unhideWhenUsed/>
    <w:rsid w:val="00D453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4531E"/>
    <w:rPr>
      <w:sz w:val="20"/>
      <w:szCs w:val="20"/>
    </w:rPr>
  </w:style>
  <w:style w:type="paragraph" w:styleId="AklamaKonusu">
    <w:name w:val="annotation subject"/>
    <w:basedOn w:val="AklamaMetni"/>
    <w:next w:val="AklamaMetni"/>
    <w:link w:val="AklamaKonusuChar"/>
    <w:uiPriority w:val="99"/>
    <w:semiHidden/>
    <w:unhideWhenUsed/>
    <w:rsid w:val="00D4531E"/>
    <w:rPr>
      <w:b/>
      <w:bCs/>
    </w:rPr>
  </w:style>
  <w:style w:type="character" w:customStyle="1" w:styleId="AklamaKonusuChar">
    <w:name w:val="Açıklama Konusu Char"/>
    <w:basedOn w:val="AklamaMetniChar"/>
    <w:link w:val="AklamaKonusu"/>
    <w:uiPriority w:val="99"/>
    <w:semiHidden/>
    <w:rsid w:val="00D45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C457-5399-49AF-A6D0-0B954923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5699</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Ahmet Daşkın</cp:lastModifiedBy>
  <cp:revision>3</cp:revision>
  <dcterms:created xsi:type="dcterms:W3CDTF">2022-09-27T07:58:00Z</dcterms:created>
  <dcterms:modified xsi:type="dcterms:W3CDTF">2022-09-27T07:59:00Z</dcterms:modified>
</cp:coreProperties>
</file>