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C2" w:rsidRDefault="00ED29C2" w:rsidP="00ED29C2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İlimiz Merkez İlçe </w:t>
      </w:r>
      <w:r w:rsidRPr="00ED29C2">
        <w:rPr>
          <w:rFonts w:ascii="Times New Roman" w:hAnsi="Times New Roman" w:cs="Times New Roman"/>
          <w:sz w:val="24"/>
        </w:rPr>
        <w:t>Tarhan Köyü 103 Ada 2 Parsel</w:t>
      </w:r>
      <w:r w:rsidRPr="00ED29C2">
        <w:rPr>
          <w:sz w:val="24"/>
        </w:rPr>
        <w:t xml:space="preserve"> </w:t>
      </w:r>
      <w:r w:rsidRPr="00ED2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sınırları içerisinde </w:t>
      </w:r>
      <w:r w:rsidRPr="00ED29C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YILMAZ BÜLBÜL İNŞ. TAAH. TUR. HAYV. GIDA. TİC. SAN. LTD. ŞTİ.</w:t>
      </w:r>
      <w:r w:rsidRPr="00ED2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tarafından yapılması planlanan </w:t>
      </w:r>
      <w:r w:rsidRPr="00ED29C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KANATLI HAYVAN YETİŞTİRME TESİSİ PROJESİ</w:t>
      </w:r>
      <w:r w:rsidRPr="00ED2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ED2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ile ilgili Çevresel Etki Değerlendirme süreci başlamış ve Çevresel Etki Değerlendirmesi </w:t>
      </w:r>
      <w:hyperlink r:id="rId4" w:history="1">
        <w:r w:rsidRPr="00ED29C2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başvuru dosyası</w:t>
        </w:r>
      </w:hyperlink>
      <w:r w:rsidRPr="00ED2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halkın görüşüne açılmıştır.</w:t>
      </w:r>
    </w:p>
    <w:p w:rsidR="00ED29C2" w:rsidRDefault="00ED29C2" w:rsidP="00ED29C2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D2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Söz konusu projeye ilişkin, halkı proje hakkında bilgilendirmek, görüş ve önerilerini almak amacıyla ÇED Yönetmeliğinin 9. maddesi gereğince 18/03/2025 tarihinde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Tarhan Köyünde </w:t>
      </w:r>
      <w:r w:rsidRPr="00ED29C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Halkın Katılım Toplantısı düzenlen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miştir.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ÇED Başvuru Dosyasını İncelemek isteyenler Bakanlık Merkezinde veya Çorum Çevre Şehircilik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Ve İklim Değişikliği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 Müdür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lüğünde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duyuru tarihinden itibaren raporu inceleyerek, zamanlama takvimi içerisinde proje hakkında Bakanlığa veya Çorum Çevre Şehircilik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Ve İklim Değişikliği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 Müdür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lüğüne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görüş bildirebilirler. </w:t>
      </w:r>
    </w:p>
    <w:p w:rsidR="00ED29C2" w:rsidRPr="002041E4" w:rsidRDefault="00ED29C2" w:rsidP="00ED29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İlgililere ve kamuoyuna duyurulur.</w:t>
      </w:r>
    </w:p>
    <w:p w:rsidR="00F01E82" w:rsidRPr="00ED29C2" w:rsidRDefault="00F01E82" w:rsidP="00ED29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1E82" w:rsidRPr="00ED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3E"/>
    <w:rsid w:val="002D093E"/>
    <w:rsid w:val="00ED29C2"/>
    <w:rsid w:val="00F0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B07B"/>
  <w15:chartTrackingRefBased/>
  <w15:docId w15:val="{D7647BA8-4925-4D14-AD51-6427D5ED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D2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ed.csb.gov.tr/jsp/ek1/5445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Göktuğ Tuğrul</dc:creator>
  <cp:keywords/>
  <dc:description/>
  <cp:lastModifiedBy>Göktuğ Tuğrul</cp:lastModifiedBy>
  <cp:revision>2</cp:revision>
  <dcterms:created xsi:type="dcterms:W3CDTF">2025-03-25T07:37:00Z</dcterms:created>
  <dcterms:modified xsi:type="dcterms:W3CDTF">2025-03-25T07:40:00Z</dcterms:modified>
</cp:coreProperties>
</file>