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5A" w:rsidRPr="0018715A" w:rsidRDefault="0018715A" w:rsidP="0018715A">
      <w:pPr>
        <w:shd w:val="clear" w:color="auto" w:fill="FFFFFF"/>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b/>
          <w:bCs/>
          <w:color w:val="000000"/>
          <w:sz w:val="24"/>
          <w:szCs w:val="24"/>
          <w:bdr w:val="none" w:sz="0" w:space="0" w:color="auto" w:frame="1"/>
          <w:lang w:eastAsia="tr-TR"/>
        </w:rPr>
        <w:t>Projenin Özü:</w:t>
      </w:r>
    </w:p>
    <w:p w:rsidR="0018715A" w:rsidRPr="0018715A" w:rsidRDefault="0018715A" w:rsidP="0018715A">
      <w:pPr>
        <w:shd w:val="clear" w:color="auto" w:fill="FFFFFF"/>
        <w:spacing w:after="0" w:line="240" w:lineRule="auto"/>
        <w:jc w:val="both"/>
        <w:textAlignment w:val="top"/>
        <w:rPr>
          <w:rFonts w:ascii="Times New Roman" w:eastAsia="Times New Roman" w:hAnsi="Times New Roman" w:cs="Times New Roman"/>
          <w:color w:val="000000"/>
          <w:sz w:val="24"/>
          <w:szCs w:val="24"/>
          <w:lang w:eastAsia="tr-TR"/>
        </w:rPr>
      </w:pPr>
    </w:p>
    <w:p w:rsidR="0018715A" w:rsidRPr="0018715A" w:rsidRDefault="0018715A" w:rsidP="0018715A">
      <w:pPr>
        <w:shd w:val="clear" w:color="auto" w:fill="FFFFFF"/>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color w:val="000000"/>
          <w:sz w:val="24"/>
          <w:szCs w:val="24"/>
          <w:lang w:eastAsia="tr-TR"/>
        </w:rPr>
        <w:t xml:space="preserve">Fırat Nehrinin iki ana kolundan biri olan Murat Nehri boyunca Elazığ, Bingöl ve Muş İllerinin Murat Nehri havzasında kalan bölümünde seçilen </w:t>
      </w:r>
      <w:proofErr w:type="spellStart"/>
      <w:r w:rsidRPr="00254FF5">
        <w:rPr>
          <w:rFonts w:ascii="Times New Roman" w:eastAsia="Times New Roman" w:hAnsi="Times New Roman" w:cs="Times New Roman"/>
          <w:color w:val="000000"/>
          <w:sz w:val="24"/>
          <w:szCs w:val="24"/>
          <w:lang w:eastAsia="tr-TR"/>
        </w:rPr>
        <w:t>mikrohavzalarda</w:t>
      </w:r>
      <w:proofErr w:type="spellEnd"/>
      <w:r w:rsidRPr="00254FF5">
        <w:rPr>
          <w:rFonts w:ascii="Times New Roman" w:eastAsia="Times New Roman" w:hAnsi="Times New Roman" w:cs="Times New Roman"/>
          <w:color w:val="000000"/>
          <w:sz w:val="24"/>
          <w:szCs w:val="24"/>
          <w:lang w:eastAsia="tr-TR"/>
        </w:rPr>
        <w:t xml:space="preserve"> doğal kaynak bozulumunun önüne geçerek, havzanın üst kısmında yaşayan halkın yoksulluğunu azaltmayı hedeflemektedir. Bütçesi 38,642.000 ABD Doları olan proje 2013-2021 yılları arasında uygulanacaktır. Proje</w:t>
      </w:r>
      <w:r w:rsidRPr="0018715A">
        <w:rPr>
          <w:rFonts w:ascii="Times New Roman" w:eastAsia="Times New Roman" w:hAnsi="Times New Roman" w:cs="Times New Roman"/>
          <w:color w:val="000000"/>
          <w:sz w:val="24"/>
          <w:szCs w:val="24"/>
          <w:lang w:eastAsia="tr-TR"/>
        </w:rPr>
        <w:t>, Uluslararası Tarımsal Kalkınma Fonu</w:t>
      </w:r>
      <w:r w:rsidRPr="00254FF5">
        <w:rPr>
          <w:rFonts w:ascii="Times New Roman" w:eastAsia="Times New Roman" w:hAnsi="Times New Roman" w:cs="Times New Roman"/>
          <w:color w:val="000000"/>
          <w:sz w:val="24"/>
          <w:szCs w:val="24"/>
          <w:lang w:eastAsia="tr-TR"/>
        </w:rPr>
        <w:t xml:space="preserve"> (IFAD)</w:t>
      </w:r>
      <w:r w:rsidRPr="00254FF5">
        <w:rPr>
          <w:rFonts w:ascii="Times New Roman" w:eastAsia="Times New Roman" w:hAnsi="Times New Roman" w:cs="Times New Roman"/>
          <w:color w:val="000000"/>
          <w:sz w:val="24"/>
          <w:szCs w:val="24"/>
          <w:lang w:eastAsia="tr-TR"/>
        </w:rPr>
        <w:t xml:space="preserve"> finansmanı desteğiyle gerçekleştirilmekte olup projenin </w:t>
      </w:r>
      <w:r w:rsidRPr="0018715A">
        <w:rPr>
          <w:rFonts w:ascii="Times New Roman" w:eastAsia="Times New Roman" w:hAnsi="Times New Roman" w:cs="Times New Roman"/>
          <w:color w:val="000000"/>
          <w:sz w:val="24"/>
          <w:szCs w:val="24"/>
          <w:lang w:eastAsia="tr-TR"/>
        </w:rPr>
        <w:t>paydaşları;  Çölleşme ve Erozyonla M</w:t>
      </w:r>
      <w:bookmarkStart w:id="0" w:name="_GoBack"/>
      <w:bookmarkEnd w:id="0"/>
      <w:r w:rsidRPr="0018715A">
        <w:rPr>
          <w:rFonts w:ascii="Times New Roman" w:eastAsia="Times New Roman" w:hAnsi="Times New Roman" w:cs="Times New Roman"/>
          <w:color w:val="000000"/>
          <w:sz w:val="24"/>
          <w:szCs w:val="24"/>
          <w:lang w:eastAsia="tr-TR"/>
        </w:rPr>
        <w:t>ücadele Genel Müdürlüğü, Orman Genel Müdürlüğü</w:t>
      </w:r>
      <w:r w:rsidRPr="00254FF5">
        <w:rPr>
          <w:rFonts w:ascii="Times New Roman" w:eastAsia="Times New Roman" w:hAnsi="Times New Roman" w:cs="Times New Roman"/>
          <w:color w:val="000000"/>
          <w:sz w:val="24"/>
          <w:szCs w:val="24"/>
          <w:lang w:eastAsia="tr-TR"/>
        </w:rPr>
        <w:t>,</w:t>
      </w:r>
      <w:r w:rsidRPr="0018715A">
        <w:rPr>
          <w:rFonts w:ascii="Times New Roman" w:eastAsia="Times New Roman" w:hAnsi="Times New Roman" w:cs="Times New Roman"/>
          <w:color w:val="000000"/>
          <w:sz w:val="24"/>
          <w:szCs w:val="24"/>
          <w:lang w:eastAsia="tr-TR"/>
        </w:rPr>
        <w:t xml:space="preserve"> Valilikler ve Yerel Halktır.</w:t>
      </w:r>
    </w:p>
    <w:p w:rsidR="0018715A" w:rsidRPr="0018715A" w:rsidRDefault="0018715A" w:rsidP="0018715A">
      <w:pPr>
        <w:shd w:val="clear" w:color="auto" w:fill="FFFFFF"/>
        <w:spacing w:after="0" w:line="240" w:lineRule="auto"/>
        <w:jc w:val="both"/>
        <w:textAlignment w:val="top"/>
        <w:rPr>
          <w:rFonts w:ascii="Times New Roman" w:eastAsia="Times New Roman" w:hAnsi="Times New Roman" w:cs="Times New Roman"/>
          <w:color w:val="000000"/>
          <w:sz w:val="24"/>
          <w:szCs w:val="24"/>
          <w:lang w:eastAsia="tr-TR"/>
        </w:rPr>
      </w:pPr>
    </w:p>
    <w:p w:rsidR="0018715A" w:rsidRPr="0018715A" w:rsidRDefault="0018715A" w:rsidP="0018715A">
      <w:pPr>
        <w:spacing w:after="0" w:line="240" w:lineRule="auto"/>
        <w:rPr>
          <w:rFonts w:ascii="Times New Roman" w:eastAsia="Times New Roman" w:hAnsi="Times New Roman" w:cs="Times New Roman"/>
          <w:sz w:val="24"/>
          <w:szCs w:val="24"/>
          <w:lang w:eastAsia="tr-TR"/>
        </w:rPr>
      </w:pPr>
      <w:hyperlink r:id="rId4" w:tooltip="http://www.muratnehrihavzasi.ogm.gov.tr/" w:history="1">
        <w:r w:rsidRPr="00254FF5">
          <w:rPr>
            <w:rFonts w:ascii="Times New Roman" w:eastAsia="Times New Roman" w:hAnsi="Times New Roman" w:cs="Times New Roman"/>
            <w:color w:val="0000FF"/>
            <w:sz w:val="24"/>
            <w:szCs w:val="24"/>
            <w:bdr w:val="none" w:sz="0" w:space="0" w:color="auto" w:frame="1"/>
            <w:lang w:eastAsia="tr-TR"/>
          </w:rPr>
          <w:t>www.muratnehrihavzasi.ogm.gov.tr</w:t>
        </w:r>
      </w:hyperlink>
      <w:r w:rsidRPr="0018715A">
        <w:rPr>
          <w:rFonts w:ascii="Times New Roman" w:eastAsia="Times New Roman" w:hAnsi="Times New Roman" w:cs="Times New Roman"/>
          <w:color w:val="000000"/>
          <w:sz w:val="24"/>
          <w:szCs w:val="24"/>
          <w:bdr w:val="none" w:sz="0" w:space="0" w:color="auto" w:frame="1"/>
          <w:shd w:val="clear" w:color="auto" w:fill="FFFFFF"/>
          <w:lang w:eastAsia="tr-TR"/>
        </w:rPr>
        <w:t> </w:t>
      </w:r>
    </w:p>
    <w:p w:rsidR="0018715A" w:rsidRPr="0018715A" w:rsidRDefault="0018715A" w:rsidP="0018715A">
      <w:pPr>
        <w:shd w:val="clear" w:color="auto" w:fill="FFFFFF"/>
        <w:spacing w:after="0" w:line="240" w:lineRule="auto"/>
        <w:jc w:val="both"/>
        <w:textAlignment w:val="top"/>
        <w:rPr>
          <w:rFonts w:ascii="Times New Roman" w:eastAsia="Times New Roman" w:hAnsi="Times New Roman" w:cs="Times New Roman"/>
          <w:color w:val="000000"/>
          <w:sz w:val="24"/>
          <w:szCs w:val="24"/>
          <w:lang w:eastAsia="tr-TR"/>
        </w:rPr>
      </w:pPr>
    </w:p>
    <w:tbl>
      <w:tblPr>
        <w:tblW w:w="10410" w:type="dxa"/>
        <w:tblCellMar>
          <w:left w:w="0" w:type="dxa"/>
          <w:right w:w="0" w:type="dxa"/>
        </w:tblCellMar>
        <w:tblLook w:val="04A0" w:firstRow="1" w:lastRow="0" w:firstColumn="1" w:lastColumn="0" w:noHBand="0" w:noVBand="1"/>
      </w:tblPr>
      <w:tblGrid>
        <w:gridCol w:w="3470"/>
        <w:gridCol w:w="3470"/>
        <w:gridCol w:w="3470"/>
      </w:tblGrid>
      <w:tr w:rsidR="0018715A" w:rsidRPr="0018715A" w:rsidTr="0018715A">
        <w:tc>
          <w:tcPr>
            <w:tcW w:w="0" w:type="auto"/>
            <w:tcBorders>
              <w:top w:val="nil"/>
              <w:left w:val="nil"/>
              <w:bottom w:val="nil"/>
              <w:right w:val="nil"/>
            </w:tcBorders>
            <w:shd w:val="clear" w:color="auto" w:fill="auto"/>
            <w:hideMark/>
          </w:tcPr>
          <w:p w:rsidR="0018715A" w:rsidRPr="0018715A" w:rsidRDefault="0018715A" w:rsidP="0018715A">
            <w:pPr>
              <w:spacing w:after="0" w:line="240" w:lineRule="auto"/>
              <w:jc w:val="center"/>
              <w:rPr>
                <w:rFonts w:ascii="Times New Roman" w:eastAsia="Times New Roman" w:hAnsi="Times New Roman" w:cs="Times New Roman"/>
                <w:sz w:val="24"/>
                <w:szCs w:val="24"/>
                <w:lang w:eastAsia="tr-TR"/>
              </w:rPr>
            </w:pPr>
            <w:r w:rsidRPr="00254FF5">
              <w:rPr>
                <w:rFonts w:ascii="Times New Roman" w:eastAsia="Times New Roman" w:hAnsi="Times New Roman" w:cs="Times New Roman"/>
                <w:noProof/>
                <w:sz w:val="24"/>
                <w:szCs w:val="24"/>
                <w:lang w:eastAsia="tr-TR"/>
              </w:rPr>
              <w:drawing>
                <wp:inline distT="0" distB="0" distL="0" distR="0">
                  <wp:extent cx="1962150" cy="1612900"/>
                  <wp:effectExtent l="0" t="0" r="0" b="6350"/>
                  <wp:docPr id="3" name="Resim 3" descr="http://www.cem.gov.tr/erozyon/Files/moduller/havza/projeler/murathavzasi/mur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m.gov.tr/erozyon/Files/moduller/havza/projeler/murathavzasi/mura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6129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rsidR="0018715A" w:rsidRPr="0018715A" w:rsidRDefault="0018715A" w:rsidP="0018715A">
            <w:pPr>
              <w:spacing w:after="0" w:line="240" w:lineRule="auto"/>
              <w:jc w:val="center"/>
              <w:rPr>
                <w:rFonts w:ascii="Times New Roman" w:eastAsia="Times New Roman" w:hAnsi="Times New Roman" w:cs="Times New Roman"/>
                <w:sz w:val="24"/>
                <w:szCs w:val="24"/>
                <w:lang w:eastAsia="tr-TR"/>
              </w:rPr>
            </w:pPr>
            <w:r w:rsidRPr="00254FF5">
              <w:rPr>
                <w:rFonts w:ascii="Times New Roman" w:eastAsia="Times New Roman" w:hAnsi="Times New Roman" w:cs="Times New Roman"/>
                <w:noProof/>
                <w:sz w:val="24"/>
                <w:szCs w:val="24"/>
                <w:lang w:eastAsia="tr-TR"/>
              </w:rPr>
              <w:drawing>
                <wp:inline distT="0" distB="0" distL="0" distR="0">
                  <wp:extent cx="1962150" cy="1612900"/>
                  <wp:effectExtent l="0" t="0" r="0" b="6350"/>
                  <wp:docPr id="2" name="Resim 2" descr="http://www.cem.gov.tr/erozyon/Files/moduller/havza/projeler/murathavzasi/mur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m.gov.tr/erozyon/Files/moduller/havza/projeler/murathavzasi/mura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6129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rsidR="0018715A" w:rsidRPr="0018715A" w:rsidRDefault="0018715A" w:rsidP="0018715A">
            <w:pPr>
              <w:spacing w:after="0" w:line="240" w:lineRule="auto"/>
              <w:jc w:val="center"/>
              <w:rPr>
                <w:rFonts w:ascii="Times New Roman" w:eastAsia="Times New Roman" w:hAnsi="Times New Roman" w:cs="Times New Roman"/>
                <w:sz w:val="24"/>
                <w:szCs w:val="24"/>
                <w:lang w:eastAsia="tr-TR"/>
              </w:rPr>
            </w:pPr>
            <w:r w:rsidRPr="00254FF5">
              <w:rPr>
                <w:rFonts w:ascii="Times New Roman" w:eastAsia="Times New Roman" w:hAnsi="Times New Roman" w:cs="Times New Roman"/>
                <w:noProof/>
                <w:sz w:val="24"/>
                <w:szCs w:val="24"/>
                <w:lang w:eastAsia="tr-TR"/>
              </w:rPr>
              <w:drawing>
                <wp:inline distT="0" distB="0" distL="0" distR="0">
                  <wp:extent cx="1962150" cy="1612900"/>
                  <wp:effectExtent l="0" t="0" r="0" b="6350"/>
                  <wp:docPr id="1" name="Resim 1" descr="http://www.cem.gov.tr/erozyon/Files/moduller/havza/projeler/murathavzasi/mura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m.gov.tr/erozyon/Files/moduller/havza/projeler/murathavzasi/murat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612900"/>
                          </a:xfrm>
                          <a:prstGeom prst="rect">
                            <a:avLst/>
                          </a:prstGeom>
                          <a:noFill/>
                          <a:ln>
                            <a:noFill/>
                          </a:ln>
                        </pic:spPr>
                      </pic:pic>
                    </a:graphicData>
                  </a:graphic>
                </wp:inline>
              </w:drawing>
            </w:r>
          </w:p>
        </w:tc>
      </w:tr>
    </w:tbl>
    <w:p w:rsidR="0018715A" w:rsidRPr="0018715A" w:rsidRDefault="0018715A" w:rsidP="0018715A">
      <w:pPr>
        <w:shd w:val="clear" w:color="auto" w:fill="FFFFFF"/>
        <w:spacing w:after="0" w:line="240" w:lineRule="auto"/>
        <w:jc w:val="both"/>
        <w:textAlignment w:val="top"/>
        <w:rPr>
          <w:rFonts w:ascii="Times New Roman" w:eastAsia="Times New Roman" w:hAnsi="Times New Roman" w:cs="Times New Roman"/>
          <w:color w:val="000000"/>
          <w:sz w:val="24"/>
          <w:szCs w:val="24"/>
          <w:lang w:eastAsia="tr-TR"/>
        </w:rPr>
      </w:pP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b/>
          <w:bCs/>
          <w:color w:val="000000"/>
          <w:sz w:val="24"/>
          <w:szCs w:val="24"/>
          <w:bdr w:val="none" w:sz="0" w:space="0" w:color="auto" w:frame="1"/>
          <w:lang w:eastAsia="tr-TR"/>
        </w:rPr>
        <w:t>Projenin gayesi:</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Murat Nehri Havzasında yer alan Elazığ, Muş ve Bingöl illerinde tabii kaynak bozulumunun önüne geçerek, üst havzada yaşayan halkın yoksulluğunu azaltmaktır.</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b/>
          <w:bCs/>
          <w:color w:val="000000"/>
          <w:sz w:val="24"/>
          <w:szCs w:val="24"/>
          <w:bdr w:val="none" w:sz="0" w:space="0" w:color="auto" w:frame="1"/>
          <w:lang w:eastAsia="tr-TR"/>
        </w:rPr>
        <w:t>Proje süresi: </w:t>
      </w:r>
      <w:r w:rsidRPr="0018715A">
        <w:rPr>
          <w:rFonts w:ascii="Times New Roman" w:eastAsia="Times New Roman" w:hAnsi="Times New Roman" w:cs="Times New Roman"/>
          <w:color w:val="000000"/>
          <w:sz w:val="24"/>
          <w:szCs w:val="24"/>
          <w:lang w:eastAsia="tr-TR"/>
        </w:rPr>
        <w:t>201</w:t>
      </w:r>
      <w:r w:rsidRPr="00254FF5">
        <w:rPr>
          <w:rFonts w:ascii="Times New Roman" w:eastAsia="Times New Roman" w:hAnsi="Times New Roman" w:cs="Times New Roman"/>
          <w:color w:val="000000"/>
          <w:sz w:val="24"/>
          <w:szCs w:val="24"/>
          <w:lang w:eastAsia="tr-TR"/>
        </w:rPr>
        <w:t>3</w:t>
      </w:r>
      <w:r w:rsidRPr="0018715A">
        <w:rPr>
          <w:rFonts w:ascii="Times New Roman" w:eastAsia="Times New Roman" w:hAnsi="Times New Roman" w:cs="Times New Roman"/>
          <w:color w:val="000000"/>
          <w:sz w:val="24"/>
          <w:szCs w:val="24"/>
          <w:lang w:eastAsia="tr-TR"/>
        </w:rPr>
        <w:t>-20</w:t>
      </w:r>
      <w:r w:rsidRPr="00254FF5">
        <w:rPr>
          <w:rFonts w:ascii="Times New Roman" w:eastAsia="Times New Roman" w:hAnsi="Times New Roman" w:cs="Times New Roman"/>
          <w:color w:val="000000"/>
          <w:sz w:val="24"/>
          <w:szCs w:val="24"/>
          <w:lang w:eastAsia="tr-TR"/>
        </w:rPr>
        <w:t>21</w:t>
      </w:r>
      <w:r w:rsidRPr="0018715A">
        <w:rPr>
          <w:rFonts w:ascii="Times New Roman" w:eastAsia="Times New Roman" w:hAnsi="Times New Roman" w:cs="Times New Roman"/>
          <w:color w:val="000000"/>
          <w:sz w:val="24"/>
          <w:szCs w:val="24"/>
          <w:lang w:eastAsia="tr-TR"/>
        </w:rPr>
        <w:t xml:space="preserve"> </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b/>
          <w:bCs/>
          <w:color w:val="000000"/>
          <w:sz w:val="24"/>
          <w:szCs w:val="24"/>
          <w:bdr w:val="none" w:sz="0" w:space="0" w:color="auto" w:frame="1"/>
          <w:lang w:eastAsia="tr-TR"/>
        </w:rPr>
        <w:t>Proje bütçesi: </w:t>
      </w:r>
      <w:r w:rsidRPr="0018715A">
        <w:rPr>
          <w:rFonts w:ascii="Times New Roman" w:eastAsia="Times New Roman" w:hAnsi="Times New Roman" w:cs="Times New Roman"/>
          <w:color w:val="000000"/>
          <w:sz w:val="24"/>
          <w:szCs w:val="24"/>
          <w:lang w:eastAsia="tr-TR"/>
        </w:rPr>
        <w:t>38,642.000 USD</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b/>
          <w:bCs/>
          <w:color w:val="000000"/>
          <w:sz w:val="24"/>
          <w:szCs w:val="24"/>
          <w:bdr w:val="none" w:sz="0" w:space="0" w:color="auto" w:frame="1"/>
          <w:lang w:eastAsia="tr-TR"/>
        </w:rPr>
        <w:t>Proje paydaşları: </w:t>
      </w:r>
      <w:r w:rsidRPr="0018715A">
        <w:rPr>
          <w:rFonts w:ascii="Times New Roman" w:eastAsia="Times New Roman" w:hAnsi="Times New Roman" w:cs="Times New Roman"/>
          <w:color w:val="000000"/>
          <w:sz w:val="24"/>
          <w:szCs w:val="24"/>
          <w:lang w:eastAsia="tr-TR"/>
        </w:rPr>
        <w:t>Çölleşme ve Erozyonla Mücadele Genel Müdürlüğü, Orman Genel Müdürlüğü, Valilikler, Yerel Halk ve Uluslararası Tarımsal Kalkınma Fonu</w:t>
      </w:r>
      <w:r w:rsidRPr="00254FF5">
        <w:rPr>
          <w:rFonts w:ascii="Times New Roman" w:eastAsia="Times New Roman" w:hAnsi="Times New Roman" w:cs="Times New Roman"/>
          <w:color w:val="000000"/>
          <w:sz w:val="24"/>
          <w:szCs w:val="24"/>
          <w:lang w:eastAsia="tr-TR"/>
        </w:rPr>
        <w:t xml:space="preserve"> (IFAD)</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b/>
          <w:bCs/>
          <w:color w:val="000000"/>
          <w:sz w:val="24"/>
          <w:szCs w:val="24"/>
          <w:bdr w:val="none" w:sz="0" w:space="0" w:color="auto" w:frame="1"/>
          <w:lang w:eastAsia="tr-TR"/>
        </w:rPr>
        <w:t>Proje bileşenleri:</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b/>
          <w:bCs/>
          <w:color w:val="000000"/>
          <w:sz w:val="24"/>
          <w:szCs w:val="24"/>
          <w:bdr w:val="none" w:sz="0" w:space="0" w:color="auto" w:frame="1"/>
          <w:lang w:eastAsia="tr-TR"/>
        </w:rPr>
        <w:t>• </w:t>
      </w:r>
      <w:r w:rsidRPr="0018715A">
        <w:rPr>
          <w:rFonts w:ascii="Times New Roman" w:eastAsia="Times New Roman" w:hAnsi="Times New Roman" w:cs="Times New Roman"/>
          <w:color w:val="000000"/>
          <w:sz w:val="24"/>
          <w:szCs w:val="24"/>
          <w:lang w:eastAsia="tr-TR"/>
        </w:rPr>
        <w:t xml:space="preserve">Tabii kaynakların korunması, </w:t>
      </w:r>
      <w:proofErr w:type="gramStart"/>
      <w:r w:rsidRPr="0018715A">
        <w:rPr>
          <w:rFonts w:ascii="Times New Roman" w:eastAsia="Times New Roman" w:hAnsi="Times New Roman" w:cs="Times New Roman"/>
          <w:color w:val="000000"/>
          <w:sz w:val="24"/>
          <w:szCs w:val="24"/>
          <w:lang w:eastAsia="tr-TR"/>
        </w:rPr>
        <w:t>rehabilitasyonu</w:t>
      </w:r>
      <w:proofErr w:type="gramEnd"/>
      <w:r w:rsidRPr="0018715A">
        <w:rPr>
          <w:rFonts w:ascii="Times New Roman" w:eastAsia="Times New Roman" w:hAnsi="Times New Roman" w:cs="Times New Roman"/>
          <w:color w:val="000000"/>
          <w:sz w:val="24"/>
          <w:szCs w:val="24"/>
          <w:lang w:eastAsia="tr-TR"/>
        </w:rPr>
        <w:t xml:space="preserve"> ve geliştirilmesi sürdürülebilir yönetimi,</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Geçim kaynaklarının iyileştirilmesine yönelik yatırımlar</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Eğitim ve bilinçlendirme faaliyetleri</w:t>
      </w:r>
    </w:p>
    <w:p w:rsidR="0018715A" w:rsidRPr="00254FF5"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Kurumsal kapasitenin güçlendirilmesi</w:t>
      </w:r>
    </w:p>
    <w:p w:rsidR="003D31B1" w:rsidRPr="0018715A" w:rsidRDefault="003D31B1" w:rsidP="0018715A">
      <w:pPr>
        <w:spacing w:after="0" w:line="240" w:lineRule="auto"/>
        <w:jc w:val="both"/>
        <w:textAlignment w:val="top"/>
        <w:rPr>
          <w:rFonts w:ascii="Times New Roman" w:eastAsia="Times New Roman" w:hAnsi="Times New Roman" w:cs="Times New Roman"/>
          <w:color w:val="000000"/>
          <w:sz w:val="24"/>
          <w:szCs w:val="24"/>
          <w:lang w:eastAsia="tr-TR"/>
        </w:rPr>
      </w:pPr>
    </w:p>
    <w:p w:rsidR="0018715A" w:rsidRPr="00254FF5"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Proje; Sürdürülebilir bir tabii kaynak yönetimi için devletin ilgili birimleri ile yerel halkın katılımını sağlayan katılımcı bir projedir. Tabii kaynak yönetimi ile ilgili sorumluluk yüklenmiş ve bu yönetimden etkilenen, talep ve beklentisi olan toplum kesimleri ve ilgili grupları; karar verme, planlama ve uygulama da dâhil olmak üzere projenin her safhasında yer almaktadır.</w:t>
      </w:r>
    </w:p>
    <w:p w:rsidR="003D31B1" w:rsidRPr="0018715A" w:rsidRDefault="003D31B1" w:rsidP="0018715A">
      <w:pPr>
        <w:spacing w:after="0" w:line="240" w:lineRule="auto"/>
        <w:jc w:val="both"/>
        <w:textAlignment w:val="top"/>
        <w:rPr>
          <w:rFonts w:ascii="Times New Roman" w:eastAsia="Times New Roman" w:hAnsi="Times New Roman" w:cs="Times New Roman"/>
          <w:color w:val="000000"/>
          <w:sz w:val="24"/>
          <w:szCs w:val="24"/>
          <w:lang w:eastAsia="tr-TR"/>
        </w:rPr>
      </w:pP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Uygulamaları OGM tarafından yapılacak olan projenin izleme ve değerlendirme faaliyetleri Genel Müdürlüğümüz tarafından yürütülmektedir.</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b/>
          <w:bCs/>
          <w:color w:val="000000"/>
          <w:sz w:val="24"/>
          <w:szCs w:val="24"/>
          <w:bdr w:val="none" w:sz="0" w:space="0" w:color="auto" w:frame="1"/>
          <w:lang w:eastAsia="tr-TR"/>
        </w:rPr>
        <w:t>Projenin izleme hedefleri:</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254FF5">
        <w:rPr>
          <w:rFonts w:ascii="Times New Roman" w:eastAsia="Times New Roman" w:hAnsi="Times New Roman" w:cs="Times New Roman"/>
          <w:b/>
          <w:bCs/>
          <w:color w:val="000000"/>
          <w:sz w:val="24"/>
          <w:szCs w:val="24"/>
          <w:bdr w:val="none" w:sz="0" w:space="0" w:color="auto" w:frame="1"/>
          <w:lang w:eastAsia="tr-TR"/>
        </w:rPr>
        <w:t>•</w:t>
      </w:r>
      <w:r w:rsidRPr="0018715A">
        <w:rPr>
          <w:rFonts w:ascii="Times New Roman" w:eastAsia="Times New Roman" w:hAnsi="Times New Roman" w:cs="Times New Roman"/>
          <w:color w:val="000000"/>
          <w:sz w:val="24"/>
          <w:szCs w:val="24"/>
          <w:lang w:eastAsia="tr-TR"/>
        </w:rPr>
        <w:t> Bitki örtüsü % 30 artırılacak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Erozyon % 20 azaltılacak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Hayvanların % 75’i için temiz ve yeterli içme suyuna erişimi sağlanacak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Hayvan başına verim %20 artırılacak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Kuru tarımda verim ve üretim %10 artırılacak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Sulanan ürünlerin üretimi %30 artırılacak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lastRenderedPageBreak/>
        <w:t>• Sulama suyuna erişebilen hane sayısı %20 artırılacak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Köylerde yoksulluk sınırının altında yaşayan hane sayısı %10 azaltılacak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Yenilenebilir teknolojileri kullanan hane sayısı % 25 artırılacak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Yakacak odun tüketimi % 30 azaltılacak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Projeye katılan ailelerin % 80’inin geçim şartları iyileştirilecek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w:t>
      </w:r>
      <w:r w:rsidRPr="00254FF5">
        <w:rPr>
          <w:rFonts w:ascii="Times New Roman" w:eastAsia="Times New Roman" w:hAnsi="Times New Roman" w:cs="Times New Roman"/>
          <w:color w:val="000000"/>
          <w:sz w:val="24"/>
          <w:szCs w:val="24"/>
          <w:bdr w:val="none" w:sz="0" w:space="0" w:color="auto" w:frame="1"/>
          <w:lang w:eastAsia="tr-TR"/>
        </w:rPr>
        <w:t xml:space="preserve"> </w:t>
      </w:r>
      <w:r w:rsidRPr="0018715A">
        <w:rPr>
          <w:rFonts w:ascii="Times New Roman" w:eastAsia="Times New Roman" w:hAnsi="Times New Roman" w:cs="Times New Roman"/>
          <w:color w:val="000000"/>
          <w:sz w:val="24"/>
          <w:szCs w:val="24"/>
          <w:lang w:eastAsia="tr-TR"/>
        </w:rPr>
        <w:t>Tabii afetlerden kaynaklanan hasarların telafisi için yapılan kamu harcamalarında %10 tasarruf</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proofErr w:type="gramStart"/>
      <w:r w:rsidRPr="0018715A">
        <w:rPr>
          <w:rFonts w:ascii="Times New Roman" w:eastAsia="Times New Roman" w:hAnsi="Times New Roman" w:cs="Times New Roman"/>
          <w:color w:val="000000"/>
          <w:sz w:val="24"/>
          <w:szCs w:val="24"/>
          <w:lang w:eastAsia="tr-TR"/>
        </w:rPr>
        <w:t>sağlanacak</w:t>
      </w:r>
      <w:proofErr w:type="gramEnd"/>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Proje planlama ve uygulama faaliyetlerine kadın ve gençlerin katılımı sağlanacak</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Proje kapsamında proje izleme hedeflerine ulaşmak için aşağıdaki faaliyetler gerçekleştirilecektir;</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10.200 hektar Toprak muhafaza ve ağaçlandırması</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3.000 hektar Ağaçlandırma</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xml:space="preserve">• 3.000 hektar Bozuk orman </w:t>
      </w:r>
      <w:proofErr w:type="gramStart"/>
      <w:r w:rsidRPr="0018715A">
        <w:rPr>
          <w:rFonts w:ascii="Times New Roman" w:eastAsia="Times New Roman" w:hAnsi="Times New Roman" w:cs="Times New Roman"/>
          <w:color w:val="000000"/>
          <w:sz w:val="24"/>
          <w:szCs w:val="24"/>
          <w:lang w:eastAsia="tr-TR"/>
        </w:rPr>
        <w:t>rehabilitasyonu</w:t>
      </w:r>
      <w:proofErr w:type="gramEnd"/>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1.200 hektar Mera ıslahı</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180 hektar Meyve bahçesi tesisi</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1.250 adet Gün ısı sistemi</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1.250 adet Kuzine soba</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625 adet Ev yalıtımı</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2.500 adet Hayvan barınağı iyileştirme</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250 adet Sulama havuzu</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xml:space="preserve">• 25 km. Toprak su kanalı </w:t>
      </w:r>
      <w:proofErr w:type="gramStart"/>
      <w:r w:rsidRPr="0018715A">
        <w:rPr>
          <w:rFonts w:ascii="Times New Roman" w:eastAsia="Times New Roman" w:hAnsi="Times New Roman" w:cs="Times New Roman"/>
          <w:color w:val="000000"/>
          <w:sz w:val="24"/>
          <w:szCs w:val="24"/>
          <w:lang w:eastAsia="tr-TR"/>
        </w:rPr>
        <w:t>rehabilitasyonu</w:t>
      </w:r>
      <w:proofErr w:type="gramEnd"/>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20 adet Sözleşmeli fidan üretimi</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292 adet Çiftçi eğitimi programı</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33 adet Çiftçi keşif ziyareti</w:t>
      </w:r>
    </w:p>
    <w:p w:rsidR="0018715A" w:rsidRPr="0018715A" w:rsidRDefault="0018715A" w:rsidP="0018715A">
      <w:pPr>
        <w:spacing w:after="0" w:line="240" w:lineRule="auto"/>
        <w:jc w:val="both"/>
        <w:textAlignment w:val="top"/>
        <w:rPr>
          <w:rFonts w:ascii="Times New Roman" w:eastAsia="Times New Roman" w:hAnsi="Times New Roman" w:cs="Times New Roman"/>
          <w:b/>
          <w:color w:val="000000"/>
          <w:sz w:val="24"/>
          <w:szCs w:val="24"/>
          <w:lang w:eastAsia="tr-TR"/>
        </w:rPr>
      </w:pPr>
      <w:r w:rsidRPr="0018715A">
        <w:rPr>
          <w:rFonts w:ascii="Times New Roman" w:eastAsia="Times New Roman" w:hAnsi="Times New Roman" w:cs="Times New Roman"/>
          <w:b/>
          <w:color w:val="000000"/>
          <w:sz w:val="24"/>
          <w:szCs w:val="24"/>
          <w:lang w:eastAsia="tr-TR"/>
        </w:rPr>
        <w:t>Proje İzleme Temaları</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A Erozyon Miktarı Değişimi</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B Bitki Örtüsü Değişimi</w:t>
      </w:r>
    </w:p>
    <w:p w:rsidR="0018715A" w:rsidRPr="0018715A" w:rsidRDefault="0018715A" w:rsidP="0018715A">
      <w:pPr>
        <w:spacing w:after="0" w:line="240" w:lineRule="auto"/>
        <w:jc w:val="both"/>
        <w:textAlignment w:val="top"/>
        <w:rPr>
          <w:rFonts w:ascii="Times New Roman" w:eastAsia="Times New Roman" w:hAnsi="Times New Roman" w:cs="Times New Roman"/>
          <w:color w:val="000000"/>
          <w:sz w:val="24"/>
          <w:szCs w:val="24"/>
          <w:lang w:eastAsia="tr-TR"/>
        </w:rPr>
      </w:pPr>
      <w:r w:rsidRPr="0018715A">
        <w:rPr>
          <w:rFonts w:ascii="Times New Roman" w:eastAsia="Times New Roman" w:hAnsi="Times New Roman" w:cs="Times New Roman"/>
          <w:color w:val="000000"/>
          <w:sz w:val="24"/>
          <w:szCs w:val="24"/>
          <w:lang w:eastAsia="tr-TR"/>
        </w:rPr>
        <w:t xml:space="preserve">C </w:t>
      </w:r>
      <w:proofErr w:type="spellStart"/>
      <w:r w:rsidRPr="0018715A">
        <w:rPr>
          <w:rFonts w:ascii="Times New Roman" w:eastAsia="Times New Roman" w:hAnsi="Times New Roman" w:cs="Times New Roman"/>
          <w:color w:val="000000"/>
          <w:sz w:val="24"/>
          <w:szCs w:val="24"/>
          <w:lang w:eastAsia="tr-TR"/>
        </w:rPr>
        <w:t>Sosyo</w:t>
      </w:r>
      <w:proofErr w:type="spellEnd"/>
      <w:r w:rsidRPr="0018715A">
        <w:rPr>
          <w:rFonts w:ascii="Times New Roman" w:eastAsia="Times New Roman" w:hAnsi="Times New Roman" w:cs="Times New Roman"/>
          <w:color w:val="000000"/>
          <w:sz w:val="24"/>
          <w:szCs w:val="24"/>
          <w:lang w:eastAsia="tr-TR"/>
        </w:rPr>
        <w:t xml:space="preserve"> Ekonomik Değişim</w:t>
      </w:r>
    </w:p>
    <w:p w:rsidR="00A337BE" w:rsidRPr="00254FF5" w:rsidRDefault="00A337BE">
      <w:pPr>
        <w:rPr>
          <w:rFonts w:ascii="Times New Roman" w:hAnsi="Times New Roman" w:cs="Times New Roman"/>
          <w:sz w:val="24"/>
          <w:szCs w:val="24"/>
        </w:rPr>
      </w:pPr>
    </w:p>
    <w:sectPr w:rsidR="00A337BE" w:rsidRPr="00254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6F"/>
    <w:rsid w:val="0018715A"/>
    <w:rsid w:val="00254FF5"/>
    <w:rsid w:val="003D31B1"/>
    <w:rsid w:val="00A337BE"/>
    <w:rsid w:val="00AA5D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CE89A-C16A-408D-B046-64FC8154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8715A"/>
    <w:rPr>
      <w:b/>
      <w:bCs/>
    </w:rPr>
  </w:style>
  <w:style w:type="character" w:styleId="Kpr">
    <w:name w:val="Hyperlink"/>
    <w:basedOn w:val="VarsaylanParagrafYazTipi"/>
    <w:uiPriority w:val="99"/>
    <w:semiHidden/>
    <w:unhideWhenUsed/>
    <w:rsid w:val="0018715A"/>
    <w:rPr>
      <w:color w:val="0000FF"/>
      <w:u w:val="single"/>
    </w:rPr>
  </w:style>
  <w:style w:type="character" w:customStyle="1" w:styleId="apple-tab-span">
    <w:name w:val="apple-tab-span"/>
    <w:basedOn w:val="VarsaylanParagrafYazTipi"/>
    <w:rsid w:val="0018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hyperlink" Target="http://www.muratnehrihavzasi.ogm.gov.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F32B74F3E55E94BB18CDE3B45E2A385" ma:contentTypeVersion="1" ma:contentTypeDescription="Yeni belge oluşturun." ma:contentTypeScope="" ma:versionID="fe33abbf44b87f86436a42ef0439fb14">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C3F16B-54CA-4043-AE1C-7DA4CAE2D76D}"/>
</file>

<file path=customXml/itemProps2.xml><?xml version="1.0" encoding="utf-8"?>
<ds:datastoreItem xmlns:ds="http://schemas.openxmlformats.org/officeDocument/2006/customXml" ds:itemID="{50426B47-50BF-446A-85F0-304B08FCF6C5}"/>
</file>

<file path=customXml/itemProps3.xml><?xml version="1.0" encoding="utf-8"?>
<ds:datastoreItem xmlns:ds="http://schemas.openxmlformats.org/officeDocument/2006/customXml" ds:itemID="{152B9198-DEFF-4859-B1B8-E73F117996FF}"/>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NİHAL TEKİN</dc:creator>
  <cp:keywords/>
  <dc:description/>
  <cp:lastModifiedBy>Sibel NİHAL TEKİN</cp:lastModifiedBy>
  <cp:revision>4</cp:revision>
  <dcterms:created xsi:type="dcterms:W3CDTF">2019-01-28T13:50:00Z</dcterms:created>
  <dcterms:modified xsi:type="dcterms:W3CDTF">2019-01-28T13:54:00Z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0x010100CF32B74F3E55E94BB18CDE3B45E2A385</vt:lpwstr>
  </property>
</Properties>
</file>