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CF" w:rsidRPr="006C1511" w:rsidRDefault="007B75CF" w:rsidP="007B75CF">
      <w:pPr>
        <w:spacing w:before="56" w:line="240" w:lineRule="exact"/>
        <w:jc w:val="center"/>
        <w:rPr>
          <w:rFonts w:eastAsia="ヒラギノ明朝 Pro W3"/>
          <w:b/>
          <w:sz w:val="18"/>
          <w:szCs w:val="18"/>
          <w:lang w:eastAsia="en-US"/>
        </w:rPr>
      </w:pPr>
      <w:r w:rsidRPr="006C1511">
        <w:rPr>
          <w:rFonts w:eastAsia="ヒラギノ明朝 Pro W3"/>
          <w:b/>
          <w:sz w:val="18"/>
          <w:szCs w:val="18"/>
          <w:lang w:eastAsia="en-US"/>
        </w:rPr>
        <w:t>2872 SAYILI ÇEVRE KANUNU UYARINCA VERİLECEK İDARİ PARA CEZALARI</w:t>
      </w:r>
    </w:p>
    <w:p w:rsidR="007B75CF" w:rsidRPr="006C1511" w:rsidRDefault="007B75CF" w:rsidP="00DE4043">
      <w:pPr>
        <w:spacing w:before="56" w:line="240" w:lineRule="exact"/>
        <w:rPr>
          <w:rFonts w:eastAsia="ヒラギノ明朝 Pro W3"/>
          <w:b/>
          <w:sz w:val="18"/>
          <w:szCs w:val="18"/>
          <w:lang w:eastAsia="en-US"/>
        </w:rPr>
      </w:pPr>
    </w:p>
    <w:p w:rsidR="007B75CF" w:rsidRPr="006C1511" w:rsidRDefault="007B75CF" w:rsidP="007B75CF">
      <w:pPr>
        <w:tabs>
          <w:tab w:val="left" w:pos="566"/>
        </w:tabs>
        <w:spacing w:line="240" w:lineRule="exact"/>
        <w:jc w:val="both"/>
        <w:rPr>
          <w:sz w:val="18"/>
          <w:szCs w:val="18"/>
        </w:rPr>
      </w:pPr>
      <w:r w:rsidRPr="006C1511">
        <w:rPr>
          <w:sz w:val="18"/>
          <w:szCs w:val="18"/>
        </w:rPr>
        <w:tab/>
      </w:r>
      <w:proofErr w:type="gramStart"/>
      <w:r w:rsidRPr="006C1511">
        <w:rPr>
          <w:sz w:val="18"/>
          <w:szCs w:val="18"/>
        </w:rPr>
        <w:t>9/8/1983</w:t>
      </w:r>
      <w:proofErr w:type="gramEnd"/>
      <w:r w:rsidRPr="006C1511">
        <w:rPr>
          <w:sz w:val="18"/>
          <w:szCs w:val="18"/>
        </w:rPr>
        <w:t xml:space="preserve"> tarihli ve 2872 sayılı Ç</w:t>
      </w:r>
      <w:r w:rsidR="0031176E" w:rsidRPr="006C1511">
        <w:rPr>
          <w:sz w:val="18"/>
          <w:szCs w:val="18"/>
        </w:rPr>
        <w:t xml:space="preserve">evre Kanununun 20 </w:t>
      </w:r>
      <w:proofErr w:type="spellStart"/>
      <w:r w:rsidR="0031176E" w:rsidRPr="006C1511">
        <w:rPr>
          <w:sz w:val="18"/>
          <w:szCs w:val="18"/>
        </w:rPr>
        <w:t>nci</w:t>
      </w:r>
      <w:proofErr w:type="spellEnd"/>
      <w:r w:rsidR="0031176E" w:rsidRPr="006C1511">
        <w:rPr>
          <w:sz w:val="18"/>
          <w:szCs w:val="18"/>
        </w:rPr>
        <w:t xml:space="preserve"> maddesi gereğince</w:t>
      </w:r>
      <w:r w:rsidRPr="006C1511">
        <w:rPr>
          <w:sz w:val="18"/>
          <w:szCs w:val="18"/>
        </w:rPr>
        <w:t>, Kanuna aykırılık halinde uygulanacak idari para cezaları şunlardır:</w:t>
      </w:r>
    </w:p>
    <w:p w:rsidR="007B75CF" w:rsidRPr="006C1511" w:rsidRDefault="007B75CF" w:rsidP="007B75CF">
      <w:pPr>
        <w:tabs>
          <w:tab w:val="left" w:pos="566"/>
        </w:tabs>
        <w:spacing w:line="240" w:lineRule="exact"/>
        <w:jc w:val="both"/>
        <w:rPr>
          <w:sz w:val="18"/>
          <w:szCs w:val="18"/>
        </w:rPr>
      </w:pPr>
    </w:p>
    <w:p w:rsidR="00C13355" w:rsidRDefault="0098139A" w:rsidP="00C13355">
      <w:pPr>
        <w:pStyle w:val="ortabalkbold"/>
        <w:spacing w:before="0" w:beforeAutospacing="0" w:after="0" w:afterAutospacing="0" w:line="240" w:lineRule="atLeast"/>
        <w:ind w:firstLine="566"/>
        <w:jc w:val="both"/>
        <w:rPr>
          <w:b/>
          <w:bCs/>
          <w:color w:val="000000"/>
          <w:sz w:val="19"/>
          <w:szCs w:val="19"/>
        </w:rPr>
      </w:pPr>
      <w:r w:rsidRPr="006C1511">
        <w:rPr>
          <w:sz w:val="18"/>
          <w:szCs w:val="18"/>
        </w:rPr>
        <w:t xml:space="preserve">a) </w:t>
      </w:r>
      <w:r w:rsidR="00C13355">
        <w:rPr>
          <w:color w:val="000000"/>
          <w:sz w:val="18"/>
          <w:szCs w:val="18"/>
        </w:rPr>
        <w:t xml:space="preserve"> 1) Ek 4 üncü madde uyarınca, egzoz gazı </w:t>
      </w:r>
      <w:proofErr w:type="gramStart"/>
      <w:r w:rsidR="00C13355">
        <w:rPr>
          <w:color w:val="000000"/>
          <w:sz w:val="18"/>
          <w:szCs w:val="18"/>
        </w:rPr>
        <w:t>emisyon</w:t>
      </w:r>
      <w:proofErr w:type="gramEnd"/>
      <w:r w:rsidR="00C13355">
        <w:rPr>
          <w:color w:val="000000"/>
          <w:sz w:val="18"/>
          <w:szCs w:val="18"/>
        </w:rPr>
        <w:t xml:space="preserve"> ölçümü yaptırmayan motorlu taşıt sahiplerine 1.250 Türk lirası, ancak aynı aracın yönetmeliklerle belirlenen standartlara aykırı emisyona sebep olması durumunda motorlu taşıt sahibine 2.500 Türk lirası,</w:t>
      </w:r>
    </w:p>
    <w:p w:rsidR="00C13355" w:rsidRDefault="00C13355" w:rsidP="00C13355">
      <w:pPr>
        <w:pStyle w:val="ortabalkbold"/>
        <w:spacing w:before="0" w:beforeAutospacing="0" w:after="0" w:afterAutospacing="0" w:line="240" w:lineRule="atLeast"/>
        <w:ind w:firstLine="566"/>
        <w:jc w:val="both"/>
        <w:rPr>
          <w:b/>
          <w:bCs/>
          <w:color w:val="000000"/>
          <w:sz w:val="19"/>
          <w:szCs w:val="19"/>
        </w:rPr>
      </w:pPr>
      <w:r>
        <w:rPr>
          <w:color w:val="000000"/>
          <w:sz w:val="18"/>
          <w:szCs w:val="18"/>
        </w:rPr>
        <w:t xml:space="preserve">2) Taşıtın imalatında bulunan egzoz gazı </w:t>
      </w:r>
      <w:proofErr w:type="gramStart"/>
      <w:r>
        <w:rPr>
          <w:color w:val="000000"/>
          <w:sz w:val="18"/>
          <w:szCs w:val="18"/>
        </w:rPr>
        <w:t>emisyon</w:t>
      </w:r>
      <w:proofErr w:type="gramEnd"/>
      <w:r>
        <w:rPr>
          <w:color w:val="000000"/>
          <w:sz w:val="18"/>
          <w:szCs w:val="18"/>
        </w:rPr>
        <w:t xml:space="preserve"> kontrol sistemi olan katalitik </w:t>
      </w:r>
      <w:proofErr w:type="spellStart"/>
      <w:r>
        <w:rPr>
          <w:color w:val="000000"/>
          <w:sz w:val="18"/>
          <w:szCs w:val="18"/>
        </w:rPr>
        <w:t>konvertör</w:t>
      </w:r>
      <w:proofErr w:type="spellEnd"/>
      <w:r>
        <w:rPr>
          <w:color w:val="000000"/>
          <w:sz w:val="18"/>
          <w:szCs w:val="18"/>
        </w:rPr>
        <w:t>/katalizör/dizel partikül filtresi olmadan kullanılan motorlu taşıt sahibine 1.250 Türk lirası,</w:t>
      </w:r>
    </w:p>
    <w:p w:rsidR="00C13355" w:rsidRDefault="00C13355" w:rsidP="00C13355">
      <w:pPr>
        <w:pStyle w:val="ortabalkbold"/>
        <w:spacing w:before="0" w:beforeAutospacing="0" w:after="0" w:afterAutospacing="0" w:line="240" w:lineRule="atLeast"/>
        <w:ind w:firstLine="566"/>
        <w:jc w:val="both"/>
        <w:rPr>
          <w:b/>
          <w:bCs/>
          <w:color w:val="000000"/>
          <w:sz w:val="19"/>
          <w:szCs w:val="19"/>
        </w:rPr>
      </w:pPr>
      <w:r>
        <w:rPr>
          <w:color w:val="000000"/>
          <w:sz w:val="18"/>
          <w:szCs w:val="18"/>
        </w:rPr>
        <w:t>3) Egzoz Gazı Emisyon Yetki Belgesi bulunan ancak yetkilendirme sonrasında ilgili yönetmelikle düzenlenen şartları kaybettiği tespit edildiği halde ölçüme devam eden ve/veya tekniğine ve belirlenen kurallara aykırı ölçümler yapanlara 5.000 Türk lirası,</w:t>
      </w:r>
    </w:p>
    <w:p w:rsidR="0098139A" w:rsidRPr="00C13355" w:rsidRDefault="00C13355" w:rsidP="00C13355">
      <w:pPr>
        <w:pStyle w:val="ortabalkbold"/>
        <w:spacing w:before="0" w:beforeAutospacing="0" w:after="0" w:afterAutospacing="0" w:line="240" w:lineRule="atLeast"/>
        <w:ind w:firstLine="566"/>
        <w:jc w:val="both"/>
        <w:rPr>
          <w:b/>
          <w:bCs/>
          <w:color w:val="000000"/>
          <w:sz w:val="19"/>
          <w:szCs w:val="19"/>
        </w:rPr>
      </w:pPr>
      <w:r>
        <w:rPr>
          <w:color w:val="000000"/>
          <w:sz w:val="18"/>
          <w:szCs w:val="18"/>
        </w:rPr>
        <w:t xml:space="preserve">4) Bu Kanun kapsamında yapılan düzenlemelerle öngörülen belge olmadan </w:t>
      </w:r>
      <w:proofErr w:type="gramStart"/>
      <w:r>
        <w:rPr>
          <w:color w:val="000000"/>
          <w:sz w:val="18"/>
          <w:szCs w:val="18"/>
        </w:rPr>
        <w:t>emisyon</w:t>
      </w:r>
      <w:proofErr w:type="gramEnd"/>
      <w:r>
        <w:rPr>
          <w:color w:val="000000"/>
          <w:sz w:val="18"/>
          <w:szCs w:val="18"/>
        </w:rPr>
        <w:t xml:space="preserve"> ölçümü yapanlara ve/veya belgelerde tahrifat yapanlara ve/veya sahte belge düzenleyenlere diğer kanunlarda yazılı yaptırımlar saklı kalmak üzere 10.000 Türk lirası </w:t>
      </w:r>
      <w:r w:rsidR="0098139A" w:rsidRPr="006C1511">
        <w:rPr>
          <w:sz w:val="18"/>
          <w:szCs w:val="18"/>
        </w:rPr>
        <w:t>idarî para cezası verilir.</w:t>
      </w:r>
    </w:p>
    <w:p w:rsidR="008E3191" w:rsidRPr="006C1511" w:rsidRDefault="008E3191"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8E3191"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8E3191" w:rsidRPr="006C1511" w:rsidRDefault="008E3191" w:rsidP="008E3191">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E9058E">
            <w:pPr>
              <w:spacing w:line="20" w:lineRule="atLeast"/>
              <w:jc w:val="center"/>
              <w:rPr>
                <w:b/>
                <w:bCs/>
                <w:color w:val="000000"/>
                <w:sz w:val="18"/>
                <w:szCs w:val="18"/>
              </w:rPr>
            </w:pPr>
            <w:proofErr w:type="gramStart"/>
            <w:r w:rsidRPr="006C1511">
              <w:rPr>
                <w:b/>
                <w:bCs/>
                <w:color w:val="000000"/>
                <w:sz w:val="18"/>
                <w:szCs w:val="18"/>
              </w:rPr>
              <w:t>1/1</w:t>
            </w:r>
            <w:r w:rsidR="00920690" w:rsidRPr="006C1511">
              <w:rPr>
                <w:b/>
                <w:bCs/>
                <w:color w:val="000000"/>
                <w:sz w:val="18"/>
                <w:szCs w:val="18"/>
              </w:rPr>
              <w:t>/201</w:t>
            </w:r>
            <w:r w:rsidR="00E9058E">
              <w:rPr>
                <w:b/>
                <w:bCs/>
                <w:color w:val="000000"/>
                <w:sz w:val="18"/>
                <w:szCs w:val="18"/>
              </w:rPr>
              <w:t>9</w:t>
            </w:r>
            <w:proofErr w:type="gramEnd"/>
            <w:r w:rsidR="00920690" w:rsidRPr="006C1511">
              <w:rPr>
                <w:b/>
                <w:bCs/>
                <w:color w:val="000000"/>
                <w:sz w:val="18"/>
                <w:szCs w:val="18"/>
              </w:rPr>
              <w:t>-31/12/201</w:t>
            </w:r>
            <w:r w:rsidR="00E9058E">
              <w:rPr>
                <w:b/>
                <w:bCs/>
                <w:color w:val="000000"/>
                <w:sz w:val="18"/>
                <w:szCs w:val="18"/>
              </w:rPr>
              <w:t>9</w:t>
            </w:r>
            <w:r w:rsidRPr="006C1511">
              <w:rPr>
                <w:b/>
                <w:bCs/>
                <w:color w:val="000000"/>
                <w:sz w:val="18"/>
                <w:szCs w:val="18"/>
              </w:rPr>
              <w:t xml:space="preserve"> tarihleri arasında uygulanacak ceza</w:t>
            </w:r>
          </w:p>
        </w:tc>
      </w:tr>
      <w:tr w:rsidR="008E3191"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8E3191" w:rsidRPr="006C1511" w:rsidRDefault="008E3191" w:rsidP="008E3191">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rPr>
                <w:b/>
                <w:bCs/>
                <w:color w:val="000000"/>
                <w:sz w:val="18"/>
                <w:szCs w:val="18"/>
              </w:rPr>
            </w:pPr>
          </w:p>
        </w:tc>
      </w:tr>
      <w:tr w:rsidR="00C13355" w:rsidRPr="006C1511" w:rsidTr="00E9058E">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C13355" w:rsidRPr="006C1511" w:rsidRDefault="00C13355" w:rsidP="008E3191">
            <w:pPr>
              <w:spacing w:line="20" w:lineRule="atLeast"/>
              <w:rPr>
                <w:color w:val="000000"/>
                <w:sz w:val="18"/>
                <w:szCs w:val="18"/>
              </w:rPr>
            </w:pPr>
            <w:r w:rsidRPr="006C1511">
              <w:rPr>
                <w:color w:val="000000"/>
                <w:sz w:val="18"/>
                <w:szCs w:val="18"/>
              </w:rPr>
              <w:t xml:space="preserve">(a)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C13355" w:rsidRPr="006C1511" w:rsidRDefault="00E9058E" w:rsidP="00E9058E">
            <w:pPr>
              <w:spacing w:line="20" w:lineRule="atLeast"/>
              <w:jc w:val="center"/>
              <w:rPr>
                <w:color w:val="000000"/>
                <w:sz w:val="18"/>
                <w:szCs w:val="18"/>
              </w:rPr>
            </w:pPr>
            <w:r>
              <w:rPr>
                <w:color w:val="000000"/>
                <w:sz w:val="18"/>
                <w:szCs w:val="18"/>
              </w:rPr>
              <w:t>1.250</w:t>
            </w:r>
            <w:r w:rsidR="00C13355" w:rsidRPr="006C1511">
              <w:rPr>
                <w:color w:val="000000"/>
                <w:sz w:val="18"/>
                <w:szCs w:val="18"/>
              </w:rPr>
              <w:t xml:space="preserve"> TL</w:t>
            </w:r>
          </w:p>
        </w:tc>
        <w:tc>
          <w:tcPr>
            <w:tcW w:w="2835" w:type="dxa"/>
            <w:tcBorders>
              <w:top w:val="single" w:sz="4" w:space="0" w:color="auto"/>
              <w:left w:val="single" w:sz="4" w:space="0" w:color="auto"/>
              <w:bottom w:val="nil"/>
              <w:right w:val="single" w:sz="4" w:space="0" w:color="auto"/>
            </w:tcBorders>
            <w:noWrap/>
            <w:vAlign w:val="center"/>
            <w:hideMark/>
          </w:tcPr>
          <w:p w:rsidR="00C13355" w:rsidRPr="006C1511" w:rsidRDefault="00C13355" w:rsidP="00E9058E">
            <w:pPr>
              <w:spacing w:line="20" w:lineRule="atLeast"/>
              <w:jc w:val="center"/>
              <w:rPr>
                <w:color w:val="000000"/>
                <w:sz w:val="18"/>
                <w:szCs w:val="18"/>
              </w:rPr>
            </w:pPr>
            <w:r w:rsidRPr="006C1511">
              <w:rPr>
                <w:color w:val="000000"/>
                <w:sz w:val="18"/>
                <w:szCs w:val="18"/>
              </w:rPr>
              <w:t xml:space="preserve">  </w:t>
            </w:r>
            <w:r w:rsidRPr="00C97501">
              <w:rPr>
                <w:color w:val="000000"/>
                <w:sz w:val="18"/>
                <w:szCs w:val="18"/>
              </w:rPr>
              <w:t>1.</w:t>
            </w:r>
            <w:r w:rsidR="00E9058E">
              <w:rPr>
                <w:color w:val="000000"/>
                <w:sz w:val="18"/>
                <w:szCs w:val="18"/>
              </w:rPr>
              <w:t>546</w:t>
            </w:r>
            <w:r w:rsidRPr="00C97501">
              <w:rPr>
                <w:color w:val="000000"/>
                <w:sz w:val="18"/>
                <w:szCs w:val="18"/>
              </w:rPr>
              <w:t xml:space="preserve"> TL</w:t>
            </w:r>
          </w:p>
        </w:tc>
      </w:tr>
      <w:tr w:rsidR="00C13355" w:rsidRPr="006C1511" w:rsidTr="00E9058E">
        <w:trPr>
          <w:trHeight w:val="20"/>
          <w:jc w:val="center"/>
        </w:trPr>
        <w:tc>
          <w:tcPr>
            <w:tcW w:w="0" w:type="auto"/>
            <w:vMerge/>
            <w:tcBorders>
              <w:left w:val="single" w:sz="4" w:space="0" w:color="auto"/>
              <w:right w:val="single" w:sz="4" w:space="0" w:color="auto"/>
            </w:tcBorders>
            <w:vAlign w:val="center"/>
            <w:hideMark/>
          </w:tcPr>
          <w:p w:rsidR="00C13355" w:rsidRPr="006C1511" w:rsidRDefault="00C13355" w:rsidP="008E3191">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C13355" w:rsidRPr="006C1511" w:rsidRDefault="00E9058E" w:rsidP="00E9058E">
            <w:pPr>
              <w:spacing w:line="20" w:lineRule="atLeast"/>
              <w:jc w:val="center"/>
              <w:rPr>
                <w:color w:val="000000"/>
                <w:sz w:val="18"/>
                <w:szCs w:val="18"/>
              </w:rPr>
            </w:pPr>
            <w:r>
              <w:rPr>
                <w:color w:val="000000"/>
                <w:sz w:val="18"/>
                <w:szCs w:val="18"/>
              </w:rPr>
              <w:t>2.500</w:t>
            </w:r>
            <w:r w:rsidR="00C13355"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C13355" w:rsidRPr="006C1511" w:rsidRDefault="00C13355" w:rsidP="00E9058E">
            <w:pPr>
              <w:spacing w:line="20" w:lineRule="atLeast"/>
              <w:jc w:val="center"/>
              <w:rPr>
                <w:color w:val="000000"/>
                <w:sz w:val="18"/>
                <w:szCs w:val="18"/>
              </w:rPr>
            </w:pPr>
            <w:r w:rsidRPr="006C1511">
              <w:rPr>
                <w:color w:val="000000"/>
                <w:sz w:val="18"/>
                <w:szCs w:val="18"/>
              </w:rPr>
              <w:t xml:space="preserve">  </w:t>
            </w:r>
            <w:r w:rsidR="00E9058E">
              <w:rPr>
                <w:color w:val="000000"/>
                <w:sz w:val="18"/>
                <w:szCs w:val="18"/>
              </w:rPr>
              <w:t>3.093</w:t>
            </w:r>
            <w:r w:rsidRPr="00C97501">
              <w:rPr>
                <w:color w:val="000000"/>
                <w:sz w:val="18"/>
                <w:szCs w:val="18"/>
              </w:rPr>
              <w:t xml:space="preserve"> TL</w:t>
            </w:r>
          </w:p>
        </w:tc>
      </w:tr>
      <w:tr w:rsidR="00C13355" w:rsidRPr="006C1511" w:rsidTr="00E9058E">
        <w:trPr>
          <w:trHeight w:val="20"/>
          <w:jc w:val="center"/>
        </w:trPr>
        <w:tc>
          <w:tcPr>
            <w:tcW w:w="0" w:type="auto"/>
            <w:vMerge/>
            <w:tcBorders>
              <w:left w:val="single" w:sz="4" w:space="0" w:color="auto"/>
              <w:right w:val="single" w:sz="4" w:space="0" w:color="auto"/>
            </w:tcBorders>
            <w:vAlign w:val="center"/>
          </w:tcPr>
          <w:p w:rsidR="00C13355" w:rsidRPr="006C1511" w:rsidRDefault="00C13355" w:rsidP="008E3191">
            <w:pPr>
              <w:rPr>
                <w:color w:val="000000"/>
                <w:sz w:val="18"/>
                <w:szCs w:val="18"/>
              </w:rPr>
            </w:pPr>
          </w:p>
        </w:tc>
        <w:tc>
          <w:tcPr>
            <w:tcW w:w="2588" w:type="dxa"/>
            <w:tcBorders>
              <w:top w:val="nil"/>
              <w:left w:val="single" w:sz="4" w:space="0" w:color="auto"/>
              <w:bottom w:val="nil"/>
              <w:right w:val="single" w:sz="4" w:space="0" w:color="auto"/>
            </w:tcBorders>
            <w:vAlign w:val="center"/>
          </w:tcPr>
          <w:p w:rsidR="00C13355" w:rsidRPr="006C1511" w:rsidRDefault="00E9058E" w:rsidP="008E3191">
            <w:pPr>
              <w:spacing w:line="20" w:lineRule="atLeast"/>
              <w:jc w:val="center"/>
              <w:rPr>
                <w:color w:val="000000"/>
                <w:sz w:val="18"/>
                <w:szCs w:val="18"/>
              </w:rPr>
            </w:pPr>
            <w:r>
              <w:rPr>
                <w:color w:val="000000"/>
                <w:sz w:val="18"/>
                <w:szCs w:val="18"/>
              </w:rPr>
              <w:t>1.250 TL</w:t>
            </w:r>
          </w:p>
        </w:tc>
        <w:tc>
          <w:tcPr>
            <w:tcW w:w="2835" w:type="dxa"/>
            <w:tcBorders>
              <w:top w:val="nil"/>
              <w:left w:val="single" w:sz="4" w:space="0" w:color="auto"/>
              <w:bottom w:val="nil"/>
              <w:right w:val="single" w:sz="4" w:space="0" w:color="auto"/>
            </w:tcBorders>
            <w:noWrap/>
            <w:vAlign w:val="center"/>
          </w:tcPr>
          <w:p w:rsidR="00C13355" w:rsidRPr="006C1511" w:rsidRDefault="00E9058E" w:rsidP="00C97501">
            <w:pPr>
              <w:spacing w:line="20" w:lineRule="atLeast"/>
              <w:jc w:val="center"/>
              <w:rPr>
                <w:color w:val="000000"/>
                <w:sz w:val="18"/>
                <w:szCs w:val="18"/>
              </w:rPr>
            </w:pPr>
            <w:r>
              <w:rPr>
                <w:color w:val="000000"/>
                <w:sz w:val="18"/>
                <w:szCs w:val="18"/>
              </w:rPr>
              <w:t>1.546 TL</w:t>
            </w:r>
          </w:p>
        </w:tc>
      </w:tr>
      <w:tr w:rsidR="00C13355" w:rsidRPr="006C1511" w:rsidTr="00E9058E">
        <w:trPr>
          <w:trHeight w:val="20"/>
          <w:jc w:val="center"/>
        </w:trPr>
        <w:tc>
          <w:tcPr>
            <w:tcW w:w="0" w:type="auto"/>
            <w:vMerge/>
            <w:tcBorders>
              <w:left w:val="single" w:sz="4" w:space="0" w:color="auto"/>
              <w:right w:val="single" w:sz="4" w:space="0" w:color="auto"/>
            </w:tcBorders>
            <w:vAlign w:val="center"/>
          </w:tcPr>
          <w:p w:rsidR="00C13355" w:rsidRPr="006C1511" w:rsidRDefault="00C13355" w:rsidP="008E3191">
            <w:pPr>
              <w:rPr>
                <w:color w:val="000000"/>
                <w:sz w:val="18"/>
                <w:szCs w:val="18"/>
              </w:rPr>
            </w:pPr>
          </w:p>
        </w:tc>
        <w:tc>
          <w:tcPr>
            <w:tcW w:w="2588" w:type="dxa"/>
            <w:tcBorders>
              <w:top w:val="nil"/>
              <w:left w:val="single" w:sz="4" w:space="0" w:color="auto"/>
              <w:bottom w:val="nil"/>
              <w:right w:val="single" w:sz="4" w:space="0" w:color="auto"/>
            </w:tcBorders>
            <w:vAlign w:val="center"/>
          </w:tcPr>
          <w:p w:rsidR="00C13355" w:rsidRPr="006C1511" w:rsidRDefault="00E9058E" w:rsidP="008E3191">
            <w:pPr>
              <w:spacing w:line="20" w:lineRule="atLeast"/>
              <w:jc w:val="center"/>
              <w:rPr>
                <w:color w:val="000000"/>
                <w:sz w:val="18"/>
                <w:szCs w:val="18"/>
              </w:rPr>
            </w:pPr>
            <w:r>
              <w:rPr>
                <w:color w:val="000000"/>
                <w:sz w:val="18"/>
                <w:szCs w:val="18"/>
              </w:rPr>
              <w:t>5.000 TL</w:t>
            </w:r>
          </w:p>
        </w:tc>
        <w:tc>
          <w:tcPr>
            <w:tcW w:w="2835" w:type="dxa"/>
            <w:tcBorders>
              <w:top w:val="nil"/>
              <w:left w:val="single" w:sz="4" w:space="0" w:color="auto"/>
              <w:bottom w:val="nil"/>
              <w:right w:val="single" w:sz="4" w:space="0" w:color="auto"/>
            </w:tcBorders>
            <w:noWrap/>
            <w:vAlign w:val="center"/>
          </w:tcPr>
          <w:p w:rsidR="00C13355" w:rsidRPr="006C1511" w:rsidRDefault="00E9058E" w:rsidP="00C97501">
            <w:pPr>
              <w:spacing w:line="20" w:lineRule="atLeast"/>
              <w:jc w:val="center"/>
              <w:rPr>
                <w:color w:val="000000"/>
                <w:sz w:val="18"/>
                <w:szCs w:val="18"/>
              </w:rPr>
            </w:pPr>
            <w:r>
              <w:rPr>
                <w:color w:val="000000"/>
                <w:sz w:val="18"/>
                <w:szCs w:val="18"/>
              </w:rPr>
              <w:t>6.186 TL</w:t>
            </w:r>
          </w:p>
        </w:tc>
      </w:tr>
      <w:tr w:rsidR="00C13355" w:rsidRPr="006C1511" w:rsidTr="00E9058E">
        <w:trPr>
          <w:trHeight w:val="20"/>
          <w:jc w:val="center"/>
        </w:trPr>
        <w:tc>
          <w:tcPr>
            <w:tcW w:w="0" w:type="auto"/>
            <w:vMerge/>
            <w:tcBorders>
              <w:left w:val="single" w:sz="4" w:space="0" w:color="auto"/>
              <w:bottom w:val="single" w:sz="4" w:space="0" w:color="auto"/>
              <w:right w:val="single" w:sz="4" w:space="0" w:color="auto"/>
            </w:tcBorders>
            <w:vAlign w:val="center"/>
          </w:tcPr>
          <w:p w:rsidR="00C13355" w:rsidRPr="006C1511" w:rsidRDefault="00C13355" w:rsidP="008E3191">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tcPr>
          <w:p w:rsidR="00C13355" w:rsidRPr="006C1511" w:rsidRDefault="00E9058E" w:rsidP="008E3191">
            <w:pPr>
              <w:spacing w:line="20" w:lineRule="atLeast"/>
              <w:jc w:val="center"/>
              <w:rPr>
                <w:color w:val="000000"/>
                <w:sz w:val="18"/>
                <w:szCs w:val="18"/>
              </w:rPr>
            </w:pPr>
            <w:r>
              <w:rPr>
                <w:color w:val="000000"/>
                <w:sz w:val="18"/>
                <w:szCs w:val="18"/>
              </w:rPr>
              <w:t>10.000 TL</w:t>
            </w:r>
          </w:p>
        </w:tc>
        <w:tc>
          <w:tcPr>
            <w:tcW w:w="2835" w:type="dxa"/>
            <w:tcBorders>
              <w:top w:val="nil"/>
              <w:left w:val="single" w:sz="4" w:space="0" w:color="auto"/>
              <w:bottom w:val="single" w:sz="4" w:space="0" w:color="auto"/>
              <w:right w:val="single" w:sz="4" w:space="0" w:color="auto"/>
            </w:tcBorders>
            <w:noWrap/>
            <w:vAlign w:val="center"/>
          </w:tcPr>
          <w:p w:rsidR="00C13355" w:rsidRPr="006C1511" w:rsidRDefault="00E9058E" w:rsidP="00C97501">
            <w:pPr>
              <w:spacing w:line="20" w:lineRule="atLeast"/>
              <w:jc w:val="center"/>
              <w:rPr>
                <w:color w:val="000000"/>
                <w:sz w:val="18"/>
                <w:szCs w:val="18"/>
              </w:rPr>
            </w:pPr>
            <w:r>
              <w:rPr>
                <w:color w:val="000000"/>
                <w:sz w:val="18"/>
                <w:szCs w:val="18"/>
              </w:rPr>
              <w:t>12.373 TL</w:t>
            </w:r>
          </w:p>
        </w:tc>
      </w:tr>
    </w:tbl>
    <w:p w:rsidR="008E3191" w:rsidRPr="006C1511" w:rsidRDefault="008E3191" w:rsidP="0098139A">
      <w:pPr>
        <w:tabs>
          <w:tab w:val="left" w:pos="567"/>
        </w:tabs>
        <w:spacing w:line="240" w:lineRule="exact"/>
        <w:jc w:val="both"/>
        <w:rPr>
          <w:sz w:val="18"/>
          <w:szCs w:val="18"/>
        </w:rPr>
      </w:pPr>
    </w:p>
    <w:p w:rsidR="008E3191" w:rsidRPr="006C1511" w:rsidRDefault="0098139A" w:rsidP="0098139A">
      <w:pPr>
        <w:tabs>
          <w:tab w:val="left" w:pos="567"/>
        </w:tabs>
        <w:spacing w:line="240" w:lineRule="exact"/>
        <w:jc w:val="both"/>
        <w:rPr>
          <w:sz w:val="18"/>
          <w:szCs w:val="18"/>
        </w:rPr>
      </w:pPr>
      <w:r w:rsidRPr="006C1511">
        <w:rPr>
          <w:sz w:val="18"/>
          <w:szCs w:val="18"/>
        </w:rPr>
        <w:tab/>
        <w:t>b) Hava kirliliği yönünden önemli etkileri nedeniyle kurulması ve işletilmesi yönetmelikle izne tâbi tutulan tesisleri, yetkili makamlardan izin almadan kuran ve işleten veya iznin iptal edilmesine rağmen kurmaya ve işletmeye devam eden veya bu tesislerde izin almaksızın sonradan değişiklik yapan veya yetkili makamların gerekli gördükleri değişiklikleri tanınan sürede yapmayanlara 24.</w:t>
      </w:r>
      <w:proofErr w:type="gramStart"/>
      <w:r w:rsidRPr="006C1511">
        <w:rPr>
          <w:sz w:val="18"/>
          <w:szCs w:val="18"/>
        </w:rPr>
        <w:t>000  Türk</w:t>
      </w:r>
      <w:proofErr w:type="gramEnd"/>
      <w:r w:rsidRPr="006C1511">
        <w:rPr>
          <w:sz w:val="18"/>
          <w:szCs w:val="18"/>
        </w:rPr>
        <w:t xml:space="preserve"> Lirası idarî para cezası verilir. Bu tesislerde </w:t>
      </w:r>
      <w:proofErr w:type="gramStart"/>
      <w:r w:rsidRPr="006C1511">
        <w:rPr>
          <w:sz w:val="18"/>
          <w:szCs w:val="18"/>
        </w:rPr>
        <w:t>emisyon</w:t>
      </w:r>
      <w:proofErr w:type="gramEnd"/>
      <w:r w:rsidRPr="006C1511">
        <w:rPr>
          <w:sz w:val="18"/>
          <w:szCs w:val="18"/>
        </w:rPr>
        <w:t xml:space="preserve"> miktarları yönetmelikle belirlenen sınırları aşıyorsa 48.000 Türk Lirası idarî para cezası verilir. </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İzne tâbi tesisleri, aldıkları izin belgesinde veya yönetmeliklerde öngörülen önlemleri almadan veya yönetmeliklerde belirlenen </w:t>
      </w:r>
      <w:proofErr w:type="gramStart"/>
      <w:r w:rsidRPr="006C1511">
        <w:rPr>
          <w:sz w:val="18"/>
          <w:szCs w:val="18"/>
        </w:rPr>
        <w:t>emisyon</w:t>
      </w:r>
      <w:proofErr w:type="gramEnd"/>
      <w:r w:rsidRPr="006C1511">
        <w:rPr>
          <w:sz w:val="18"/>
          <w:szCs w:val="18"/>
        </w:rPr>
        <w:t xml:space="preserve"> standartlarına ve sınırlamalarına aykırı olarak işletenlere 24.000 Türk Lirası idarî para cezası verilir.</w:t>
      </w:r>
    </w:p>
    <w:p w:rsidR="004E313C" w:rsidRPr="006C1511" w:rsidRDefault="004E313C"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E313C"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E313C" w:rsidRPr="006C1511" w:rsidRDefault="004E313C"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E313C" w:rsidRPr="006C1511" w:rsidRDefault="00920690" w:rsidP="00E9058E">
            <w:pPr>
              <w:spacing w:line="20" w:lineRule="atLeast"/>
              <w:jc w:val="center"/>
              <w:rPr>
                <w:b/>
                <w:bCs/>
                <w:color w:val="000000"/>
                <w:sz w:val="18"/>
                <w:szCs w:val="18"/>
              </w:rPr>
            </w:pPr>
            <w:proofErr w:type="gramStart"/>
            <w:r w:rsidRPr="006C1511">
              <w:rPr>
                <w:b/>
                <w:bCs/>
                <w:color w:val="000000"/>
                <w:sz w:val="18"/>
                <w:szCs w:val="18"/>
              </w:rPr>
              <w:t>1/1/201</w:t>
            </w:r>
            <w:r w:rsidR="00E9058E">
              <w:rPr>
                <w:b/>
                <w:bCs/>
                <w:color w:val="000000"/>
                <w:sz w:val="18"/>
                <w:szCs w:val="18"/>
              </w:rPr>
              <w:t>9</w:t>
            </w:r>
            <w:proofErr w:type="gramEnd"/>
            <w:r w:rsidRPr="006C1511">
              <w:rPr>
                <w:b/>
                <w:bCs/>
                <w:color w:val="000000"/>
                <w:sz w:val="18"/>
                <w:szCs w:val="18"/>
              </w:rPr>
              <w:t>-31/12/201</w:t>
            </w:r>
            <w:r w:rsidR="00E9058E">
              <w:rPr>
                <w:b/>
                <w:bCs/>
                <w:color w:val="000000"/>
                <w:sz w:val="18"/>
                <w:szCs w:val="18"/>
              </w:rPr>
              <w:t>9</w:t>
            </w:r>
            <w:r w:rsidRPr="006C1511">
              <w:rPr>
                <w:b/>
                <w:bCs/>
                <w:color w:val="000000"/>
                <w:sz w:val="18"/>
                <w:szCs w:val="18"/>
              </w:rPr>
              <w:t xml:space="preserve"> tarihleri arasında uygulanacak ceza</w:t>
            </w:r>
          </w:p>
        </w:tc>
      </w:tr>
      <w:tr w:rsidR="004E313C"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E313C" w:rsidRPr="006C1511" w:rsidRDefault="004E313C"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rPr>
                <w:b/>
                <w:bCs/>
                <w:color w:val="000000"/>
                <w:sz w:val="18"/>
                <w:szCs w:val="18"/>
              </w:rPr>
            </w:pPr>
          </w:p>
        </w:tc>
      </w:tr>
      <w:tr w:rsidR="008C43D7"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A9100C">
            <w:pPr>
              <w:spacing w:line="20" w:lineRule="atLeast"/>
              <w:rPr>
                <w:color w:val="000000"/>
                <w:sz w:val="18"/>
                <w:szCs w:val="18"/>
              </w:rPr>
            </w:pPr>
            <w:r w:rsidRPr="006C1511">
              <w:rPr>
                <w:color w:val="000000"/>
                <w:sz w:val="18"/>
                <w:szCs w:val="18"/>
              </w:rPr>
              <w:t xml:space="preserve">(b) bendindeki ceza miktarı </w:t>
            </w:r>
          </w:p>
        </w:tc>
        <w:tc>
          <w:tcPr>
            <w:tcW w:w="2588" w:type="dxa"/>
            <w:tcBorders>
              <w:top w:val="single" w:sz="4" w:space="0" w:color="auto"/>
              <w:left w:val="single" w:sz="4" w:space="0" w:color="auto"/>
              <w:bottom w:val="nil"/>
              <w:right w:val="single" w:sz="4" w:space="0" w:color="auto"/>
            </w:tcBorders>
            <w:vAlign w:val="center"/>
            <w:hideMark/>
          </w:tcPr>
          <w:p w:rsidR="008C43D7" w:rsidRPr="006C1511" w:rsidRDefault="008C43D7" w:rsidP="00A9100C">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8C43D7" w:rsidRPr="006C1511" w:rsidRDefault="00E9058E" w:rsidP="00E9058E">
            <w:pPr>
              <w:spacing w:line="20" w:lineRule="atLeast"/>
              <w:jc w:val="center"/>
              <w:rPr>
                <w:color w:val="000000"/>
                <w:sz w:val="18"/>
                <w:szCs w:val="18"/>
              </w:rPr>
            </w:pPr>
            <w:r>
              <w:rPr>
                <w:color w:val="000000"/>
                <w:sz w:val="18"/>
                <w:szCs w:val="18"/>
              </w:rPr>
              <w:t>72.197</w:t>
            </w:r>
            <w:r w:rsidR="00812AC8" w:rsidRPr="00812AC8">
              <w:rPr>
                <w:color w:val="000000"/>
                <w:sz w:val="18"/>
                <w:szCs w:val="18"/>
              </w:rPr>
              <w:t xml:space="preserve"> TL</w:t>
            </w:r>
          </w:p>
        </w:tc>
      </w:tr>
      <w:tr w:rsidR="008C43D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A9100C">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C43D7" w:rsidRPr="006C1511" w:rsidRDefault="008C43D7" w:rsidP="00A9100C">
            <w:pPr>
              <w:spacing w:line="20" w:lineRule="atLeast"/>
              <w:jc w:val="center"/>
              <w:rPr>
                <w:color w:val="000000"/>
                <w:sz w:val="18"/>
                <w:szCs w:val="18"/>
              </w:rPr>
            </w:pPr>
            <w:r w:rsidRPr="006C1511">
              <w:rPr>
                <w:color w:val="000000"/>
                <w:sz w:val="18"/>
                <w:szCs w:val="18"/>
              </w:rPr>
              <w:t>48.000 TL</w:t>
            </w:r>
          </w:p>
        </w:tc>
        <w:tc>
          <w:tcPr>
            <w:tcW w:w="2835" w:type="dxa"/>
            <w:tcBorders>
              <w:top w:val="nil"/>
              <w:left w:val="single" w:sz="4" w:space="0" w:color="auto"/>
              <w:bottom w:val="single" w:sz="4" w:space="0" w:color="auto"/>
              <w:right w:val="single" w:sz="4" w:space="0" w:color="auto"/>
            </w:tcBorders>
            <w:noWrap/>
            <w:vAlign w:val="center"/>
            <w:hideMark/>
          </w:tcPr>
          <w:p w:rsidR="008C43D7" w:rsidRPr="006C1511" w:rsidRDefault="00812AC8" w:rsidP="00E9058E">
            <w:pPr>
              <w:spacing w:line="20" w:lineRule="atLeast"/>
              <w:jc w:val="center"/>
              <w:rPr>
                <w:color w:val="000000"/>
                <w:sz w:val="18"/>
                <w:szCs w:val="18"/>
              </w:rPr>
            </w:pPr>
            <w:r w:rsidRPr="00812AC8">
              <w:rPr>
                <w:color w:val="000000"/>
                <w:sz w:val="18"/>
                <w:szCs w:val="18"/>
              </w:rPr>
              <w:t>1</w:t>
            </w:r>
            <w:r w:rsidR="00E9058E">
              <w:rPr>
                <w:color w:val="000000"/>
                <w:sz w:val="18"/>
                <w:szCs w:val="18"/>
              </w:rPr>
              <w:t>44.404</w:t>
            </w:r>
            <w:r w:rsidRPr="00812AC8">
              <w:rPr>
                <w:color w:val="000000"/>
                <w:sz w:val="18"/>
                <w:szCs w:val="18"/>
              </w:rPr>
              <w:t xml:space="preserve"> TL</w:t>
            </w:r>
          </w:p>
        </w:tc>
      </w:tr>
    </w:tbl>
    <w:p w:rsidR="004E313C" w:rsidRPr="006C1511" w:rsidRDefault="004E313C"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c) Hava kirliliği yönünden kurulması ve işletilmesi izne tâbi olmayan tesislerin işletilmesi sırasında yönetmelikle belirlenen standartlara aykırı </w:t>
      </w:r>
      <w:proofErr w:type="gramStart"/>
      <w:r w:rsidRPr="006C1511">
        <w:rPr>
          <w:sz w:val="18"/>
          <w:szCs w:val="18"/>
        </w:rPr>
        <w:t>emisyona</w:t>
      </w:r>
      <w:proofErr w:type="gramEnd"/>
      <w:r w:rsidRPr="006C1511">
        <w:rPr>
          <w:sz w:val="18"/>
          <w:szCs w:val="18"/>
        </w:rPr>
        <w:t xml:space="preserve"> neden olanlara 6.000 Türk Lirası idarî para cezası verilir. </w:t>
      </w:r>
    </w:p>
    <w:p w:rsidR="0098139A" w:rsidRPr="006C1511" w:rsidRDefault="0098139A" w:rsidP="0098139A">
      <w:pPr>
        <w:tabs>
          <w:tab w:val="left" w:pos="567"/>
        </w:tabs>
        <w:spacing w:line="240" w:lineRule="exact"/>
        <w:jc w:val="both"/>
        <w:rPr>
          <w:sz w:val="18"/>
          <w:szCs w:val="18"/>
        </w:rPr>
      </w:pPr>
      <w:r w:rsidRPr="006C1511">
        <w:rPr>
          <w:sz w:val="18"/>
          <w:szCs w:val="18"/>
        </w:rPr>
        <w:tab/>
        <w:t>Bu Kanunun ek 9 uncu maddesine aykırı davrananlara 2.000 Türk Lirası idarî para cezası verilir.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bendin birinci paragrafında öngörülen fiilin konutlarla ilgili olarak işlenmesi halinde verilecek ceza toplu veya ferdî ısıtılan konutlarda her bağımsız bölüm için 300 Türk Lirasıdır. Bu cezai sorumluluk toplu ısıtılan konutlarda yöneticiye, ferdî ısıtılan konutlarda ise konutu kullanana aittir. </w:t>
      </w:r>
    </w:p>
    <w:p w:rsidR="003D551B" w:rsidRPr="006C1511" w:rsidRDefault="003D551B"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B6225F"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B6225F" w:rsidRPr="006C1511" w:rsidRDefault="00B6225F"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6C1511" w:rsidRDefault="00920690" w:rsidP="00E9058E">
            <w:pPr>
              <w:spacing w:line="20" w:lineRule="atLeast"/>
              <w:jc w:val="center"/>
              <w:rPr>
                <w:b/>
                <w:bCs/>
                <w:color w:val="000000"/>
                <w:sz w:val="18"/>
                <w:szCs w:val="18"/>
              </w:rPr>
            </w:pPr>
            <w:proofErr w:type="gramStart"/>
            <w:r w:rsidRPr="006C1511">
              <w:rPr>
                <w:b/>
                <w:bCs/>
                <w:color w:val="000000"/>
                <w:sz w:val="18"/>
                <w:szCs w:val="18"/>
              </w:rPr>
              <w:t>1/1/201</w:t>
            </w:r>
            <w:r w:rsidR="00E9058E">
              <w:rPr>
                <w:b/>
                <w:bCs/>
                <w:color w:val="000000"/>
                <w:sz w:val="18"/>
                <w:szCs w:val="18"/>
              </w:rPr>
              <w:t>9</w:t>
            </w:r>
            <w:proofErr w:type="gramEnd"/>
            <w:r w:rsidRPr="006C1511">
              <w:rPr>
                <w:b/>
                <w:bCs/>
                <w:color w:val="000000"/>
                <w:sz w:val="18"/>
                <w:szCs w:val="18"/>
              </w:rPr>
              <w:t>-31/12/201</w:t>
            </w:r>
            <w:r w:rsidR="00E9058E">
              <w:rPr>
                <w:b/>
                <w:bCs/>
                <w:color w:val="000000"/>
                <w:sz w:val="18"/>
                <w:szCs w:val="18"/>
              </w:rPr>
              <w:t>9</w:t>
            </w:r>
            <w:r w:rsidRPr="006C1511">
              <w:rPr>
                <w:b/>
                <w:bCs/>
                <w:color w:val="000000"/>
                <w:sz w:val="18"/>
                <w:szCs w:val="18"/>
              </w:rPr>
              <w:t xml:space="preserve"> tarihleri arasında uygulanacak ceza</w:t>
            </w:r>
          </w:p>
        </w:tc>
      </w:tr>
      <w:tr w:rsidR="00B6225F"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B6225F" w:rsidRPr="006C1511" w:rsidRDefault="00B6225F"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rPr>
                <w:b/>
                <w:bCs/>
                <w:color w:val="000000"/>
                <w:sz w:val="18"/>
                <w:szCs w:val="18"/>
              </w:rPr>
            </w:pPr>
          </w:p>
        </w:tc>
      </w:tr>
      <w:tr w:rsidR="0085228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spacing w:line="20" w:lineRule="atLeast"/>
              <w:rPr>
                <w:color w:val="000000"/>
                <w:sz w:val="18"/>
                <w:szCs w:val="18"/>
              </w:rPr>
            </w:pPr>
            <w:r w:rsidRPr="006C1511">
              <w:rPr>
                <w:color w:val="000000"/>
                <w:sz w:val="18"/>
                <w:szCs w:val="18"/>
              </w:rPr>
              <w:t xml:space="preserve">(c)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nil"/>
              <w:right w:val="single" w:sz="4" w:space="0" w:color="auto"/>
            </w:tcBorders>
            <w:noWrap/>
            <w:vAlign w:val="center"/>
            <w:hideMark/>
          </w:tcPr>
          <w:p w:rsidR="00852283" w:rsidRPr="006C1511" w:rsidRDefault="00E9058E" w:rsidP="00E9058E">
            <w:pPr>
              <w:spacing w:line="20" w:lineRule="atLeast"/>
              <w:jc w:val="center"/>
              <w:rPr>
                <w:color w:val="000000"/>
                <w:sz w:val="18"/>
                <w:szCs w:val="18"/>
              </w:rPr>
            </w:pPr>
            <w:r>
              <w:rPr>
                <w:color w:val="000000"/>
                <w:sz w:val="18"/>
                <w:szCs w:val="18"/>
              </w:rPr>
              <w:t>18.037</w:t>
            </w:r>
            <w:r w:rsidR="00586698" w:rsidRPr="00586698">
              <w:rPr>
                <w:color w:val="000000"/>
                <w:sz w:val="18"/>
                <w:szCs w:val="18"/>
              </w:rPr>
              <w:t xml:space="preserve"> TL</w:t>
            </w:r>
          </w:p>
        </w:tc>
      </w:tr>
      <w:tr w:rsidR="0085228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2.000 TL</w:t>
            </w:r>
          </w:p>
        </w:tc>
        <w:tc>
          <w:tcPr>
            <w:tcW w:w="2835" w:type="dxa"/>
            <w:tcBorders>
              <w:top w:val="nil"/>
              <w:left w:val="single" w:sz="4" w:space="0" w:color="auto"/>
              <w:bottom w:val="nil"/>
              <w:right w:val="single" w:sz="4" w:space="0" w:color="auto"/>
            </w:tcBorders>
            <w:noWrap/>
            <w:vAlign w:val="center"/>
            <w:hideMark/>
          </w:tcPr>
          <w:p w:rsidR="00852283" w:rsidRPr="006C1511" w:rsidRDefault="00586698" w:rsidP="00E9058E">
            <w:pPr>
              <w:spacing w:line="20" w:lineRule="atLeast"/>
              <w:jc w:val="center"/>
              <w:rPr>
                <w:color w:val="000000"/>
                <w:sz w:val="18"/>
                <w:szCs w:val="18"/>
              </w:rPr>
            </w:pPr>
            <w:r w:rsidRPr="00586698">
              <w:rPr>
                <w:color w:val="000000"/>
                <w:sz w:val="18"/>
                <w:szCs w:val="18"/>
              </w:rPr>
              <w:t xml:space="preserve">  </w:t>
            </w:r>
            <w:r w:rsidR="00E9058E">
              <w:rPr>
                <w:color w:val="000000"/>
                <w:sz w:val="18"/>
                <w:szCs w:val="18"/>
              </w:rPr>
              <w:t>6.005</w:t>
            </w:r>
            <w:r w:rsidRPr="00586698">
              <w:rPr>
                <w:color w:val="000000"/>
                <w:sz w:val="18"/>
                <w:szCs w:val="18"/>
              </w:rPr>
              <w:t xml:space="preserve"> TL</w:t>
            </w:r>
          </w:p>
        </w:tc>
      </w:tr>
      <w:tr w:rsidR="0085228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300 TL</w:t>
            </w:r>
          </w:p>
        </w:tc>
        <w:tc>
          <w:tcPr>
            <w:tcW w:w="2835" w:type="dxa"/>
            <w:tcBorders>
              <w:top w:val="nil"/>
              <w:left w:val="single" w:sz="4" w:space="0" w:color="auto"/>
              <w:bottom w:val="single" w:sz="4" w:space="0" w:color="auto"/>
              <w:right w:val="single" w:sz="4" w:space="0" w:color="auto"/>
            </w:tcBorders>
            <w:noWrap/>
            <w:vAlign w:val="center"/>
            <w:hideMark/>
          </w:tcPr>
          <w:p w:rsidR="00852283" w:rsidRPr="006C1511" w:rsidRDefault="00852283" w:rsidP="00E9058E">
            <w:pPr>
              <w:spacing w:line="20" w:lineRule="atLeast"/>
              <w:jc w:val="center"/>
              <w:rPr>
                <w:color w:val="000000"/>
                <w:sz w:val="18"/>
                <w:szCs w:val="18"/>
              </w:rPr>
            </w:pPr>
            <w:r w:rsidRPr="006C1511">
              <w:rPr>
                <w:color w:val="000000"/>
                <w:sz w:val="18"/>
                <w:szCs w:val="18"/>
              </w:rPr>
              <w:t xml:space="preserve">     </w:t>
            </w:r>
            <w:r w:rsidR="00586698">
              <w:rPr>
                <w:color w:val="000000"/>
                <w:sz w:val="18"/>
                <w:szCs w:val="18"/>
              </w:rPr>
              <w:t xml:space="preserve"> </w:t>
            </w:r>
            <w:r w:rsidR="00E9058E">
              <w:rPr>
                <w:color w:val="000000"/>
                <w:sz w:val="18"/>
                <w:szCs w:val="18"/>
              </w:rPr>
              <w:t>892</w:t>
            </w:r>
            <w:r w:rsidR="00586698" w:rsidRPr="00586698">
              <w:rPr>
                <w:color w:val="000000"/>
                <w:sz w:val="18"/>
                <w:szCs w:val="18"/>
              </w:rPr>
              <w:t xml:space="preserve"> TL</w:t>
            </w:r>
          </w:p>
        </w:tc>
      </w:tr>
    </w:tbl>
    <w:p w:rsidR="0098139A" w:rsidRPr="006C1511" w:rsidRDefault="0098139A" w:rsidP="00847BFD">
      <w:pPr>
        <w:spacing w:line="240" w:lineRule="atLeast"/>
        <w:rPr>
          <w:sz w:val="18"/>
          <w:szCs w:val="18"/>
        </w:rPr>
      </w:pPr>
      <w:r w:rsidRPr="006C1511">
        <w:rPr>
          <w:sz w:val="18"/>
          <w:szCs w:val="18"/>
        </w:rPr>
        <w:t> </w:t>
      </w:r>
    </w:p>
    <w:p w:rsidR="003D551B" w:rsidRPr="006C1511" w:rsidRDefault="0098139A" w:rsidP="0098139A">
      <w:pPr>
        <w:spacing w:line="240" w:lineRule="atLeast"/>
        <w:jc w:val="both"/>
        <w:rPr>
          <w:sz w:val="18"/>
          <w:szCs w:val="18"/>
        </w:rPr>
      </w:pPr>
      <w:r w:rsidRPr="006C1511">
        <w:rPr>
          <w:sz w:val="18"/>
          <w:szCs w:val="18"/>
        </w:rPr>
        <w:t>             d) Hava kirliliği yönünden özel önem taşıyan bölgelerde veya kirliliğin ciddi boyutlara ulaştığı zamanlarda ve yerlerde veya kritik meteorolojik şartlarda yönetmeliklerle öngörülen önlemleri almayan, yasaklara aykırı davranan ya da mahallî çevre kurullarınca bu konuda alınan kararlara uymayanlara bu maddenin (b) ve (c) bentlerinde öngörülen cezalar bir kat artırılarak verilir.</w:t>
      </w:r>
    </w:p>
    <w:p w:rsidR="00E9058E" w:rsidRDefault="00E9058E" w:rsidP="00E9058E">
      <w:pPr>
        <w:pStyle w:val="ortabalkbold"/>
        <w:spacing w:before="0" w:beforeAutospacing="0" w:after="0" w:afterAutospacing="0" w:line="240" w:lineRule="atLeast"/>
        <w:ind w:firstLine="566"/>
        <w:jc w:val="both"/>
        <w:rPr>
          <w:b/>
          <w:bCs/>
          <w:color w:val="000000"/>
          <w:sz w:val="19"/>
          <w:szCs w:val="19"/>
        </w:rPr>
      </w:pPr>
      <w:r>
        <w:rPr>
          <w:sz w:val="18"/>
          <w:szCs w:val="18"/>
        </w:rPr>
        <w:t>     </w:t>
      </w:r>
      <w:r>
        <w:rPr>
          <w:color w:val="000000"/>
          <w:sz w:val="18"/>
          <w:szCs w:val="18"/>
        </w:rPr>
        <w:t>Katı yakıtlar için bu Kanun kapsamında yapılan düzenlemelerle öngörülen;</w:t>
      </w:r>
    </w:p>
    <w:p w:rsidR="00E9058E" w:rsidRDefault="00E9058E" w:rsidP="00E9058E">
      <w:pPr>
        <w:pStyle w:val="ortabalkbold"/>
        <w:spacing w:before="0" w:beforeAutospacing="0" w:after="0" w:afterAutospacing="0" w:line="240" w:lineRule="atLeast"/>
        <w:ind w:firstLine="566"/>
        <w:jc w:val="both"/>
        <w:rPr>
          <w:b/>
          <w:bCs/>
          <w:color w:val="000000"/>
          <w:sz w:val="19"/>
          <w:szCs w:val="19"/>
        </w:rPr>
      </w:pPr>
      <w:r>
        <w:rPr>
          <w:color w:val="000000"/>
          <w:sz w:val="18"/>
          <w:szCs w:val="18"/>
        </w:rPr>
        <w:t>1) Katı yakıt özelliklerini sağlamayan yakıtları ithal eden veya satanlara; katı yakıtların depolanması, taşınması, yüklenmesi, boşaltılması veya torbalanmasına ilişkin düzenlemelere uymayanlara 10.000 Türk lirası,</w:t>
      </w:r>
    </w:p>
    <w:p w:rsidR="00E9058E" w:rsidRDefault="00E9058E" w:rsidP="00E9058E">
      <w:pPr>
        <w:pStyle w:val="ortabalkbold"/>
        <w:spacing w:before="0" w:beforeAutospacing="0" w:after="0" w:afterAutospacing="0" w:line="240" w:lineRule="atLeast"/>
        <w:ind w:firstLine="566"/>
        <w:jc w:val="both"/>
        <w:rPr>
          <w:color w:val="000000"/>
          <w:sz w:val="18"/>
          <w:szCs w:val="18"/>
        </w:rPr>
      </w:pPr>
      <w:r>
        <w:rPr>
          <w:color w:val="000000"/>
          <w:sz w:val="18"/>
          <w:szCs w:val="18"/>
        </w:rPr>
        <w:t>2) Belgelerin veya izinlerin alınmaması durumunda 15.000 Türk lirası idari para cezası verilir.</w:t>
      </w:r>
    </w:p>
    <w:p w:rsidR="00A31D12" w:rsidRDefault="00A31D12" w:rsidP="00E9058E">
      <w:pPr>
        <w:pStyle w:val="ortabalkbold"/>
        <w:spacing w:before="0" w:beforeAutospacing="0" w:after="0" w:afterAutospacing="0" w:line="240" w:lineRule="atLeast"/>
        <w:ind w:firstLine="566"/>
        <w:jc w:val="both"/>
        <w:rPr>
          <w:color w:val="000000"/>
          <w:sz w:val="18"/>
          <w:szCs w:val="18"/>
        </w:rPr>
      </w:pPr>
    </w:p>
    <w:p w:rsidR="00A31D12" w:rsidRDefault="00A31D12" w:rsidP="00E9058E">
      <w:pPr>
        <w:pStyle w:val="ortabalkbold"/>
        <w:spacing w:before="0" w:beforeAutospacing="0" w:after="0" w:afterAutospacing="0" w:line="240" w:lineRule="atLeast"/>
        <w:ind w:firstLine="566"/>
        <w:jc w:val="both"/>
        <w:rPr>
          <w:b/>
          <w:bCs/>
          <w:color w:val="000000"/>
          <w:sz w:val="19"/>
          <w:szCs w:val="19"/>
        </w:rPr>
      </w:pPr>
    </w:p>
    <w:p w:rsidR="003D551B" w:rsidRPr="006C1511" w:rsidRDefault="003D551B"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801CD2"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801CD2" w:rsidRPr="006C1511" w:rsidRDefault="00801CD2" w:rsidP="00A9100C">
            <w:pPr>
              <w:spacing w:before="100" w:beforeAutospacing="1" w:after="100" w:afterAutospacing="1" w:line="20" w:lineRule="atLeast"/>
              <w:jc w:val="center"/>
              <w:rPr>
                <w:b/>
                <w:bCs/>
                <w:color w:val="000000"/>
                <w:sz w:val="18"/>
                <w:szCs w:val="18"/>
              </w:rPr>
            </w:pPr>
            <w:r w:rsidRPr="006C1511">
              <w:rPr>
                <w:b/>
                <w:bCs/>
                <w:color w:val="000000"/>
                <w:sz w:val="18"/>
                <w:szCs w:val="18"/>
              </w:rPr>
              <w:lastRenderedPageBreak/>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6C1511" w:rsidRDefault="00920690" w:rsidP="00E9058E">
            <w:pPr>
              <w:spacing w:line="20" w:lineRule="atLeast"/>
              <w:jc w:val="center"/>
              <w:rPr>
                <w:b/>
                <w:bCs/>
                <w:color w:val="000000"/>
                <w:sz w:val="18"/>
                <w:szCs w:val="18"/>
              </w:rPr>
            </w:pPr>
            <w:proofErr w:type="gramStart"/>
            <w:r w:rsidRPr="006C1511">
              <w:rPr>
                <w:b/>
                <w:bCs/>
                <w:color w:val="000000"/>
                <w:sz w:val="18"/>
                <w:szCs w:val="18"/>
              </w:rPr>
              <w:t>1/1/201</w:t>
            </w:r>
            <w:r w:rsidR="00E9058E">
              <w:rPr>
                <w:b/>
                <w:bCs/>
                <w:color w:val="000000"/>
                <w:sz w:val="18"/>
                <w:szCs w:val="18"/>
              </w:rPr>
              <w:t>9</w:t>
            </w:r>
            <w:proofErr w:type="gramEnd"/>
            <w:r w:rsidRPr="006C1511">
              <w:rPr>
                <w:b/>
                <w:bCs/>
                <w:color w:val="000000"/>
                <w:sz w:val="18"/>
                <w:szCs w:val="18"/>
              </w:rPr>
              <w:t>-31/12/201</w:t>
            </w:r>
            <w:r w:rsidR="00E9058E">
              <w:rPr>
                <w:b/>
                <w:bCs/>
                <w:color w:val="000000"/>
                <w:sz w:val="18"/>
                <w:szCs w:val="18"/>
              </w:rPr>
              <w:t>9</w:t>
            </w:r>
            <w:r w:rsidRPr="006C1511">
              <w:rPr>
                <w:b/>
                <w:bCs/>
                <w:color w:val="000000"/>
                <w:sz w:val="18"/>
                <w:szCs w:val="18"/>
              </w:rPr>
              <w:t xml:space="preserve"> tarihleri arasında uygulanacak ceza</w:t>
            </w:r>
          </w:p>
        </w:tc>
      </w:tr>
      <w:tr w:rsidR="00801CD2"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801CD2" w:rsidRPr="006C1511" w:rsidRDefault="00801CD2"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rPr>
                <w:b/>
                <w:bCs/>
                <w:color w:val="000000"/>
                <w:sz w:val="18"/>
                <w:szCs w:val="18"/>
              </w:rPr>
            </w:pPr>
          </w:p>
        </w:tc>
      </w:tr>
      <w:tr w:rsidR="00E9058E" w:rsidRPr="006C1511" w:rsidTr="00E9058E">
        <w:trPr>
          <w:trHeight w:val="20"/>
          <w:jc w:val="center"/>
        </w:trPr>
        <w:tc>
          <w:tcPr>
            <w:tcW w:w="3082" w:type="dxa"/>
            <w:vMerge w:val="restart"/>
            <w:tcBorders>
              <w:top w:val="single" w:sz="4" w:space="0" w:color="auto"/>
              <w:left w:val="single" w:sz="4" w:space="0" w:color="auto"/>
              <w:right w:val="single" w:sz="4" w:space="0" w:color="auto"/>
            </w:tcBorders>
            <w:vAlign w:val="center"/>
            <w:hideMark/>
          </w:tcPr>
          <w:p w:rsidR="00E9058E" w:rsidRPr="006C1511" w:rsidRDefault="00E9058E" w:rsidP="003D551B">
            <w:pPr>
              <w:spacing w:line="20" w:lineRule="atLeast"/>
              <w:rPr>
                <w:color w:val="000000"/>
                <w:sz w:val="18"/>
                <w:szCs w:val="18"/>
              </w:rPr>
            </w:pPr>
            <w:r w:rsidRPr="006C1511">
              <w:rPr>
                <w:color w:val="000000"/>
                <w:sz w:val="18"/>
                <w:szCs w:val="18"/>
              </w:rPr>
              <w:t xml:space="preserve">(d)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(b) bendi için iki kat:</w:t>
            </w:r>
          </w:p>
        </w:tc>
        <w:tc>
          <w:tcPr>
            <w:tcW w:w="2835" w:type="dxa"/>
            <w:tcBorders>
              <w:top w:val="single" w:sz="4" w:space="0" w:color="auto"/>
              <w:left w:val="single" w:sz="4" w:space="0" w:color="auto"/>
              <w:bottom w:val="nil"/>
              <w:right w:val="single" w:sz="4" w:space="0" w:color="auto"/>
            </w:tcBorders>
            <w:noWrap/>
            <w:vAlign w:val="center"/>
            <w:hideMark/>
          </w:tcPr>
          <w:p w:rsidR="00E9058E" w:rsidRPr="006C1511" w:rsidRDefault="00E9058E" w:rsidP="003D551B">
            <w:pPr>
              <w:spacing w:line="240" w:lineRule="exact"/>
              <w:jc w:val="center"/>
              <w:rPr>
                <w:color w:val="000000"/>
                <w:sz w:val="18"/>
                <w:szCs w:val="18"/>
              </w:rPr>
            </w:pP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48.000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0F3E63">
            <w:pPr>
              <w:spacing w:line="20" w:lineRule="atLeast"/>
              <w:jc w:val="center"/>
              <w:rPr>
                <w:color w:val="000000"/>
                <w:sz w:val="18"/>
                <w:szCs w:val="18"/>
              </w:rPr>
            </w:pPr>
            <w:r>
              <w:rPr>
                <w:color w:val="000000"/>
                <w:sz w:val="18"/>
                <w:szCs w:val="18"/>
              </w:rPr>
              <w:t>144.404</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96.000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0F3E63">
            <w:pPr>
              <w:spacing w:line="20" w:lineRule="atLeast"/>
              <w:jc w:val="center"/>
              <w:rPr>
                <w:color w:val="000000"/>
                <w:sz w:val="18"/>
                <w:szCs w:val="18"/>
              </w:rPr>
            </w:pPr>
            <w:r>
              <w:rPr>
                <w:color w:val="000000"/>
                <w:sz w:val="18"/>
                <w:szCs w:val="18"/>
              </w:rPr>
              <w:t>288.819</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(c) bendi için iki kat:</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0F3E63">
            <w:pPr>
              <w:spacing w:line="20" w:lineRule="atLeast"/>
              <w:jc w:val="center"/>
              <w:rPr>
                <w:color w:val="000000"/>
                <w:sz w:val="18"/>
                <w:szCs w:val="18"/>
              </w:rPr>
            </w:pPr>
            <w:r w:rsidRPr="006C1511">
              <w:rPr>
                <w:color w:val="000000"/>
                <w:sz w:val="18"/>
                <w:szCs w:val="18"/>
              </w:rPr>
              <w:t> </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12.000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0F3E63">
            <w:pPr>
              <w:spacing w:line="20" w:lineRule="atLeast"/>
              <w:jc w:val="center"/>
              <w:rPr>
                <w:color w:val="000000"/>
                <w:sz w:val="18"/>
                <w:szCs w:val="18"/>
              </w:rPr>
            </w:pPr>
            <w:r w:rsidRPr="006C1511">
              <w:rPr>
                <w:color w:val="000000"/>
                <w:sz w:val="18"/>
                <w:szCs w:val="18"/>
              </w:rPr>
              <w:t xml:space="preserve">  </w:t>
            </w:r>
            <w:r>
              <w:rPr>
                <w:color w:val="000000"/>
                <w:sz w:val="18"/>
                <w:szCs w:val="18"/>
              </w:rPr>
              <w:t>36.095</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CA0709">
            <w:pPr>
              <w:spacing w:line="20" w:lineRule="atLeast"/>
              <w:jc w:val="center"/>
              <w:rPr>
                <w:color w:val="000000"/>
                <w:sz w:val="18"/>
                <w:szCs w:val="18"/>
              </w:rPr>
            </w:pPr>
            <w:r>
              <w:rPr>
                <w:color w:val="000000"/>
                <w:sz w:val="18"/>
                <w:szCs w:val="18"/>
              </w:rPr>
              <w:t xml:space="preserve">   </w:t>
            </w:r>
            <w:r w:rsidR="00CA0709">
              <w:rPr>
                <w:color w:val="000000"/>
                <w:sz w:val="18"/>
                <w:szCs w:val="18"/>
              </w:rPr>
              <w:t>12.025</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3D551B">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CA0709">
            <w:pPr>
              <w:spacing w:line="20" w:lineRule="atLeast"/>
              <w:jc w:val="center"/>
              <w:rPr>
                <w:color w:val="000000"/>
                <w:sz w:val="18"/>
                <w:szCs w:val="18"/>
              </w:rPr>
            </w:pPr>
            <w:r w:rsidRPr="006C1511">
              <w:rPr>
                <w:color w:val="000000"/>
                <w:sz w:val="18"/>
                <w:szCs w:val="18"/>
              </w:rPr>
              <w:t xml:space="preserve">    </w:t>
            </w:r>
            <w:r w:rsidRPr="000F3E63">
              <w:rPr>
                <w:color w:val="000000"/>
                <w:sz w:val="18"/>
                <w:szCs w:val="18"/>
              </w:rPr>
              <w:t>1.</w:t>
            </w:r>
            <w:r w:rsidR="00CA0709">
              <w:rPr>
                <w:color w:val="000000"/>
                <w:sz w:val="18"/>
                <w:szCs w:val="18"/>
              </w:rPr>
              <w:t>794</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E9058E" w:rsidP="00E9058E">
            <w:pPr>
              <w:spacing w:line="20" w:lineRule="atLeast"/>
              <w:jc w:val="center"/>
              <w:rPr>
                <w:color w:val="000000"/>
                <w:sz w:val="18"/>
                <w:szCs w:val="18"/>
              </w:rPr>
            </w:pPr>
            <w:r w:rsidRPr="006C1511">
              <w:rPr>
                <w:color w:val="000000"/>
                <w:sz w:val="18"/>
                <w:szCs w:val="18"/>
              </w:rPr>
              <w:t xml:space="preserve">(d) bendinin ikinci </w:t>
            </w:r>
            <w:r>
              <w:rPr>
                <w:color w:val="000000"/>
                <w:sz w:val="18"/>
                <w:szCs w:val="18"/>
              </w:rPr>
              <w:t xml:space="preserve">paragrafındaki katı yakıtlarla </w:t>
            </w:r>
            <w:r w:rsidRPr="006C1511">
              <w:rPr>
                <w:color w:val="000000"/>
                <w:sz w:val="18"/>
                <w:szCs w:val="18"/>
              </w:rPr>
              <w:t>ilgili olarak:</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0F3E63">
            <w:pPr>
              <w:spacing w:line="20" w:lineRule="atLeast"/>
              <w:jc w:val="center"/>
              <w:rPr>
                <w:color w:val="000000"/>
                <w:sz w:val="18"/>
                <w:szCs w:val="18"/>
              </w:rPr>
            </w:pPr>
            <w:r w:rsidRPr="006C1511">
              <w:rPr>
                <w:color w:val="000000"/>
                <w:sz w:val="18"/>
                <w:szCs w:val="18"/>
              </w:rPr>
              <w:t> </w:t>
            </w:r>
          </w:p>
        </w:tc>
      </w:tr>
      <w:tr w:rsidR="00E9058E" w:rsidRPr="006C1511" w:rsidTr="00E9058E">
        <w:trPr>
          <w:trHeight w:val="20"/>
          <w:jc w:val="center"/>
        </w:trPr>
        <w:tc>
          <w:tcPr>
            <w:tcW w:w="0" w:type="auto"/>
            <w:vMerge/>
            <w:tcBorders>
              <w:left w:val="single" w:sz="4" w:space="0" w:color="auto"/>
              <w:right w:val="single" w:sz="4" w:space="0" w:color="auto"/>
            </w:tcBorders>
            <w:vAlign w:val="center"/>
            <w:hideMark/>
          </w:tcPr>
          <w:p w:rsidR="00E9058E" w:rsidRPr="006C1511" w:rsidRDefault="00E9058E"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9058E" w:rsidRPr="006C1511" w:rsidRDefault="00CA0709" w:rsidP="00CA0709">
            <w:pPr>
              <w:spacing w:line="20" w:lineRule="atLeast"/>
              <w:jc w:val="center"/>
              <w:rPr>
                <w:color w:val="000000"/>
                <w:sz w:val="18"/>
                <w:szCs w:val="18"/>
              </w:rPr>
            </w:pPr>
            <w:r>
              <w:rPr>
                <w:color w:val="000000"/>
                <w:sz w:val="18"/>
                <w:szCs w:val="18"/>
              </w:rPr>
              <w:t>10.000</w:t>
            </w:r>
            <w:r w:rsidR="00E9058E"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E9058E" w:rsidRPr="006C1511" w:rsidRDefault="00E9058E" w:rsidP="00CA0709">
            <w:pPr>
              <w:spacing w:line="20" w:lineRule="atLeast"/>
              <w:jc w:val="center"/>
              <w:rPr>
                <w:color w:val="000000"/>
                <w:sz w:val="18"/>
                <w:szCs w:val="18"/>
              </w:rPr>
            </w:pPr>
            <w:r w:rsidRPr="000F3E63">
              <w:rPr>
                <w:color w:val="000000"/>
                <w:sz w:val="18"/>
                <w:szCs w:val="18"/>
              </w:rPr>
              <w:t xml:space="preserve">    </w:t>
            </w:r>
            <w:r w:rsidR="00CA0709">
              <w:rPr>
                <w:color w:val="000000"/>
                <w:sz w:val="18"/>
                <w:szCs w:val="18"/>
              </w:rPr>
              <w:t>12.373</w:t>
            </w:r>
            <w:r w:rsidRPr="000F3E63">
              <w:rPr>
                <w:color w:val="000000"/>
                <w:sz w:val="18"/>
                <w:szCs w:val="18"/>
              </w:rPr>
              <w:t xml:space="preserve"> TL</w:t>
            </w:r>
          </w:p>
        </w:tc>
      </w:tr>
      <w:tr w:rsidR="00E9058E" w:rsidRPr="006C1511" w:rsidTr="00E9058E">
        <w:trPr>
          <w:trHeight w:val="20"/>
          <w:jc w:val="center"/>
        </w:trPr>
        <w:tc>
          <w:tcPr>
            <w:tcW w:w="0" w:type="auto"/>
            <w:vMerge/>
            <w:tcBorders>
              <w:left w:val="single" w:sz="4" w:space="0" w:color="auto"/>
              <w:bottom w:val="single" w:sz="4" w:space="0" w:color="auto"/>
              <w:right w:val="single" w:sz="4" w:space="0" w:color="auto"/>
            </w:tcBorders>
            <w:vAlign w:val="center"/>
          </w:tcPr>
          <w:p w:rsidR="00E9058E" w:rsidRPr="006C1511" w:rsidRDefault="00E9058E" w:rsidP="003D551B">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tcPr>
          <w:p w:rsidR="00E9058E" w:rsidRPr="006C1511" w:rsidRDefault="00CA0709" w:rsidP="003D551B">
            <w:pPr>
              <w:spacing w:line="20" w:lineRule="atLeast"/>
              <w:jc w:val="center"/>
              <w:rPr>
                <w:color w:val="000000"/>
                <w:sz w:val="18"/>
                <w:szCs w:val="18"/>
              </w:rPr>
            </w:pPr>
            <w:r>
              <w:rPr>
                <w:color w:val="000000"/>
                <w:sz w:val="18"/>
                <w:szCs w:val="18"/>
              </w:rPr>
              <w:t>15.000 TL</w:t>
            </w:r>
          </w:p>
        </w:tc>
        <w:tc>
          <w:tcPr>
            <w:tcW w:w="2835" w:type="dxa"/>
            <w:tcBorders>
              <w:top w:val="nil"/>
              <w:left w:val="single" w:sz="4" w:space="0" w:color="auto"/>
              <w:bottom w:val="single" w:sz="4" w:space="0" w:color="auto"/>
              <w:right w:val="single" w:sz="4" w:space="0" w:color="auto"/>
            </w:tcBorders>
            <w:noWrap/>
            <w:vAlign w:val="center"/>
          </w:tcPr>
          <w:p w:rsidR="00E9058E" w:rsidRPr="000F3E63" w:rsidRDefault="00CA0709" w:rsidP="000F3E63">
            <w:pPr>
              <w:spacing w:line="20" w:lineRule="atLeast"/>
              <w:jc w:val="center"/>
              <w:rPr>
                <w:color w:val="000000"/>
                <w:sz w:val="18"/>
                <w:szCs w:val="18"/>
              </w:rPr>
            </w:pPr>
            <w:r>
              <w:rPr>
                <w:color w:val="000000"/>
                <w:sz w:val="18"/>
                <w:szCs w:val="18"/>
              </w:rPr>
              <w:t xml:space="preserve">    18.559 TL</w:t>
            </w:r>
          </w:p>
        </w:tc>
      </w:tr>
    </w:tbl>
    <w:p w:rsidR="0098139A" w:rsidRPr="006C1511" w:rsidRDefault="0098139A" w:rsidP="00847BFD">
      <w:pPr>
        <w:spacing w:line="240" w:lineRule="atLeast"/>
        <w:ind w:firstLine="708"/>
        <w:jc w:val="both"/>
        <w:rPr>
          <w:sz w:val="18"/>
          <w:szCs w:val="18"/>
        </w:rPr>
      </w:pPr>
      <w:r w:rsidRPr="006C1511">
        <w:rPr>
          <w:sz w:val="18"/>
          <w:szCs w:val="18"/>
        </w:rPr>
        <w:t>e) Çevresel Etki Değerlendirmesi sürecine başlamadan veya bu süreci tamamlamadan inşaata başlayan ya da faaliyete geçenlere yapılan proje bedelinin yüzde ikisi  oranında idarî para cezası verilir. Cezaya konu olan durumlarda yatırımcı faaliyet alanını eski hale getirmekle yükümlüdür. </w:t>
      </w:r>
    </w:p>
    <w:p w:rsidR="0098139A" w:rsidRPr="006C1511" w:rsidRDefault="0098139A" w:rsidP="0098139A">
      <w:pPr>
        <w:spacing w:line="240" w:lineRule="atLeast"/>
        <w:jc w:val="both"/>
        <w:rPr>
          <w:sz w:val="18"/>
          <w:szCs w:val="18"/>
        </w:rPr>
      </w:pPr>
      <w:r w:rsidRPr="006C1511">
        <w:rPr>
          <w:sz w:val="18"/>
          <w:szCs w:val="18"/>
        </w:rPr>
        <w:t>             Çevresel Etki Değerlendirmesi sürecinde verdikleri taahhütnameye aykırı davrananlara, her bir ihlal için  10.000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rPr>
                <w:color w:val="000000"/>
                <w:sz w:val="18"/>
                <w:szCs w:val="18"/>
              </w:rPr>
            </w:pPr>
            <w:r w:rsidRPr="006C1511">
              <w:rPr>
                <w:color w:val="000000"/>
                <w:sz w:val="18"/>
                <w:szCs w:val="18"/>
              </w:rPr>
              <w:t>(e)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color w:val="000000"/>
                <w:sz w:val="18"/>
                <w:szCs w:val="18"/>
              </w:rPr>
            </w:pPr>
            <w:r w:rsidRPr="006C1511">
              <w:rPr>
                <w:color w:val="000000"/>
                <w:sz w:val="18"/>
                <w:szCs w:val="18"/>
              </w:rPr>
              <w:t>10.000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CA0709" w:rsidP="00CA0709">
            <w:pPr>
              <w:spacing w:line="20" w:lineRule="atLeast"/>
              <w:jc w:val="center"/>
              <w:rPr>
                <w:color w:val="000000"/>
                <w:sz w:val="18"/>
                <w:szCs w:val="18"/>
              </w:rPr>
            </w:pPr>
            <w:r>
              <w:rPr>
                <w:color w:val="000000"/>
                <w:sz w:val="18"/>
                <w:szCs w:val="18"/>
              </w:rPr>
              <w:t>30.075</w:t>
            </w:r>
            <w:r w:rsidR="004077B4" w:rsidRPr="004077B4">
              <w:rPr>
                <w:color w:val="000000"/>
                <w:sz w:val="18"/>
                <w:szCs w:val="18"/>
              </w:rPr>
              <w:t xml:space="preserve">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f) 11 inci maddeye göre kurulması zorunlu olan atık alım, ön arıtma, arıtma veya bertaraf tesislerini kurmayanlar ile kurup da çalıştırmayanlara 60.000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(f)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60.000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CA0709" w:rsidP="00CA0709">
            <w:pPr>
              <w:spacing w:line="20" w:lineRule="atLeast"/>
              <w:jc w:val="center"/>
              <w:rPr>
                <w:color w:val="000000"/>
                <w:sz w:val="18"/>
                <w:szCs w:val="18"/>
              </w:rPr>
            </w:pPr>
            <w:r>
              <w:rPr>
                <w:color w:val="000000"/>
                <w:sz w:val="18"/>
                <w:szCs w:val="18"/>
              </w:rPr>
              <w:t>180.509</w:t>
            </w:r>
            <w:r w:rsidR="00D20A7E" w:rsidRPr="00D20A7E">
              <w:rPr>
                <w:color w:val="000000"/>
                <w:sz w:val="18"/>
                <w:szCs w:val="18"/>
              </w:rPr>
              <w:t xml:space="preserve">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xml:space="preserve">             g) 12 </w:t>
      </w:r>
      <w:proofErr w:type="spellStart"/>
      <w:r w:rsidRPr="006C1511">
        <w:rPr>
          <w:sz w:val="18"/>
          <w:szCs w:val="18"/>
        </w:rPr>
        <w:t>nci</w:t>
      </w:r>
      <w:proofErr w:type="spellEnd"/>
      <w:r w:rsidRPr="006C1511">
        <w:rPr>
          <w:sz w:val="18"/>
          <w:szCs w:val="18"/>
        </w:rPr>
        <w:t xml:space="preserve"> maddede öngörülen  bildirim ve bilgi verme yükümlülüğünü yerine getirmeyenlere 6.000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(g)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E46F01" w:rsidP="00CA0709">
            <w:pPr>
              <w:spacing w:line="20" w:lineRule="atLeast"/>
              <w:jc w:val="center"/>
              <w:rPr>
                <w:color w:val="000000"/>
                <w:sz w:val="18"/>
                <w:szCs w:val="18"/>
              </w:rPr>
            </w:pPr>
            <w:r w:rsidRPr="006C1511">
              <w:rPr>
                <w:color w:val="000000"/>
                <w:sz w:val="18"/>
                <w:szCs w:val="18"/>
              </w:rPr>
              <w:t xml:space="preserve">  </w:t>
            </w:r>
            <w:r w:rsidR="00CA0709">
              <w:rPr>
                <w:color w:val="000000"/>
                <w:sz w:val="18"/>
                <w:szCs w:val="18"/>
              </w:rPr>
              <w:t>18.037</w:t>
            </w:r>
            <w:r w:rsidR="00C763D0" w:rsidRPr="00C763D0">
              <w:rPr>
                <w:color w:val="000000"/>
                <w:sz w:val="18"/>
                <w:szCs w:val="18"/>
              </w:rPr>
              <w:t xml:space="preserve"> TL</w:t>
            </w:r>
          </w:p>
        </w:tc>
      </w:tr>
    </w:tbl>
    <w:p w:rsidR="00971823" w:rsidRPr="006C1511" w:rsidRDefault="00971823" w:rsidP="0098139A">
      <w:pPr>
        <w:spacing w:line="240" w:lineRule="atLeast"/>
        <w:jc w:val="both"/>
        <w:rPr>
          <w:sz w:val="18"/>
          <w:szCs w:val="18"/>
        </w:rPr>
      </w:pPr>
    </w:p>
    <w:p w:rsidR="00971823" w:rsidRPr="006C1511" w:rsidRDefault="0098139A" w:rsidP="0098139A">
      <w:pPr>
        <w:spacing w:line="240" w:lineRule="atLeast"/>
        <w:jc w:val="both"/>
        <w:rPr>
          <w:sz w:val="18"/>
          <w:szCs w:val="18"/>
        </w:rPr>
      </w:pPr>
      <w:r w:rsidRPr="006C1511">
        <w:rPr>
          <w:sz w:val="18"/>
          <w:szCs w:val="18"/>
        </w:rPr>
        <w:t xml:space="preserve">             </w:t>
      </w:r>
      <w:proofErr w:type="gramStart"/>
      <w:r w:rsidRPr="006C1511">
        <w:rPr>
          <w:sz w:val="18"/>
          <w:szCs w:val="18"/>
        </w:rPr>
        <w:t>h) Bu Kanunun 14 üncü maddesine göre çıkarılan yönetmelikle belirlenen önlemleri almayan veya standartlara aykırı şekilde gürültü ve titreşime neden olanlara, konutlar için 400 Türk Lirası, ulaşım araçları için 1.200 Türk Lirası, işyerleri ve atölyeler için 4.000 Türk Lirası, fabrika, şantiye ve eğlence gürültüsü için 12.000 Türk Lirası idarî para cezası verilir.</w:t>
      </w:r>
      <w:proofErr w:type="gramEnd"/>
    </w:p>
    <w:p w:rsidR="0098139A" w:rsidRPr="006C1511" w:rsidRDefault="0098139A" w:rsidP="0098139A">
      <w:pPr>
        <w:spacing w:line="240" w:lineRule="atLeast"/>
        <w:jc w:val="both"/>
        <w:rPr>
          <w:sz w:val="18"/>
          <w:szCs w:val="18"/>
        </w:rPr>
      </w:pPr>
      <w:r w:rsidRPr="006C1511">
        <w:rPr>
          <w:sz w:val="18"/>
          <w:szCs w:val="18"/>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CA0709">
            <w:pPr>
              <w:spacing w:line="20" w:lineRule="atLeast"/>
              <w:jc w:val="center"/>
              <w:rPr>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color w:val="000000"/>
                <w:sz w:val="18"/>
                <w:szCs w:val="18"/>
              </w:rPr>
            </w:pPr>
          </w:p>
        </w:tc>
      </w:tr>
      <w:tr w:rsidR="00E46F01"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spacing w:line="20" w:lineRule="atLeast"/>
              <w:rPr>
                <w:color w:val="000000"/>
                <w:sz w:val="18"/>
                <w:szCs w:val="18"/>
              </w:rPr>
            </w:pPr>
            <w:r w:rsidRPr="006C1511">
              <w:rPr>
                <w:color w:val="000000"/>
                <w:sz w:val="18"/>
                <w:szCs w:val="18"/>
              </w:rPr>
              <w:t>(h) bendindeki ceza miktarları</w:t>
            </w:r>
          </w:p>
        </w:tc>
        <w:tc>
          <w:tcPr>
            <w:tcW w:w="2588" w:type="dxa"/>
            <w:tcBorders>
              <w:top w:val="single" w:sz="4" w:space="0" w:color="auto"/>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400 TL</w:t>
            </w:r>
          </w:p>
        </w:tc>
        <w:tc>
          <w:tcPr>
            <w:tcW w:w="2835" w:type="dxa"/>
            <w:tcBorders>
              <w:top w:val="single" w:sz="4" w:space="0" w:color="auto"/>
              <w:left w:val="single" w:sz="4" w:space="0" w:color="auto"/>
              <w:bottom w:val="nil"/>
              <w:right w:val="single" w:sz="4" w:space="0" w:color="auto"/>
            </w:tcBorders>
            <w:noWrap/>
            <w:vAlign w:val="center"/>
            <w:hideMark/>
          </w:tcPr>
          <w:p w:rsidR="00E46F01" w:rsidRPr="006C1511" w:rsidRDefault="00CA0709" w:rsidP="00CA0709">
            <w:pPr>
              <w:spacing w:line="20" w:lineRule="atLeast"/>
              <w:jc w:val="center"/>
              <w:rPr>
                <w:color w:val="000000"/>
                <w:sz w:val="18"/>
                <w:szCs w:val="18"/>
              </w:rPr>
            </w:pPr>
            <w:r>
              <w:rPr>
                <w:color w:val="000000"/>
                <w:sz w:val="18"/>
                <w:szCs w:val="18"/>
              </w:rPr>
              <w:t xml:space="preserve">  1.192</w:t>
            </w:r>
            <w:r w:rsidR="002F0075" w:rsidRPr="002F0075">
              <w:rPr>
                <w:color w:val="000000"/>
                <w:sz w:val="18"/>
                <w:szCs w:val="18"/>
              </w:rPr>
              <w:t xml:space="preserve">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1.200 TL</w:t>
            </w:r>
          </w:p>
        </w:tc>
        <w:tc>
          <w:tcPr>
            <w:tcW w:w="2835" w:type="dxa"/>
            <w:tcBorders>
              <w:top w:val="nil"/>
              <w:left w:val="single" w:sz="4" w:space="0" w:color="auto"/>
              <w:bottom w:val="nil"/>
              <w:right w:val="single" w:sz="4" w:space="0" w:color="auto"/>
            </w:tcBorders>
            <w:noWrap/>
            <w:vAlign w:val="center"/>
            <w:hideMark/>
          </w:tcPr>
          <w:p w:rsidR="00E46F01" w:rsidRPr="006C1511" w:rsidRDefault="00CA0709" w:rsidP="002F0075">
            <w:pPr>
              <w:spacing w:line="20" w:lineRule="atLeast"/>
              <w:jc w:val="center"/>
              <w:rPr>
                <w:color w:val="000000"/>
                <w:sz w:val="18"/>
                <w:szCs w:val="18"/>
              </w:rPr>
            </w:pPr>
            <w:r>
              <w:rPr>
                <w:color w:val="000000"/>
                <w:sz w:val="18"/>
                <w:szCs w:val="18"/>
              </w:rPr>
              <w:t xml:space="preserve">  3.600</w:t>
            </w:r>
            <w:r w:rsidR="002F0075" w:rsidRPr="002F0075">
              <w:rPr>
                <w:color w:val="000000"/>
                <w:sz w:val="18"/>
                <w:szCs w:val="18"/>
              </w:rPr>
              <w:t xml:space="preserve">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nil"/>
              <w:right w:val="single" w:sz="4" w:space="0" w:color="auto"/>
            </w:tcBorders>
            <w:noWrap/>
            <w:vAlign w:val="center"/>
            <w:hideMark/>
          </w:tcPr>
          <w:p w:rsidR="00E46F01" w:rsidRPr="006C1511" w:rsidRDefault="00CA0709" w:rsidP="002F0075">
            <w:pPr>
              <w:spacing w:line="20" w:lineRule="atLeast"/>
              <w:jc w:val="center"/>
              <w:rPr>
                <w:color w:val="000000"/>
                <w:sz w:val="18"/>
                <w:szCs w:val="18"/>
              </w:rPr>
            </w:pPr>
            <w:r>
              <w:rPr>
                <w:color w:val="000000"/>
                <w:sz w:val="18"/>
                <w:szCs w:val="18"/>
              </w:rPr>
              <w:t>12.025</w:t>
            </w:r>
            <w:r w:rsidR="002F0075" w:rsidRPr="002F0075">
              <w:rPr>
                <w:color w:val="000000"/>
                <w:sz w:val="18"/>
                <w:szCs w:val="18"/>
              </w:rPr>
              <w:t xml:space="preserve">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12.000 TL</w:t>
            </w:r>
          </w:p>
        </w:tc>
        <w:tc>
          <w:tcPr>
            <w:tcW w:w="2835" w:type="dxa"/>
            <w:tcBorders>
              <w:top w:val="nil"/>
              <w:left w:val="single" w:sz="4" w:space="0" w:color="auto"/>
              <w:bottom w:val="single" w:sz="4" w:space="0" w:color="auto"/>
              <w:right w:val="single" w:sz="4" w:space="0" w:color="auto"/>
            </w:tcBorders>
            <w:noWrap/>
            <w:vAlign w:val="center"/>
            <w:hideMark/>
          </w:tcPr>
          <w:p w:rsidR="00E46F01" w:rsidRPr="006C1511" w:rsidRDefault="002F0075" w:rsidP="00CA0709">
            <w:pPr>
              <w:spacing w:line="20" w:lineRule="atLeast"/>
              <w:rPr>
                <w:color w:val="000000"/>
                <w:sz w:val="18"/>
                <w:szCs w:val="18"/>
              </w:rPr>
            </w:pPr>
            <w:r>
              <w:rPr>
                <w:color w:val="000000"/>
                <w:sz w:val="18"/>
                <w:szCs w:val="18"/>
              </w:rPr>
              <w:t xml:space="preserve">                    </w:t>
            </w:r>
            <w:r w:rsidR="00CA0709">
              <w:rPr>
                <w:color w:val="000000"/>
                <w:sz w:val="18"/>
                <w:szCs w:val="18"/>
              </w:rPr>
              <w:t xml:space="preserve">  36.095</w:t>
            </w:r>
            <w:r w:rsidRPr="002F0075">
              <w:rPr>
                <w:color w:val="000000"/>
                <w:sz w:val="18"/>
                <w:szCs w:val="18"/>
              </w:rPr>
              <w:t xml:space="preserve">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ı) Bu Kanunda öngörülen yasaklara ve sınırlamalara aykırı olarak ülkenin egemenlik alanlarındaki denizlerde ve yargılama yetkisine tâbi olan deniz yetki alanlarında ve bunlarla bağlantılı sularda, tabiî veya sunî göller ve baraj gölleri ile akarsularda;</w:t>
      </w:r>
    </w:p>
    <w:p w:rsidR="0098139A" w:rsidRPr="006C1511" w:rsidRDefault="00CA0709" w:rsidP="0098139A">
      <w:pPr>
        <w:spacing w:line="240" w:lineRule="atLeast"/>
        <w:jc w:val="both"/>
        <w:rPr>
          <w:sz w:val="18"/>
          <w:szCs w:val="18"/>
        </w:rPr>
      </w:pPr>
      <w:r>
        <w:rPr>
          <w:sz w:val="18"/>
          <w:szCs w:val="18"/>
        </w:rPr>
        <w:t>             1)</w:t>
      </w:r>
      <w:r>
        <w:rPr>
          <w:color w:val="000000"/>
          <w:sz w:val="18"/>
          <w:szCs w:val="18"/>
        </w:rPr>
        <w:t xml:space="preserve"> Petrol ve petrol türevleri (ham petrol, akaryakıt, sintine, </w:t>
      </w:r>
      <w:proofErr w:type="spellStart"/>
      <w:r>
        <w:rPr>
          <w:color w:val="000000"/>
          <w:sz w:val="18"/>
          <w:szCs w:val="18"/>
        </w:rPr>
        <w:t>slaç</w:t>
      </w:r>
      <w:proofErr w:type="spellEnd"/>
      <w:r>
        <w:rPr>
          <w:color w:val="000000"/>
          <w:sz w:val="18"/>
          <w:szCs w:val="18"/>
        </w:rPr>
        <w:t xml:space="preserve">, </w:t>
      </w:r>
      <w:proofErr w:type="spellStart"/>
      <w:r>
        <w:rPr>
          <w:color w:val="000000"/>
          <w:sz w:val="18"/>
          <w:szCs w:val="18"/>
        </w:rPr>
        <w:t>slop</w:t>
      </w:r>
      <w:proofErr w:type="spellEnd"/>
      <w:r>
        <w:rPr>
          <w:color w:val="000000"/>
          <w:sz w:val="18"/>
          <w:szCs w:val="18"/>
        </w:rPr>
        <w:t>, rafine ürün, yağlı atık vb.) tahliyesi veya deşarjı yapan tankerlerden, bin (</w:t>
      </w:r>
      <w:proofErr w:type="gramStart"/>
      <w:r>
        <w:rPr>
          <w:color w:val="000000"/>
          <w:sz w:val="18"/>
          <w:szCs w:val="18"/>
        </w:rPr>
        <w:t>dahil</w:t>
      </w:r>
      <w:proofErr w:type="gramEnd"/>
      <w:r>
        <w:rPr>
          <w:color w:val="000000"/>
          <w:sz w:val="18"/>
          <w:szCs w:val="18"/>
        </w:rPr>
        <w:t xml:space="preserve">) grostona kadar olanlar için groston başına 400 Türk lirası, bin ilâ </w:t>
      </w:r>
      <w:proofErr w:type="spellStart"/>
      <w:r>
        <w:rPr>
          <w:color w:val="000000"/>
          <w:sz w:val="18"/>
          <w:szCs w:val="18"/>
        </w:rPr>
        <w:t>beşbin</w:t>
      </w:r>
      <w:proofErr w:type="spellEnd"/>
      <w:r>
        <w:rPr>
          <w:color w:val="000000"/>
          <w:sz w:val="18"/>
          <w:szCs w:val="18"/>
        </w:rPr>
        <w:t xml:space="preserve"> (dahil) groston arasında olanlara, bu miktar ve ilave her groston başına 100 Türk lirası, </w:t>
      </w:r>
      <w:proofErr w:type="spellStart"/>
      <w:r>
        <w:rPr>
          <w:color w:val="000000"/>
          <w:sz w:val="18"/>
          <w:szCs w:val="18"/>
        </w:rPr>
        <w:t>beşbin</w:t>
      </w:r>
      <w:proofErr w:type="spellEnd"/>
      <w:r>
        <w:rPr>
          <w:color w:val="000000"/>
          <w:sz w:val="18"/>
          <w:szCs w:val="18"/>
        </w:rPr>
        <w:t xml:space="preserve"> grostondan fazla olanlara ise, yukarıdaki miktarlar ve ilave her groston başına 10 Türk lirası,</w:t>
      </w:r>
      <w:r w:rsidR="0098139A" w:rsidRPr="006C1511">
        <w:rPr>
          <w:sz w:val="18"/>
          <w:szCs w:val="18"/>
        </w:rPr>
        <w:t xml:space="preserve">  </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302D25"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1 </w:t>
            </w:r>
            <w:proofErr w:type="spellStart"/>
            <w:r w:rsidRPr="006C1511">
              <w:rPr>
                <w:color w:val="000000"/>
                <w:sz w:val="18"/>
                <w:szCs w:val="18"/>
              </w:rPr>
              <w:t>no</w:t>
            </w:r>
            <w:proofErr w:type="spellEnd"/>
            <w:r w:rsidRPr="006C1511">
              <w:rPr>
                <w:color w:val="000000"/>
                <w:sz w:val="18"/>
                <w:szCs w:val="18"/>
              </w:rPr>
              <w:t>’</w:t>
            </w:r>
            <w:r w:rsidR="00847BFD" w:rsidRPr="006C1511">
              <w:rPr>
                <w:color w:val="000000"/>
                <w:sz w:val="18"/>
                <w:szCs w:val="18"/>
              </w:rPr>
              <w:t xml:space="preserve"> </w:t>
            </w:r>
            <w:proofErr w:type="spellStart"/>
            <w:r w:rsidRPr="006C1511">
              <w:rPr>
                <w:color w:val="000000"/>
                <w:sz w:val="18"/>
                <w:szCs w:val="18"/>
              </w:rPr>
              <w:t>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CA0709" w:rsidP="00CA0709">
            <w:pPr>
              <w:spacing w:line="20" w:lineRule="atLeast"/>
              <w:jc w:val="center"/>
              <w:rPr>
                <w:color w:val="000000"/>
                <w:sz w:val="18"/>
                <w:szCs w:val="18"/>
              </w:rPr>
            </w:pPr>
            <w:r>
              <w:rPr>
                <w:color w:val="000000"/>
                <w:sz w:val="18"/>
                <w:szCs w:val="18"/>
              </w:rPr>
              <w:t>Grost</w:t>
            </w:r>
            <w:r w:rsidR="00971823" w:rsidRPr="006C1511">
              <w:rPr>
                <w:color w:val="000000"/>
                <w:sz w:val="18"/>
                <w:szCs w:val="18"/>
              </w:rPr>
              <w: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385E7F" w:rsidRPr="006C1511" w:rsidRDefault="00385E7F" w:rsidP="00971823">
            <w:pPr>
              <w:spacing w:line="20" w:lineRule="atLeast"/>
              <w:jc w:val="center"/>
              <w:rPr>
                <w:color w:val="000000"/>
                <w:sz w:val="18"/>
                <w:szCs w:val="18"/>
              </w:rPr>
            </w:pPr>
            <w:r w:rsidRPr="006C1511">
              <w:rPr>
                <w:color w:val="000000"/>
                <w:sz w:val="18"/>
                <w:szCs w:val="18"/>
              </w:rPr>
              <w:t>40</w:t>
            </w:r>
            <w:r w:rsidR="00CA0709">
              <w:rPr>
                <w:color w:val="000000"/>
                <w:sz w:val="18"/>
                <w:szCs w:val="18"/>
              </w:rPr>
              <w:t>0</w:t>
            </w:r>
            <w:r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385E7F" w:rsidRPr="00275D96" w:rsidRDefault="00385E7F" w:rsidP="00CA0709">
            <w:pPr>
              <w:spacing w:line="20" w:lineRule="atLeast"/>
              <w:jc w:val="center"/>
              <w:rPr>
                <w:color w:val="000000"/>
                <w:sz w:val="18"/>
                <w:szCs w:val="18"/>
              </w:rPr>
            </w:pPr>
            <w:r w:rsidRPr="00275D96">
              <w:rPr>
                <w:color w:val="000000"/>
                <w:sz w:val="18"/>
                <w:szCs w:val="18"/>
              </w:rPr>
              <w:t xml:space="preserve">    </w:t>
            </w:r>
            <w:r w:rsidR="00CA0709">
              <w:rPr>
                <w:color w:val="000000"/>
                <w:sz w:val="18"/>
                <w:szCs w:val="18"/>
              </w:rPr>
              <w:t>494,92</w:t>
            </w:r>
            <w:r w:rsidRPr="00275D96">
              <w:rPr>
                <w:color w:val="000000"/>
                <w:sz w:val="18"/>
                <w:szCs w:val="18"/>
              </w:rPr>
              <w:t xml:space="preserve"> TL</w:t>
            </w: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385E7F" w:rsidRPr="006C1511" w:rsidRDefault="00CA0709" w:rsidP="00CA0709">
            <w:pPr>
              <w:spacing w:line="20" w:lineRule="atLeast"/>
              <w:jc w:val="center"/>
              <w:rPr>
                <w:color w:val="000000"/>
                <w:sz w:val="18"/>
                <w:szCs w:val="18"/>
              </w:rPr>
            </w:pPr>
            <w:r>
              <w:rPr>
                <w:color w:val="000000"/>
                <w:sz w:val="18"/>
                <w:szCs w:val="18"/>
              </w:rPr>
              <w:t>100</w:t>
            </w:r>
            <w:r w:rsidR="00385E7F"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385E7F" w:rsidRPr="00275D96" w:rsidRDefault="00385E7F" w:rsidP="00CA0709">
            <w:pPr>
              <w:spacing w:line="20" w:lineRule="atLeast"/>
              <w:jc w:val="center"/>
              <w:rPr>
                <w:color w:val="000000"/>
                <w:sz w:val="18"/>
                <w:szCs w:val="18"/>
              </w:rPr>
            </w:pPr>
            <w:r w:rsidRPr="00275D96">
              <w:rPr>
                <w:color w:val="000000"/>
                <w:sz w:val="18"/>
                <w:szCs w:val="18"/>
              </w:rPr>
              <w:t xml:space="preserve">    </w:t>
            </w:r>
            <w:r w:rsidR="00CA0709">
              <w:rPr>
                <w:color w:val="000000"/>
                <w:sz w:val="18"/>
                <w:szCs w:val="18"/>
              </w:rPr>
              <w:t xml:space="preserve"> 123,73</w:t>
            </w:r>
            <w:r w:rsidRPr="00275D96">
              <w:rPr>
                <w:color w:val="000000"/>
                <w:sz w:val="18"/>
                <w:szCs w:val="18"/>
              </w:rPr>
              <w:t xml:space="preserve"> TL</w:t>
            </w: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385E7F" w:rsidRPr="006C1511" w:rsidRDefault="00CA0709" w:rsidP="00CA0709">
            <w:pPr>
              <w:spacing w:line="20" w:lineRule="atLeast"/>
              <w:jc w:val="center"/>
              <w:rPr>
                <w:color w:val="000000"/>
                <w:sz w:val="18"/>
                <w:szCs w:val="18"/>
              </w:rPr>
            </w:pPr>
            <w:r>
              <w:rPr>
                <w:color w:val="000000"/>
                <w:sz w:val="18"/>
                <w:szCs w:val="18"/>
              </w:rPr>
              <w:t xml:space="preserve">   </w:t>
            </w:r>
            <w:r w:rsidR="00385E7F" w:rsidRPr="006C1511">
              <w:rPr>
                <w:color w:val="000000"/>
                <w:sz w:val="18"/>
                <w:szCs w:val="18"/>
              </w:rPr>
              <w:t xml:space="preserve">10 </w:t>
            </w:r>
            <w:r>
              <w:rPr>
                <w:color w:val="000000"/>
                <w:sz w:val="18"/>
                <w:szCs w:val="18"/>
              </w:rPr>
              <w:t>TL</w:t>
            </w:r>
          </w:p>
        </w:tc>
        <w:tc>
          <w:tcPr>
            <w:tcW w:w="2835" w:type="dxa"/>
            <w:tcBorders>
              <w:top w:val="nil"/>
              <w:left w:val="single" w:sz="4" w:space="0" w:color="auto"/>
              <w:bottom w:val="single" w:sz="4" w:space="0" w:color="auto"/>
              <w:right w:val="single" w:sz="4" w:space="0" w:color="auto"/>
            </w:tcBorders>
            <w:noWrap/>
            <w:vAlign w:val="center"/>
            <w:hideMark/>
          </w:tcPr>
          <w:p w:rsidR="00385E7F" w:rsidRPr="00275D96" w:rsidRDefault="00385E7F" w:rsidP="00CA0709">
            <w:pPr>
              <w:spacing w:line="20" w:lineRule="atLeast"/>
              <w:jc w:val="center"/>
              <w:rPr>
                <w:color w:val="000000"/>
                <w:sz w:val="18"/>
                <w:szCs w:val="18"/>
              </w:rPr>
            </w:pPr>
            <w:r w:rsidRPr="00275D96">
              <w:rPr>
                <w:color w:val="000000"/>
                <w:sz w:val="18"/>
                <w:szCs w:val="18"/>
              </w:rPr>
              <w:t xml:space="preserve">        </w:t>
            </w:r>
            <w:r w:rsidR="00CA0709">
              <w:rPr>
                <w:color w:val="000000"/>
                <w:sz w:val="18"/>
                <w:szCs w:val="18"/>
              </w:rPr>
              <w:t>12,37</w:t>
            </w:r>
            <w:r w:rsidRPr="00275D96">
              <w:rPr>
                <w:color w:val="000000"/>
                <w:sz w:val="18"/>
                <w:szCs w:val="18"/>
              </w:rPr>
              <w:t xml:space="preserve"> </w:t>
            </w:r>
            <w:r w:rsidR="00CA0709">
              <w:rPr>
                <w:color w:val="000000"/>
                <w:sz w:val="18"/>
                <w:szCs w:val="18"/>
              </w:rPr>
              <w:t>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lastRenderedPageBreak/>
        <w:t>             2) Kirli balast tahliyesi yapan tankerlerden bin (</w:t>
      </w:r>
      <w:proofErr w:type="gramStart"/>
      <w:r w:rsidRPr="006C1511">
        <w:rPr>
          <w:sz w:val="18"/>
          <w:szCs w:val="18"/>
        </w:rPr>
        <w:t>dahil</w:t>
      </w:r>
      <w:proofErr w:type="gramEnd"/>
      <w:r w:rsidRPr="006C1511">
        <w:rPr>
          <w:sz w:val="18"/>
          <w:szCs w:val="18"/>
        </w:rPr>
        <w:t xml:space="preserve">) </w:t>
      </w:r>
      <w:proofErr w:type="spellStart"/>
      <w:r w:rsidRPr="006C1511">
        <w:rPr>
          <w:sz w:val="18"/>
          <w:szCs w:val="18"/>
        </w:rPr>
        <w:t>gros</w:t>
      </w:r>
      <w:proofErr w:type="spellEnd"/>
      <w:r w:rsidRPr="006C1511">
        <w:rPr>
          <w:sz w:val="18"/>
          <w:szCs w:val="18"/>
        </w:rPr>
        <w:t xml:space="preserve"> tona kadar olanlar için </w:t>
      </w:r>
      <w:proofErr w:type="spellStart"/>
      <w:r w:rsidRPr="006C1511">
        <w:rPr>
          <w:sz w:val="18"/>
          <w:szCs w:val="18"/>
        </w:rPr>
        <w:t>gros</w:t>
      </w:r>
      <w:proofErr w:type="spellEnd"/>
      <w:r w:rsidRPr="006C1511">
        <w:rPr>
          <w:sz w:val="18"/>
          <w:szCs w:val="18"/>
        </w:rPr>
        <w:t xml:space="preserve"> ton başına 30 Türk Lirası, bin ilâ </w:t>
      </w:r>
      <w:proofErr w:type="spellStart"/>
      <w:r w:rsidRPr="006C1511">
        <w:rPr>
          <w:sz w:val="18"/>
          <w:szCs w:val="18"/>
        </w:rPr>
        <w:t>beşbin</w:t>
      </w:r>
      <w:proofErr w:type="spellEnd"/>
      <w:r w:rsidRPr="006C1511">
        <w:rPr>
          <w:sz w:val="18"/>
          <w:szCs w:val="18"/>
        </w:rPr>
        <w:t xml:space="preserve"> (dahil) </w:t>
      </w:r>
      <w:proofErr w:type="spellStart"/>
      <w:r w:rsidRPr="006C1511">
        <w:rPr>
          <w:sz w:val="18"/>
          <w:szCs w:val="18"/>
        </w:rPr>
        <w:t>gros</w:t>
      </w:r>
      <w:proofErr w:type="spellEnd"/>
      <w:r w:rsidRPr="006C1511">
        <w:rPr>
          <w:sz w:val="18"/>
          <w:szCs w:val="18"/>
        </w:rPr>
        <w:t xml:space="preserve"> ton arasında olanlara bu miktar ve ilave her </w:t>
      </w:r>
      <w:proofErr w:type="spellStart"/>
      <w:r w:rsidRPr="006C1511">
        <w:rPr>
          <w:sz w:val="18"/>
          <w:szCs w:val="18"/>
        </w:rPr>
        <w:t>gros</w:t>
      </w:r>
      <w:proofErr w:type="spellEnd"/>
      <w:r w:rsidRPr="006C1511">
        <w:rPr>
          <w:sz w:val="18"/>
          <w:szCs w:val="18"/>
        </w:rPr>
        <w:t xml:space="preserve"> ton başına 6 Türk Lirası, </w:t>
      </w:r>
      <w:proofErr w:type="spellStart"/>
      <w:r w:rsidRPr="006C1511">
        <w:rPr>
          <w:sz w:val="18"/>
          <w:szCs w:val="18"/>
        </w:rPr>
        <w:t>beşbin</w:t>
      </w:r>
      <w:proofErr w:type="spellEnd"/>
      <w:r w:rsidRPr="006C1511">
        <w:rPr>
          <w:sz w:val="18"/>
          <w:szCs w:val="18"/>
        </w:rPr>
        <w:t xml:space="preserve"> </w:t>
      </w:r>
      <w:proofErr w:type="spellStart"/>
      <w:r w:rsidRPr="006C1511">
        <w:rPr>
          <w:sz w:val="18"/>
          <w:szCs w:val="18"/>
        </w:rPr>
        <w:t>gros</w:t>
      </w:r>
      <w:proofErr w:type="spellEnd"/>
      <w:r w:rsidRPr="006C1511">
        <w:rPr>
          <w:sz w:val="18"/>
          <w:szCs w:val="18"/>
        </w:rPr>
        <w:t xml:space="preserve"> tondan fazla olanlara ise, yukarıdaki miktarlar ve ilave her </w:t>
      </w:r>
      <w:proofErr w:type="spellStart"/>
      <w:r w:rsidRPr="006C1511">
        <w:rPr>
          <w:sz w:val="18"/>
          <w:szCs w:val="18"/>
        </w:rPr>
        <w:t>gros</w:t>
      </w:r>
      <w:proofErr w:type="spellEnd"/>
      <w:r w:rsidRPr="006C1511">
        <w:rPr>
          <w:sz w:val="18"/>
          <w:szCs w:val="18"/>
        </w:rPr>
        <w:t xml:space="preserve"> ton başına 100 Kuruş,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2B67E7"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2 </w:t>
            </w:r>
            <w:proofErr w:type="spellStart"/>
            <w:r w:rsidRPr="006C1511">
              <w:rPr>
                <w:color w:val="000000"/>
                <w:sz w:val="18"/>
                <w:szCs w:val="18"/>
              </w:rPr>
              <w:t>no’lu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CA0709" w:rsidP="00CA0709">
            <w:pPr>
              <w:spacing w:line="20" w:lineRule="atLeast"/>
              <w:jc w:val="center"/>
              <w:rPr>
                <w:color w:val="000000"/>
                <w:sz w:val="18"/>
                <w:szCs w:val="18"/>
              </w:rPr>
            </w:pPr>
            <w:r>
              <w:rPr>
                <w:color w:val="000000"/>
                <w:sz w:val="18"/>
                <w:szCs w:val="18"/>
              </w:rPr>
              <w:t>Grost</w:t>
            </w:r>
            <w:r w:rsidR="00971823" w:rsidRPr="006C1511">
              <w:rPr>
                <w:color w:val="000000"/>
                <w:sz w:val="18"/>
                <w:szCs w:val="18"/>
              </w:rPr>
              <w: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1F6340" w:rsidRPr="006C1511" w:rsidRDefault="001F6340" w:rsidP="00971823">
            <w:pPr>
              <w:spacing w:line="20" w:lineRule="atLeast"/>
              <w:jc w:val="center"/>
              <w:rPr>
                <w:color w:val="000000"/>
                <w:sz w:val="18"/>
                <w:szCs w:val="18"/>
              </w:rPr>
            </w:pPr>
            <w:r w:rsidRPr="006C1511">
              <w:rPr>
                <w:color w:val="000000"/>
                <w:sz w:val="18"/>
                <w:szCs w:val="18"/>
              </w:rPr>
              <w:t>30 TL</w:t>
            </w:r>
          </w:p>
        </w:tc>
        <w:tc>
          <w:tcPr>
            <w:tcW w:w="2835" w:type="dxa"/>
            <w:tcBorders>
              <w:top w:val="nil"/>
              <w:left w:val="single" w:sz="4" w:space="0" w:color="auto"/>
              <w:bottom w:val="nil"/>
              <w:right w:val="single" w:sz="4" w:space="0" w:color="auto"/>
            </w:tcBorders>
            <w:noWrap/>
            <w:vAlign w:val="center"/>
          </w:tcPr>
          <w:p w:rsidR="001F6340" w:rsidRPr="001F6340" w:rsidRDefault="001F6340" w:rsidP="00CA0709">
            <w:pPr>
              <w:spacing w:line="20" w:lineRule="atLeast"/>
              <w:jc w:val="center"/>
              <w:rPr>
                <w:color w:val="000000"/>
                <w:sz w:val="18"/>
                <w:szCs w:val="18"/>
              </w:rPr>
            </w:pPr>
            <w:r w:rsidRPr="001F6340">
              <w:rPr>
                <w:color w:val="000000"/>
                <w:sz w:val="18"/>
                <w:szCs w:val="18"/>
              </w:rPr>
              <w:t xml:space="preserve">     </w:t>
            </w:r>
            <w:r w:rsidR="00CA0709">
              <w:rPr>
                <w:color w:val="000000"/>
                <w:sz w:val="18"/>
                <w:szCs w:val="18"/>
              </w:rPr>
              <w:t>90,17</w:t>
            </w:r>
            <w:r w:rsidRPr="001F6340">
              <w:rPr>
                <w:color w:val="000000"/>
                <w:sz w:val="18"/>
                <w:szCs w:val="18"/>
              </w:rPr>
              <w:t xml:space="preserve"> TL</w:t>
            </w: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1F6340" w:rsidRPr="006C1511" w:rsidRDefault="00935133" w:rsidP="00971823">
            <w:pPr>
              <w:spacing w:line="20" w:lineRule="atLeast"/>
              <w:jc w:val="center"/>
              <w:rPr>
                <w:color w:val="000000"/>
                <w:sz w:val="18"/>
                <w:szCs w:val="18"/>
              </w:rPr>
            </w:pPr>
            <w:r>
              <w:rPr>
                <w:color w:val="000000"/>
                <w:sz w:val="18"/>
                <w:szCs w:val="18"/>
              </w:rPr>
              <w:t xml:space="preserve">   </w:t>
            </w:r>
            <w:r w:rsidR="001F6340" w:rsidRPr="006C1511">
              <w:rPr>
                <w:color w:val="000000"/>
                <w:sz w:val="18"/>
                <w:szCs w:val="18"/>
              </w:rPr>
              <w:t>6 TL</w:t>
            </w:r>
          </w:p>
        </w:tc>
        <w:tc>
          <w:tcPr>
            <w:tcW w:w="2835" w:type="dxa"/>
            <w:tcBorders>
              <w:top w:val="nil"/>
              <w:left w:val="single" w:sz="4" w:space="0" w:color="auto"/>
              <w:bottom w:val="nil"/>
              <w:right w:val="single" w:sz="4" w:space="0" w:color="auto"/>
            </w:tcBorders>
            <w:noWrap/>
            <w:vAlign w:val="center"/>
          </w:tcPr>
          <w:p w:rsidR="001F6340" w:rsidRPr="001F6340" w:rsidRDefault="00CA0709" w:rsidP="001F6340">
            <w:pPr>
              <w:spacing w:line="20" w:lineRule="atLeast"/>
              <w:jc w:val="center"/>
              <w:rPr>
                <w:color w:val="000000"/>
                <w:sz w:val="18"/>
                <w:szCs w:val="18"/>
              </w:rPr>
            </w:pPr>
            <w:r>
              <w:rPr>
                <w:color w:val="000000"/>
                <w:sz w:val="18"/>
                <w:szCs w:val="18"/>
              </w:rPr>
              <w:t xml:space="preserve">     17,99</w:t>
            </w:r>
            <w:r w:rsidR="001F6340" w:rsidRPr="001F6340">
              <w:rPr>
                <w:color w:val="000000"/>
                <w:sz w:val="18"/>
                <w:szCs w:val="18"/>
              </w:rPr>
              <w:t xml:space="preserve"> TL</w:t>
            </w: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1F6340" w:rsidRPr="006C1511" w:rsidRDefault="001F6340" w:rsidP="00971823">
            <w:pPr>
              <w:spacing w:line="20" w:lineRule="atLeast"/>
              <w:jc w:val="center"/>
              <w:rPr>
                <w:color w:val="000000"/>
                <w:sz w:val="18"/>
                <w:szCs w:val="18"/>
              </w:rPr>
            </w:pPr>
            <w:r w:rsidRPr="006C1511">
              <w:rPr>
                <w:color w:val="000000"/>
                <w:sz w:val="18"/>
                <w:szCs w:val="18"/>
              </w:rPr>
              <w:t>100 KR</w:t>
            </w:r>
          </w:p>
        </w:tc>
        <w:tc>
          <w:tcPr>
            <w:tcW w:w="2835" w:type="dxa"/>
            <w:tcBorders>
              <w:top w:val="nil"/>
              <w:left w:val="single" w:sz="4" w:space="0" w:color="auto"/>
              <w:bottom w:val="single" w:sz="4" w:space="0" w:color="auto"/>
              <w:right w:val="single" w:sz="4" w:space="0" w:color="auto"/>
            </w:tcBorders>
            <w:noWrap/>
            <w:vAlign w:val="center"/>
          </w:tcPr>
          <w:p w:rsidR="001F6340" w:rsidRPr="001F6340" w:rsidRDefault="001F6340" w:rsidP="00CA0709">
            <w:pPr>
              <w:spacing w:line="20" w:lineRule="atLeast"/>
              <w:jc w:val="center"/>
              <w:rPr>
                <w:color w:val="000000"/>
                <w:sz w:val="18"/>
                <w:szCs w:val="18"/>
              </w:rPr>
            </w:pPr>
            <w:r w:rsidRPr="001F6340">
              <w:rPr>
                <w:color w:val="000000"/>
                <w:sz w:val="18"/>
                <w:szCs w:val="18"/>
              </w:rPr>
              <w:t xml:space="preserve">         2</w:t>
            </w:r>
            <w:r w:rsidR="00CA0709">
              <w:rPr>
                <w:color w:val="000000"/>
                <w:sz w:val="18"/>
                <w:szCs w:val="18"/>
              </w:rPr>
              <w:t>87</w:t>
            </w:r>
            <w:r w:rsidRPr="001F6340">
              <w:rPr>
                <w:color w:val="000000"/>
                <w:sz w:val="18"/>
                <w:szCs w:val="18"/>
              </w:rPr>
              <w:t xml:space="preserve"> KR</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w:t>
      </w:r>
      <w:r w:rsidR="00CA0709">
        <w:rPr>
          <w:color w:val="000000"/>
          <w:sz w:val="18"/>
          <w:szCs w:val="18"/>
        </w:rPr>
        <w:t xml:space="preserve">3) Petrol türevleri (sintine, </w:t>
      </w:r>
      <w:proofErr w:type="spellStart"/>
      <w:r w:rsidR="00CA0709">
        <w:rPr>
          <w:color w:val="000000"/>
          <w:sz w:val="18"/>
          <w:szCs w:val="18"/>
        </w:rPr>
        <w:t>slaç</w:t>
      </w:r>
      <w:proofErr w:type="spellEnd"/>
      <w:r w:rsidR="00CA0709">
        <w:rPr>
          <w:color w:val="000000"/>
          <w:sz w:val="18"/>
          <w:szCs w:val="18"/>
        </w:rPr>
        <w:t xml:space="preserve">, </w:t>
      </w:r>
      <w:proofErr w:type="spellStart"/>
      <w:r w:rsidR="00CA0709">
        <w:rPr>
          <w:color w:val="000000"/>
          <w:sz w:val="18"/>
          <w:szCs w:val="18"/>
        </w:rPr>
        <w:t>slop</w:t>
      </w:r>
      <w:proofErr w:type="spellEnd"/>
      <w:r w:rsidR="00CA0709">
        <w:rPr>
          <w:color w:val="000000"/>
          <w:sz w:val="18"/>
          <w:szCs w:val="18"/>
        </w:rPr>
        <w:t xml:space="preserve">, akaryakıt, yağlı atık vb.) veya kirli balast tahliyesi yapan gemi ve diğer deniz vasıtalarından bin grostona kadar olanlar için groston başına 200 Türk lirası, bin ilâ </w:t>
      </w:r>
      <w:proofErr w:type="spellStart"/>
      <w:r w:rsidR="00CA0709">
        <w:rPr>
          <w:color w:val="000000"/>
          <w:sz w:val="18"/>
          <w:szCs w:val="18"/>
        </w:rPr>
        <w:t>beşbin</w:t>
      </w:r>
      <w:proofErr w:type="spellEnd"/>
      <w:r w:rsidR="00CA0709">
        <w:rPr>
          <w:color w:val="000000"/>
          <w:sz w:val="18"/>
          <w:szCs w:val="18"/>
        </w:rPr>
        <w:t xml:space="preserve"> (</w:t>
      </w:r>
      <w:proofErr w:type="gramStart"/>
      <w:r w:rsidR="00CA0709">
        <w:rPr>
          <w:color w:val="000000"/>
          <w:sz w:val="18"/>
          <w:szCs w:val="18"/>
        </w:rPr>
        <w:t>dahil</w:t>
      </w:r>
      <w:proofErr w:type="gramEnd"/>
      <w:r w:rsidR="00CA0709">
        <w:rPr>
          <w:color w:val="000000"/>
          <w:sz w:val="18"/>
          <w:szCs w:val="18"/>
        </w:rPr>
        <w:t xml:space="preserve">) groston arasında olanlara bu miktar ve ilave her groston başına 40 Türk lirası, </w:t>
      </w:r>
      <w:proofErr w:type="spellStart"/>
      <w:r w:rsidR="00CA0709">
        <w:rPr>
          <w:color w:val="000000"/>
          <w:sz w:val="18"/>
          <w:szCs w:val="18"/>
        </w:rPr>
        <w:t>beşbin</w:t>
      </w:r>
      <w:proofErr w:type="spellEnd"/>
      <w:r w:rsidR="00CA0709">
        <w:rPr>
          <w:color w:val="000000"/>
          <w:sz w:val="18"/>
          <w:szCs w:val="18"/>
        </w:rPr>
        <w:t xml:space="preserve"> grostondan fazla olanlara ise, yukarıdaki miktarlar ve ilave her groston başına 10 Türk lirası</w:t>
      </w:r>
      <w:r w:rsidR="00CA0709">
        <w:rPr>
          <w:sz w:val="18"/>
          <w:szCs w:val="18"/>
        </w:rPr>
        <w:t>,</w:t>
      </w:r>
      <w:r w:rsidRPr="006C1511">
        <w:rPr>
          <w:sz w:val="18"/>
          <w:szCs w:val="18"/>
        </w:rPr>
        <w:t xml:space="preserve"> </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A9100C" w:rsidP="00CA0709">
            <w:pPr>
              <w:spacing w:line="20" w:lineRule="atLeast"/>
              <w:jc w:val="center"/>
              <w:rPr>
                <w:b/>
                <w:bCs/>
                <w:color w:val="000000"/>
                <w:sz w:val="18"/>
                <w:szCs w:val="18"/>
              </w:rPr>
            </w:pPr>
            <w:proofErr w:type="gramStart"/>
            <w:r w:rsidRPr="006C1511">
              <w:rPr>
                <w:b/>
                <w:bCs/>
                <w:color w:val="000000"/>
                <w:sz w:val="18"/>
                <w:szCs w:val="18"/>
              </w:rPr>
              <w:t>1/1/201</w:t>
            </w:r>
            <w:r w:rsidR="00CA0709">
              <w:rPr>
                <w:b/>
                <w:bCs/>
                <w:color w:val="000000"/>
                <w:sz w:val="18"/>
                <w:szCs w:val="18"/>
              </w:rPr>
              <w:t>9</w:t>
            </w:r>
            <w:proofErr w:type="gramEnd"/>
            <w:r w:rsidRPr="006C1511">
              <w:rPr>
                <w:b/>
                <w:bCs/>
                <w:color w:val="000000"/>
                <w:sz w:val="18"/>
                <w:szCs w:val="18"/>
              </w:rPr>
              <w:t>-31/12/201</w:t>
            </w:r>
            <w:r w:rsidR="00CA0709">
              <w:rPr>
                <w:b/>
                <w:bCs/>
                <w:color w:val="000000"/>
                <w:sz w:val="18"/>
                <w:szCs w:val="18"/>
              </w:rPr>
              <w:t>9</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A9100C" w:rsidP="00971823">
            <w:pPr>
              <w:spacing w:line="20" w:lineRule="atLeast"/>
              <w:rPr>
                <w:color w:val="000000"/>
                <w:sz w:val="18"/>
                <w:szCs w:val="18"/>
              </w:rPr>
            </w:pPr>
            <w:r w:rsidRPr="006C1511">
              <w:rPr>
                <w:color w:val="000000"/>
                <w:sz w:val="18"/>
                <w:szCs w:val="18"/>
              </w:rPr>
              <w:t xml:space="preserve">(ı) bendinin; 3 </w:t>
            </w:r>
            <w:proofErr w:type="spellStart"/>
            <w:r w:rsidRPr="006C1511">
              <w:rPr>
                <w:color w:val="000000"/>
                <w:sz w:val="18"/>
                <w:szCs w:val="18"/>
              </w:rPr>
              <w:t>no</w:t>
            </w:r>
            <w:r w:rsidR="00971823" w:rsidRPr="006C1511">
              <w:rPr>
                <w:color w:val="000000"/>
                <w:sz w:val="18"/>
                <w:szCs w:val="18"/>
              </w:rPr>
              <w:t>’lu</w:t>
            </w:r>
            <w:proofErr w:type="spellEnd"/>
            <w:r w:rsidR="00971823"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CA0709" w:rsidP="00CA0709">
            <w:pPr>
              <w:spacing w:line="20" w:lineRule="atLeast"/>
              <w:jc w:val="center"/>
              <w:rPr>
                <w:color w:val="000000"/>
                <w:sz w:val="18"/>
                <w:szCs w:val="18"/>
              </w:rPr>
            </w:pPr>
            <w:r>
              <w:rPr>
                <w:color w:val="000000"/>
                <w:sz w:val="18"/>
                <w:szCs w:val="18"/>
              </w:rPr>
              <w:t>Grost</w:t>
            </w:r>
            <w:r w:rsidR="00971823" w:rsidRPr="006C1511">
              <w:rPr>
                <w:color w:val="000000"/>
                <w:sz w:val="18"/>
                <w:szCs w:val="18"/>
              </w:rPr>
              <w: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73677" w:rsidRPr="006C1511" w:rsidRDefault="00E73677" w:rsidP="00971823">
            <w:pPr>
              <w:spacing w:line="20" w:lineRule="atLeast"/>
              <w:jc w:val="center"/>
              <w:rPr>
                <w:color w:val="000000"/>
                <w:sz w:val="18"/>
                <w:szCs w:val="18"/>
              </w:rPr>
            </w:pPr>
            <w:r w:rsidRPr="006C1511">
              <w:rPr>
                <w:color w:val="000000"/>
                <w:sz w:val="18"/>
                <w:szCs w:val="18"/>
              </w:rPr>
              <w:t>2</w:t>
            </w:r>
            <w:r w:rsidR="00CA0709">
              <w:rPr>
                <w:color w:val="000000"/>
                <w:sz w:val="18"/>
                <w:szCs w:val="18"/>
              </w:rPr>
              <w:t>0</w:t>
            </w:r>
            <w:r w:rsidRPr="006C1511">
              <w:rPr>
                <w:color w:val="000000"/>
                <w:sz w:val="18"/>
                <w:szCs w:val="18"/>
              </w:rPr>
              <w:t>0 TL</w:t>
            </w:r>
          </w:p>
        </w:tc>
        <w:tc>
          <w:tcPr>
            <w:tcW w:w="2835" w:type="dxa"/>
            <w:tcBorders>
              <w:top w:val="nil"/>
              <w:left w:val="single" w:sz="4" w:space="0" w:color="auto"/>
              <w:bottom w:val="nil"/>
              <w:right w:val="single" w:sz="4" w:space="0" w:color="auto"/>
            </w:tcBorders>
            <w:noWrap/>
            <w:vAlign w:val="center"/>
            <w:hideMark/>
          </w:tcPr>
          <w:p w:rsidR="00E73677" w:rsidRPr="00E73677" w:rsidRDefault="00E73677" w:rsidP="00935133">
            <w:pPr>
              <w:spacing w:line="20" w:lineRule="atLeast"/>
              <w:jc w:val="center"/>
              <w:rPr>
                <w:color w:val="000000"/>
                <w:sz w:val="18"/>
                <w:szCs w:val="18"/>
              </w:rPr>
            </w:pPr>
            <w:r w:rsidRPr="00E73677">
              <w:rPr>
                <w:color w:val="000000"/>
                <w:sz w:val="18"/>
                <w:szCs w:val="18"/>
              </w:rPr>
              <w:t xml:space="preserve">      </w:t>
            </w:r>
            <w:r w:rsidR="00935133">
              <w:rPr>
                <w:color w:val="000000"/>
                <w:sz w:val="18"/>
                <w:szCs w:val="18"/>
              </w:rPr>
              <w:t>247,46</w:t>
            </w:r>
            <w:r w:rsidRPr="00E73677">
              <w:rPr>
                <w:color w:val="000000"/>
                <w:sz w:val="18"/>
                <w:szCs w:val="18"/>
              </w:rPr>
              <w:t xml:space="preserve"> TL</w:t>
            </w: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73677" w:rsidRPr="006C1511" w:rsidRDefault="00CA0709" w:rsidP="00971823">
            <w:pPr>
              <w:spacing w:line="20" w:lineRule="atLeast"/>
              <w:jc w:val="center"/>
              <w:rPr>
                <w:color w:val="000000"/>
                <w:sz w:val="18"/>
                <w:szCs w:val="18"/>
              </w:rPr>
            </w:pPr>
            <w:r>
              <w:rPr>
                <w:color w:val="000000"/>
                <w:sz w:val="18"/>
                <w:szCs w:val="18"/>
              </w:rPr>
              <w:t xml:space="preserve">  </w:t>
            </w:r>
            <w:r w:rsidR="00E73677" w:rsidRPr="006C1511">
              <w:rPr>
                <w:color w:val="000000"/>
                <w:sz w:val="18"/>
                <w:szCs w:val="18"/>
              </w:rPr>
              <w:t>4</w:t>
            </w:r>
            <w:r>
              <w:rPr>
                <w:color w:val="000000"/>
                <w:sz w:val="18"/>
                <w:szCs w:val="18"/>
              </w:rPr>
              <w:t>0</w:t>
            </w:r>
            <w:r w:rsidR="00E73677"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E73677" w:rsidRPr="00E73677" w:rsidRDefault="00E73677" w:rsidP="00935133">
            <w:pPr>
              <w:spacing w:line="20" w:lineRule="atLeast"/>
              <w:jc w:val="center"/>
              <w:rPr>
                <w:color w:val="000000"/>
                <w:sz w:val="18"/>
                <w:szCs w:val="18"/>
              </w:rPr>
            </w:pPr>
            <w:r w:rsidRPr="00E73677">
              <w:rPr>
                <w:color w:val="000000"/>
                <w:sz w:val="18"/>
                <w:szCs w:val="18"/>
              </w:rPr>
              <w:t xml:space="preserve">        </w:t>
            </w:r>
            <w:r w:rsidR="00935133">
              <w:rPr>
                <w:color w:val="000000"/>
                <w:sz w:val="18"/>
                <w:szCs w:val="18"/>
              </w:rPr>
              <w:t xml:space="preserve"> 49,49</w:t>
            </w:r>
            <w:r w:rsidRPr="00E73677">
              <w:rPr>
                <w:color w:val="000000"/>
                <w:sz w:val="18"/>
                <w:szCs w:val="18"/>
              </w:rPr>
              <w:t xml:space="preserve"> TL</w:t>
            </w: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E73677" w:rsidRPr="006C1511" w:rsidRDefault="00935133" w:rsidP="00935133">
            <w:pPr>
              <w:spacing w:line="20" w:lineRule="atLeast"/>
              <w:jc w:val="center"/>
              <w:rPr>
                <w:color w:val="000000"/>
                <w:sz w:val="18"/>
                <w:szCs w:val="18"/>
              </w:rPr>
            </w:pPr>
            <w:r>
              <w:rPr>
                <w:color w:val="000000"/>
                <w:sz w:val="18"/>
                <w:szCs w:val="18"/>
              </w:rPr>
              <w:t xml:space="preserve">   </w:t>
            </w:r>
            <w:r w:rsidR="00E73677" w:rsidRPr="006C1511">
              <w:rPr>
                <w:color w:val="000000"/>
                <w:sz w:val="18"/>
                <w:szCs w:val="18"/>
              </w:rPr>
              <w:t xml:space="preserve">10 </w:t>
            </w:r>
            <w:r>
              <w:rPr>
                <w:color w:val="000000"/>
                <w:sz w:val="18"/>
                <w:szCs w:val="18"/>
              </w:rPr>
              <w:t>TL</w:t>
            </w:r>
          </w:p>
        </w:tc>
        <w:tc>
          <w:tcPr>
            <w:tcW w:w="2835" w:type="dxa"/>
            <w:tcBorders>
              <w:top w:val="nil"/>
              <w:left w:val="single" w:sz="4" w:space="0" w:color="auto"/>
              <w:bottom w:val="single" w:sz="4" w:space="0" w:color="auto"/>
              <w:right w:val="single" w:sz="4" w:space="0" w:color="auto"/>
            </w:tcBorders>
            <w:noWrap/>
            <w:vAlign w:val="center"/>
            <w:hideMark/>
          </w:tcPr>
          <w:p w:rsidR="00E73677" w:rsidRPr="00E73677" w:rsidRDefault="00E73677" w:rsidP="00935133">
            <w:pPr>
              <w:spacing w:line="20" w:lineRule="atLeast"/>
              <w:jc w:val="center"/>
              <w:rPr>
                <w:color w:val="000000"/>
                <w:sz w:val="18"/>
                <w:szCs w:val="18"/>
              </w:rPr>
            </w:pPr>
            <w:r w:rsidRPr="00E73677">
              <w:rPr>
                <w:color w:val="000000"/>
                <w:sz w:val="18"/>
                <w:szCs w:val="18"/>
              </w:rPr>
              <w:t xml:space="preserve">          </w:t>
            </w:r>
            <w:r w:rsidR="00935133">
              <w:rPr>
                <w:color w:val="000000"/>
                <w:sz w:val="18"/>
                <w:szCs w:val="18"/>
              </w:rPr>
              <w:t>12,37</w:t>
            </w:r>
            <w:r w:rsidRPr="00E73677">
              <w:rPr>
                <w:color w:val="000000"/>
                <w:sz w:val="18"/>
                <w:szCs w:val="18"/>
              </w:rPr>
              <w:t xml:space="preserve"> </w:t>
            </w:r>
            <w:r w:rsidR="00935133">
              <w:rPr>
                <w:color w:val="000000"/>
                <w:sz w:val="18"/>
                <w:szCs w:val="18"/>
              </w:rPr>
              <w:t>TL</w:t>
            </w:r>
          </w:p>
        </w:tc>
      </w:tr>
    </w:tbl>
    <w:p w:rsidR="00971823" w:rsidRPr="006C1511" w:rsidRDefault="00971823" w:rsidP="0098139A">
      <w:pPr>
        <w:spacing w:line="240" w:lineRule="atLeast"/>
        <w:jc w:val="both"/>
        <w:rPr>
          <w:sz w:val="18"/>
          <w:szCs w:val="18"/>
        </w:rPr>
      </w:pPr>
    </w:p>
    <w:p w:rsidR="00935133" w:rsidRDefault="0098139A" w:rsidP="0098139A">
      <w:pPr>
        <w:spacing w:line="240" w:lineRule="atLeast"/>
        <w:jc w:val="both"/>
        <w:rPr>
          <w:color w:val="000000"/>
          <w:sz w:val="18"/>
          <w:szCs w:val="18"/>
        </w:rPr>
      </w:pPr>
      <w:r w:rsidRPr="006C1511">
        <w:rPr>
          <w:sz w:val="18"/>
          <w:szCs w:val="18"/>
        </w:rPr>
        <w:t>            </w:t>
      </w:r>
      <w:r w:rsidR="00935133">
        <w:rPr>
          <w:color w:val="000000"/>
          <w:sz w:val="18"/>
          <w:szCs w:val="18"/>
        </w:rPr>
        <w:t xml:space="preserve">4) Katı atık bırakan veya evsel </w:t>
      </w:r>
      <w:proofErr w:type="spellStart"/>
      <w:r w:rsidR="00935133">
        <w:rPr>
          <w:color w:val="000000"/>
          <w:sz w:val="18"/>
          <w:szCs w:val="18"/>
        </w:rPr>
        <w:t>atıksu</w:t>
      </w:r>
      <w:proofErr w:type="spellEnd"/>
      <w:r w:rsidR="00935133">
        <w:rPr>
          <w:color w:val="000000"/>
          <w:sz w:val="18"/>
          <w:szCs w:val="18"/>
        </w:rPr>
        <w:t xml:space="preserve"> deşarjı yapan diğer deniz araçlarından bin (</w:t>
      </w:r>
      <w:proofErr w:type="gramStart"/>
      <w:r w:rsidR="00935133">
        <w:rPr>
          <w:color w:val="000000"/>
          <w:sz w:val="18"/>
          <w:szCs w:val="18"/>
        </w:rPr>
        <w:t>dahil</w:t>
      </w:r>
      <w:proofErr w:type="gramEnd"/>
      <w:r w:rsidR="00935133">
        <w:rPr>
          <w:color w:val="000000"/>
          <w:sz w:val="18"/>
          <w:szCs w:val="18"/>
        </w:rPr>
        <w:t xml:space="preserve">) grostona kadar olanlar için groston başına 100 Türk lirası, bin ilâ </w:t>
      </w:r>
      <w:proofErr w:type="spellStart"/>
      <w:r w:rsidR="00935133">
        <w:rPr>
          <w:color w:val="000000"/>
          <w:sz w:val="18"/>
          <w:szCs w:val="18"/>
        </w:rPr>
        <w:t>beşbin</w:t>
      </w:r>
      <w:proofErr w:type="spellEnd"/>
      <w:r w:rsidR="00935133">
        <w:rPr>
          <w:color w:val="000000"/>
          <w:sz w:val="18"/>
          <w:szCs w:val="18"/>
        </w:rPr>
        <w:t xml:space="preserve"> (dahil) groston arasında olanlara bu miktar ve ilave her groston başına 20 Türk lirası, </w:t>
      </w:r>
      <w:proofErr w:type="spellStart"/>
      <w:r w:rsidR="00935133">
        <w:rPr>
          <w:color w:val="000000"/>
          <w:sz w:val="18"/>
          <w:szCs w:val="18"/>
        </w:rPr>
        <w:t>beşbin</w:t>
      </w:r>
      <w:proofErr w:type="spellEnd"/>
      <w:r w:rsidR="00935133">
        <w:rPr>
          <w:color w:val="000000"/>
          <w:sz w:val="18"/>
          <w:szCs w:val="18"/>
        </w:rPr>
        <w:t xml:space="preserve"> grostondan fazla olanlara ise yukarıdaki miktarlar ve ilave her groston başına 10 Türk lirası </w:t>
      </w:r>
      <w:r w:rsidR="00935133" w:rsidRPr="006C1511">
        <w:rPr>
          <w:sz w:val="18"/>
          <w:szCs w:val="18"/>
        </w:rPr>
        <w:t>idarî para cezası verilir.</w:t>
      </w:r>
    </w:p>
    <w:p w:rsidR="000B3606" w:rsidRPr="006C1511" w:rsidRDefault="00935133" w:rsidP="0098139A">
      <w:pPr>
        <w:spacing w:line="240" w:lineRule="atLeast"/>
        <w:jc w:val="both"/>
        <w:rPr>
          <w:sz w:val="18"/>
          <w:szCs w:val="18"/>
        </w:rPr>
      </w:pPr>
      <w:r w:rsidRPr="006C1511">
        <w:rPr>
          <w:sz w:val="18"/>
          <w:szCs w:val="18"/>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ED5EE7" w:rsidP="00935133">
            <w:pPr>
              <w:spacing w:line="20" w:lineRule="atLeast"/>
              <w:jc w:val="center"/>
              <w:rPr>
                <w:b/>
                <w:bCs/>
                <w:color w:val="000000"/>
                <w:sz w:val="18"/>
                <w:szCs w:val="18"/>
              </w:rPr>
            </w:pPr>
            <w:proofErr w:type="gramStart"/>
            <w:r w:rsidRPr="006C1511">
              <w:rPr>
                <w:b/>
                <w:bCs/>
                <w:color w:val="000000"/>
                <w:sz w:val="18"/>
                <w:szCs w:val="18"/>
              </w:rPr>
              <w:t>1/1/201</w:t>
            </w:r>
            <w:r w:rsidR="00935133">
              <w:rPr>
                <w:b/>
                <w:bCs/>
                <w:color w:val="000000"/>
                <w:sz w:val="18"/>
                <w:szCs w:val="18"/>
              </w:rPr>
              <w:t>9</w:t>
            </w:r>
            <w:proofErr w:type="gramEnd"/>
            <w:r w:rsidRPr="006C1511">
              <w:rPr>
                <w:b/>
                <w:bCs/>
                <w:color w:val="000000"/>
                <w:sz w:val="18"/>
                <w:szCs w:val="18"/>
              </w:rPr>
              <w:t>-31/12/201</w:t>
            </w:r>
            <w:r w:rsidR="00935133">
              <w:rPr>
                <w:b/>
                <w:bCs/>
                <w:color w:val="000000"/>
                <w:sz w:val="18"/>
                <w:szCs w:val="18"/>
              </w:rPr>
              <w:t>9</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4 </w:t>
            </w:r>
            <w:proofErr w:type="spellStart"/>
            <w:r w:rsidRPr="006C1511">
              <w:rPr>
                <w:color w:val="000000"/>
                <w:sz w:val="18"/>
                <w:szCs w:val="18"/>
              </w:rPr>
              <w:t>no’lu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935133" w:rsidP="00935133">
            <w:pPr>
              <w:spacing w:line="20" w:lineRule="atLeast"/>
              <w:jc w:val="center"/>
              <w:rPr>
                <w:color w:val="000000"/>
                <w:sz w:val="18"/>
                <w:szCs w:val="18"/>
              </w:rPr>
            </w:pPr>
            <w:r>
              <w:rPr>
                <w:color w:val="000000"/>
                <w:sz w:val="18"/>
                <w:szCs w:val="18"/>
              </w:rPr>
              <w:t>Grost</w:t>
            </w:r>
            <w:r w:rsidR="00971823" w:rsidRPr="006C1511">
              <w:rPr>
                <w:color w:val="000000"/>
                <w:sz w:val="18"/>
                <w:szCs w:val="18"/>
              </w:rPr>
              <w: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DB4ED6" w:rsidRPr="006C1511" w:rsidRDefault="00DB4ED6" w:rsidP="00971823">
            <w:pPr>
              <w:spacing w:line="20" w:lineRule="atLeast"/>
              <w:jc w:val="center"/>
              <w:rPr>
                <w:color w:val="000000"/>
                <w:sz w:val="18"/>
                <w:szCs w:val="18"/>
              </w:rPr>
            </w:pPr>
            <w:r w:rsidRPr="006C1511">
              <w:rPr>
                <w:color w:val="000000"/>
                <w:sz w:val="18"/>
                <w:szCs w:val="18"/>
              </w:rPr>
              <w:t>1</w:t>
            </w:r>
            <w:r w:rsidR="00935133">
              <w:rPr>
                <w:color w:val="000000"/>
                <w:sz w:val="18"/>
                <w:szCs w:val="18"/>
              </w:rPr>
              <w:t>0</w:t>
            </w:r>
            <w:r w:rsidRPr="006C1511">
              <w:rPr>
                <w:color w:val="000000"/>
                <w:sz w:val="18"/>
                <w:szCs w:val="18"/>
              </w:rPr>
              <w:t>0 TL</w:t>
            </w:r>
          </w:p>
        </w:tc>
        <w:tc>
          <w:tcPr>
            <w:tcW w:w="2835" w:type="dxa"/>
            <w:tcBorders>
              <w:top w:val="nil"/>
              <w:left w:val="single" w:sz="4" w:space="0" w:color="auto"/>
              <w:bottom w:val="nil"/>
              <w:right w:val="single" w:sz="4" w:space="0" w:color="auto"/>
            </w:tcBorders>
            <w:noWrap/>
            <w:vAlign w:val="center"/>
            <w:hideMark/>
          </w:tcPr>
          <w:p w:rsidR="00DB4ED6" w:rsidRPr="00DB4ED6" w:rsidRDefault="00DB4ED6" w:rsidP="00935133">
            <w:pPr>
              <w:spacing w:line="20" w:lineRule="atLeast"/>
              <w:jc w:val="center"/>
              <w:rPr>
                <w:color w:val="000000"/>
                <w:sz w:val="18"/>
                <w:szCs w:val="18"/>
              </w:rPr>
            </w:pPr>
            <w:r w:rsidRPr="00DB4ED6">
              <w:rPr>
                <w:color w:val="000000"/>
                <w:sz w:val="18"/>
                <w:szCs w:val="18"/>
              </w:rPr>
              <w:t xml:space="preserve">      </w:t>
            </w:r>
            <w:r w:rsidR="00935133">
              <w:rPr>
                <w:color w:val="000000"/>
                <w:sz w:val="18"/>
                <w:szCs w:val="18"/>
              </w:rPr>
              <w:t>123,73</w:t>
            </w:r>
            <w:r w:rsidRPr="00DB4ED6">
              <w:rPr>
                <w:color w:val="000000"/>
                <w:sz w:val="18"/>
                <w:szCs w:val="18"/>
              </w:rPr>
              <w:t xml:space="preserve"> TL</w:t>
            </w: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DB4ED6" w:rsidRPr="006C1511" w:rsidRDefault="00935133" w:rsidP="00971823">
            <w:pPr>
              <w:spacing w:line="20" w:lineRule="atLeast"/>
              <w:jc w:val="center"/>
              <w:rPr>
                <w:color w:val="000000"/>
                <w:sz w:val="18"/>
                <w:szCs w:val="18"/>
              </w:rPr>
            </w:pPr>
            <w:r>
              <w:rPr>
                <w:color w:val="000000"/>
                <w:sz w:val="18"/>
                <w:szCs w:val="18"/>
              </w:rPr>
              <w:t xml:space="preserve">  </w:t>
            </w:r>
            <w:r w:rsidR="00DB4ED6" w:rsidRPr="006C1511">
              <w:rPr>
                <w:color w:val="000000"/>
                <w:sz w:val="18"/>
                <w:szCs w:val="18"/>
              </w:rPr>
              <w:t>2</w:t>
            </w:r>
            <w:r>
              <w:rPr>
                <w:color w:val="000000"/>
                <w:sz w:val="18"/>
                <w:szCs w:val="18"/>
              </w:rPr>
              <w:t>0</w:t>
            </w:r>
            <w:r w:rsidR="00DB4ED6" w:rsidRPr="006C1511">
              <w:rPr>
                <w:color w:val="000000"/>
                <w:sz w:val="18"/>
                <w:szCs w:val="18"/>
              </w:rPr>
              <w:t xml:space="preserve"> TL</w:t>
            </w:r>
          </w:p>
        </w:tc>
        <w:tc>
          <w:tcPr>
            <w:tcW w:w="2835" w:type="dxa"/>
            <w:tcBorders>
              <w:top w:val="nil"/>
              <w:left w:val="single" w:sz="4" w:space="0" w:color="auto"/>
              <w:bottom w:val="nil"/>
              <w:right w:val="single" w:sz="4" w:space="0" w:color="auto"/>
            </w:tcBorders>
            <w:noWrap/>
            <w:vAlign w:val="center"/>
            <w:hideMark/>
          </w:tcPr>
          <w:p w:rsidR="00DB4ED6" w:rsidRPr="00DB4ED6" w:rsidRDefault="00DB4ED6" w:rsidP="00935133">
            <w:pPr>
              <w:spacing w:line="20" w:lineRule="atLeast"/>
              <w:jc w:val="center"/>
              <w:rPr>
                <w:color w:val="000000"/>
                <w:sz w:val="18"/>
                <w:szCs w:val="18"/>
              </w:rPr>
            </w:pPr>
            <w:r w:rsidRPr="00DB4ED6">
              <w:rPr>
                <w:color w:val="000000"/>
                <w:sz w:val="18"/>
                <w:szCs w:val="18"/>
              </w:rPr>
              <w:t xml:space="preserve">        </w:t>
            </w:r>
            <w:r w:rsidR="00935133">
              <w:rPr>
                <w:color w:val="000000"/>
                <w:sz w:val="18"/>
                <w:szCs w:val="18"/>
              </w:rPr>
              <w:t>2</w:t>
            </w:r>
            <w:r w:rsidRPr="00DB4ED6">
              <w:rPr>
                <w:color w:val="000000"/>
                <w:sz w:val="18"/>
                <w:szCs w:val="18"/>
              </w:rPr>
              <w:t>4,7</w:t>
            </w:r>
            <w:r w:rsidR="00935133">
              <w:rPr>
                <w:color w:val="000000"/>
                <w:sz w:val="18"/>
                <w:szCs w:val="18"/>
              </w:rPr>
              <w:t>5</w:t>
            </w:r>
            <w:r w:rsidRPr="00DB4ED6">
              <w:rPr>
                <w:color w:val="000000"/>
                <w:sz w:val="18"/>
                <w:szCs w:val="18"/>
              </w:rPr>
              <w:t xml:space="preserve"> TL</w:t>
            </w: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DB4ED6" w:rsidRPr="006C1511" w:rsidRDefault="00935133" w:rsidP="00935133">
            <w:pPr>
              <w:spacing w:line="20" w:lineRule="atLeast"/>
              <w:jc w:val="center"/>
              <w:rPr>
                <w:color w:val="000000"/>
                <w:sz w:val="18"/>
                <w:szCs w:val="18"/>
              </w:rPr>
            </w:pPr>
            <w:r>
              <w:rPr>
                <w:color w:val="000000"/>
                <w:sz w:val="18"/>
                <w:szCs w:val="18"/>
              </w:rPr>
              <w:t xml:space="preserve">   10 TL</w:t>
            </w:r>
          </w:p>
        </w:tc>
        <w:tc>
          <w:tcPr>
            <w:tcW w:w="2835" w:type="dxa"/>
            <w:tcBorders>
              <w:top w:val="nil"/>
              <w:left w:val="single" w:sz="4" w:space="0" w:color="auto"/>
              <w:bottom w:val="single" w:sz="4" w:space="0" w:color="auto"/>
              <w:right w:val="single" w:sz="4" w:space="0" w:color="auto"/>
            </w:tcBorders>
            <w:noWrap/>
            <w:vAlign w:val="center"/>
            <w:hideMark/>
          </w:tcPr>
          <w:p w:rsidR="00DB4ED6" w:rsidRPr="00DB4ED6" w:rsidRDefault="00935133" w:rsidP="00935133">
            <w:pPr>
              <w:spacing w:line="20" w:lineRule="atLeast"/>
              <w:jc w:val="center"/>
              <w:rPr>
                <w:color w:val="000000"/>
                <w:sz w:val="18"/>
                <w:szCs w:val="18"/>
              </w:rPr>
            </w:pPr>
            <w:r>
              <w:rPr>
                <w:color w:val="000000"/>
                <w:sz w:val="18"/>
                <w:szCs w:val="18"/>
              </w:rPr>
              <w:t xml:space="preserve">         12,37</w:t>
            </w:r>
            <w:r w:rsidR="00DB4ED6" w:rsidRPr="00DB4ED6">
              <w:rPr>
                <w:color w:val="000000"/>
                <w:sz w:val="18"/>
                <w:szCs w:val="18"/>
              </w:rPr>
              <w:t xml:space="preserve"> </w:t>
            </w:r>
            <w:r>
              <w:rPr>
                <w:color w:val="000000"/>
                <w:sz w:val="18"/>
                <w:szCs w:val="18"/>
              </w:rPr>
              <w:t>TL</w:t>
            </w:r>
          </w:p>
        </w:tc>
      </w:tr>
    </w:tbl>
    <w:p w:rsidR="00847BFD" w:rsidRPr="006C1511" w:rsidRDefault="00847BFD" w:rsidP="00847BFD">
      <w:pPr>
        <w:spacing w:line="240" w:lineRule="atLeast"/>
        <w:jc w:val="both"/>
        <w:rPr>
          <w:sz w:val="18"/>
          <w:szCs w:val="18"/>
        </w:rPr>
      </w:pPr>
      <w:r w:rsidRPr="006C1511">
        <w:rPr>
          <w:sz w:val="18"/>
          <w:szCs w:val="18"/>
        </w:rPr>
        <w:t xml:space="preserve"> </w:t>
      </w:r>
    </w:p>
    <w:p w:rsidR="0098139A" w:rsidRPr="006C1511" w:rsidRDefault="0098139A" w:rsidP="00847BFD">
      <w:pPr>
        <w:spacing w:line="240" w:lineRule="atLeast"/>
        <w:jc w:val="both"/>
        <w:rPr>
          <w:sz w:val="18"/>
          <w:szCs w:val="18"/>
        </w:rPr>
      </w:pPr>
      <w:r w:rsidRPr="006C1511">
        <w:rPr>
          <w:sz w:val="18"/>
          <w:szCs w:val="18"/>
        </w:rPr>
        <w:t xml:space="preserve"> </w:t>
      </w:r>
    </w:p>
    <w:p w:rsidR="0098139A" w:rsidRPr="006C1511" w:rsidRDefault="0098139A" w:rsidP="0098139A">
      <w:pPr>
        <w:tabs>
          <w:tab w:val="left" w:pos="567"/>
        </w:tabs>
        <w:spacing w:line="240" w:lineRule="exact"/>
        <w:jc w:val="both"/>
        <w:rPr>
          <w:sz w:val="18"/>
          <w:szCs w:val="18"/>
        </w:rPr>
      </w:pPr>
      <w:r w:rsidRPr="006C1511">
        <w:rPr>
          <w:sz w:val="18"/>
          <w:szCs w:val="18"/>
        </w:rPr>
        <w:tab/>
        <w:t>Tehlikeli madde ve atıkların deşarjı durumunda uygulanacak idarî para cezaları, petrol ve türevleri ka</w:t>
      </w:r>
      <w:r w:rsidR="00847BFD" w:rsidRPr="006C1511">
        <w:rPr>
          <w:sz w:val="18"/>
          <w:szCs w:val="18"/>
        </w:rPr>
        <w:t xml:space="preserve">tegorisi esas alınarak on katı </w:t>
      </w:r>
      <w:r w:rsidRPr="006C1511">
        <w:rPr>
          <w:sz w:val="18"/>
          <w:szCs w:val="18"/>
        </w:rPr>
        <w:t>verilir.</w:t>
      </w:r>
    </w:p>
    <w:p w:rsidR="000B3606" w:rsidRPr="006C1511" w:rsidRDefault="0098139A" w:rsidP="0098139A">
      <w:pPr>
        <w:tabs>
          <w:tab w:val="left" w:pos="567"/>
        </w:tabs>
        <w:spacing w:line="240" w:lineRule="exact"/>
        <w:jc w:val="both"/>
        <w:rPr>
          <w:sz w:val="18"/>
          <w:szCs w:val="18"/>
        </w:rPr>
      </w:pPr>
      <w:r w:rsidRPr="006C1511">
        <w:rPr>
          <w:sz w:val="18"/>
          <w:szCs w:val="18"/>
        </w:rPr>
        <w:tab/>
      </w:r>
      <w:r w:rsidRPr="006C1511">
        <w:rPr>
          <w:spacing w:val="-5"/>
          <w:sz w:val="18"/>
          <w:szCs w:val="18"/>
        </w:rPr>
        <w:t>Kirliliğin oluşmasını müteakip gemi veya deniz aracının kendi imkânları ile neden olduğu</w:t>
      </w:r>
      <w:r w:rsidRPr="006C1511">
        <w:rPr>
          <w:sz w:val="18"/>
          <w:szCs w:val="18"/>
        </w:rPr>
        <w:t xml:space="preserve"> kirliliği giderdiğinin tespit edilmesi durumunda, idarî para cezası 1/3 oranında uygulanır.</w:t>
      </w:r>
    </w:p>
    <w:p w:rsidR="0098139A" w:rsidRPr="006C1511" w:rsidRDefault="000B3606" w:rsidP="0098139A">
      <w:pPr>
        <w:tabs>
          <w:tab w:val="left" w:pos="567"/>
        </w:tabs>
        <w:spacing w:line="240" w:lineRule="exact"/>
        <w:jc w:val="both"/>
        <w:rPr>
          <w:sz w:val="18"/>
          <w:szCs w:val="18"/>
        </w:rPr>
      </w:pPr>
      <w:r w:rsidRPr="006C1511">
        <w:rPr>
          <w:sz w:val="18"/>
          <w:szCs w:val="18"/>
        </w:rPr>
        <w:tab/>
      </w:r>
      <w:r w:rsidR="0098139A" w:rsidRPr="006C1511">
        <w:rPr>
          <w:sz w:val="18"/>
          <w:szCs w:val="18"/>
        </w:rPr>
        <w:t xml:space="preserve">Cezanın derhal ve defaten ödenmemesi veya bu hususta yeterli teminat gösterilmemesi halinde, gemiler ve götürülebilen diğer deniz vasıtaları en yakın liman yetkilisine teslim edilerek seyrüseferden ve faaliyetten men edilir. Banka teminat mektubu veya geminin bağlı olduğu kulüp sigortacısı tarafından düzenlenecek teminat mektubu teminat olarak kabul edilir. </w:t>
      </w:r>
    </w:p>
    <w:p w:rsidR="0098139A" w:rsidRPr="006C1511" w:rsidRDefault="0098139A" w:rsidP="0098139A">
      <w:pPr>
        <w:tabs>
          <w:tab w:val="left" w:pos="567"/>
        </w:tabs>
        <w:spacing w:line="240" w:lineRule="exact"/>
        <w:jc w:val="both"/>
        <w:rPr>
          <w:sz w:val="18"/>
          <w:szCs w:val="18"/>
        </w:rPr>
      </w:pPr>
      <w:r w:rsidRPr="006C1511">
        <w:rPr>
          <w:sz w:val="18"/>
          <w:szCs w:val="18"/>
        </w:rPr>
        <w:tab/>
        <w:t>Yabancı devlet egemenliği altındaki sularda bu devletlerin mevzuatının Türk bayraklı gemiler tarafından ihlali durumunda, ilgili devletin ceza uygulamaması ve Türkiye'nin cezalandırmasını talep etmesi durumunda bu Kanun hükümleri uygulanır.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24.000 Türk Lirası idarî para cezası verilir. Yukarıda öngörülen fiilin konutlarla ilgili olarak işlenmesi halinde her konut ve bağımsız bölüm için 600 Türk Lirası idarî para cezası verilir. Bu cezai sorumluluk, müstakil konutlarda konutu kullanana, diğer konutlarda ise yöneticiye aittir. </w:t>
      </w:r>
    </w:p>
    <w:p w:rsidR="000B3606" w:rsidRPr="006C1511" w:rsidRDefault="000B3606"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935133">
            <w:pPr>
              <w:spacing w:line="20" w:lineRule="atLeast"/>
              <w:jc w:val="center"/>
              <w:rPr>
                <w:b/>
                <w:bCs/>
                <w:color w:val="000000"/>
                <w:sz w:val="18"/>
                <w:szCs w:val="18"/>
              </w:rPr>
            </w:pPr>
            <w:proofErr w:type="gramStart"/>
            <w:r w:rsidRPr="006C1511">
              <w:rPr>
                <w:b/>
                <w:bCs/>
                <w:color w:val="000000"/>
                <w:sz w:val="18"/>
                <w:szCs w:val="18"/>
              </w:rPr>
              <w:t>1/1/201</w:t>
            </w:r>
            <w:r w:rsidR="00935133">
              <w:rPr>
                <w:b/>
                <w:bCs/>
                <w:color w:val="000000"/>
                <w:sz w:val="18"/>
                <w:szCs w:val="18"/>
              </w:rPr>
              <w:t>9</w:t>
            </w:r>
            <w:proofErr w:type="gramEnd"/>
            <w:r w:rsidRPr="006C1511">
              <w:rPr>
                <w:b/>
                <w:bCs/>
                <w:color w:val="000000"/>
                <w:sz w:val="18"/>
                <w:szCs w:val="18"/>
              </w:rPr>
              <w:t>-31/12/201</w:t>
            </w:r>
            <w:r w:rsidR="00935133">
              <w:rPr>
                <w:b/>
                <w:bCs/>
                <w:color w:val="000000"/>
                <w:sz w:val="18"/>
                <w:szCs w:val="18"/>
              </w:rPr>
              <w:t>9</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B46001"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46001" w:rsidRPr="006C1511" w:rsidRDefault="00B46001" w:rsidP="000B3606">
            <w:pPr>
              <w:spacing w:line="20" w:lineRule="atLeast"/>
              <w:rPr>
                <w:color w:val="000000"/>
                <w:sz w:val="18"/>
                <w:szCs w:val="18"/>
              </w:rPr>
            </w:pPr>
            <w:r w:rsidRPr="006C1511">
              <w:rPr>
                <w:color w:val="000000"/>
                <w:sz w:val="18"/>
                <w:szCs w:val="18"/>
              </w:rPr>
              <w:t>(ı) bendinin altıncı paragrafındaki ceza miktarları</w:t>
            </w:r>
          </w:p>
        </w:tc>
        <w:tc>
          <w:tcPr>
            <w:tcW w:w="2588" w:type="dxa"/>
            <w:tcBorders>
              <w:top w:val="single" w:sz="4" w:space="0" w:color="auto"/>
              <w:left w:val="single" w:sz="4" w:space="0" w:color="auto"/>
              <w:bottom w:val="nil"/>
              <w:right w:val="single" w:sz="4" w:space="0" w:color="auto"/>
            </w:tcBorders>
            <w:vAlign w:val="center"/>
            <w:hideMark/>
          </w:tcPr>
          <w:p w:rsidR="00B46001" w:rsidRPr="006C1511" w:rsidRDefault="00B46001" w:rsidP="000B3606">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B46001" w:rsidRPr="00B46001" w:rsidRDefault="00B46001" w:rsidP="00935133">
            <w:pPr>
              <w:spacing w:line="20" w:lineRule="atLeast"/>
              <w:jc w:val="center"/>
              <w:rPr>
                <w:color w:val="000000"/>
                <w:sz w:val="18"/>
                <w:szCs w:val="18"/>
              </w:rPr>
            </w:pPr>
            <w:r w:rsidRPr="00B46001">
              <w:rPr>
                <w:color w:val="000000"/>
                <w:sz w:val="18"/>
                <w:szCs w:val="18"/>
              </w:rPr>
              <w:t xml:space="preserve">     </w:t>
            </w:r>
            <w:r w:rsidR="00935133">
              <w:rPr>
                <w:color w:val="000000"/>
                <w:sz w:val="18"/>
                <w:szCs w:val="18"/>
              </w:rPr>
              <w:t>72.197</w:t>
            </w:r>
            <w:r w:rsidRPr="00B46001">
              <w:rPr>
                <w:color w:val="000000"/>
                <w:sz w:val="18"/>
                <w:szCs w:val="18"/>
              </w:rPr>
              <w:t xml:space="preserve"> TL</w:t>
            </w:r>
          </w:p>
        </w:tc>
      </w:tr>
      <w:tr w:rsidR="00B460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001" w:rsidRPr="006C1511" w:rsidRDefault="00B46001" w:rsidP="000B3606">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B46001" w:rsidRPr="006C1511" w:rsidRDefault="00B46001" w:rsidP="000B3606">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single" w:sz="4" w:space="0" w:color="auto"/>
              <w:right w:val="single" w:sz="4" w:space="0" w:color="auto"/>
            </w:tcBorders>
            <w:noWrap/>
            <w:vAlign w:val="center"/>
            <w:hideMark/>
          </w:tcPr>
          <w:p w:rsidR="00B46001" w:rsidRPr="00B46001" w:rsidRDefault="005E4213" w:rsidP="00935133">
            <w:pPr>
              <w:spacing w:line="20" w:lineRule="atLeast"/>
              <w:jc w:val="center"/>
              <w:rPr>
                <w:color w:val="000000"/>
                <w:sz w:val="18"/>
                <w:szCs w:val="18"/>
              </w:rPr>
            </w:pPr>
            <w:r>
              <w:rPr>
                <w:color w:val="000000"/>
                <w:sz w:val="18"/>
                <w:szCs w:val="18"/>
              </w:rPr>
              <w:t xml:space="preserve">       1.</w:t>
            </w:r>
            <w:r w:rsidR="00935133">
              <w:rPr>
                <w:color w:val="000000"/>
                <w:sz w:val="18"/>
                <w:szCs w:val="18"/>
              </w:rPr>
              <w:t>794</w:t>
            </w:r>
            <w:r>
              <w:rPr>
                <w:color w:val="000000"/>
                <w:sz w:val="18"/>
                <w:szCs w:val="18"/>
              </w:rPr>
              <w:t xml:space="preserve"> </w:t>
            </w:r>
            <w:r w:rsidR="00B46001" w:rsidRPr="00B46001">
              <w:rPr>
                <w:color w:val="000000"/>
                <w:sz w:val="18"/>
                <w:szCs w:val="18"/>
              </w:rPr>
              <w:t>TL</w:t>
            </w:r>
          </w:p>
        </w:tc>
      </w:tr>
    </w:tbl>
    <w:p w:rsidR="00971823" w:rsidRPr="006C1511" w:rsidRDefault="00971823"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i) Bu Kanunun ek 8 inci maddesi uyarınca yürürlüğe </w:t>
      </w:r>
      <w:r w:rsidR="00847BFD" w:rsidRPr="006C1511">
        <w:rPr>
          <w:sz w:val="18"/>
          <w:szCs w:val="18"/>
        </w:rPr>
        <w:t xml:space="preserve">konulan yönetmelik hükümlerine </w:t>
      </w:r>
      <w:r w:rsidRPr="006C1511">
        <w:rPr>
          <w:sz w:val="18"/>
          <w:szCs w:val="18"/>
        </w:rPr>
        <w:t>aykırı davrananlara 1.000 Türk Lirası idarî para cezası verilir.</w:t>
      </w:r>
    </w:p>
    <w:p w:rsidR="000B3606" w:rsidRPr="006C1511" w:rsidRDefault="000B3606"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935133">
            <w:pPr>
              <w:spacing w:line="20" w:lineRule="atLeast"/>
              <w:jc w:val="center"/>
              <w:rPr>
                <w:b/>
                <w:bCs/>
                <w:color w:val="000000"/>
                <w:sz w:val="18"/>
                <w:szCs w:val="18"/>
              </w:rPr>
            </w:pPr>
            <w:proofErr w:type="gramStart"/>
            <w:r w:rsidRPr="006C1511">
              <w:rPr>
                <w:b/>
                <w:bCs/>
                <w:color w:val="000000"/>
                <w:sz w:val="18"/>
                <w:szCs w:val="18"/>
              </w:rPr>
              <w:t>1/1/201</w:t>
            </w:r>
            <w:r w:rsidR="00935133">
              <w:rPr>
                <w:b/>
                <w:bCs/>
                <w:color w:val="000000"/>
                <w:sz w:val="18"/>
                <w:szCs w:val="18"/>
              </w:rPr>
              <w:t>9</w:t>
            </w:r>
            <w:proofErr w:type="gramEnd"/>
            <w:r w:rsidRPr="006C1511">
              <w:rPr>
                <w:b/>
                <w:bCs/>
                <w:color w:val="000000"/>
                <w:sz w:val="18"/>
                <w:szCs w:val="18"/>
              </w:rPr>
              <w:t>-31/12/201</w:t>
            </w:r>
            <w:r w:rsidR="00935133">
              <w:rPr>
                <w:b/>
                <w:bCs/>
                <w:color w:val="000000"/>
                <w:sz w:val="18"/>
                <w:szCs w:val="18"/>
              </w:rPr>
              <w:t>9</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0B3606"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0B3606">
            <w:pPr>
              <w:spacing w:line="20" w:lineRule="atLeast"/>
              <w:rPr>
                <w:color w:val="000000"/>
                <w:sz w:val="18"/>
                <w:szCs w:val="18"/>
              </w:rPr>
            </w:pPr>
            <w:r w:rsidRPr="006C1511">
              <w:rPr>
                <w:color w:val="000000"/>
                <w:sz w:val="18"/>
                <w:szCs w:val="18"/>
              </w:rPr>
              <w:t>(i)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0B3606">
            <w:pPr>
              <w:spacing w:line="20" w:lineRule="atLeast"/>
              <w:jc w:val="center"/>
              <w:rPr>
                <w:color w:val="000000"/>
                <w:sz w:val="18"/>
                <w:szCs w:val="18"/>
              </w:rPr>
            </w:pPr>
            <w:r w:rsidRPr="006C1511">
              <w:rPr>
                <w:color w:val="000000"/>
                <w:sz w:val="18"/>
                <w:szCs w:val="18"/>
              </w:rPr>
              <w:t>1.000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0B3606" w:rsidRPr="006C1511" w:rsidRDefault="009F7D11" w:rsidP="00935133">
            <w:pPr>
              <w:spacing w:line="20" w:lineRule="atLeast"/>
              <w:jc w:val="center"/>
              <w:rPr>
                <w:color w:val="000000"/>
                <w:sz w:val="18"/>
                <w:szCs w:val="18"/>
              </w:rPr>
            </w:pPr>
            <w:r w:rsidRPr="009F7D11">
              <w:rPr>
                <w:color w:val="000000"/>
                <w:sz w:val="18"/>
                <w:szCs w:val="18"/>
              </w:rPr>
              <w:t>2.</w:t>
            </w:r>
            <w:r w:rsidR="00935133">
              <w:rPr>
                <w:color w:val="000000"/>
                <w:sz w:val="18"/>
                <w:szCs w:val="18"/>
              </w:rPr>
              <w:t>997</w:t>
            </w:r>
            <w:r w:rsidRPr="009F7D11">
              <w:rPr>
                <w:color w:val="000000"/>
                <w:sz w:val="18"/>
                <w:szCs w:val="18"/>
              </w:rPr>
              <w:t xml:space="preserve"> TL</w:t>
            </w:r>
          </w:p>
        </w:tc>
      </w:tr>
    </w:tbl>
    <w:p w:rsidR="000B3606" w:rsidRPr="006C1511" w:rsidRDefault="000B3606"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j) Kanunda ve yönetmelikte öngörülen yasaklara veya standartlara aykırı olarak veya önlemleri almadan atıkları toprağa verenlere 24.000 Türk Lirası idarî para cezası verilir.</w:t>
      </w:r>
    </w:p>
    <w:p w:rsidR="0098139A" w:rsidRPr="006C1511" w:rsidRDefault="00847BFD" w:rsidP="0098139A">
      <w:pPr>
        <w:tabs>
          <w:tab w:val="left" w:pos="567"/>
        </w:tabs>
        <w:spacing w:line="240" w:lineRule="exact"/>
        <w:jc w:val="both"/>
        <w:rPr>
          <w:sz w:val="18"/>
          <w:szCs w:val="18"/>
        </w:rPr>
      </w:pPr>
      <w:r w:rsidRPr="006C1511">
        <w:rPr>
          <w:sz w:val="18"/>
          <w:szCs w:val="18"/>
        </w:rPr>
        <w:tab/>
        <w:t xml:space="preserve">Bu </w:t>
      </w:r>
      <w:r w:rsidR="0098139A" w:rsidRPr="006C1511">
        <w:rPr>
          <w:sz w:val="18"/>
          <w:szCs w:val="18"/>
        </w:rPr>
        <w:t xml:space="preserve">fiilin konutlarla ilgili olarak işlenmesi halinde her konut ve bağımsız bölüm için 600 Türk Lirası idarî para cezası verilir. Bu cezai sorumluluk, müstakil konutlarda konutu kullanana, diğer konutlarda ise yöneticiye aittir. </w:t>
      </w:r>
    </w:p>
    <w:p w:rsidR="000A73B2" w:rsidRPr="006C1511" w:rsidRDefault="000A73B2"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935133">
            <w:pPr>
              <w:spacing w:line="20" w:lineRule="atLeast"/>
              <w:jc w:val="center"/>
              <w:rPr>
                <w:b/>
                <w:bCs/>
                <w:color w:val="000000"/>
                <w:sz w:val="18"/>
                <w:szCs w:val="18"/>
              </w:rPr>
            </w:pPr>
            <w:proofErr w:type="gramStart"/>
            <w:r w:rsidRPr="006C1511">
              <w:rPr>
                <w:b/>
                <w:bCs/>
                <w:color w:val="000000"/>
                <w:sz w:val="18"/>
                <w:szCs w:val="18"/>
              </w:rPr>
              <w:t>1/1/201</w:t>
            </w:r>
            <w:r w:rsidR="00935133">
              <w:rPr>
                <w:b/>
                <w:bCs/>
                <w:color w:val="000000"/>
                <w:sz w:val="18"/>
                <w:szCs w:val="18"/>
              </w:rPr>
              <w:t>9</w:t>
            </w:r>
            <w:proofErr w:type="gramEnd"/>
            <w:r w:rsidRPr="006C1511">
              <w:rPr>
                <w:b/>
                <w:bCs/>
                <w:color w:val="000000"/>
                <w:sz w:val="18"/>
                <w:szCs w:val="18"/>
              </w:rPr>
              <w:t>-31/12/201</w:t>
            </w:r>
            <w:r w:rsidR="00935133">
              <w:rPr>
                <w:b/>
                <w:bCs/>
                <w:color w:val="000000"/>
                <w:sz w:val="18"/>
                <w:szCs w:val="18"/>
              </w:rPr>
              <w:t>9</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2E1D0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2E1D03" w:rsidRPr="006C1511" w:rsidRDefault="002E1D03" w:rsidP="000B3606">
            <w:pPr>
              <w:spacing w:line="20" w:lineRule="atLeast"/>
              <w:rPr>
                <w:color w:val="000000"/>
                <w:sz w:val="18"/>
                <w:szCs w:val="18"/>
              </w:rPr>
            </w:pPr>
            <w:r w:rsidRPr="006C1511">
              <w:rPr>
                <w:color w:val="000000"/>
                <w:sz w:val="18"/>
                <w:szCs w:val="18"/>
              </w:rPr>
              <w:t>(j) bendindeki ceza miktarları</w:t>
            </w:r>
          </w:p>
        </w:tc>
        <w:tc>
          <w:tcPr>
            <w:tcW w:w="2588" w:type="dxa"/>
            <w:tcBorders>
              <w:top w:val="single" w:sz="4" w:space="0" w:color="auto"/>
              <w:left w:val="single" w:sz="4" w:space="0" w:color="auto"/>
              <w:bottom w:val="nil"/>
              <w:right w:val="single" w:sz="4" w:space="0" w:color="auto"/>
            </w:tcBorders>
            <w:vAlign w:val="center"/>
            <w:hideMark/>
          </w:tcPr>
          <w:p w:rsidR="002E1D03" w:rsidRPr="006C1511" w:rsidRDefault="002E1D03" w:rsidP="000B3606">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2E1D03" w:rsidRPr="002E1D03" w:rsidRDefault="002E1D03" w:rsidP="00935133">
            <w:pPr>
              <w:spacing w:line="20" w:lineRule="atLeast"/>
              <w:jc w:val="center"/>
              <w:rPr>
                <w:color w:val="000000"/>
                <w:sz w:val="18"/>
                <w:szCs w:val="18"/>
              </w:rPr>
            </w:pPr>
            <w:r w:rsidRPr="002E1D03">
              <w:rPr>
                <w:color w:val="000000"/>
                <w:sz w:val="18"/>
                <w:szCs w:val="18"/>
              </w:rPr>
              <w:t xml:space="preserve">      </w:t>
            </w:r>
            <w:r w:rsidR="00935133">
              <w:rPr>
                <w:color w:val="000000"/>
                <w:sz w:val="18"/>
                <w:szCs w:val="18"/>
              </w:rPr>
              <w:t>72.197</w:t>
            </w:r>
            <w:r w:rsidRPr="002E1D03">
              <w:rPr>
                <w:color w:val="000000"/>
                <w:sz w:val="18"/>
                <w:szCs w:val="18"/>
              </w:rPr>
              <w:t xml:space="preserve"> TL</w:t>
            </w:r>
          </w:p>
        </w:tc>
      </w:tr>
      <w:tr w:rsidR="002E1D0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D03" w:rsidRPr="006C1511" w:rsidRDefault="002E1D03" w:rsidP="000B3606">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2E1D03" w:rsidRPr="006C1511" w:rsidRDefault="00935133" w:rsidP="000B3606">
            <w:pPr>
              <w:spacing w:line="20" w:lineRule="atLeast"/>
              <w:jc w:val="center"/>
              <w:rPr>
                <w:color w:val="000000"/>
                <w:sz w:val="18"/>
                <w:szCs w:val="18"/>
              </w:rPr>
            </w:pPr>
            <w:r>
              <w:rPr>
                <w:color w:val="000000"/>
                <w:sz w:val="18"/>
                <w:szCs w:val="18"/>
              </w:rPr>
              <w:t xml:space="preserve">     </w:t>
            </w:r>
            <w:r w:rsidR="002E1D03" w:rsidRPr="006C1511">
              <w:rPr>
                <w:color w:val="000000"/>
                <w:sz w:val="18"/>
                <w:szCs w:val="18"/>
              </w:rPr>
              <w:t>600 TL</w:t>
            </w:r>
          </w:p>
        </w:tc>
        <w:tc>
          <w:tcPr>
            <w:tcW w:w="2835" w:type="dxa"/>
            <w:tcBorders>
              <w:top w:val="nil"/>
              <w:left w:val="single" w:sz="4" w:space="0" w:color="auto"/>
              <w:bottom w:val="single" w:sz="4" w:space="0" w:color="auto"/>
              <w:right w:val="single" w:sz="4" w:space="0" w:color="auto"/>
            </w:tcBorders>
            <w:noWrap/>
            <w:vAlign w:val="center"/>
            <w:hideMark/>
          </w:tcPr>
          <w:p w:rsidR="002E1D03" w:rsidRPr="002E1D03" w:rsidRDefault="002E1D03" w:rsidP="00935133">
            <w:pPr>
              <w:spacing w:line="20" w:lineRule="atLeast"/>
              <w:jc w:val="center"/>
              <w:rPr>
                <w:color w:val="000000"/>
                <w:sz w:val="18"/>
                <w:szCs w:val="18"/>
              </w:rPr>
            </w:pPr>
            <w:r w:rsidRPr="002E1D03">
              <w:rPr>
                <w:color w:val="000000"/>
                <w:sz w:val="18"/>
                <w:szCs w:val="18"/>
              </w:rPr>
              <w:t xml:space="preserve">        1.</w:t>
            </w:r>
            <w:r w:rsidR="00935133">
              <w:rPr>
                <w:color w:val="000000"/>
                <w:sz w:val="18"/>
                <w:szCs w:val="18"/>
              </w:rPr>
              <w:t>794</w:t>
            </w:r>
            <w:r w:rsidRPr="002E1D03">
              <w:rPr>
                <w:color w:val="000000"/>
                <w:sz w:val="18"/>
                <w:szCs w:val="18"/>
              </w:rPr>
              <w:t xml:space="preserve"> TL</w:t>
            </w:r>
          </w:p>
        </w:tc>
      </w:tr>
    </w:tbl>
    <w:p w:rsidR="0098139A" w:rsidRPr="006C1511" w:rsidRDefault="00847BFD" w:rsidP="0098139A">
      <w:pPr>
        <w:tabs>
          <w:tab w:val="left" w:pos="567"/>
        </w:tabs>
        <w:spacing w:line="240" w:lineRule="exact"/>
        <w:jc w:val="both"/>
        <w:rPr>
          <w:sz w:val="18"/>
          <w:szCs w:val="18"/>
          <w:vertAlign w:val="superscript"/>
        </w:rPr>
      </w:pPr>
      <w:r w:rsidRPr="006C1511">
        <w:rPr>
          <w:sz w:val="18"/>
          <w:szCs w:val="18"/>
        </w:rPr>
        <w:tab/>
      </w:r>
      <w:r w:rsidR="0098139A" w:rsidRPr="006C1511">
        <w:rPr>
          <w:spacing w:val="5"/>
          <w:sz w:val="18"/>
          <w:szCs w:val="18"/>
        </w:rPr>
        <w:t xml:space="preserve">k) Bu Kanunun 9 uncu maddesinin  (a) bendinde belirtilen hususlara aykırı </w:t>
      </w:r>
      <w:proofErr w:type="gramStart"/>
      <w:r w:rsidR="0098139A" w:rsidRPr="006C1511">
        <w:rPr>
          <w:spacing w:val="5"/>
          <w:sz w:val="18"/>
          <w:szCs w:val="18"/>
        </w:rPr>
        <w:t xml:space="preserve">olarak  </w:t>
      </w:r>
      <w:r w:rsidR="0098139A" w:rsidRPr="006C1511">
        <w:rPr>
          <w:sz w:val="18"/>
          <w:szCs w:val="18"/>
        </w:rPr>
        <w:t>biyolojik</w:t>
      </w:r>
      <w:proofErr w:type="gramEnd"/>
      <w:r w:rsidR="0098139A" w:rsidRPr="006C1511">
        <w:rPr>
          <w:sz w:val="18"/>
          <w:szCs w:val="18"/>
        </w:rPr>
        <w:t xml:space="preserve"> çeşitliliği tahrip edenlere, (d) bendi uyarınca ilan edilen Özel Çevre Koruma Bölgeleri için tespit edilen koruma ve kullanma esaslarına aykırı davrananlara ve (e) bendinin ikinci paragrafı uyarınca sulak alanlar için yönetmelikle belirlenen koruma ve kullanım </w:t>
      </w:r>
      <w:proofErr w:type="spellStart"/>
      <w:r w:rsidR="0098139A" w:rsidRPr="006C1511">
        <w:rPr>
          <w:sz w:val="18"/>
          <w:szCs w:val="18"/>
        </w:rPr>
        <w:t>usûl</w:t>
      </w:r>
      <w:proofErr w:type="spellEnd"/>
      <w:r w:rsidR="0098139A" w:rsidRPr="006C1511">
        <w:rPr>
          <w:sz w:val="18"/>
          <w:szCs w:val="18"/>
        </w:rPr>
        <w:t xml:space="preserve"> ve esaslarına aykırı davrananlar ile (f) bendinde belirlenen esaslara ve yasaklamalara aykırı davrananlara 20.000 Türk Lirası, (e) bendinin birinci paragrafına aykırı davrananlara 100.000 Türk Lirası idarî para cezası verilir. </w:t>
      </w:r>
      <w:r w:rsidR="0098139A" w:rsidRPr="006C1511">
        <w:rPr>
          <w:sz w:val="18"/>
          <w:szCs w:val="18"/>
          <w:vertAlign w:val="superscript"/>
        </w:rPr>
        <w:t>(1)</w:t>
      </w:r>
    </w:p>
    <w:p w:rsidR="00CA7CBD" w:rsidRPr="006C1511" w:rsidRDefault="00CA7CBD" w:rsidP="0098139A">
      <w:pPr>
        <w:tabs>
          <w:tab w:val="left" w:pos="567"/>
        </w:tabs>
        <w:spacing w:line="240" w:lineRule="exact"/>
        <w:jc w:val="both"/>
        <w:rPr>
          <w:sz w:val="18"/>
          <w:szCs w:val="18"/>
          <w:vertAlign w:val="superscript"/>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935133">
            <w:pPr>
              <w:spacing w:line="20" w:lineRule="atLeast"/>
              <w:jc w:val="center"/>
              <w:rPr>
                <w:b/>
                <w:bCs/>
                <w:color w:val="000000"/>
                <w:sz w:val="18"/>
                <w:szCs w:val="18"/>
              </w:rPr>
            </w:pPr>
            <w:proofErr w:type="gramStart"/>
            <w:r w:rsidRPr="006C1511">
              <w:rPr>
                <w:b/>
                <w:bCs/>
                <w:color w:val="000000"/>
                <w:sz w:val="18"/>
                <w:szCs w:val="18"/>
              </w:rPr>
              <w:t>1/1/201</w:t>
            </w:r>
            <w:r w:rsidR="00935133">
              <w:rPr>
                <w:b/>
                <w:bCs/>
                <w:color w:val="000000"/>
                <w:sz w:val="18"/>
                <w:szCs w:val="18"/>
              </w:rPr>
              <w:t>9</w:t>
            </w:r>
            <w:proofErr w:type="gramEnd"/>
            <w:r w:rsidRPr="006C1511">
              <w:rPr>
                <w:b/>
                <w:bCs/>
                <w:color w:val="000000"/>
                <w:sz w:val="18"/>
                <w:szCs w:val="18"/>
              </w:rPr>
              <w:t>-31/12/201</w:t>
            </w:r>
            <w:r w:rsidR="00935133">
              <w:rPr>
                <w:b/>
                <w:bCs/>
                <w:color w:val="000000"/>
                <w:sz w:val="18"/>
                <w:szCs w:val="18"/>
              </w:rPr>
              <w:t>9</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C3035A"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C3035A" w:rsidRPr="006C1511" w:rsidRDefault="00C3035A" w:rsidP="00CA7CBD">
            <w:pPr>
              <w:spacing w:line="20" w:lineRule="atLeast"/>
              <w:rPr>
                <w:color w:val="000000"/>
                <w:sz w:val="18"/>
                <w:szCs w:val="18"/>
              </w:rPr>
            </w:pPr>
            <w:r w:rsidRPr="006C1511">
              <w:rPr>
                <w:color w:val="000000"/>
                <w:sz w:val="18"/>
                <w:szCs w:val="18"/>
              </w:rPr>
              <w:t>(k) bendindeki ceza miktarları</w:t>
            </w:r>
          </w:p>
        </w:tc>
        <w:tc>
          <w:tcPr>
            <w:tcW w:w="2588" w:type="dxa"/>
            <w:tcBorders>
              <w:top w:val="single" w:sz="4" w:space="0" w:color="auto"/>
              <w:left w:val="single" w:sz="4" w:space="0" w:color="auto"/>
              <w:bottom w:val="nil"/>
              <w:right w:val="single" w:sz="4" w:space="0" w:color="auto"/>
            </w:tcBorders>
            <w:vAlign w:val="center"/>
            <w:hideMark/>
          </w:tcPr>
          <w:p w:rsidR="00C3035A" w:rsidRPr="006C1511" w:rsidRDefault="00C3035A" w:rsidP="00CA7CBD">
            <w:pPr>
              <w:spacing w:line="20" w:lineRule="atLeast"/>
              <w:jc w:val="center"/>
              <w:rPr>
                <w:color w:val="000000"/>
                <w:sz w:val="18"/>
                <w:szCs w:val="18"/>
              </w:rPr>
            </w:pPr>
            <w:r w:rsidRPr="006C1511">
              <w:rPr>
                <w:color w:val="000000"/>
                <w:sz w:val="18"/>
                <w:szCs w:val="18"/>
              </w:rPr>
              <w:t>20.000 TL</w:t>
            </w:r>
          </w:p>
        </w:tc>
        <w:tc>
          <w:tcPr>
            <w:tcW w:w="2835" w:type="dxa"/>
            <w:tcBorders>
              <w:top w:val="single" w:sz="4" w:space="0" w:color="auto"/>
              <w:left w:val="single" w:sz="4" w:space="0" w:color="auto"/>
              <w:bottom w:val="nil"/>
              <w:right w:val="single" w:sz="4" w:space="0" w:color="auto"/>
            </w:tcBorders>
            <w:noWrap/>
            <w:vAlign w:val="center"/>
            <w:hideMark/>
          </w:tcPr>
          <w:p w:rsidR="00C3035A" w:rsidRPr="00C3035A" w:rsidRDefault="00C3035A" w:rsidP="00BB1F4D">
            <w:pPr>
              <w:spacing w:line="20" w:lineRule="atLeast"/>
              <w:jc w:val="center"/>
              <w:rPr>
                <w:color w:val="000000"/>
                <w:sz w:val="18"/>
                <w:szCs w:val="18"/>
              </w:rPr>
            </w:pPr>
            <w:r w:rsidRPr="00C3035A">
              <w:rPr>
                <w:color w:val="000000"/>
                <w:sz w:val="18"/>
                <w:szCs w:val="18"/>
              </w:rPr>
              <w:t xml:space="preserve">  </w:t>
            </w:r>
            <w:r w:rsidR="00BB1F4D">
              <w:rPr>
                <w:color w:val="000000"/>
                <w:sz w:val="18"/>
                <w:szCs w:val="18"/>
              </w:rPr>
              <w:t>60.163</w:t>
            </w:r>
            <w:r w:rsidRPr="00C3035A">
              <w:rPr>
                <w:color w:val="000000"/>
                <w:sz w:val="18"/>
                <w:szCs w:val="18"/>
              </w:rPr>
              <w:t xml:space="preserve"> TL</w:t>
            </w:r>
          </w:p>
        </w:tc>
      </w:tr>
      <w:tr w:rsidR="00C3035A"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35A" w:rsidRPr="006C1511" w:rsidRDefault="00C3035A"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C3035A" w:rsidRPr="006C1511" w:rsidRDefault="00C3035A" w:rsidP="00CA7CBD">
            <w:pPr>
              <w:spacing w:line="20" w:lineRule="atLeast"/>
              <w:jc w:val="center"/>
              <w:rPr>
                <w:color w:val="000000"/>
                <w:sz w:val="18"/>
                <w:szCs w:val="18"/>
              </w:rPr>
            </w:pPr>
            <w:r w:rsidRPr="006C1511">
              <w:rPr>
                <w:color w:val="000000"/>
                <w:sz w:val="18"/>
                <w:szCs w:val="18"/>
              </w:rPr>
              <w:t>100.000 TL</w:t>
            </w:r>
          </w:p>
        </w:tc>
        <w:tc>
          <w:tcPr>
            <w:tcW w:w="2835" w:type="dxa"/>
            <w:tcBorders>
              <w:top w:val="nil"/>
              <w:left w:val="single" w:sz="4" w:space="0" w:color="auto"/>
              <w:bottom w:val="single" w:sz="4" w:space="0" w:color="auto"/>
              <w:right w:val="single" w:sz="4" w:space="0" w:color="auto"/>
            </w:tcBorders>
            <w:noWrap/>
            <w:vAlign w:val="center"/>
            <w:hideMark/>
          </w:tcPr>
          <w:p w:rsidR="00C3035A" w:rsidRPr="00C3035A" w:rsidRDefault="00BB1F4D" w:rsidP="00BB1F4D">
            <w:pPr>
              <w:spacing w:line="20" w:lineRule="atLeast"/>
              <w:jc w:val="center"/>
              <w:rPr>
                <w:color w:val="000000"/>
                <w:sz w:val="18"/>
                <w:szCs w:val="18"/>
              </w:rPr>
            </w:pPr>
            <w:r>
              <w:rPr>
                <w:color w:val="000000"/>
                <w:sz w:val="18"/>
                <w:szCs w:val="18"/>
              </w:rPr>
              <w:t>300.856</w:t>
            </w:r>
            <w:r w:rsidR="00C3035A" w:rsidRPr="00C3035A">
              <w:rPr>
                <w:color w:val="000000"/>
                <w:sz w:val="18"/>
                <w:szCs w:val="18"/>
              </w:rPr>
              <w:t xml:space="preserve"> TL</w:t>
            </w:r>
          </w:p>
        </w:tc>
      </w:tr>
    </w:tbl>
    <w:p w:rsidR="00CA7CBD" w:rsidRPr="006C1511" w:rsidRDefault="00CA7CBD" w:rsidP="0098139A">
      <w:pPr>
        <w:tabs>
          <w:tab w:val="left" w:pos="567"/>
        </w:tabs>
        <w:spacing w:line="240" w:lineRule="exact"/>
        <w:jc w:val="both"/>
        <w:rPr>
          <w:sz w:val="18"/>
          <w:szCs w:val="18"/>
          <w:vertAlign w:val="superscript"/>
        </w:rPr>
      </w:pPr>
    </w:p>
    <w:p w:rsidR="0098139A" w:rsidRPr="006C1511" w:rsidRDefault="0098139A" w:rsidP="0098139A">
      <w:pPr>
        <w:tabs>
          <w:tab w:val="left" w:pos="567"/>
        </w:tabs>
        <w:spacing w:line="240" w:lineRule="exact"/>
        <w:jc w:val="both"/>
        <w:rPr>
          <w:sz w:val="18"/>
          <w:szCs w:val="18"/>
        </w:rPr>
      </w:pPr>
      <w:r w:rsidRPr="006C1511">
        <w:rPr>
          <w:sz w:val="18"/>
          <w:szCs w:val="18"/>
        </w:rPr>
        <w:tab/>
      </w:r>
      <w:r w:rsidR="00BB1F4D">
        <w:rPr>
          <w:sz w:val="18"/>
          <w:szCs w:val="18"/>
        </w:rPr>
        <w:t>l</w:t>
      </w:r>
      <w:r w:rsidRPr="006C1511">
        <w:rPr>
          <w:sz w:val="18"/>
          <w:szCs w:val="18"/>
        </w:rPr>
        <w:t xml:space="preserve">) Bu Kanunun ek 1 inci maddesinin (c) bendine aykırı olarak anız yakanlara her dekar için 20 Türk Lirası idarî para cezası verilir. Anız yakma fiilinin orman ve sulak </w:t>
      </w:r>
      <w:proofErr w:type="gramStart"/>
      <w:r w:rsidRPr="006C1511">
        <w:rPr>
          <w:sz w:val="18"/>
          <w:szCs w:val="18"/>
        </w:rPr>
        <w:t xml:space="preserve">alanlara  </w:t>
      </w:r>
      <w:r w:rsidR="00847BFD" w:rsidRPr="006C1511">
        <w:rPr>
          <w:sz w:val="18"/>
          <w:szCs w:val="18"/>
        </w:rPr>
        <w:t xml:space="preserve"> </w:t>
      </w:r>
      <w:r w:rsidRPr="006C1511">
        <w:rPr>
          <w:sz w:val="18"/>
          <w:szCs w:val="18"/>
        </w:rPr>
        <w:t>bitişik</w:t>
      </w:r>
      <w:proofErr w:type="gramEnd"/>
      <w:r w:rsidRPr="006C1511">
        <w:rPr>
          <w:sz w:val="18"/>
          <w:szCs w:val="18"/>
        </w:rPr>
        <w:t xml:space="preserve"> yerler ile meskûn mahallerde işlenmesi durumunda ceza beş kat artırılır.</w:t>
      </w:r>
    </w:p>
    <w:p w:rsidR="0098139A" w:rsidRPr="006C1511" w:rsidRDefault="0098139A" w:rsidP="0098139A">
      <w:pPr>
        <w:tabs>
          <w:tab w:val="left" w:pos="567"/>
        </w:tabs>
        <w:spacing w:line="240" w:lineRule="exact"/>
        <w:jc w:val="both"/>
        <w:rPr>
          <w:sz w:val="18"/>
          <w:szCs w:val="18"/>
        </w:rPr>
      </w:pPr>
      <w:r w:rsidRPr="006C1511">
        <w:rPr>
          <w:sz w:val="18"/>
          <w:szCs w:val="18"/>
        </w:rPr>
        <w:tab/>
      </w:r>
      <w:proofErr w:type="gramStart"/>
      <w:r w:rsidRPr="006C1511">
        <w:rPr>
          <w:sz w:val="18"/>
          <w:szCs w:val="18"/>
        </w:rPr>
        <w:t>Bu Kanunun ek 1 inci maddesinin (d) bendi uyarınca tespit edilen esaslara aykırı olarak ülkenin egemenlik alanlarındaki denizlerden ve kazasına tâbi olan deniz yetki alanlarından, akarsular ve göller ile tarım alanlarından belirlenen esaslara aykırı olarak kum, çakıl ve benzeri madd</w:t>
      </w:r>
      <w:r w:rsidR="00847BFD" w:rsidRPr="006C1511">
        <w:rPr>
          <w:sz w:val="18"/>
          <w:szCs w:val="18"/>
        </w:rPr>
        <w:t xml:space="preserve">eleri alanlara metreküp başına </w:t>
      </w:r>
      <w:r w:rsidRPr="006C1511">
        <w:rPr>
          <w:sz w:val="18"/>
          <w:szCs w:val="18"/>
        </w:rPr>
        <w:t xml:space="preserve">120 Türk Lirası idarî para cezası verilir. </w:t>
      </w:r>
      <w:proofErr w:type="gramEnd"/>
    </w:p>
    <w:p w:rsidR="00CA7CBD" w:rsidRPr="006C1511" w:rsidRDefault="00CA7CB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CA7CBD"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CA7CBD">
            <w:pPr>
              <w:spacing w:line="20" w:lineRule="atLeast"/>
              <w:rPr>
                <w:color w:val="000000"/>
                <w:sz w:val="18"/>
                <w:szCs w:val="18"/>
              </w:rPr>
            </w:pPr>
            <w:r w:rsidRPr="006C1511">
              <w:rPr>
                <w:color w:val="000000"/>
                <w:sz w:val="18"/>
                <w:szCs w:val="18"/>
              </w:rPr>
              <w:t>(l) bendindeki ceza miktarları</w:t>
            </w:r>
          </w:p>
        </w:tc>
        <w:tc>
          <w:tcPr>
            <w:tcW w:w="2588" w:type="dxa"/>
            <w:tcBorders>
              <w:top w:val="single" w:sz="4" w:space="0" w:color="auto"/>
              <w:left w:val="single" w:sz="4" w:space="0" w:color="auto"/>
              <w:bottom w:val="nil"/>
              <w:right w:val="single" w:sz="4" w:space="0" w:color="auto"/>
            </w:tcBorders>
            <w:vAlign w:val="center"/>
            <w:hideMark/>
          </w:tcPr>
          <w:p w:rsidR="00CA7CBD" w:rsidRPr="006C1511" w:rsidRDefault="00CA7CBD" w:rsidP="00CA7CBD">
            <w:pPr>
              <w:spacing w:line="20" w:lineRule="atLeast"/>
              <w:jc w:val="center"/>
              <w:rPr>
                <w:color w:val="000000"/>
                <w:sz w:val="18"/>
                <w:szCs w:val="18"/>
              </w:rPr>
            </w:pPr>
            <w:r w:rsidRPr="006C1511">
              <w:rPr>
                <w:color w:val="000000"/>
                <w:sz w:val="18"/>
                <w:szCs w:val="18"/>
              </w:rPr>
              <w:t>Dekar başına*:</w:t>
            </w:r>
          </w:p>
        </w:tc>
        <w:tc>
          <w:tcPr>
            <w:tcW w:w="2835" w:type="dxa"/>
            <w:tcBorders>
              <w:top w:val="single" w:sz="4" w:space="0" w:color="auto"/>
              <w:left w:val="single" w:sz="4" w:space="0" w:color="auto"/>
              <w:bottom w:val="nil"/>
              <w:right w:val="single" w:sz="4" w:space="0" w:color="auto"/>
            </w:tcBorders>
            <w:noWrap/>
            <w:vAlign w:val="center"/>
            <w:hideMark/>
          </w:tcPr>
          <w:p w:rsidR="00CA7CBD" w:rsidRPr="006C1511" w:rsidRDefault="00CA7CBD" w:rsidP="00CA7CBD">
            <w:pPr>
              <w:spacing w:line="240" w:lineRule="exact"/>
              <w:jc w:val="center"/>
              <w:rPr>
                <w:color w:val="000000"/>
                <w:sz w:val="18"/>
                <w:szCs w:val="18"/>
              </w:rPr>
            </w:pP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BA5B1E" w:rsidRPr="006C1511" w:rsidRDefault="00BA5B1E" w:rsidP="00CA7CBD">
            <w:pPr>
              <w:spacing w:line="20" w:lineRule="atLeast"/>
              <w:jc w:val="center"/>
              <w:rPr>
                <w:color w:val="000000"/>
                <w:sz w:val="18"/>
                <w:szCs w:val="18"/>
              </w:rPr>
            </w:pPr>
            <w:r w:rsidRPr="006C1511">
              <w:rPr>
                <w:color w:val="000000"/>
                <w:sz w:val="18"/>
                <w:szCs w:val="18"/>
              </w:rPr>
              <w:t>20 TL</w:t>
            </w:r>
          </w:p>
        </w:tc>
        <w:tc>
          <w:tcPr>
            <w:tcW w:w="2835" w:type="dxa"/>
            <w:tcBorders>
              <w:top w:val="nil"/>
              <w:left w:val="single" w:sz="4" w:space="0" w:color="auto"/>
              <w:bottom w:val="nil"/>
              <w:right w:val="single" w:sz="4" w:space="0" w:color="auto"/>
            </w:tcBorders>
            <w:noWrap/>
            <w:vAlign w:val="center"/>
            <w:hideMark/>
          </w:tcPr>
          <w:p w:rsidR="00BA5B1E" w:rsidRPr="00BA5B1E" w:rsidRDefault="00BA5B1E" w:rsidP="00BB1F4D">
            <w:pPr>
              <w:spacing w:line="20" w:lineRule="atLeast"/>
              <w:jc w:val="center"/>
              <w:rPr>
                <w:color w:val="000000"/>
                <w:sz w:val="18"/>
                <w:szCs w:val="18"/>
              </w:rPr>
            </w:pPr>
            <w:r w:rsidRPr="00BA5B1E">
              <w:rPr>
                <w:color w:val="000000"/>
                <w:sz w:val="18"/>
                <w:szCs w:val="18"/>
              </w:rPr>
              <w:t xml:space="preserve">    </w:t>
            </w:r>
            <w:r w:rsidR="00BB1F4D">
              <w:rPr>
                <w:color w:val="000000"/>
                <w:sz w:val="18"/>
                <w:szCs w:val="18"/>
              </w:rPr>
              <w:t>60,11</w:t>
            </w:r>
            <w:r w:rsidRPr="00BA5B1E">
              <w:rPr>
                <w:color w:val="000000"/>
                <w:sz w:val="18"/>
                <w:szCs w:val="18"/>
              </w:rPr>
              <w:t xml:space="preserve"> TL</w:t>
            </w: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BA5B1E" w:rsidRPr="006C1511" w:rsidRDefault="00BA5B1E" w:rsidP="00CA7CBD">
            <w:pPr>
              <w:spacing w:line="20" w:lineRule="atLeast"/>
              <w:jc w:val="center"/>
              <w:rPr>
                <w:color w:val="000000"/>
                <w:sz w:val="18"/>
                <w:szCs w:val="18"/>
              </w:rPr>
            </w:pPr>
            <w:proofErr w:type="spellStart"/>
            <w:r w:rsidRPr="006C1511">
              <w:rPr>
                <w:color w:val="000000"/>
                <w:sz w:val="18"/>
                <w:szCs w:val="18"/>
              </w:rPr>
              <w:t>Metkreküp</w:t>
            </w:r>
            <w:proofErr w:type="spellEnd"/>
            <w:r w:rsidRPr="006C1511">
              <w:rPr>
                <w:color w:val="000000"/>
                <w:sz w:val="18"/>
                <w:szCs w:val="18"/>
              </w:rPr>
              <w:t xml:space="preserve"> başına*:</w:t>
            </w:r>
          </w:p>
        </w:tc>
        <w:tc>
          <w:tcPr>
            <w:tcW w:w="2835" w:type="dxa"/>
            <w:tcBorders>
              <w:top w:val="nil"/>
              <w:left w:val="single" w:sz="4" w:space="0" w:color="auto"/>
              <w:bottom w:val="nil"/>
              <w:right w:val="single" w:sz="4" w:space="0" w:color="auto"/>
            </w:tcBorders>
            <w:noWrap/>
            <w:vAlign w:val="center"/>
            <w:hideMark/>
          </w:tcPr>
          <w:p w:rsidR="00BA5B1E" w:rsidRPr="00BA5B1E" w:rsidRDefault="00BA5B1E" w:rsidP="00BA5B1E">
            <w:pPr>
              <w:spacing w:line="20" w:lineRule="atLeast"/>
              <w:jc w:val="center"/>
              <w:rPr>
                <w:color w:val="000000"/>
                <w:sz w:val="18"/>
                <w:szCs w:val="18"/>
              </w:rPr>
            </w:pPr>
            <w:r w:rsidRPr="00BA5B1E">
              <w:rPr>
                <w:color w:val="000000"/>
                <w:sz w:val="18"/>
                <w:szCs w:val="18"/>
              </w:rPr>
              <w:t> </w:t>
            </w: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BA5B1E" w:rsidRPr="006C1511" w:rsidRDefault="00BA5B1E" w:rsidP="00CA7CBD">
            <w:pPr>
              <w:spacing w:line="20" w:lineRule="atLeast"/>
              <w:jc w:val="center"/>
              <w:rPr>
                <w:color w:val="000000"/>
                <w:sz w:val="18"/>
                <w:szCs w:val="18"/>
              </w:rPr>
            </w:pPr>
            <w:r w:rsidRPr="006C1511">
              <w:rPr>
                <w:color w:val="000000"/>
                <w:sz w:val="18"/>
                <w:szCs w:val="18"/>
              </w:rPr>
              <w:t>120 TL</w:t>
            </w:r>
          </w:p>
        </w:tc>
        <w:tc>
          <w:tcPr>
            <w:tcW w:w="2835" w:type="dxa"/>
            <w:tcBorders>
              <w:top w:val="nil"/>
              <w:left w:val="single" w:sz="4" w:space="0" w:color="auto"/>
              <w:bottom w:val="single" w:sz="4" w:space="0" w:color="auto"/>
              <w:right w:val="single" w:sz="4" w:space="0" w:color="auto"/>
            </w:tcBorders>
            <w:noWrap/>
            <w:vAlign w:val="center"/>
            <w:hideMark/>
          </w:tcPr>
          <w:p w:rsidR="00BA5B1E" w:rsidRPr="00BA5B1E" w:rsidRDefault="00BA5B1E" w:rsidP="00BB1F4D">
            <w:pPr>
              <w:spacing w:line="20" w:lineRule="atLeast"/>
              <w:jc w:val="center"/>
              <w:rPr>
                <w:color w:val="000000"/>
                <w:sz w:val="18"/>
                <w:szCs w:val="18"/>
              </w:rPr>
            </w:pPr>
            <w:r w:rsidRPr="00BA5B1E">
              <w:rPr>
                <w:color w:val="000000"/>
                <w:sz w:val="18"/>
                <w:szCs w:val="18"/>
              </w:rPr>
              <w:t xml:space="preserve">  </w:t>
            </w:r>
            <w:r w:rsidR="00BB1F4D">
              <w:rPr>
                <w:color w:val="000000"/>
                <w:sz w:val="18"/>
                <w:szCs w:val="18"/>
              </w:rPr>
              <w:t>360,98</w:t>
            </w:r>
            <w:r w:rsidRPr="00BA5B1E">
              <w:rPr>
                <w:color w:val="000000"/>
                <w:sz w:val="18"/>
                <w:szCs w:val="18"/>
              </w:rPr>
              <w:t xml:space="preserve"> TL</w:t>
            </w:r>
          </w:p>
        </w:tc>
      </w:tr>
    </w:tbl>
    <w:p w:rsidR="00CA7CBD" w:rsidRPr="006C1511" w:rsidRDefault="00CA7CBD"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m) Bu Kanunun ek 2 </w:t>
      </w:r>
      <w:proofErr w:type="spellStart"/>
      <w:r w:rsidRPr="006C1511">
        <w:rPr>
          <w:sz w:val="18"/>
          <w:szCs w:val="18"/>
        </w:rPr>
        <w:t>nci</w:t>
      </w:r>
      <w:proofErr w:type="spellEnd"/>
      <w:r w:rsidRPr="006C1511">
        <w:rPr>
          <w:sz w:val="18"/>
          <w:szCs w:val="18"/>
        </w:rPr>
        <w:t xml:space="preserve"> maddesinde öngörülen çevre yönetim birimini kurmayanlara </w:t>
      </w:r>
      <w:r w:rsidRPr="006C1511">
        <w:rPr>
          <w:spacing w:val="5"/>
          <w:sz w:val="18"/>
          <w:szCs w:val="18"/>
        </w:rPr>
        <w:t xml:space="preserve">6.000 Türk Lirası, çevre görevlisi bulundurmayanlara ya da Bakanlıkça yetkilendirilmiş </w:t>
      </w:r>
      <w:r w:rsidRPr="006C1511">
        <w:rPr>
          <w:sz w:val="18"/>
          <w:szCs w:val="18"/>
        </w:rPr>
        <w:t xml:space="preserve">firmalardan hizmet almayanlara 4.000 Türk Lirası idarî para cezası verilir. </w:t>
      </w:r>
    </w:p>
    <w:p w:rsidR="00CA7CBD" w:rsidRPr="006C1511" w:rsidRDefault="00CA7CB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3156D0"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3156D0" w:rsidRPr="006C1511" w:rsidRDefault="003156D0" w:rsidP="00CA7CBD">
            <w:pPr>
              <w:spacing w:line="20" w:lineRule="atLeast"/>
              <w:rPr>
                <w:color w:val="000000"/>
                <w:sz w:val="18"/>
                <w:szCs w:val="18"/>
              </w:rPr>
            </w:pPr>
            <w:r w:rsidRPr="006C1511">
              <w:rPr>
                <w:color w:val="000000"/>
                <w:sz w:val="18"/>
                <w:szCs w:val="18"/>
              </w:rPr>
              <w:t>(m) bendindeki ceza miktarları</w:t>
            </w:r>
          </w:p>
        </w:tc>
        <w:tc>
          <w:tcPr>
            <w:tcW w:w="2588" w:type="dxa"/>
            <w:tcBorders>
              <w:top w:val="single" w:sz="4" w:space="0" w:color="auto"/>
              <w:left w:val="single" w:sz="4" w:space="0" w:color="auto"/>
              <w:bottom w:val="nil"/>
              <w:right w:val="single" w:sz="4" w:space="0" w:color="auto"/>
            </w:tcBorders>
            <w:vAlign w:val="center"/>
            <w:hideMark/>
          </w:tcPr>
          <w:p w:rsidR="003156D0" w:rsidRPr="006C1511" w:rsidRDefault="003156D0" w:rsidP="00CA7CBD">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nil"/>
              <w:right w:val="single" w:sz="4" w:space="0" w:color="auto"/>
            </w:tcBorders>
            <w:noWrap/>
            <w:vAlign w:val="center"/>
            <w:hideMark/>
          </w:tcPr>
          <w:p w:rsidR="003156D0" w:rsidRPr="003156D0" w:rsidRDefault="003156D0" w:rsidP="00BB1F4D">
            <w:pPr>
              <w:spacing w:line="20" w:lineRule="atLeast"/>
              <w:jc w:val="center"/>
              <w:rPr>
                <w:color w:val="000000"/>
                <w:sz w:val="18"/>
                <w:szCs w:val="18"/>
              </w:rPr>
            </w:pPr>
            <w:r w:rsidRPr="003156D0">
              <w:rPr>
                <w:color w:val="000000"/>
                <w:sz w:val="18"/>
                <w:szCs w:val="18"/>
              </w:rPr>
              <w:t xml:space="preserve">  </w:t>
            </w:r>
            <w:r w:rsidR="00BB1F4D">
              <w:rPr>
                <w:color w:val="000000"/>
                <w:sz w:val="18"/>
                <w:szCs w:val="18"/>
              </w:rPr>
              <w:t>18.037</w:t>
            </w:r>
            <w:r w:rsidRPr="003156D0">
              <w:rPr>
                <w:color w:val="000000"/>
                <w:sz w:val="18"/>
                <w:szCs w:val="18"/>
              </w:rPr>
              <w:t xml:space="preserve"> TL</w:t>
            </w:r>
          </w:p>
        </w:tc>
      </w:tr>
      <w:tr w:rsidR="003156D0"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6D0" w:rsidRPr="006C1511" w:rsidRDefault="003156D0"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3156D0" w:rsidRPr="006C1511" w:rsidRDefault="003156D0" w:rsidP="00CA7CBD">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single" w:sz="4" w:space="0" w:color="auto"/>
              <w:right w:val="single" w:sz="4" w:space="0" w:color="auto"/>
            </w:tcBorders>
            <w:noWrap/>
            <w:vAlign w:val="center"/>
            <w:hideMark/>
          </w:tcPr>
          <w:p w:rsidR="003156D0" w:rsidRPr="003156D0" w:rsidRDefault="00BB1F4D" w:rsidP="00BB1F4D">
            <w:pPr>
              <w:spacing w:line="20" w:lineRule="atLeast"/>
              <w:jc w:val="center"/>
              <w:rPr>
                <w:color w:val="000000"/>
                <w:sz w:val="18"/>
                <w:szCs w:val="18"/>
              </w:rPr>
            </w:pPr>
            <w:r>
              <w:rPr>
                <w:color w:val="000000"/>
                <w:sz w:val="18"/>
                <w:szCs w:val="18"/>
              </w:rPr>
              <w:t xml:space="preserve">   12.025</w:t>
            </w:r>
            <w:r w:rsidR="003156D0" w:rsidRPr="003156D0">
              <w:rPr>
                <w:color w:val="000000"/>
                <w:sz w:val="18"/>
                <w:szCs w:val="18"/>
              </w:rPr>
              <w:t xml:space="preserve"> TL</w:t>
            </w:r>
          </w:p>
        </w:tc>
      </w:tr>
    </w:tbl>
    <w:p w:rsidR="0098139A" w:rsidRPr="006C1511" w:rsidRDefault="0098139A" w:rsidP="0098139A">
      <w:pPr>
        <w:tabs>
          <w:tab w:val="left" w:pos="567"/>
        </w:tabs>
        <w:spacing w:line="240" w:lineRule="exact"/>
        <w:jc w:val="center"/>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n) Bu Kanunun 9 uncu maddesi uyarınca belirlenen koruma esaslarına </w:t>
      </w:r>
      <w:proofErr w:type="gramStart"/>
      <w:r w:rsidRPr="006C1511">
        <w:rPr>
          <w:sz w:val="18"/>
          <w:szCs w:val="18"/>
        </w:rPr>
        <w:t>aykırı  olarak</w:t>
      </w:r>
      <w:proofErr w:type="gramEnd"/>
      <w:r w:rsidRPr="006C1511">
        <w:rPr>
          <w:sz w:val="18"/>
          <w:szCs w:val="18"/>
        </w:rPr>
        <w:t xml:space="preserve"> içme ve kullanma suyu koruma alanlarına, kaynağın kendisine ve bu kaynağı besleyen yerüstü ve yeraltı sularına, sulama ve drenaj kanallarına atık boşaltanlara 48.000 Türk Lirası idarî para cezası verilir.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fiilin konutlarla ilgili olarak işlenmesi halinde her konut ve bağımsız bölüm için 1.200 Türk Lirası idarî para cezası verilir. Bu cezai sorumluluk, müstakil konutlarda konutu kullanana, diğer konutlarda ise yöneticiye aittir. </w:t>
      </w:r>
    </w:p>
    <w:p w:rsidR="003013AE" w:rsidRPr="006C1511" w:rsidRDefault="0098139A" w:rsidP="0098139A">
      <w:pPr>
        <w:tabs>
          <w:tab w:val="left" w:pos="567"/>
        </w:tabs>
        <w:spacing w:line="240" w:lineRule="exact"/>
        <w:jc w:val="both"/>
        <w:rPr>
          <w:sz w:val="18"/>
          <w:szCs w:val="18"/>
        </w:rPr>
      </w:pPr>
      <w:r w:rsidRPr="006C1511">
        <w:rPr>
          <w:sz w:val="18"/>
          <w:szCs w:val="18"/>
        </w:rPr>
        <w:tab/>
        <w:t xml:space="preserve">Bu alanlarda Kanuna ve yönetmeliklere aykırı olarak yapılan yapılar 3194 sayılı İmar Kanununda belirlenen esaslara göre yıktırılır. </w:t>
      </w:r>
    </w:p>
    <w:p w:rsidR="00847BFD" w:rsidRPr="006C1511" w:rsidRDefault="00847BF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013AE"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013AE" w:rsidRPr="006C1511" w:rsidRDefault="003013AE"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6C1511" w:rsidRDefault="00004F0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013AE"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013AE" w:rsidRPr="006C1511" w:rsidRDefault="003013AE"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rPr>
                <w:b/>
                <w:bCs/>
                <w:color w:val="000000"/>
                <w:sz w:val="18"/>
                <w:szCs w:val="18"/>
              </w:rPr>
            </w:pPr>
          </w:p>
        </w:tc>
      </w:tr>
      <w:tr w:rsidR="00030DF4"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030DF4" w:rsidRPr="006C1511" w:rsidRDefault="00030DF4" w:rsidP="003013AE">
            <w:pPr>
              <w:spacing w:line="20" w:lineRule="atLeast"/>
              <w:rPr>
                <w:color w:val="000000"/>
                <w:sz w:val="18"/>
                <w:szCs w:val="18"/>
              </w:rPr>
            </w:pPr>
            <w:r w:rsidRPr="006C1511">
              <w:rPr>
                <w:color w:val="000000"/>
                <w:sz w:val="18"/>
                <w:szCs w:val="18"/>
              </w:rPr>
              <w:t>(n) bendindeki ceza miktarları</w:t>
            </w:r>
          </w:p>
        </w:tc>
        <w:tc>
          <w:tcPr>
            <w:tcW w:w="2588" w:type="dxa"/>
            <w:tcBorders>
              <w:top w:val="single" w:sz="4" w:space="0" w:color="auto"/>
              <w:left w:val="single" w:sz="4" w:space="0" w:color="auto"/>
              <w:bottom w:val="nil"/>
              <w:right w:val="single" w:sz="4" w:space="0" w:color="auto"/>
            </w:tcBorders>
            <w:vAlign w:val="center"/>
            <w:hideMark/>
          </w:tcPr>
          <w:p w:rsidR="00030DF4" w:rsidRPr="006C1511" w:rsidRDefault="00030DF4" w:rsidP="003013AE">
            <w:pPr>
              <w:spacing w:line="20" w:lineRule="atLeast"/>
              <w:jc w:val="center"/>
              <w:rPr>
                <w:color w:val="000000"/>
                <w:sz w:val="18"/>
                <w:szCs w:val="18"/>
              </w:rPr>
            </w:pPr>
            <w:r w:rsidRPr="006C1511">
              <w:rPr>
                <w:color w:val="000000"/>
                <w:sz w:val="18"/>
                <w:szCs w:val="18"/>
              </w:rPr>
              <w:t>48.000 TL</w:t>
            </w:r>
          </w:p>
        </w:tc>
        <w:tc>
          <w:tcPr>
            <w:tcW w:w="2835" w:type="dxa"/>
            <w:tcBorders>
              <w:top w:val="single" w:sz="4" w:space="0" w:color="auto"/>
              <w:left w:val="single" w:sz="4" w:space="0" w:color="auto"/>
              <w:bottom w:val="nil"/>
              <w:right w:val="single" w:sz="4" w:space="0" w:color="auto"/>
            </w:tcBorders>
            <w:noWrap/>
            <w:vAlign w:val="center"/>
            <w:hideMark/>
          </w:tcPr>
          <w:p w:rsidR="00030DF4" w:rsidRPr="00030DF4" w:rsidRDefault="00030DF4" w:rsidP="00BB1F4D">
            <w:pPr>
              <w:spacing w:line="20" w:lineRule="atLeast"/>
              <w:jc w:val="center"/>
              <w:rPr>
                <w:color w:val="000000"/>
                <w:sz w:val="18"/>
                <w:szCs w:val="18"/>
              </w:rPr>
            </w:pPr>
            <w:r w:rsidRPr="00030DF4">
              <w:rPr>
                <w:color w:val="000000"/>
                <w:sz w:val="18"/>
                <w:szCs w:val="18"/>
              </w:rPr>
              <w:t xml:space="preserve">  </w:t>
            </w:r>
            <w:r w:rsidR="00BB1F4D">
              <w:rPr>
                <w:color w:val="000000"/>
                <w:sz w:val="18"/>
                <w:szCs w:val="18"/>
              </w:rPr>
              <w:t>144.404</w:t>
            </w:r>
            <w:r w:rsidRPr="00030DF4">
              <w:rPr>
                <w:color w:val="000000"/>
                <w:sz w:val="18"/>
                <w:szCs w:val="18"/>
              </w:rPr>
              <w:t xml:space="preserve"> TL</w:t>
            </w:r>
          </w:p>
        </w:tc>
      </w:tr>
      <w:tr w:rsidR="00030DF4"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DF4" w:rsidRPr="006C1511" w:rsidRDefault="00030DF4" w:rsidP="003013AE">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030DF4" w:rsidRPr="006C1511" w:rsidRDefault="00030DF4" w:rsidP="003013AE">
            <w:pPr>
              <w:spacing w:line="20" w:lineRule="atLeast"/>
              <w:jc w:val="center"/>
              <w:rPr>
                <w:color w:val="000000"/>
                <w:sz w:val="18"/>
                <w:szCs w:val="18"/>
              </w:rPr>
            </w:pPr>
            <w:r w:rsidRPr="006C1511">
              <w:rPr>
                <w:color w:val="000000"/>
                <w:sz w:val="18"/>
                <w:szCs w:val="18"/>
              </w:rPr>
              <w:t>1.200 TL</w:t>
            </w:r>
          </w:p>
        </w:tc>
        <w:tc>
          <w:tcPr>
            <w:tcW w:w="2835" w:type="dxa"/>
            <w:tcBorders>
              <w:top w:val="nil"/>
              <w:left w:val="single" w:sz="4" w:space="0" w:color="auto"/>
              <w:bottom w:val="single" w:sz="4" w:space="0" w:color="auto"/>
              <w:right w:val="single" w:sz="4" w:space="0" w:color="auto"/>
            </w:tcBorders>
            <w:noWrap/>
            <w:vAlign w:val="center"/>
            <w:hideMark/>
          </w:tcPr>
          <w:p w:rsidR="00030DF4" w:rsidRPr="00030DF4" w:rsidRDefault="00030DF4" w:rsidP="00BB1F4D">
            <w:pPr>
              <w:spacing w:line="20" w:lineRule="atLeast"/>
              <w:jc w:val="center"/>
              <w:rPr>
                <w:color w:val="000000"/>
                <w:sz w:val="18"/>
                <w:szCs w:val="18"/>
              </w:rPr>
            </w:pPr>
            <w:r w:rsidRPr="00030DF4">
              <w:rPr>
                <w:color w:val="000000"/>
                <w:sz w:val="18"/>
                <w:szCs w:val="18"/>
              </w:rPr>
              <w:t xml:space="preserve">    </w:t>
            </w:r>
            <w:r w:rsidR="00BB1F4D">
              <w:rPr>
                <w:color w:val="000000"/>
                <w:sz w:val="18"/>
                <w:szCs w:val="18"/>
              </w:rPr>
              <w:t xml:space="preserve">   3.600</w:t>
            </w:r>
            <w:r w:rsidRPr="00030DF4">
              <w:rPr>
                <w:color w:val="000000"/>
                <w:sz w:val="18"/>
                <w:szCs w:val="18"/>
              </w:rPr>
              <w:t xml:space="preserve"> TL</w:t>
            </w:r>
          </w:p>
        </w:tc>
      </w:tr>
    </w:tbl>
    <w:p w:rsidR="003013AE" w:rsidRPr="006C1511" w:rsidRDefault="003013AE" w:rsidP="0098139A">
      <w:pPr>
        <w:tabs>
          <w:tab w:val="left" w:pos="567"/>
        </w:tabs>
        <w:spacing w:line="240" w:lineRule="exact"/>
        <w:jc w:val="both"/>
        <w:rPr>
          <w:sz w:val="18"/>
          <w:szCs w:val="18"/>
        </w:rPr>
      </w:pPr>
    </w:p>
    <w:p w:rsidR="0098139A" w:rsidRDefault="0098139A" w:rsidP="0098139A">
      <w:pPr>
        <w:tabs>
          <w:tab w:val="left" w:pos="567"/>
        </w:tabs>
        <w:spacing w:line="240" w:lineRule="exact"/>
        <w:jc w:val="both"/>
        <w:rPr>
          <w:sz w:val="18"/>
          <w:szCs w:val="18"/>
        </w:rPr>
      </w:pPr>
      <w:r w:rsidRPr="006C1511">
        <w:rPr>
          <w:sz w:val="18"/>
          <w:szCs w:val="18"/>
        </w:rPr>
        <w:tab/>
        <w:t>o) Bu Kanunun 11 inci maddesinde öngörülen acil</w:t>
      </w:r>
      <w:r w:rsidR="000113DF" w:rsidRPr="006C1511">
        <w:rPr>
          <w:sz w:val="18"/>
          <w:szCs w:val="18"/>
        </w:rPr>
        <w:t xml:space="preserve"> durum plânlarını yönetmelikle </w:t>
      </w:r>
      <w:r w:rsidRPr="006C1511">
        <w:rPr>
          <w:sz w:val="18"/>
          <w:szCs w:val="18"/>
        </w:rPr>
        <w:t xml:space="preserve">belirlenen </w:t>
      </w:r>
      <w:proofErr w:type="spellStart"/>
      <w:r w:rsidRPr="006C1511">
        <w:rPr>
          <w:sz w:val="18"/>
          <w:szCs w:val="18"/>
        </w:rPr>
        <w:t>usûl</w:t>
      </w:r>
      <w:proofErr w:type="spellEnd"/>
      <w:r w:rsidRPr="006C1511">
        <w:rPr>
          <w:sz w:val="18"/>
          <w:szCs w:val="18"/>
        </w:rPr>
        <w:t xml:space="preserve"> ve esaslara uygun olarak hazırlamayan ve bu plânların uygulanması için gerekli tedbirleri almayan, ekip ve ekipmanları bulundurmayanlar </w:t>
      </w:r>
      <w:proofErr w:type="gramStart"/>
      <w:r w:rsidRPr="006C1511">
        <w:rPr>
          <w:sz w:val="18"/>
          <w:szCs w:val="18"/>
        </w:rPr>
        <w:t>ile  yerel</w:t>
      </w:r>
      <w:proofErr w:type="gramEnd"/>
      <w:r w:rsidRPr="006C1511">
        <w:rPr>
          <w:sz w:val="18"/>
          <w:szCs w:val="18"/>
        </w:rPr>
        <w:t>, bölgesel ve ulusal acil durum plânlarına uymayanlara 12.000 Türk Lirası idarî para cezası verilir</w:t>
      </w:r>
      <w:r w:rsidR="00ED3C97" w:rsidRPr="006C1511">
        <w:rPr>
          <w:sz w:val="18"/>
          <w:szCs w:val="18"/>
        </w:rPr>
        <w:t>.</w:t>
      </w:r>
    </w:p>
    <w:p w:rsidR="00A31D12" w:rsidRDefault="00A31D12" w:rsidP="0098139A">
      <w:pPr>
        <w:tabs>
          <w:tab w:val="left" w:pos="567"/>
        </w:tabs>
        <w:spacing w:line="240" w:lineRule="exact"/>
        <w:jc w:val="both"/>
        <w:rPr>
          <w:sz w:val="18"/>
          <w:szCs w:val="18"/>
        </w:rPr>
      </w:pPr>
    </w:p>
    <w:p w:rsidR="00A31D12" w:rsidRPr="006C1511" w:rsidRDefault="00A31D12" w:rsidP="0098139A">
      <w:pPr>
        <w:tabs>
          <w:tab w:val="left" w:pos="567"/>
        </w:tabs>
        <w:spacing w:line="240" w:lineRule="exact"/>
        <w:jc w:val="both"/>
        <w:rPr>
          <w:sz w:val="18"/>
          <w:szCs w:val="18"/>
        </w:rPr>
      </w:pPr>
    </w:p>
    <w:p w:rsidR="00ED3C97" w:rsidRPr="006C1511" w:rsidRDefault="00ED3C97"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lastRenderedPageBreak/>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004F0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ED3C97"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r>
      <w:tr w:rsidR="00ED3C97"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rPr>
                <w:color w:val="000000"/>
                <w:sz w:val="18"/>
                <w:szCs w:val="18"/>
              </w:rPr>
            </w:pPr>
            <w:r w:rsidRPr="006C1511">
              <w:rPr>
                <w:color w:val="000000"/>
                <w:sz w:val="18"/>
                <w:szCs w:val="18"/>
              </w:rPr>
              <w:t>(o)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jc w:val="center"/>
              <w:rPr>
                <w:color w:val="000000"/>
                <w:sz w:val="18"/>
                <w:szCs w:val="18"/>
              </w:rPr>
            </w:pPr>
            <w:r w:rsidRPr="006C1511">
              <w:rPr>
                <w:color w:val="000000"/>
                <w:sz w:val="18"/>
                <w:szCs w:val="18"/>
              </w:rPr>
              <w:t>12.000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6C1511" w:rsidRDefault="00801BFF" w:rsidP="00BB1F4D">
            <w:pPr>
              <w:spacing w:line="20" w:lineRule="atLeast"/>
              <w:jc w:val="center"/>
              <w:rPr>
                <w:color w:val="000000"/>
                <w:sz w:val="18"/>
                <w:szCs w:val="18"/>
              </w:rPr>
            </w:pPr>
            <w:r w:rsidRPr="00801BFF">
              <w:rPr>
                <w:color w:val="000000"/>
                <w:sz w:val="18"/>
                <w:szCs w:val="18"/>
              </w:rPr>
              <w:t xml:space="preserve">  </w:t>
            </w:r>
            <w:r w:rsidR="00BB1F4D">
              <w:rPr>
                <w:color w:val="000000"/>
                <w:sz w:val="18"/>
                <w:szCs w:val="18"/>
              </w:rPr>
              <w:t>36.095</w:t>
            </w:r>
            <w:r w:rsidRPr="00801BFF">
              <w:rPr>
                <w:color w:val="000000"/>
                <w:sz w:val="18"/>
                <w:szCs w:val="18"/>
              </w:rPr>
              <w:t xml:space="preserve"> TL</w:t>
            </w:r>
          </w:p>
        </w:tc>
      </w:tr>
    </w:tbl>
    <w:p w:rsidR="00ED3C97" w:rsidRPr="006C1511" w:rsidRDefault="00ED3C97" w:rsidP="0098139A">
      <w:pPr>
        <w:tabs>
          <w:tab w:val="left" w:pos="567"/>
        </w:tabs>
        <w:spacing w:line="240" w:lineRule="exact"/>
        <w:jc w:val="both"/>
        <w:rPr>
          <w:sz w:val="18"/>
          <w:szCs w:val="18"/>
        </w:rPr>
      </w:pPr>
    </w:p>
    <w:p w:rsidR="00ED3C97" w:rsidRPr="006C1511" w:rsidRDefault="0098139A" w:rsidP="0098139A">
      <w:pPr>
        <w:tabs>
          <w:tab w:val="left" w:pos="567"/>
        </w:tabs>
        <w:spacing w:line="240" w:lineRule="exact"/>
        <w:jc w:val="both"/>
        <w:rPr>
          <w:sz w:val="18"/>
          <w:szCs w:val="18"/>
        </w:rPr>
      </w:pPr>
      <w:r w:rsidRPr="006C1511">
        <w:rPr>
          <w:sz w:val="18"/>
          <w:szCs w:val="18"/>
        </w:rPr>
        <w:tab/>
        <w:t xml:space="preserve">p) Bu Kanunun 13 üncü maddesinde öngörülen malî sorumluluk sigortasını yaptırmayanlara 24.000 Türk Lirası idarî para cezası verilir.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8E6454"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ED3C97"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r>
      <w:tr w:rsidR="00ED3C97"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rPr>
                <w:color w:val="000000"/>
                <w:sz w:val="18"/>
                <w:szCs w:val="18"/>
              </w:rPr>
            </w:pPr>
            <w:r w:rsidRPr="006C1511">
              <w:rPr>
                <w:color w:val="000000"/>
                <w:sz w:val="18"/>
                <w:szCs w:val="18"/>
              </w:rPr>
              <w:t>(p)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6C1511" w:rsidRDefault="00ED5E86" w:rsidP="00BB1F4D">
            <w:pPr>
              <w:spacing w:line="20" w:lineRule="atLeast"/>
              <w:jc w:val="center"/>
              <w:rPr>
                <w:color w:val="000000"/>
                <w:sz w:val="18"/>
                <w:szCs w:val="18"/>
              </w:rPr>
            </w:pPr>
            <w:r w:rsidRPr="006C1511">
              <w:rPr>
                <w:color w:val="000000"/>
                <w:sz w:val="18"/>
                <w:szCs w:val="18"/>
              </w:rPr>
              <w:t xml:space="preserve">  </w:t>
            </w:r>
            <w:r w:rsidR="00BB1F4D">
              <w:rPr>
                <w:color w:val="000000"/>
                <w:sz w:val="18"/>
                <w:szCs w:val="18"/>
              </w:rPr>
              <w:t>72.197</w:t>
            </w:r>
            <w:r w:rsidR="000F1EFF" w:rsidRPr="000F1EFF">
              <w:rPr>
                <w:color w:val="000000"/>
                <w:sz w:val="18"/>
                <w:szCs w:val="18"/>
              </w:rPr>
              <w:t xml:space="preserve"> TL</w:t>
            </w:r>
          </w:p>
        </w:tc>
      </w:tr>
    </w:tbl>
    <w:p w:rsidR="0098139A" w:rsidRPr="006C1511" w:rsidRDefault="00847BFD" w:rsidP="0098139A">
      <w:pPr>
        <w:tabs>
          <w:tab w:val="left" w:pos="567"/>
        </w:tabs>
        <w:spacing w:line="240" w:lineRule="exact"/>
        <w:jc w:val="both"/>
        <w:rPr>
          <w:sz w:val="18"/>
          <w:szCs w:val="18"/>
        </w:rPr>
      </w:pPr>
      <w:r w:rsidRPr="006C1511">
        <w:rPr>
          <w:sz w:val="18"/>
          <w:szCs w:val="18"/>
        </w:rPr>
        <w:tab/>
      </w:r>
      <w:r w:rsidR="0098139A" w:rsidRPr="006C1511">
        <w:rPr>
          <w:sz w:val="18"/>
          <w:szCs w:val="18"/>
        </w:rPr>
        <w:t xml:space="preserve">r) Bu Kanunda ve yönetmeliklerde öngörülen </w:t>
      </w:r>
      <w:proofErr w:type="spellStart"/>
      <w:r w:rsidR="0098139A" w:rsidRPr="006C1511">
        <w:rPr>
          <w:sz w:val="18"/>
          <w:szCs w:val="18"/>
        </w:rPr>
        <w:t>usûl</w:t>
      </w:r>
      <w:proofErr w:type="spellEnd"/>
      <w:r w:rsidR="0098139A" w:rsidRPr="006C1511">
        <w:rPr>
          <w:sz w:val="18"/>
          <w:szCs w:val="18"/>
        </w:rPr>
        <w:t xml:space="preserve"> ve esaslara, yasaklara veya sınırlamalara aykırı olarak atık toplayan, taşıyan, geçici ve ara depolama yapan, geri kazanan, geri dön</w:t>
      </w:r>
      <w:r w:rsidR="000113DF" w:rsidRPr="006C1511">
        <w:rPr>
          <w:sz w:val="18"/>
          <w:szCs w:val="18"/>
        </w:rPr>
        <w:t xml:space="preserve">üşüm sağlayan, tekrar kullanan </w:t>
      </w:r>
      <w:r w:rsidR="0098139A" w:rsidRPr="006C1511">
        <w:rPr>
          <w:sz w:val="18"/>
          <w:szCs w:val="18"/>
        </w:rPr>
        <w:t>veya bertaraf edenlere 24.000 Türk Lirası, ithal edenlere 60.000 Türk Lirası idarî para cezası verilir.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266812"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266812" w:rsidRPr="006C1511" w:rsidRDefault="00266812"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266812"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266812" w:rsidRPr="006C1511" w:rsidRDefault="00266812"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rPr>
                <w:b/>
                <w:bCs/>
                <w:color w:val="000000"/>
                <w:sz w:val="18"/>
                <w:szCs w:val="18"/>
              </w:rPr>
            </w:pPr>
          </w:p>
        </w:tc>
      </w:tr>
      <w:tr w:rsidR="008C53A6"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C53A6" w:rsidRPr="006C1511" w:rsidRDefault="008C53A6" w:rsidP="00266812">
            <w:pPr>
              <w:spacing w:line="20" w:lineRule="atLeast"/>
              <w:rPr>
                <w:color w:val="000000"/>
                <w:sz w:val="18"/>
                <w:szCs w:val="18"/>
              </w:rPr>
            </w:pPr>
            <w:r w:rsidRPr="006C1511">
              <w:rPr>
                <w:color w:val="000000"/>
                <w:sz w:val="18"/>
                <w:szCs w:val="18"/>
              </w:rPr>
              <w:t>(r) bendindeki ceza miktarları</w:t>
            </w:r>
          </w:p>
        </w:tc>
        <w:tc>
          <w:tcPr>
            <w:tcW w:w="2588" w:type="dxa"/>
            <w:tcBorders>
              <w:top w:val="single" w:sz="4" w:space="0" w:color="auto"/>
              <w:left w:val="single" w:sz="4" w:space="0" w:color="auto"/>
              <w:bottom w:val="nil"/>
              <w:right w:val="single" w:sz="4" w:space="0" w:color="auto"/>
            </w:tcBorders>
            <w:vAlign w:val="center"/>
            <w:hideMark/>
          </w:tcPr>
          <w:p w:rsidR="008C53A6" w:rsidRPr="006C1511" w:rsidRDefault="008C53A6" w:rsidP="00266812">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8C53A6" w:rsidRPr="008C53A6" w:rsidRDefault="008C53A6" w:rsidP="00BB1F4D">
            <w:pPr>
              <w:spacing w:line="20" w:lineRule="atLeast"/>
              <w:jc w:val="center"/>
              <w:rPr>
                <w:color w:val="000000"/>
                <w:sz w:val="18"/>
                <w:szCs w:val="18"/>
              </w:rPr>
            </w:pPr>
            <w:r w:rsidRPr="008C53A6">
              <w:rPr>
                <w:color w:val="000000"/>
                <w:sz w:val="18"/>
                <w:szCs w:val="18"/>
              </w:rPr>
              <w:t xml:space="preserve">  </w:t>
            </w:r>
            <w:r w:rsidR="00BB1F4D">
              <w:rPr>
                <w:color w:val="000000"/>
                <w:sz w:val="18"/>
                <w:szCs w:val="18"/>
              </w:rPr>
              <w:t>72.197</w:t>
            </w:r>
            <w:r w:rsidRPr="008C53A6">
              <w:rPr>
                <w:color w:val="000000"/>
                <w:sz w:val="18"/>
                <w:szCs w:val="18"/>
              </w:rPr>
              <w:t xml:space="preserve"> TL</w:t>
            </w:r>
          </w:p>
        </w:tc>
      </w:tr>
      <w:tr w:rsidR="008C53A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3A6" w:rsidRPr="006C1511" w:rsidRDefault="008C53A6" w:rsidP="00266812">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C53A6" w:rsidRPr="006C1511" w:rsidRDefault="008C53A6" w:rsidP="00266812">
            <w:pPr>
              <w:spacing w:line="20" w:lineRule="atLeast"/>
              <w:jc w:val="center"/>
              <w:rPr>
                <w:color w:val="000000"/>
                <w:sz w:val="18"/>
                <w:szCs w:val="18"/>
              </w:rPr>
            </w:pPr>
            <w:r w:rsidRPr="006C1511">
              <w:rPr>
                <w:color w:val="000000"/>
                <w:sz w:val="18"/>
                <w:szCs w:val="18"/>
              </w:rPr>
              <w:t>60.000 TL</w:t>
            </w:r>
          </w:p>
        </w:tc>
        <w:tc>
          <w:tcPr>
            <w:tcW w:w="2835" w:type="dxa"/>
            <w:tcBorders>
              <w:top w:val="nil"/>
              <w:left w:val="single" w:sz="4" w:space="0" w:color="auto"/>
              <w:bottom w:val="single" w:sz="4" w:space="0" w:color="auto"/>
              <w:right w:val="single" w:sz="4" w:space="0" w:color="auto"/>
            </w:tcBorders>
            <w:noWrap/>
            <w:vAlign w:val="center"/>
            <w:hideMark/>
          </w:tcPr>
          <w:p w:rsidR="008C53A6" w:rsidRPr="008C53A6" w:rsidRDefault="00BB1F4D" w:rsidP="00BB1F4D">
            <w:pPr>
              <w:spacing w:line="20" w:lineRule="atLeast"/>
              <w:jc w:val="center"/>
              <w:rPr>
                <w:color w:val="000000"/>
                <w:sz w:val="18"/>
                <w:szCs w:val="18"/>
              </w:rPr>
            </w:pPr>
            <w:r>
              <w:rPr>
                <w:color w:val="000000"/>
                <w:sz w:val="18"/>
                <w:szCs w:val="18"/>
              </w:rPr>
              <w:t>180.509</w:t>
            </w:r>
            <w:r w:rsidR="008C53A6" w:rsidRPr="008C53A6">
              <w:rPr>
                <w:color w:val="000000"/>
                <w:sz w:val="18"/>
                <w:szCs w:val="18"/>
              </w:rPr>
              <w:t xml:space="preserve"> TL</w:t>
            </w:r>
          </w:p>
        </w:tc>
      </w:tr>
    </w:tbl>
    <w:p w:rsidR="00266812" w:rsidRPr="006C1511" w:rsidRDefault="00266812"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s) Umuma açık yerlerde her ne şekilde olursa olsun çevreyi kirletenlere 100 Türk Lirası idarî para cezası verilir.</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(s)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100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5A746B" w:rsidP="00BB1F4D">
            <w:pPr>
              <w:spacing w:line="20" w:lineRule="atLeast"/>
              <w:jc w:val="center"/>
              <w:rPr>
                <w:color w:val="000000"/>
                <w:sz w:val="18"/>
                <w:szCs w:val="18"/>
              </w:rPr>
            </w:pPr>
            <w:r w:rsidRPr="005A746B">
              <w:rPr>
                <w:color w:val="000000"/>
                <w:sz w:val="18"/>
                <w:szCs w:val="18"/>
              </w:rPr>
              <w:t>2</w:t>
            </w:r>
            <w:r w:rsidR="00BB1F4D">
              <w:rPr>
                <w:color w:val="000000"/>
                <w:sz w:val="18"/>
                <w:szCs w:val="18"/>
              </w:rPr>
              <w:t>87</w:t>
            </w:r>
            <w:r w:rsidRPr="005A746B">
              <w:rPr>
                <w:color w:val="000000"/>
                <w:sz w:val="18"/>
                <w:szCs w:val="18"/>
              </w:rPr>
              <w:t xml:space="preserve"> 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t) Tehlikeli atıkların her ne şekilde olursa olsun ülkeye girişini sağlayanlara ayrı ayrı 2.000.000 Türk Lirası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BB1F4D" w:rsidP="00BB1F4D">
            <w:pPr>
              <w:spacing w:line="20" w:lineRule="atLeast"/>
              <w:jc w:val="center"/>
              <w:rPr>
                <w:color w:val="000000"/>
                <w:sz w:val="18"/>
                <w:szCs w:val="18"/>
              </w:rPr>
            </w:pPr>
            <w:r>
              <w:rPr>
                <w:color w:val="000000"/>
                <w:sz w:val="18"/>
                <w:szCs w:val="18"/>
              </w:rPr>
              <w:t>6.017.320</w:t>
            </w:r>
            <w:r w:rsidR="0080568B" w:rsidRPr="0080568B">
              <w:rPr>
                <w:color w:val="000000"/>
                <w:sz w:val="18"/>
                <w:szCs w:val="18"/>
              </w:rPr>
              <w:t xml:space="preserve"> 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u) Tehlikeli atıkları ilgili mercilere ön bildirimde bulunmadan ihraç eden veya transit geçişini yapanlara 2.000.000 Türk Lirası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(u)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BB1F4D" w:rsidP="00326B55">
            <w:pPr>
              <w:spacing w:line="20" w:lineRule="atLeast"/>
              <w:jc w:val="center"/>
              <w:rPr>
                <w:color w:val="000000"/>
                <w:sz w:val="18"/>
                <w:szCs w:val="18"/>
              </w:rPr>
            </w:pPr>
            <w:r w:rsidRPr="00BB1F4D">
              <w:rPr>
                <w:color w:val="000000"/>
                <w:sz w:val="18"/>
                <w:szCs w:val="18"/>
              </w:rPr>
              <w:t xml:space="preserve">6.017.320 </w:t>
            </w:r>
            <w:r w:rsidR="00C92C70" w:rsidRPr="0080568B">
              <w:rPr>
                <w:color w:val="000000"/>
                <w:sz w:val="18"/>
                <w:szCs w:val="18"/>
              </w:rPr>
              <w:t>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v) Bu Kanunda ve ilgili yönetmeliklerde öngörülen yasaklara veya sınırlamalara aykırı olarak tehlikeli atıkları toplayan, ayıran, geçici ve ara depolama yapan, geri kazanan, yeniden kullanan, taşıyan, ambalajlayan, etiketleyen, </w:t>
      </w:r>
      <w:proofErr w:type="gramStart"/>
      <w:r w:rsidRPr="006C1511">
        <w:rPr>
          <w:sz w:val="18"/>
          <w:szCs w:val="18"/>
        </w:rPr>
        <w:t>bertaraf  eden</w:t>
      </w:r>
      <w:proofErr w:type="gramEnd"/>
      <w:r w:rsidRPr="006C1511">
        <w:rPr>
          <w:sz w:val="18"/>
          <w:szCs w:val="18"/>
        </w:rPr>
        <w:t xml:space="preserve"> ve ömrü dolan tehlikeli atık bertaraf tesislerini kurallara uygun olarak kapatmayanlara 100.000 Türk Lirasından 1.000.000 Türk Lirasına kadar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D64CE0"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D64CE0" w:rsidRPr="006C1511" w:rsidRDefault="00D64CE0" w:rsidP="00326B55">
            <w:pPr>
              <w:spacing w:line="20" w:lineRule="atLeast"/>
              <w:rPr>
                <w:color w:val="000000"/>
                <w:sz w:val="18"/>
                <w:szCs w:val="18"/>
              </w:rPr>
            </w:pPr>
            <w:r w:rsidRPr="006C1511">
              <w:rPr>
                <w:color w:val="000000"/>
                <w:sz w:val="18"/>
                <w:szCs w:val="18"/>
              </w:rPr>
              <w:t>(v) bendindeki ceza miktarı</w:t>
            </w:r>
          </w:p>
        </w:tc>
        <w:tc>
          <w:tcPr>
            <w:tcW w:w="2588" w:type="dxa"/>
            <w:tcBorders>
              <w:top w:val="single" w:sz="4" w:space="0" w:color="auto"/>
              <w:left w:val="single" w:sz="4" w:space="0" w:color="auto"/>
              <w:bottom w:val="nil"/>
              <w:right w:val="single" w:sz="4" w:space="0" w:color="auto"/>
            </w:tcBorders>
            <w:vAlign w:val="center"/>
            <w:hideMark/>
          </w:tcPr>
          <w:p w:rsidR="00D64CE0" w:rsidRPr="006C1511" w:rsidRDefault="00D64CE0" w:rsidP="00326B55">
            <w:pPr>
              <w:spacing w:line="240" w:lineRule="exact"/>
              <w:jc w:val="center"/>
              <w:rPr>
                <w:color w:val="000000"/>
                <w:sz w:val="18"/>
                <w:szCs w:val="18"/>
              </w:rPr>
            </w:pPr>
          </w:p>
          <w:p w:rsidR="00D64CE0" w:rsidRPr="006C1511" w:rsidRDefault="00D64CE0" w:rsidP="00326B55">
            <w:pPr>
              <w:spacing w:line="20" w:lineRule="atLeast"/>
              <w:jc w:val="center"/>
              <w:rPr>
                <w:color w:val="000000"/>
                <w:sz w:val="18"/>
                <w:szCs w:val="18"/>
              </w:rPr>
            </w:pPr>
            <w:r w:rsidRPr="006C1511">
              <w:rPr>
                <w:color w:val="000000"/>
                <w:sz w:val="18"/>
                <w:szCs w:val="18"/>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D64CE0" w:rsidRPr="006C1511" w:rsidRDefault="00D64CE0" w:rsidP="0003347E">
            <w:pPr>
              <w:spacing w:line="240" w:lineRule="exact"/>
              <w:jc w:val="center"/>
              <w:rPr>
                <w:color w:val="000000"/>
                <w:sz w:val="18"/>
                <w:szCs w:val="18"/>
              </w:rPr>
            </w:pPr>
          </w:p>
          <w:p w:rsidR="00D64CE0" w:rsidRPr="006C1511" w:rsidRDefault="00BB1F4D" w:rsidP="00BB1F4D">
            <w:pPr>
              <w:spacing w:line="240" w:lineRule="exact"/>
              <w:jc w:val="center"/>
              <w:rPr>
                <w:color w:val="000000"/>
                <w:sz w:val="18"/>
                <w:szCs w:val="18"/>
              </w:rPr>
            </w:pPr>
            <w:r>
              <w:rPr>
                <w:color w:val="000000"/>
                <w:sz w:val="18"/>
                <w:szCs w:val="18"/>
              </w:rPr>
              <w:t>300.856</w:t>
            </w:r>
            <w:r w:rsidR="0003347E" w:rsidRPr="0003347E">
              <w:rPr>
                <w:color w:val="000000"/>
                <w:sz w:val="18"/>
                <w:szCs w:val="18"/>
              </w:rPr>
              <w:t xml:space="preserve"> </w:t>
            </w:r>
            <w:r w:rsidR="00D64CE0" w:rsidRPr="006C1511">
              <w:rPr>
                <w:color w:val="000000"/>
                <w:sz w:val="18"/>
                <w:szCs w:val="18"/>
              </w:rPr>
              <w:t>TL'den</w:t>
            </w:r>
          </w:p>
        </w:tc>
      </w:tr>
      <w:tr w:rsidR="00D64CE0"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E0" w:rsidRPr="006C1511" w:rsidRDefault="00D64CE0"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D64CE0" w:rsidRPr="006C1511" w:rsidRDefault="00D64CE0" w:rsidP="00326B55">
            <w:pPr>
              <w:spacing w:line="20" w:lineRule="atLeast"/>
              <w:jc w:val="center"/>
              <w:rPr>
                <w:color w:val="000000"/>
                <w:sz w:val="18"/>
                <w:szCs w:val="18"/>
              </w:rPr>
            </w:pPr>
            <w:r w:rsidRPr="006C1511">
              <w:rPr>
                <w:color w:val="000000"/>
                <w:sz w:val="18"/>
                <w:szCs w:val="18"/>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D64CE0" w:rsidRPr="006C1511" w:rsidRDefault="00BB1F4D" w:rsidP="00BB1F4D">
            <w:pPr>
              <w:spacing w:line="240" w:lineRule="exact"/>
              <w:jc w:val="center"/>
              <w:rPr>
                <w:color w:val="000000"/>
                <w:sz w:val="18"/>
                <w:szCs w:val="18"/>
              </w:rPr>
            </w:pPr>
            <w:r>
              <w:rPr>
                <w:color w:val="000000"/>
                <w:sz w:val="18"/>
                <w:szCs w:val="18"/>
              </w:rPr>
              <w:t>3.008.653</w:t>
            </w:r>
            <w:r w:rsidR="0003347E" w:rsidRPr="0003347E">
              <w:rPr>
                <w:color w:val="000000"/>
                <w:sz w:val="18"/>
                <w:szCs w:val="18"/>
              </w:rPr>
              <w:t xml:space="preserve"> </w:t>
            </w:r>
            <w:r w:rsidR="00D64CE0" w:rsidRPr="006C1511">
              <w:rPr>
                <w:color w:val="000000"/>
                <w:sz w:val="18"/>
                <w:szCs w:val="18"/>
              </w:rPr>
              <w:t>TL'ye kadar</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r>
      <w:proofErr w:type="gramStart"/>
      <w:r w:rsidRPr="006C1511">
        <w:rPr>
          <w:sz w:val="18"/>
          <w:szCs w:val="18"/>
        </w:rPr>
        <w:t xml:space="preserve">y) Tehlikeli kimyasallar ve bu kimyasalları içeren eşyayı bu Kanunda ve ilgili yönetmeliklerde belirtilen </w:t>
      </w:r>
      <w:proofErr w:type="spellStart"/>
      <w:r w:rsidRPr="006C1511">
        <w:rPr>
          <w:sz w:val="18"/>
          <w:szCs w:val="18"/>
        </w:rPr>
        <w:t>usûl</w:t>
      </w:r>
      <w:proofErr w:type="spellEnd"/>
      <w:r w:rsidRPr="006C1511">
        <w:rPr>
          <w:sz w:val="18"/>
          <w:szCs w:val="18"/>
        </w:rPr>
        <w:t xml:space="preserve"> ve esaslara, yasak ve sınırlamalara aykırı olarak üreten, işleyen, ithal ve ihraç eden, taşıyan, depolayan, kullanan, ambalajlayan, etiketleyen, satan ve satışa sunanlara, 100.000 Türk Lirasından 1.000.000 Türk Lirasına kadar idarî para cezası verilir.</w:t>
      </w:r>
      <w:proofErr w:type="gramEnd"/>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BB1F4D">
            <w:pPr>
              <w:spacing w:line="20" w:lineRule="atLeast"/>
              <w:jc w:val="center"/>
              <w:rPr>
                <w:b/>
                <w:bCs/>
                <w:color w:val="000000"/>
                <w:sz w:val="18"/>
                <w:szCs w:val="18"/>
              </w:rPr>
            </w:pPr>
            <w:proofErr w:type="gramStart"/>
            <w:r w:rsidRPr="006C1511">
              <w:rPr>
                <w:b/>
                <w:bCs/>
                <w:color w:val="000000"/>
                <w:sz w:val="18"/>
                <w:szCs w:val="18"/>
              </w:rPr>
              <w:t>1/1/201</w:t>
            </w:r>
            <w:r w:rsidR="00BB1F4D">
              <w:rPr>
                <w:b/>
                <w:bCs/>
                <w:color w:val="000000"/>
                <w:sz w:val="18"/>
                <w:szCs w:val="18"/>
              </w:rPr>
              <w:t>9</w:t>
            </w:r>
            <w:proofErr w:type="gramEnd"/>
            <w:r w:rsidRPr="006C1511">
              <w:rPr>
                <w:b/>
                <w:bCs/>
                <w:color w:val="000000"/>
                <w:sz w:val="18"/>
                <w:szCs w:val="18"/>
              </w:rPr>
              <w:t>-31/12/201</w:t>
            </w:r>
            <w:r w:rsidR="00BB1F4D">
              <w:rPr>
                <w:b/>
                <w:bCs/>
                <w:color w:val="000000"/>
                <w:sz w:val="18"/>
                <w:szCs w:val="18"/>
              </w:rPr>
              <w:t>9</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BB1F4D"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326B55">
            <w:pPr>
              <w:spacing w:line="20" w:lineRule="atLeast"/>
              <w:rPr>
                <w:color w:val="000000"/>
                <w:sz w:val="18"/>
                <w:szCs w:val="18"/>
              </w:rPr>
            </w:pPr>
            <w:r w:rsidRPr="006C1511">
              <w:rPr>
                <w:color w:val="000000"/>
                <w:sz w:val="18"/>
                <w:szCs w:val="18"/>
              </w:rPr>
              <w:t>(y) bendindeki ceza miktarı</w:t>
            </w:r>
          </w:p>
        </w:tc>
        <w:tc>
          <w:tcPr>
            <w:tcW w:w="2588" w:type="dxa"/>
            <w:tcBorders>
              <w:top w:val="single" w:sz="4" w:space="0" w:color="auto"/>
              <w:left w:val="single" w:sz="4" w:space="0" w:color="auto"/>
              <w:bottom w:val="nil"/>
              <w:right w:val="single" w:sz="4" w:space="0" w:color="auto"/>
            </w:tcBorders>
            <w:vAlign w:val="center"/>
            <w:hideMark/>
          </w:tcPr>
          <w:p w:rsidR="00BB1F4D" w:rsidRPr="006C1511" w:rsidRDefault="00BB1F4D" w:rsidP="00326B55">
            <w:pPr>
              <w:spacing w:line="240" w:lineRule="exact"/>
              <w:jc w:val="center"/>
              <w:rPr>
                <w:color w:val="000000"/>
                <w:sz w:val="18"/>
                <w:szCs w:val="18"/>
              </w:rPr>
            </w:pPr>
          </w:p>
          <w:p w:rsidR="00BB1F4D" w:rsidRPr="006C1511" w:rsidRDefault="00BB1F4D" w:rsidP="00326B55">
            <w:pPr>
              <w:spacing w:line="240" w:lineRule="exact"/>
              <w:jc w:val="center"/>
              <w:rPr>
                <w:color w:val="000000"/>
                <w:sz w:val="18"/>
                <w:szCs w:val="18"/>
              </w:rPr>
            </w:pPr>
          </w:p>
          <w:p w:rsidR="00BB1F4D" w:rsidRPr="006C1511" w:rsidRDefault="00BB1F4D" w:rsidP="00326B55">
            <w:pPr>
              <w:spacing w:line="20" w:lineRule="atLeast"/>
              <w:jc w:val="center"/>
              <w:rPr>
                <w:color w:val="000000"/>
                <w:sz w:val="18"/>
                <w:szCs w:val="18"/>
              </w:rPr>
            </w:pPr>
            <w:r w:rsidRPr="006C1511">
              <w:rPr>
                <w:color w:val="000000"/>
                <w:sz w:val="18"/>
                <w:szCs w:val="18"/>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BB1F4D" w:rsidRPr="006C1511" w:rsidRDefault="00BB1F4D" w:rsidP="00A55A20">
            <w:pPr>
              <w:spacing w:line="240" w:lineRule="exact"/>
              <w:jc w:val="center"/>
              <w:rPr>
                <w:color w:val="000000"/>
                <w:sz w:val="18"/>
                <w:szCs w:val="18"/>
              </w:rPr>
            </w:pPr>
          </w:p>
          <w:p w:rsidR="00BB1F4D" w:rsidRPr="006C1511" w:rsidRDefault="00BB1F4D" w:rsidP="00A55A20">
            <w:pPr>
              <w:spacing w:line="240" w:lineRule="exact"/>
              <w:jc w:val="center"/>
              <w:rPr>
                <w:color w:val="000000"/>
                <w:sz w:val="18"/>
                <w:szCs w:val="18"/>
              </w:rPr>
            </w:pPr>
            <w:r>
              <w:rPr>
                <w:color w:val="000000"/>
                <w:sz w:val="18"/>
                <w:szCs w:val="18"/>
              </w:rPr>
              <w:t>300.856</w:t>
            </w:r>
            <w:r w:rsidRPr="0003347E">
              <w:rPr>
                <w:color w:val="000000"/>
                <w:sz w:val="18"/>
                <w:szCs w:val="18"/>
              </w:rPr>
              <w:t xml:space="preserve"> </w:t>
            </w:r>
            <w:r w:rsidRPr="006C1511">
              <w:rPr>
                <w:color w:val="000000"/>
                <w:sz w:val="18"/>
                <w:szCs w:val="18"/>
              </w:rPr>
              <w:t>TL'den</w:t>
            </w:r>
          </w:p>
        </w:tc>
      </w:tr>
      <w:tr w:rsidR="00BB1F4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BB1F4D" w:rsidRPr="006C1511" w:rsidRDefault="00BB1F4D" w:rsidP="00326B55">
            <w:pPr>
              <w:spacing w:line="20" w:lineRule="atLeast"/>
              <w:jc w:val="center"/>
              <w:rPr>
                <w:color w:val="000000"/>
                <w:sz w:val="18"/>
                <w:szCs w:val="18"/>
              </w:rPr>
            </w:pPr>
            <w:r w:rsidRPr="006C1511">
              <w:rPr>
                <w:color w:val="000000"/>
                <w:sz w:val="18"/>
                <w:szCs w:val="18"/>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BB1F4D" w:rsidRPr="006C1511" w:rsidRDefault="00BB1F4D" w:rsidP="00A55A20">
            <w:pPr>
              <w:spacing w:line="240" w:lineRule="exact"/>
              <w:jc w:val="center"/>
              <w:rPr>
                <w:color w:val="000000"/>
                <w:sz w:val="18"/>
                <w:szCs w:val="18"/>
              </w:rPr>
            </w:pPr>
            <w:r>
              <w:rPr>
                <w:color w:val="000000"/>
                <w:sz w:val="18"/>
                <w:szCs w:val="18"/>
              </w:rPr>
              <w:t>3.008.653</w:t>
            </w:r>
            <w:r w:rsidRPr="0003347E">
              <w:rPr>
                <w:color w:val="000000"/>
                <w:sz w:val="18"/>
                <w:szCs w:val="18"/>
              </w:rPr>
              <w:t xml:space="preserve"> </w:t>
            </w:r>
            <w:r w:rsidRPr="006C1511">
              <w:rPr>
                <w:color w:val="000000"/>
                <w:sz w:val="18"/>
                <w:szCs w:val="18"/>
              </w:rPr>
              <w:t>TL'ye kadar</w:t>
            </w:r>
          </w:p>
        </w:tc>
      </w:tr>
    </w:tbl>
    <w:p w:rsidR="00326B55" w:rsidRDefault="00326B55" w:rsidP="0098139A">
      <w:pPr>
        <w:tabs>
          <w:tab w:val="left" w:pos="567"/>
        </w:tabs>
        <w:spacing w:line="240" w:lineRule="exact"/>
        <w:jc w:val="both"/>
        <w:rPr>
          <w:sz w:val="18"/>
          <w:szCs w:val="18"/>
        </w:rPr>
      </w:pPr>
    </w:p>
    <w:p w:rsidR="00BB1F4D" w:rsidRDefault="00BB1F4D" w:rsidP="0098139A">
      <w:pPr>
        <w:tabs>
          <w:tab w:val="left" w:pos="567"/>
        </w:tabs>
        <w:spacing w:line="240" w:lineRule="exact"/>
        <w:jc w:val="both"/>
        <w:rPr>
          <w:sz w:val="18"/>
          <w:szCs w:val="18"/>
        </w:rPr>
      </w:pPr>
      <w:r>
        <w:rPr>
          <w:sz w:val="18"/>
          <w:szCs w:val="18"/>
        </w:rPr>
        <w:tab/>
      </w:r>
      <w:r w:rsidRPr="00BB1F4D">
        <w:rPr>
          <w:sz w:val="18"/>
          <w:szCs w:val="18"/>
        </w:rPr>
        <w:t>z) Bu Kanunun ek 11 inci maddesine aykırı olarak geri kazanım katılım payını ödemediği tespit edilenlere katılım payı tutarının %20 fazlası idari para cezası olarak verilir.</w:t>
      </w:r>
    </w:p>
    <w:p w:rsidR="00BB1F4D" w:rsidRDefault="00BB1F4D" w:rsidP="0098139A">
      <w:pPr>
        <w:tabs>
          <w:tab w:val="left" w:pos="567"/>
        </w:tabs>
        <w:spacing w:line="240" w:lineRule="exact"/>
        <w:jc w:val="both"/>
        <w:rPr>
          <w:sz w:val="18"/>
          <w:szCs w:val="18"/>
        </w:rPr>
      </w:pPr>
    </w:p>
    <w:p w:rsidR="00BB1F4D" w:rsidRDefault="00BB1F4D" w:rsidP="0098139A">
      <w:pPr>
        <w:tabs>
          <w:tab w:val="left" w:pos="567"/>
        </w:tabs>
        <w:spacing w:line="240" w:lineRule="exact"/>
        <w:jc w:val="both"/>
        <w:rPr>
          <w:sz w:val="18"/>
          <w:szCs w:val="18"/>
        </w:rPr>
      </w:pPr>
      <w:r>
        <w:rPr>
          <w:sz w:val="18"/>
          <w:szCs w:val="18"/>
        </w:rPr>
        <w:lastRenderedPageBreak/>
        <w:tab/>
      </w:r>
      <w:r w:rsidRPr="00BB1F4D">
        <w:rPr>
          <w:sz w:val="18"/>
          <w:szCs w:val="18"/>
        </w:rPr>
        <w:t xml:space="preserve"> </w:t>
      </w:r>
      <w:proofErr w:type="spellStart"/>
      <w:r w:rsidRPr="00BB1F4D">
        <w:rPr>
          <w:sz w:val="18"/>
          <w:szCs w:val="18"/>
        </w:rPr>
        <w:t>aa</w:t>
      </w:r>
      <w:proofErr w:type="spellEnd"/>
      <w:r w:rsidRPr="00BB1F4D">
        <w:rPr>
          <w:sz w:val="18"/>
          <w:szCs w:val="18"/>
        </w:rPr>
        <w:t xml:space="preserve">) Bu Kanunun ek 12 </w:t>
      </w:r>
      <w:proofErr w:type="spellStart"/>
      <w:r w:rsidRPr="00BB1F4D">
        <w:rPr>
          <w:sz w:val="18"/>
          <w:szCs w:val="18"/>
        </w:rPr>
        <w:t>nci</w:t>
      </w:r>
      <w:proofErr w:type="spellEnd"/>
      <w:r w:rsidRPr="00BB1F4D">
        <w:rPr>
          <w:sz w:val="18"/>
          <w:szCs w:val="18"/>
        </w:rPr>
        <w:t xml:space="preserve"> maddesine aykırı olarak depozito uygulanmadan yıllık piyasaya sürülen ambalaj için piyasaya sürenlere ton başına 100 Türk lirası idari para cezası verilir.</w:t>
      </w:r>
    </w:p>
    <w:p w:rsidR="00BB1F4D" w:rsidRDefault="00BB1F4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BB1F4D" w:rsidRPr="006C1511" w:rsidTr="00A55A20">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BB1F4D" w:rsidRPr="006C1511" w:rsidRDefault="00BB1F4D" w:rsidP="00A55A20">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A55A20">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A55A20">
            <w:pPr>
              <w:spacing w:line="20" w:lineRule="atLeast"/>
              <w:jc w:val="center"/>
              <w:rPr>
                <w:b/>
                <w:bCs/>
                <w:color w:val="000000"/>
                <w:sz w:val="18"/>
                <w:szCs w:val="18"/>
              </w:rPr>
            </w:pPr>
            <w:proofErr w:type="gramStart"/>
            <w:r w:rsidRPr="006C1511">
              <w:rPr>
                <w:b/>
                <w:bCs/>
                <w:color w:val="000000"/>
                <w:sz w:val="18"/>
                <w:szCs w:val="18"/>
              </w:rPr>
              <w:t>1/1/201</w:t>
            </w:r>
            <w:r>
              <w:rPr>
                <w:b/>
                <w:bCs/>
                <w:color w:val="000000"/>
                <w:sz w:val="18"/>
                <w:szCs w:val="18"/>
              </w:rPr>
              <w:t>9</w:t>
            </w:r>
            <w:proofErr w:type="gramEnd"/>
            <w:r w:rsidRPr="006C1511">
              <w:rPr>
                <w:b/>
                <w:bCs/>
                <w:color w:val="000000"/>
                <w:sz w:val="18"/>
                <w:szCs w:val="18"/>
              </w:rPr>
              <w:t>-31/12/201</w:t>
            </w:r>
            <w:r>
              <w:rPr>
                <w:b/>
                <w:bCs/>
                <w:color w:val="000000"/>
                <w:sz w:val="18"/>
                <w:szCs w:val="18"/>
              </w:rPr>
              <w:t>9</w:t>
            </w:r>
            <w:r w:rsidRPr="006C1511">
              <w:rPr>
                <w:b/>
                <w:bCs/>
                <w:color w:val="000000"/>
                <w:sz w:val="18"/>
                <w:szCs w:val="18"/>
              </w:rPr>
              <w:t xml:space="preserve"> tarihleri arasında uygulanacak ceza</w:t>
            </w:r>
          </w:p>
        </w:tc>
      </w:tr>
      <w:tr w:rsidR="00BB1F4D" w:rsidRPr="006C1511" w:rsidTr="00A31D12">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BB1F4D" w:rsidRPr="006C1511" w:rsidRDefault="00BB1F4D" w:rsidP="00A55A20">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A55A20">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A55A20">
            <w:pPr>
              <w:rPr>
                <w:b/>
                <w:bCs/>
                <w:color w:val="000000"/>
                <w:sz w:val="18"/>
                <w:szCs w:val="18"/>
              </w:rPr>
            </w:pPr>
          </w:p>
        </w:tc>
      </w:tr>
      <w:tr w:rsidR="00BB1F4D" w:rsidRPr="006C1511" w:rsidTr="00A31D12">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BB1F4D">
            <w:pPr>
              <w:spacing w:line="20" w:lineRule="atLeast"/>
              <w:rPr>
                <w:color w:val="000000"/>
                <w:sz w:val="18"/>
                <w:szCs w:val="18"/>
              </w:rPr>
            </w:pPr>
            <w:r w:rsidRPr="006C1511">
              <w:rPr>
                <w:color w:val="000000"/>
                <w:sz w:val="18"/>
                <w:szCs w:val="18"/>
              </w:rPr>
              <w:t>(</w:t>
            </w:r>
            <w:proofErr w:type="spellStart"/>
            <w:r>
              <w:rPr>
                <w:color w:val="000000"/>
                <w:sz w:val="18"/>
                <w:szCs w:val="18"/>
              </w:rPr>
              <w:t>aa</w:t>
            </w:r>
            <w:proofErr w:type="spellEnd"/>
            <w:r w:rsidRPr="006C1511">
              <w:rPr>
                <w:color w:val="000000"/>
                <w:sz w:val="18"/>
                <w:szCs w:val="18"/>
              </w:rPr>
              <w: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BB1F4D" w:rsidRPr="006C1511" w:rsidRDefault="00BB1F4D" w:rsidP="00A55A20">
            <w:pPr>
              <w:spacing w:line="240" w:lineRule="exact"/>
              <w:jc w:val="center"/>
              <w:rPr>
                <w:color w:val="000000"/>
                <w:sz w:val="18"/>
                <w:szCs w:val="18"/>
              </w:rPr>
            </w:pPr>
          </w:p>
          <w:p w:rsidR="00BB1F4D" w:rsidRPr="006C1511" w:rsidRDefault="00A31D12" w:rsidP="00A55A20">
            <w:pPr>
              <w:spacing w:line="240" w:lineRule="exact"/>
              <w:jc w:val="center"/>
              <w:rPr>
                <w:color w:val="000000"/>
                <w:sz w:val="18"/>
                <w:szCs w:val="18"/>
              </w:rPr>
            </w:pPr>
            <w:r>
              <w:rPr>
                <w:color w:val="000000"/>
                <w:sz w:val="18"/>
                <w:szCs w:val="18"/>
              </w:rPr>
              <w:t>Ton başına:</w:t>
            </w:r>
          </w:p>
          <w:p w:rsidR="00BB1F4D" w:rsidRPr="006C1511" w:rsidRDefault="00A31D12" w:rsidP="00A31D12">
            <w:pPr>
              <w:spacing w:line="20" w:lineRule="atLeast"/>
              <w:jc w:val="center"/>
              <w:rPr>
                <w:color w:val="000000"/>
                <w:sz w:val="18"/>
                <w:szCs w:val="18"/>
              </w:rPr>
            </w:pPr>
            <w:r>
              <w:rPr>
                <w:color w:val="000000"/>
                <w:sz w:val="18"/>
                <w:szCs w:val="18"/>
              </w:rPr>
              <w:t>100</w:t>
            </w:r>
            <w:r w:rsidR="00BB1F4D" w:rsidRPr="006C1511">
              <w:rPr>
                <w:color w:val="000000"/>
                <w:sz w:val="18"/>
                <w:szCs w:val="18"/>
              </w:rPr>
              <w:t xml:space="preserve"> TL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BB1F4D" w:rsidRPr="006C1511" w:rsidRDefault="00BB1F4D" w:rsidP="00A55A20">
            <w:pPr>
              <w:spacing w:line="240" w:lineRule="exact"/>
              <w:jc w:val="center"/>
              <w:rPr>
                <w:color w:val="000000"/>
                <w:sz w:val="18"/>
                <w:szCs w:val="18"/>
              </w:rPr>
            </w:pPr>
          </w:p>
          <w:p w:rsidR="00BB1F4D" w:rsidRPr="006C1511" w:rsidRDefault="00A31D12" w:rsidP="00A31D12">
            <w:pPr>
              <w:spacing w:line="240" w:lineRule="exact"/>
              <w:jc w:val="center"/>
              <w:rPr>
                <w:color w:val="000000"/>
                <w:sz w:val="18"/>
                <w:szCs w:val="18"/>
              </w:rPr>
            </w:pPr>
            <w:r>
              <w:rPr>
                <w:color w:val="000000"/>
                <w:sz w:val="18"/>
                <w:szCs w:val="18"/>
              </w:rPr>
              <w:t>123,73</w:t>
            </w:r>
            <w:r w:rsidR="00BB1F4D" w:rsidRPr="0003347E">
              <w:rPr>
                <w:color w:val="000000"/>
                <w:sz w:val="18"/>
                <w:szCs w:val="18"/>
              </w:rPr>
              <w:t xml:space="preserve"> </w:t>
            </w:r>
            <w:r w:rsidR="00BB1F4D" w:rsidRPr="006C1511">
              <w:rPr>
                <w:color w:val="000000"/>
                <w:sz w:val="18"/>
                <w:szCs w:val="18"/>
              </w:rPr>
              <w:t>TL</w:t>
            </w:r>
          </w:p>
        </w:tc>
      </w:tr>
    </w:tbl>
    <w:p w:rsidR="00BB1F4D" w:rsidRDefault="00BB1F4D" w:rsidP="0098139A">
      <w:pPr>
        <w:tabs>
          <w:tab w:val="left" w:pos="567"/>
        </w:tabs>
        <w:spacing w:line="240" w:lineRule="exact"/>
        <w:jc w:val="both"/>
        <w:rPr>
          <w:sz w:val="18"/>
          <w:szCs w:val="18"/>
        </w:rPr>
      </w:pPr>
    </w:p>
    <w:p w:rsidR="00BB1F4D" w:rsidRDefault="00BB1F4D" w:rsidP="0098139A">
      <w:pPr>
        <w:tabs>
          <w:tab w:val="left" w:pos="567"/>
        </w:tabs>
        <w:spacing w:line="240" w:lineRule="exact"/>
        <w:jc w:val="both"/>
        <w:rPr>
          <w:sz w:val="18"/>
          <w:szCs w:val="18"/>
        </w:rPr>
      </w:pPr>
      <w:r>
        <w:rPr>
          <w:sz w:val="18"/>
          <w:szCs w:val="18"/>
        </w:rPr>
        <w:tab/>
      </w:r>
      <w:proofErr w:type="spellStart"/>
      <w:r w:rsidRPr="00BB1F4D">
        <w:rPr>
          <w:sz w:val="18"/>
          <w:szCs w:val="18"/>
        </w:rPr>
        <w:t>bb</w:t>
      </w:r>
      <w:proofErr w:type="spellEnd"/>
      <w:r w:rsidRPr="00BB1F4D">
        <w:rPr>
          <w:sz w:val="18"/>
          <w:szCs w:val="18"/>
        </w:rPr>
        <w:t>) Bu Kanunun ek 13 üncü maddesine aykırı olarak plastik poşetleri ücretsiz verdiği tespit edilen satış noktalarına depo alanı hariç kapalı satış alanının her metrekaresi için 10 Türk lirası idari</w:t>
      </w:r>
      <w:r>
        <w:rPr>
          <w:sz w:val="18"/>
          <w:szCs w:val="18"/>
        </w:rPr>
        <w:t xml:space="preserve"> </w:t>
      </w:r>
      <w:r w:rsidRPr="00BB1F4D">
        <w:rPr>
          <w:sz w:val="18"/>
          <w:szCs w:val="18"/>
        </w:rPr>
        <w:t>para cezası verilir</w:t>
      </w:r>
      <w:r>
        <w:rPr>
          <w:sz w:val="18"/>
          <w:szCs w:val="18"/>
        </w:rPr>
        <w:t>.</w:t>
      </w:r>
    </w:p>
    <w:p w:rsidR="00A31D12" w:rsidRDefault="00A31D12"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A31D12" w:rsidRPr="006C1511" w:rsidTr="00A55A20">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A31D12" w:rsidRPr="006C1511" w:rsidRDefault="00A31D12" w:rsidP="00A55A20">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55A20">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55A20">
            <w:pPr>
              <w:spacing w:line="20" w:lineRule="atLeast"/>
              <w:jc w:val="center"/>
              <w:rPr>
                <w:b/>
                <w:bCs/>
                <w:color w:val="000000"/>
                <w:sz w:val="18"/>
                <w:szCs w:val="18"/>
              </w:rPr>
            </w:pPr>
            <w:proofErr w:type="gramStart"/>
            <w:r w:rsidRPr="006C1511">
              <w:rPr>
                <w:b/>
                <w:bCs/>
                <w:color w:val="000000"/>
                <w:sz w:val="18"/>
                <w:szCs w:val="18"/>
              </w:rPr>
              <w:t>1/1/201</w:t>
            </w:r>
            <w:r>
              <w:rPr>
                <w:b/>
                <w:bCs/>
                <w:color w:val="000000"/>
                <w:sz w:val="18"/>
                <w:szCs w:val="18"/>
              </w:rPr>
              <w:t>9</w:t>
            </w:r>
            <w:proofErr w:type="gramEnd"/>
            <w:r w:rsidRPr="006C1511">
              <w:rPr>
                <w:b/>
                <w:bCs/>
                <w:color w:val="000000"/>
                <w:sz w:val="18"/>
                <w:szCs w:val="18"/>
              </w:rPr>
              <w:t>-31/12/201</w:t>
            </w:r>
            <w:r>
              <w:rPr>
                <w:b/>
                <w:bCs/>
                <w:color w:val="000000"/>
                <w:sz w:val="18"/>
                <w:szCs w:val="18"/>
              </w:rPr>
              <w:t>9</w:t>
            </w:r>
            <w:r w:rsidRPr="006C1511">
              <w:rPr>
                <w:b/>
                <w:bCs/>
                <w:color w:val="000000"/>
                <w:sz w:val="18"/>
                <w:szCs w:val="18"/>
              </w:rPr>
              <w:t xml:space="preserve"> tarihleri arasında uygulanacak ceza</w:t>
            </w:r>
          </w:p>
        </w:tc>
      </w:tr>
      <w:tr w:rsidR="00A31D12" w:rsidRPr="006C1511" w:rsidTr="00A55A20">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A31D12" w:rsidRPr="006C1511" w:rsidRDefault="00A31D12" w:rsidP="00A55A20">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55A20">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55A20">
            <w:pPr>
              <w:rPr>
                <w:b/>
                <w:bCs/>
                <w:color w:val="000000"/>
                <w:sz w:val="18"/>
                <w:szCs w:val="18"/>
              </w:rPr>
            </w:pPr>
          </w:p>
        </w:tc>
      </w:tr>
      <w:tr w:rsidR="00A31D12" w:rsidRPr="006C1511" w:rsidTr="00A55A20">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31D12">
            <w:pPr>
              <w:spacing w:line="20" w:lineRule="atLeast"/>
              <w:rPr>
                <w:color w:val="000000"/>
                <w:sz w:val="18"/>
                <w:szCs w:val="18"/>
              </w:rPr>
            </w:pPr>
            <w:r w:rsidRPr="006C1511">
              <w:rPr>
                <w:color w:val="000000"/>
                <w:sz w:val="18"/>
                <w:szCs w:val="18"/>
              </w:rPr>
              <w:t>(</w:t>
            </w:r>
            <w:proofErr w:type="spellStart"/>
            <w:r>
              <w:rPr>
                <w:color w:val="000000"/>
                <w:sz w:val="18"/>
                <w:szCs w:val="18"/>
              </w:rPr>
              <w:t>bb</w:t>
            </w:r>
            <w:proofErr w:type="spellEnd"/>
            <w:r w:rsidRPr="006C1511">
              <w:rPr>
                <w:color w:val="000000"/>
                <w:sz w:val="18"/>
                <w:szCs w:val="18"/>
              </w:rPr>
              <w: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A31D12" w:rsidRPr="006C1511" w:rsidRDefault="00A31D12" w:rsidP="00A55A20">
            <w:pPr>
              <w:spacing w:line="240" w:lineRule="exact"/>
              <w:jc w:val="center"/>
              <w:rPr>
                <w:color w:val="000000"/>
                <w:sz w:val="18"/>
                <w:szCs w:val="18"/>
              </w:rPr>
            </w:pPr>
          </w:p>
          <w:p w:rsidR="00A31D12" w:rsidRPr="006C1511" w:rsidRDefault="00A31D12" w:rsidP="00A55A20">
            <w:pPr>
              <w:spacing w:line="240" w:lineRule="exact"/>
              <w:jc w:val="center"/>
              <w:rPr>
                <w:color w:val="000000"/>
                <w:sz w:val="18"/>
                <w:szCs w:val="18"/>
              </w:rPr>
            </w:pPr>
            <w:r>
              <w:rPr>
                <w:color w:val="000000"/>
                <w:sz w:val="18"/>
                <w:szCs w:val="18"/>
              </w:rPr>
              <w:t>Metrekare başına:</w:t>
            </w:r>
          </w:p>
          <w:p w:rsidR="00A31D12" w:rsidRPr="006C1511" w:rsidRDefault="00A31D12" w:rsidP="00A31D12">
            <w:pPr>
              <w:spacing w:line="20" w:lineRule="atLeast"/>
              <w:jc w:val="center"/>
              <w:rPr>
                <w:color w:val="000000"/>
                <w:sz w:val="18"/>
                <w:szCs w:val="18"/>
              </w:rPr>
            </w:pPr>
            <w:r>
              <w:rPr>
                <w:color w:val="000000"/>
                <w:sz w:val="18"/>
                <w:szCs w:val="18"/>
              </w:rPr>
              <w:t>10</w:t>
            </w:r>
            <w:r w:rsidRPr="006C1511">
              <w:rPr>
                <w:color w:val="000000"/>
                <w:sz w:val="18"/>
                <w:szCs w:val="18"/>
              </w:rPr>
              <w:t xml:space="preserve"> TL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A31D12" w:rsidRPr="006C1511" w:rsidRDefault="00A31D12" w:rsidP="00A55A20">
            <w:pPr>
              <w:spacing w:line="240" w:lineRule="exact"/>
              <w:jc w:val="center"/>
              <w:rPr>
                <w:color w:val="000000"/>
                <w:sz w:val="18"/>
                <w:szCs w:val="18"/>
              </w:rPr>
            </w:pPr>
          </w:p>
          <w:p w:rsidR="00A31D12" w:rsidRPr="006C1511" w:rsidRDefault="00A31D12" w:rsidP="00A31D12">
            <w:pPr>
              <w:spacing w:line="240" w:lineRule="exact"/>
              <w:jc w:val="center"/>
              <w:rPr>
                <w:color w:val="000000"/>
                <w:sz w:val="18"/>
                <w:szCs w:val="18"/>
              </w:rPr>
            </w:pPr>
            <w:r>
              <w:rPr>
                <w:color w:val="000000"/>
                <w:sz w:val="18"/>
                <w:szCs w:val="18"/>
              </w:rPr>
              <w:t>12,37</w:t>
            </w:r>
            <w:r w:rsidRPr="0003347E">
              <w:rPr>
                <w:color w:val="000000"/>
                <w:sz w:val="18"/>
                <w:szCs w:val="18"/>
              </w:rPr>
              <w:t xml:space="preserve"> </w:t>
            </w:r>
            <w:r w:rsidRPr="006C1511">
              <w:rPr>
                <w:color w:val="000000"/>
                <w:sz w:val="18"/>
                <w:szCs w:val="18"/>
              </w:rPr>
              <w:t>TL</w:t>
            </w:r>
          </w:p>
        </w:tc>
      </w:tr>
    </w:tbl>
    <w:p w:rsidR="00BB1F4D" w:rsidRPr="00BB1F4D" w:rsidRDefault="00BB1F4D"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Bu maddenin</w:t>
      </w:r>
      <w:r w:rsidR="003F6F61">
        <w:rPr>
          <w:sz w:val="18"/>
          <w:szCs w:val="18"/>
        </w:rPr>
        <w:t xml:space="preserve"> </w:t>
      </w:r>
      <w:bookmarkStart w:id="0" w:name="_GoBack"/>
      <w:bookmarkEnd w:id="0"/>
      <w:r w:rsidR="00BB1F4D">
        <w:rPr>
          <w:sz w:val="18"/>
          <w:szCs w:val="18"/>
        </w:rPr>
        <w:t xml:space="preserve">(ı) bendinin (1), (2), (3) ve (4) numaralı alt bentleri ile </w:t>
      </w:r>
      <w:r w:rsidRPr="006C1511">
        <w:rPr>
          <w:sz w:val="18"/>
          <w:szCs w:val="18"/>
        </w:rPr>
        <w:t>(k), (l), (r), (s), (t), (u), (v) ve (y) bentlerinde öngörülen idarî para cezaları kurum, kuruluş ve işletmelere üç katı olarak verilir.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maddede öngörülen ceza miktarlarını on katına kadar artırmaya </w:t>
      </w:r>
      <w:r w:rsidR="00BB1F4D">
        <w:rPr>
          <w:sz w:val="18"/>
          <w:szCs w:val="18"/>
        </w:rPr>
        <w:t>Cumhurbaşkanı</w:t>
      </w:r>
      <w:r w:rsidRPr="006C1511">
        <w:rPr>
          <w:sz w:val="18"/>
          <w:szCs w:val="18"/>
        </w:rPr>
        <w:t xml:space="preserve"> yetkilidir.</w:t>
      </w:r>
    </w:p>
    <w:p w:rsidR="0098139A" w:rsidRPr="006C1511" w:rsidRDefault="0098139A" w:rsidP="0098139A">
      <w:pPr>
        <w:tabs>
          <w:tab w:val="left" w:pos="567"/>
        </w:tabs>
        <w:spacing w:line="240" w:lineRule="exact"/>
        <w:jc w:val="both"/>
        <w:rPr>
          <w:sz w:val="18"/>
          <w:szCs w:val="18"/>
        </w:rPr>
      </w:pPr>
      <w:r w:rsidRPr="006C1511">
        <w:rPr>
          <w:sz w:val="18"/>
          <w:szCs w:val="18"/>
        </w:rPr>
        <w:tab/>
        <w:t>Bu maddenin uygulamasında Türk Ceza Kanunu ile diğer kanunların, fiilin suç oluşturması haline ilişkin hükümleri saklıdır.</w:t>
      </w:r>
    </w:p>
    <w:p w:rsidR="0098139A" w:rsidRDefault="0098139A" w:rsidP="0098139A">
      <w:pPr>
        <w:pStyle w:val="MaddeBasl"/>
        <w:spacing w:before="0" w:line="200" w:lineRule="exact"/>
        <w:rPr>
          <w:rFonts w:ascii="Times New Roman" w:hAnsi="Times New Roman"/>
          <w:szCs w:val="18"/>
          <w:lang w:val="tr-TR"/>
        </w:rPr>
      </w:pPr>
      <w:r w:rsidRPr="006C1511">
        <w:rPr>
          <w:rFonts w:ascii="Times New Roman" w:hAnsi="Times New Roman"/>
          <w:szCs w:val="18"/>
          <w:lang w:val="tr-TR"/>
        </w:rPr>
        <w:tab/>
        <w:t xml:space="preserve"> </w:t>
      </w:r>
    </w:p>
    <w:p w:rsidR="009819DD" w:rsidRPr="009819DD" w:rsidRDefault="009819DD" w:rsidP="009819DD"/>
    <w:p w:rsidR="00847BFD" w:rsidRPr="006C1511" w:rsidRDefault="002D4995" w:rsidP="00847BFD">
      <w:pPr>
        <w:rPr>
          <w:sz w:val="18"/>
          <w:szCs w:val="18"/>
        </w:rPr>
      </w:pPr>
      <w:r w:rsidRPr="006C1511">
        <w:rPr>
          <w:b/>
          <w:sz w:val="18"/>
          <w:szCs w:val="18"/>
        </w:rPr>
        <w:t>Geçici Madde 4-(5. Fıkrası)</w:t>
      </w:r>
    </w:p>
    <w:p w:rsidR="00847BFD" w:rsidRPr="006C1511" w:rsidRDefault="00847BFD" w:rsidP="00847BFD">
      <w:pPr>
        <w:rPr>
          <w:sz w:val="18"/>
          <w:szCs w:val="18"/>
        </w:rPr>
      </w:pPr>
    </w:p>
    <w:p w:rsidR="002D4995" w:rsidRPr="006C1511" w:rsidRDefault="002D4995" w:rsidP="002D4995">
      <w:pPr>
        <w:tabs>
          <w:tab w:val="left" w:pos="567"/>
        </w:tabs>
        <w:spacing w:line="240" w:lineRule="exact"/>
        <w:jc w:val="both"/>
        <w:rPr>
          <w:sz w:val="18"/>
          <w:szCs w:val="18"/>
        </w:rPr>
      </w:pPr>
      <w:r w:rsidRPr="006C1511">
        <w:rPr>
          <w:sz w:val="18"/>
          <w:szCs w:val="18"/>
        </w:rPr>
        <w:tab/>
      </w:r>
      <w:proofErr w:type="gramStart"/>
      <w:r w:rsidRPr="006C1511">
        <w:rPr>
          <w:sz w:val="18"/>
          <w:szCs w:val="18"/>
        </w:rPr>
        <w:t xml:space="preserve">Bu Kanunun 8 inci maddesi ile </w:t>
      </w:r>
      <w:proofErr w:type="spellStart"/>
      <w:r w:rsidRPr="006C1511">
        <w:rPr>
          <w:sz w:val="18"/>
          <w:szCs w:val="18"/>
        </w:rPr>
        <w:t>atıksu</w:t>
      </w:r>
      <w:proofErr w:type="spellEnd"/>
      <w:r w:rsidRPr="006C1511">
        <w:rPr>
          <w:sz w:val="18"/>
          <w:szCs w:val="18"/>
        </w:rPr>
        <w:t xml:space="preserve"> altyapı sistemlerinin ve katı atık bertaraf tesisleri kurma yükümlülüğü verilen kurum ve kuruluşların, bu yükümlülüklerini, bu maddede belirtilen süre içinde yerine getirmemeleri halinde; belediyelerde nüfusu 100.000’den fazla olanlara 50.000 Türk Lirası, 100.000 ilâ 50.000 arasında olanlara 30.000 Türk Lirası, 50.000 ilâ 10.000 arasında olanlara 20.000 Türk Lirası, 10.000 ilâ 2.000 arasında olanlara 10.000 Türk Lirası, organize sanayi bölgelerinde 100.000 Türk Lirası, bunların dışında kalan endüstri tesislerine ve </w:t>
      </w:r>
      <w:proofErr w:type="spellStart"/>
      <w:r w:rsidRPr="006C1511">
        <w:rPr>
          <w:sz w:val="18"/>
          <w:szCs w:val="18"/>
        </w:rPr>
        <w:t>atıksu</w:t>
      </w:r>
      <w:proofErr w:type="spellEnd"/>
      <w:r w:rsidRPr="006C1511">
        <w:rPr>
          <w:sz w:val="18"/>
          <w:szCs w:val="18"/>
        </w:rPr>
        <w:t xml:space="preserve"> üreten her türlü tesise 60.000 Türk Lirası idarî para cezası verilir. </w:t>
      </w:r>
      <w:proofErr w:type="gramEnd"/>
    </w:p>
    <w:p w:rsidR="00702DF4" w:rsidRPr="006C1511" w:rsidRDefault="00702DF4" w:rsidP="002D4995">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702DF4"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702DF4" w:rsidRPr="006C1511" w:rsidRDefault="00702DF4"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02DF4" w:rsidRPr="006C1511" w:rsidRDefault="00E85F3F" w:rsidP="00A31D12">
            <w:pPr>
              <w:spacing w:line="20" w:lineRule="atLeast"/>
              <w:jc w:val="center"/>
              <w:rPr>
                <w:b/>
                <w:bCs/>
                <w:color w:val="000000"/>
                <w:sz w:val="18"/>
                <w:szCs w:val="18"/>
              </w:rPr>
            </w:pPr>
            <w:proofErr w:type="gramStart"/>
            <w:r w:rsidRPr="006C1511">
              <w:rPr>
                <w:b/>
                <w:bCs/>
                <w:color w:val="000000"/>
                <w:sz w:val="18"/>
                <w:szCs w:val="18"/>
              </w:rPr>
              <w:t>1/1/201</w:t>
            </w:r>
            <w:r w:rsidR="00A31D12">
              <w:rPr>
                <w:b/>
                <w:bCs/>
                <w:color w:val="000000"/>
                <w:sz w:val="18"/>
                <w:szCs w:val="18"/>
              </w:rPr>
              <w:t>9</w:t>
            </w:r>
            <w:proofErr w:type="gramEnd"/>
            <w:r w:rsidRPr="006C1511">
              <w:rPr>
                <w:b/>
                <w:bCs/>
                <w:color w:val="000000"/>
                <w:sz w:val="18"/>
                <w:szCs w:val="18"/>
              </w:rPr>
              <w:t>-31/12/201</w:t>
            </w:r>
            <w:r w:rsidR="00A31D12">
              <w:rPr>
                <w:b/>
                <w:bCs/>
                <w:color w:val="000000"/>
                <w:sz w:val="18"/>
                <w:szCs w:val="18"/>
              </w:rPr>
              <w:t>9</w:t>
            </w:r>
            <w:r w:rsidRPr="006C1511">
              <w:rPr>
                <w:b/>
                <w:bCs/>
                <w:color w:val="000000"/>
                <w:sz w:val="18"/>
                <w:szCs w:val="18"/>
              </w:rPr>
              <w:t xml:space="preserve"> tarihleri arasında uygulanacak ceza</w:t>
            </w:r>
          </w:p>
        </w:tc>
      </w:tr>
      <w:tr w:rsidR="00702DF4"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702DF4" w:rsidRPr="006C1511" w:rsidRDefault="00702DF4"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rPr>
                <w:b/>
                <w:bCs/>
                <w:color w:val="000000"/>
                <w:sz w:val="18"/>
                <w:szCs w:val="18"/>
              </w:rPr>
            </w:pPr>
          </w:p>
        </w:tc>
      </w:tr>
      <w:tr w:rsidR="009819DD"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spacing w:line="20" w:lineRule="atLeast"/>
              <w:rPr>
                <w:color w:val="000000"/>
                <w:sz w:val="18"/>
                <w:szCs w:val="18"/>
              </w:rPr>
            </w:pPr>
            <w:r w:rsidRPr="006C1511">
              <w:rPr>
                <w:color w:val="000000"/>
                <w:sz w:val="18"/>
                <w:szCs w:val="18"/>
              </w:rPr>
              <w:t>Geçici 4 üncü maddesinin 5 inci fıkrasındaki ceza miktarları</w:t>
            </w:r>
          </w:p>
        </w:tc>
        <w:tc>
          <w:tcPr>
            <w:tcW w:w="2588" w:type="dxa"/>
            <w:tcBorders>
              <w:top w:val="single" w:sz="4" w:space="0" w:color="auto"/>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Belediyelerde;</w:t>
            </w:r>
          </w:p>
        </w:tc>
        <w:tc>
          <w:tcPr>
            <w:tcW w:w="2835" w:type="dxa"/>
            <w:tcBorders>
              <w:top w:val="single" w:sz="4" w:space="0" w:color="auto"/>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Belediyelerde;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100.000’den fazla olanlarda:</w:t>
            </w:r>
          </w:p>
        </w:tc>
        <w:tc>
          <w:tcPr>
            <w:tcW w:w="2835" w:type="dxa"/>
            <w:tcBorders>
              <w:top w:val="nil"/>
              <w:left w:val="single" w:sz="4" w:space="0" w:color="auto"/>
              <w:bottom w:val="nil"/>
              <w:right w:val="single" w:sz="4" w:space="0" w:color="auto"/>
            </w:tcBorders>
            <w:vAlign w:val="center"/>
            <w:hideMark/>
          </w:tcPr>
          <w:p w:rsidR="009819DD" w:rsidRPr="009819DD" w:rsidRDefault="009819DD" w:rsidP="00E9058E">
            <w:pPr>
              <w:jc w:val="center"/>
              <w:rPr>
                <w:color w:val="000000"/>
                <w:sz w:val="18"/>
                <w:szCs w:val="18"/>
              </w:rPr>
            </w:pPr>
            <w:r w:rsidRPr="009819DD">
              <w:rPr>
                <w:color w:val="000000"/>
                <w:sz w:val="18"/>
                <w:szCs w:val="18"/>
              </w:rPr>
              <w:t>Nüfusu 100.000’den fazla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50.000 TL</w:t>
            </w:r>
          </w:p>
        </w:tc>
        <w:tc>
          <w:tcPr>
            <w:tcW w:w="2835" w:type="dxa"/>
            <w:tcBorders>
              <w:top w:val="nil"/>
              <w:left w:val="single" w:sz="4" w:space="0" w:color="auto"/>
              <w:bottom w:val="nil"/>
              <w:right w:val="single" w:sz="4" w:space="0" w:color="auto"/>
            </w:tcBorders>
            <w:vAlign w:val="center"/>
            <w:hideMark/>
          </w:tcPr>
          <w:p w:rsidR="009819DD" w:rsidRPr="009819DD" w:rsidRDefault="0078141E" w:rsidP="00A31D12">
            <w:pPr>
              <w:jc w:val="center"/>
              <w:rPr>
                <w:color w:val="000000"/>
                <w:sz w:val="18"/>
                <w:szCs w:val="18"/>
              </w:rPr>
            </w:pPr>
            <w:r w:rsidRPr="0078141E">
              <w:rPr>
                <w:color w:val="000000"/>
                <w:sz w:val="18"/>
                <w:szCs w:val="18"/>
              </w:rPr>
              <w:t>1</w:t>
            </w:r>
            <w:r w:rsidR="00A31D12">
              <w:rPr>
                <w:color w:val="000000"/>
                <w:sz w:val="18"/>
                <w:szCs w:val="18"/>
              </w:rPr>
              <w:t>50.421</w:t>
            </w:r>
            <w:r w:rsidRPr="0078141E">
              <w:rPr>
                <w:color w:val="000000"/>
                <w:sz w:val="18"/>
                <w:szCs w:val="18"/>
              </w:rPr>
              <w:t xml:space="preserve">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100.000 – 50.000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Nüfusu 100.000 – 50.000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30.000 TL</w:t>
            </w:r>
          </w:p>
        </w:tc>
        <w:tc>
          <w:tcPr>
            <w:tcW w:w="2835" w:type="dxa"/>
            <w:tcBorders>
              <w:top w:val="nil"/>
              <w:left w:val="single" w:sz="4" w:space="0" w:color="auto"/>
              <w:bottom w:val="nil"/>
              <w:right w:val="single" w:sz="4" w:space="0" w:color="auto"/>
            </w:tcBorders>
            <w:vAlign w:val="center"/>
            <w:hideMark/>
          </w:tcPr>
          <w:p w:rsidR="009819DD" w:rsidRPr="009819DD" w:rsidRDefault="00A31D12" w:rsidP="00A31D12">
            <w:pPr>
              <w:jc w:val="center"/>
              <w:rPr>
                <w:color w:val="000000"/>
                <w:sz w:val="18"/>
                <w:szCs w:val="18"/>
              </w:rPr>
            </w:pPr>
            <w:r>
              <w:rPr>
                <w:color w:val="000000"/>
                <w:sz w:val="18"/>
                <w:szCs w:val="18"/>
              </w:rPr>
              <w:t>90.251</w:t>
            </w:r>
            <w:r w:rsidR="0078141E" w:rsidRPr="0078141E">
              <w:rPr>
                <w:color w:val="000000"/>
                <w:sz w:val="18"/>
                <w:szCs w:val="18"/>
              </w:rPr>
              <w:t xml:space="preserve">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50.000 – 10.000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Nüfusu 50.000 – 10.000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20.000 TL</w:t>
            </w:r>
          </w:p>
        </w:tc>
        <w:tc>
          <w:tcPr>
            <w:tcW w:w="2835" w:type="dxa"/>
            <w:tcBorders>
              <w:top w:val="nil"/>
              <w:left w:val="single" w:sz="4" w:space="0" w:color="auto"/>
              <w:bottom w:val="nil"/>
              <w:right w:val="single" w:sz="4" w:space="0" w:color="auto"/>
            </w:tcBorders>
            <w:vAlign w:val="center"/>
            <w:hideMark/>
          </w:tcPr>
          <w:p w:rsidR="009819DD" w:rsidRPr="009819DD" w:rsidRDefault="00A31D12" w:rsidP="00A31D12">
            <w:pPr>
              <w:jc w:val="center"/>
              <w:rPr>
                <w:color w:val="000000"/>
                <w:sz w:val="18"/>
                <w:szCs w:val="18"/>
              </w:rPr>
            </w:pPr>
            <w:r>
              <w:rPr>
                <w:color w:val="000000"/>
                <w:sz w:val="18"/>
                <w:szCs w:val="18"/>
              </w:rPr>
              <w:t>60.163</w:t>
            </w:r>
            <w:r w:rsidR="00BD7CE9" w:rsidRPr="00BD7CE9">
              <w:rPr>
                <w:color w:val="000000"/>
                <w:sz w:val="18"/>
                <w:szCs w:val="18"/>
              </w:rPr>
              <w:t xml:space="preserve">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 – 2.000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Nüfusu 10.000 – 2.000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10.000 TL</w:t>
            </w:r>
          </w:p>
        </w:tc>
        <w:tc>
          <w:tcPr>
            <w:tcW w:w="2835" w:type="dxa"/>
            <w:tcBorders>
              <w:top w:val="nil"/>
              <w:left w:val="single" w:sz="4" w:space="0" w:color="auto"/>
              <w:bottom w:val="nil"/>
              <w:right w:val="single" w:sz="4" w:space="0" w:color="auto"/>
            </w:tcBorders>
            <w:vAlign w:val="center"/>
            <w:hideMark/>
          </w:tcPr>
          <w:p w:rsidR="009819DD" w:rsidRPr="009819DD" w:rsidRDefault="00A31D12" w:rsidP="00A31D12">
            <w:pPr>
              <w:jc w:val="center"/>
              <w:rPr>
                <w:color w:val="000000"/>
                <w:sz w:val="18"/>
                <w:szCs w:val="18"/>
              </w:rPr>
            </w:pPr>
            <w:r>
              <w:rPr>
                <w:color w:val="000000"/>
                <w:sz w:val="18"/>
                <w:szCs w:val="18"/>
              </w:rPr>
              <w:t>30.075</w:t>
            </w:r>
            <w:r w:rsidR="009E5F17" w:rsidRPr="009E5F17">
              <w:rPr>
                <w:color w:val="000000"/>
                <w:sz w:val="18"/>
                <w:szCs w:val="18"/>
              </w:rPr>
              <w:t xml:space="preserve">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Organize Sanayi Bölgelerinde:</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Organize Sanayi Bölgelerinde: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100.000 TL</w:t>
            </w:r>
          </w:p>
        </w:tc>
        <w:tc>
          <w:tcPr>
            <w:tcW w:w="2835" w:type="dxa"/>
            <w:tcBorders>
              <w:top w:val="nil"/>
              <w:left w:val="single" w:sz="4" w:space="0" w:color="auto"/>
              <w:bottom w:val="nil"/>
              <w:right w:val="single" w:sz="4" w:space="0" w:color="auto"/>
            </w:tcBorders>
            <w:vAlign w:val="center"/>
            <w:hideMark/>
          </w:tcPr>
          <w:p w:rsidR="009819DD" w:rsidRPr="009819DD" w:rsidRDefault="00A31D12" w:rsidP="00A31D12">
            <w:pPr>
              <w:spacing w:line="20" w:lineRule="atLeast"/>
              <w:jc w:val="center"/>
              <w:rPr>
                <w:color w:val="000000"/>
                <w:sz w:val="18"/>
                <w:szCs w:val="18"/>
              </w:rPr>
            </w:pPr>
            <w:r>
              <w:rPr>
                <w:color w:val="000000"/>
                <w:sz w:val="18"/>
                <w:szCs w:val="18"/>
              </w:rPr>
              <w:t>300.856</w:t>
            </w:r>
            <w:r w:rsidR="00C91C61" w:rsidRPr="00C91C61">
              <w:rPr>
                <w:color w:val="000000"/>
                <w:sz w:val="18"/>
                <w:szCs w:val="18"/>
              </w:rPr>
              <w:t xml:space="preserve">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xml:space="preserve">· Bunların dışında kalan endüstri ve </w:t>
            </w:r>
            <w:proofErr w:type="spellStart"/>
            <w:r w:rsidRPr="006C1511">
              <w:rPr>
                <w:color w:val="000000"/>
                <w:sz w:val="18"/>
                <w:szCs w:val="18"/>
              </w:rPr>
              <w:t>atıksu</w:t>
            </w:r>
            <w:proofErr w:type="spellEnd"/>
            <w:r w:rsidRPr="006C1511">
              <w:rPr>
                <w:color w:val="000000"/>
                <w:sz w:val="18"/>
                <w:szCs w:val="18"/>
              </w:rPr>
              <w:t xml:space="preserve"> üreten her türlü tesiste:</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E9058E">
            <w:pPr>
              <w:jc w:val="center"/>
              <w:rPr>
                <w:color w:val="000000"/>
                <w:sz w:val="18"/>
                <w:szCs w:val="18"/>
              </w:rPr>
            </w:pPr>
            <w:r w:rsidRPr="009819DD">
              <w:rPr>
                <w:color w:val="000000"/>
                <w:sz w:val="18"/>
                <w:szCs w:val="18"/>
              </w:rPr>
              <w:t xml:space="preserve">  Bunların dışında kalan endüstri ve </w:t>
            </w:r>
            <w:proofErr w:type="spellStart"/>
            <w:r w:rsidRPr="009819DD">
              <w:rPr>
                <w:color w:val="000000"/>
                <w:sz w:val="18"/>
                <w:szCs w:val="18"/>
              </w:rPr>
              <w:t>atıksu</w:t>
            </w:r>
            <w:proofErr w:type="spellEnd"/>
            <w:r w:rsidRPr="009819DD">
              <w:rPr>
                <w:color w:val="000000"/>
                <w:sz w:val="18"/>
                <w:szCs w:val="18"/>
              </w:rPr>
              <w:t xml:space="preserve"> üreten her türlü tesiste: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60.000 TL</w:t>
            </w:r>
          </w:p>
        </w:tc>
        <w:tc>
          <w:tcPr>
            <w:tcW w:w="2835" w:type="dxa"/>
            <w:tcBorders>
              <w:top w:val="nil"/>
              <w:left w:val="single" w:sz="4" w:space="0" w:color="auto"/>
              <w:bottom w:val="single" w:sz="4" w:space="0" w:color="auto"/>
              <w:right w:val="single" w:sz="4" w:space="0" w:color="auto"/>
            </w:tcBorders>
            <w:vAlign w:val="center"/>
            <w:hideMark/>
          </w:tcPr>
          <w:p w:rsidR="009819DD" w:rsidRPr="009819DD" w:rsidRDefault="00C91C61" w:rsidP="00A31D12">
            <w:pPr>
              <w:jc w:val="center"/>
              <w:rPr>
                <w:color w:val="000000"/>
                <w:sz w:val="18"/>
                <w:szCs w:val="18"/>
              </w:rPr>
            </w:pPr>
            <w:r w:rsidRPr="00C91C61">
              <w:rPr>
                <w:color w:val="000000"/>
                <w:sz w:val="18"/>
                <w:szCs w:val="18"/>
              </w:rPr>
              <w:t>1</w:t>
            </w:r>
            <w:r w:rsidR="00A31D12">
              <w:rPr>
                <w:color w:val="000000"/>
                <w:sz w:val="18"/>
                <w:szCs w:val="18"/>
              </w:rPr>
              <w:t>80.509</w:t>
            </w:r>
            <w:r w:rsidRPr="00C91C61">
              <w:rPr>
                <w:color w:val="000000"/>
                <w:sz w:val="18"/>
                <w:szCs w:val="18"/>
              </w:rPr>
              <w:t xml:space="preserve"> TL</w:t>
            </w:r>
          </w:p>
        </w:tc>
      </w:tr>
    </w:tbl>
    <w:p w:rsidR="007D7EDB" w:rsidRPr="006C1511" w:rsidRDefault="007D7EDB">
      <w:pPr>
        <w:rPr>
          <w:sz w:val="18"/>
          <w:szCs w:val="18"/>
        </w:rPr>
      </w:pPr>
    </w:p>
    <w:sectPr w:rsidR="007D7EDB" w:rsidRPr="006C1511" w:rsidSect="00A31D1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9A"/>
    <w:rsid w:val="0000428F"/>
    <w:rsid w:val="00004F0E"/>
    <w:rsid w:val="000113DF"/>
    <w:rsid w:val="00017E68"/>
    <w:rsid w:val="000214FD"/>
    <w:rsid w:val="00030DF4"/>
    <w:rsid w:val="0003347E"/>
    <w:rsid w:val="00042ACD"/>
    <w:rsid w:val="000636D0"/>
    <w:rsid w:val="00077DAD"/>
    <w:rsid w:val="000A73B2"/>
    <w:rsid w:val="000B3606"/>
    <w:rsid w:val="000C42E6"/>
    <w:rsid w:val="000F1EFF"/>
    <w:rsid w:val="000F3E63"/>
    <w:rsid w:val="0012222F"/>
    <w:rsid w:val="00195C8C"/>
    <w:rsid w:val="001F6340"/>
    <w:rsid w:val="002078A7"/>
    <w:rsid w:val="00215CAA"/>
    <w:rsid w:val="00264F10"/>
    <w:rsid w:val="00266812"/>
    <w:rsid w:val="00275D96"/>
    <w:rsid w:val="002866B3"/>
    <w:rsid w:val="002A2F31"/>
    <w:rsid w:val="002B67E7"/>
    <w:rsid w:val="002B73F6"/>
    <w:rsid w:val="002D4995"/>
    <w:rsid w:val="002D7E01"/>
    <w:rsid w:val="002E1D03"/>
    <w:rsid w:val="002F0075"/>
    <w:rsid w:val="002F0A3E"/>
    <w:rsid w:val="003013AE"/>
    <w:rsid w:val="00302D25"/>
    <w:rsid w:val="00307D09"/>
    <w:rsid w:val="0031176E"/>
    <w:rsid w:val="003156D0"/>
    <w:rsid w:val="0032343C"/>
    <w:rsid w:val="00326B55"/>
    <w:rsid w:val="003804CB"/>
    <w:rsid w:val="00385E7F"/>
    <w:rsid w:val="00394B1C"/>
    <w:rsid w:val="003A4A06"/>
    <w:rsid w:val="003B72AC"/>
    <w:rsid w:val="003D0AC3"/>
    <w:rsid w:val="003D551B"/>
    <w:rsid w:val="003F6F61"/>
    <w:rsid w:val="004077B4"/>
    <w:rsid w:val="004E313C"/>
    <w:rsid w:val="005700AF"/>
    <w:rsid w:val="00575E98"/>
    <w:rsid w:val="00586698"/>
    <w:rsid w:val="005A746B"/>
    <w:rsid w:val="005E35AD"/>
    <w:rsid w:val="005E4213"/>
    <w:rsid w:val="005E7D03"/>
    <w:rsid w:val="006648AC"/>
    <w:rsid w:val="006736F5"/>
    <w:rsid w:val="006A52E9"/>
    <w:rsid w:val="006C1511"/>
    <w:rsid w:val="006C6F4F"/>
    <w:rsid w:val="006E31C5"/>
    <w:rsid w:val="006F720A"/>
    <w:rsid w:val="00702DF4"/>
    <w:rsid w:val="007322D3"/>
    <w:rsid w:val="00750BBB"/>
    <w:rsid w:val="00780FEE"/>
    <w:rsid w:val="0078141E"/>
    <w:rsid w:val="007B75CF"/>
    <w:rsid w:val="007B75D6"/>
    <w:rsid w:val="007D7EDB"/>
    <w:rsid w:val="00801BFF"/>
    <w:rsid w:val="00801CD2"/>
    <w:rsid w:val="0080568B"/>
    <w:rsid w:val="00812AC8"/>
    <w:rsid w:val="00847BFD"/>
    <w:rsid w:val="00852283"/>
    <w:rsid w:val="00856C6A"/>
    <w:rsid w:val="00872B77"/>
    <w:rsid w:val="00872C63"/>
    <w:rsid w:val="008C43D7"/>
    <w:rsid w:val="008C53A6"/>
    <w:rsid w:val="008E3191"/>
    <w:rsid w:val="008E6454"/>
    <w:rsid w:val="00920690"/>
    <w:rsid w:val="00935133"/>
    <w:rsid w:val="00971823"/>
    <w:rsid w:val="0098139A"/>
    <w:rsid w:val="009819DD"/>
    <w:rsid w:val="009862C5"/>
    <w:rsid w:val="009B2E5D"/>
    <w:rsid w:val="009C2AE0"/>
    <w:rsid w:val="009D7A91"/>
    <w:rsid w:val="009E5F17"/>
    <w:rsid w:val="009F7D11"/>
    <w:rsid w:val="00A17DA5"/>
    <w:rsid w:val="00A31D12"/>
    <w:rsid w:val="00A571A1"/>
    <w:rsid w:val="00A738EF"/>
    <w:rsid w:val="00A8459E"/>
    <w:rsid w:val="00A9100C"/>
    <w:rsid w:val="00AA5296"/>
    <w:rsid w:val="00AC4B17"/>
    <w:rsid w:val="00AC4F11"/>
    <w:rsid w:val="00AD7424"/>
    <w:rsid w:val="00B46001"/>
    <w:rsid w:val="00B535FA"/>
    <w:rsid w:val="00B6225F"/>
    <w:rsid w:val="00B851E3"/>
    <w:rsid w:val="00B904A4"/>
    <w:rsid w:val="00BA5B1E"/>
    <w:rsid w:val="00BB1F4D"/>
    <w:rsid w:val="00BD7CE9"/>
    <w:rsid w:val="00BE3881"/>
    <w:rsid w:val="00BE613F"/>
    <w:rsid w:val="00C13355"/>
    <w:rsid w:val="00C3035A"/>
    <w:rsid w:val="00C763D0"/>
    <w:rsid w:val="00C91C61"/>
    <w:rsid w:val="00C92C70"/>
    <w:rsid w:val="00C93E23"/>
    <w:rsid w:val="00C97501"/>
    <w:rsid w:val="00CA0709"/>
    <w:rsid w:val="00CA4253"/>
    <w:rsid w:val="00CA7CBD"/>
    <w:rsid w:val="00CB1B27"/>
    <w:rsid w:val="00CB3CAA"/>
    <w:rsid w:val="00CB6381"/>
    <w:rsid w:val="00CD7F7A"/>
    <w:rsid w:val="00CE67B0"/>
    <w:rsid w:val="00D20A7E"/>
    <w:rsid w:val="00D35050"/>
    <w:rsid w:val="00D473D7"/>
    <w:rsid w:val="00D64CE0"/>
    <w:rsid w:val="00DB4ED6"/>
    <w:rsid w:val="00DE4043"/>
    <w:rsid w:val="00DF3B85"/>
    <w:rsid w:val="00DF621C"/>
    <w:rsid w:val="00E46F01"/>
    <w:rsid w:val="00E73677"/>
    <w:rsid w:val="00E85F3F"/>
    <w:rsid w:val="00E9058E"/>
    <w:rsid w:val="00EB72A4"/>
    <w:rsid w:val="00ED3C97"/>
    <w:rsid w:val="00ED5E86"/>
    <w:rsid w:val="00ED5EE7"/>
    <w:rsid w:val="00F13C3C"/>
    <w:rsid w:val="00F33656"/>
    <w:rsid w:val="00F35D3C"/>
    <w:rsid w:val="00FC6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 Baslığı"/>
    <w:basedOn w:val="Normal"/>
    <w:next w:val="Normal"/>
    <w:rsid w:val="0098139A"/>
    <w:pPr>
      <w:tabs>
        <w:tab w:val="left" w:pos="567"/>
      </w:tabs>
      <w:spacing w:before="113"/>
    </w:pPr>
    <w:rPr>
      <w:rFonts w:ascii="New York" w:hAnsi="New York"/>
      <w:i/>
      <w:sz w:val="18"/>
      <w:lang w:val="en-US"/>
    </w:rPr>
  </w:style>
  <w:style w:type="paragraph" w:styleId="ListeParagraf">
    <w:name w:val="List Paragraph"/>
    <w:basedOn w:val="Normal"/>
    <w:uiPriority w:val="34"/>
    <w:qFormat/>
    <w:rsid w:val="008E3191"/>
    <w:pPr>
      <w:ind w:left="720"/>
      <w:contextualSpacing/>
    </w:pPr>
  </w:style>
  <w:style w:type="paragraph" w:styleId="BalonMetni">
    <w:name w:val="Balloon Text"/>
    <w:basedOn w:val="Normal"/>
    <w:link w:val="BalonMetniChar"/>
    <w:uiPriority w:val="99"/>
    <w:semiHidden/>
    <w:unhideWhenUsed/>
    <w:rsid w:val="007B75CF"/>
    <w:rPr>
      <w:rFonts w:ascii="Tahoma" w:hAnsi="Tahoma" w:cs="Tahoma"/>
      <w:sz w:val="16"/>
      <w:szCs w:val="16"/>
    </w:rPr>
  </w:style>
  <w:style w:type="character" w:customStyle="1" w:styleId="BalonMetniChar">
    <w:name w:val="Balon Metni Char"/>
    <w:basedOn w:val="VarsaylanParagrafYazTipi"/>
    <w:link w:val="BalonMetni"/>
    <w:uiPriority w:val="99"/>
    <w:semiHidden/>
    <w:rsid w:val="007B75CF"/>
    <w:rPr>
      <w:rFonts w:ascii="Tahoma" w:eastAsia="Times New Roman" w:hAnsi="Tahoma" w:cs="Tahoma"/>
      <w:sz w:val="16"/>
      <w:szCs w:val="16"/>
      <w:lang w:eastAsia="tr-TR"/>
    </w:rPr>
  </w:style>
  <w:style w:type="paragraph" w:customStyle="1" w:styleId="ortabalkbold">
    <w:name w:val="ortabalkbold"/>
    <w:basedOn w:val="Normal"/>
    <w:rsid w:val="00C133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 Baslığı"/>
    <w:basedOn w:val="Normal"/>
    <w:next w:val="Normal"/>
    <w:rsid w:val="0098139A"/>
    <w:pPr>
      <w:tabs>
        <w:tab w:val="left" w:pos="567"/>
      </w:tabs>
      <w:spacing w:before="113"/>
    </w:pPr>
    <w:rPr>
      <w:rFonts w:ascii="New York" w:hAnsi="New York"/>
      <w:i/>
      <w:sz w:val="18"/>
      <w:lang w:val="en-US"/>
    </w:rPr>
  </w:style>
  <w:style w:type="paragraph" w:styleId="ListeParagraf">
    <w:name w:val="List Paragraph"/>
    <w:basedOn w:val="Normal"/>
    <w:uiPriority w:val="34"/>
    <w:qFormat/>
    <w:rsid w:val="008E3191"/>
    <w:pPr>
      <w:ind w:left="720"/>
      <w:contextualSpacing/>
    </w:pPr>
  </w:style>
  <w:style w:type="paragraph" w:styleId="BalonMetni">
    <w:name w:val="Balloon Text"/>
    <w:basedOn w:val="Normal"/>
    <w:link w:val="BalonMetniChar"/>
    <w:uiPriority w:val="99"/>
    <w:semiHidden/>
    <w:unhideWhenUsed/>
    <w:rsid w:val="007B75CF"/>
    <w:rPr>
      <w:rFonts w:ascii="Tahoma" w:hAnsi="Tahoma" w:cs="Tahoma"/>
      <w:sz w:val="16"/>
      <w:szCs w:val="16"/>
    </w:rPr>
  </w:style>
  <w:style w:type="character" w:customStyle="1" w:styleId="BalonMetniChar">
    <w:name w:val="Balon Metni Char"/>
    <w:basedOn w:val="VarsaylanParagrafYazTipi"/>
    <w:link w:val="BalonMetni"/>
    <w:uiPriority w:val="99"/>
    <w:semiHidden/>
    <w:rsid w:val="007B75CF"/>
    <w:rPr>
      <w:rFonts w:ascii="Tahoma" w:eastAsia="Times New Roman" w:hAnsi="Tahoma" w:cs="Tahoma"/>
      <w:sz w:val="16"/>
      <w:szCs w:val="16"/>
      <w:lang w:eastAsia="tr-TR"/>
    </w:rPr>
  </w:style>
  <w:style w:type="paragraph" w:customStyle="1" w:styleId="ortabalkbold">
    <w:name w:val="ortabalkbold"/>
    <w:basedOn w:val="Normal"/>
    <w:rsid w:val="00C13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95227">
      <w:bodyDiv w:val="1"/>
      <w:marLeft w:val="0"/>
      <w:marRight w:val="0"/>
      <w:marTop w:val="0"/>
      <w:marBottom w:val="0"/>
      <w:divBdr>
        <w:top w:val="none" w:sz="0" w:space="0" w:color="auto"/>
        <w:left w:val="none" w:sz="0" w:space="0" w:color="auto"/>
        <w:bottom w:val="none" w:sz="0" w:space="0" w:color="auto"/>
        <w:right w:val="none" w:sz="0" w:space="0" w:color="auto"/>
      </w:divBdr>
    </w:div>
    <w:div w:id="15485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3242</Words>
  <Characters>18486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Dönmez</dc:creator>
  <cp:lastModifiedBy>H. İbrahim Yörübulut</cp:lastModifiedBy>
  <cp:revision>3</cp:revision>
  <cp:lastPrinted>2016-12-28T08:24:00Z</cp:lastPrinted>
  <dcterms:created xsi:type="dcterms:W3CDTF">2019-02-04T08:09:00Z</dcterms:created>
  <dcterms:modified xsi:type="dcterms:W3CDTF">2019-02-04T11:46:00Z</dcterms:modified>
</cp:coreProperties>
</file>