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EB0B7" w14:textId="77777777" w:rsidR="00083259" w:rsidRPr="00D71770" w:rsidRDefault="00083259" w:rsidP="00083259">
      <w:pPr>
        <w:rPr>
          <w:rFonts w:cs="Arial"/>
          <w:color w:val="4F81BD"/>
          <w:sz w:val="22"/>
        </w:rPr>
      </w:pPr>
      <w:r w:rsidRPr="00D71770">
        <w:rPr>
          <w:noProof/>
          <w:lang w:bidi="ar-SA"/>
        </w:rPr>
        <mc:AlternateContent>
          <mc:Choice Requires="wps">
            <w:drawing>
              <wp:anchor distT="0" distB="0" distL="114300" distR="114300" simplePos="0" relativeHeight="251659264" behindDoc="1" locked="0" layoutInCell="1" allowOverlap="1" wp14:anchorId="1FA74081" wp14:editId="6E62675B">
                <wp:simplePos x="0" y="0"/>
                <wp:positionH relativeFrom="column">
                  <wp:posOffset>-508544</wp:posOffset>
                </wp:positionH>
                <wp:positionV relativeFrom="paragraph">
                  <wp:posOffset>-65372</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B8369D" id="Dikdörtgen 274" o:spid="_x0000_s1026" style="position:absolute;margin-left:-40.05pt;margin-top:-5.15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" filled="f" strokecolor="#243f60 [1604]" strokeweight="2pt"/>
            </w:pict>
          </mc:Fallback>
        </mc:AlternateContent>
      </w:r>
    </w:p>
    <w:p w14:paraId="299E0B8A" w14:textId="77777777" w:rsidR="00083259" w:rsidRPr="00D71770" w:rsidRDefault="00083259" w:rsidP="00083259">
      <w:pPr>
        <w:rPr>
          <w:rFonts w:cs="Arial"/>
          <w:color w:val="4F81BD"/>
          <w:sz w:val="22"/>
        </w:rPr>
      </w:pPr>
    </w:p>
    <w:p w14:paraId="2F2D634F" w14:textId="77777777" w:rsidR="00083259" w:rsidRPr="00D71770" w:rsidRDefault="00083259" w:rsidP="00083259">
      <w:pPr>
        <w:rPr>
          <w:rFonts w:cs="Arial"/>
          <w:color w:val="4F81BD"/>
          <w:sz w:val="22"/>
        </w:rPr>
      </w:pPr>
    </w:p>
    <w:p w14:paraId="7B478DAF" w14:textId="77777777" w:rsidR="00083259" w:rsidRPr="00D71770" w:rsidRDefault="00083259" w:rsidP="00083259">
      <w:pPr>
        <w:rPr>
          <w:rFonts w:cs="Arial"/>
          <w:color w:val="4F81BD"/>
          <w:sz w:val="22"/>
        </w:rPr>
      </w:pPr>
    </w:p>
    <w:p w14:paraId="0313776D" w14:textId="77777777" w:rsidR="00083259" w:rsidRPr="00D71770" w:rsidRDefault="00083259" w:rsidP="00083259">
      <w:pPr>
        <w:tabs>
          <w:tab w:val="clear" w:pos="567"/>
        </w:tabs>
        <w:jc w:val="center"/>
        <w:rPr>
          <w:rFonts w:cs="Arial"/>
          <w:b/>
          <w:color w:val="1F497D" w:themeColor="text2"/>
          <w:sz w:val="32"/>
        </w:rPr>
      </w:pPr>
      <w:r w:rsidRPr="00D71770">
        <w:rPr>
          <w:b/>
          <w:color w:val="1F497D" w:themeColor="text2"/>
          <w:sz w:val="32"/>
        </w:rPr>
        <w:t>Çevre ve Şehircilik Bakanlığının Çevresel Etki Değerlendirme (ÇED) Alanında Kapasitesinin Güçlendirilmesi için Teknik Yardım Projesi</w:t>
      </w:r>
    </w:p>
    <w:p w14:paraId="1CD94606" w14:textId="77777777" w:rsidR="00083259" w:rsidRPr="00D71770" w:rsidRDefault="00083259" w:rsidP="00083259">
      <w:pPr>
        <w:tabs>
          <w:tab w:val="clear" w:pos="567"/>
        </w:tabs>
        <w:jc w:val="center"/>
        <w:rPr>
          <w:rFonts w:cs="Arial"/>
          <w:b/>
          <w:color w:val="1F497D" w:themeColor="text2"/>
          <w:sz w:val="32"/>
        </w:rPr>
      </w:pPr>
    </w:p>
    <w:p w14:paraId="56601B37" w14:textId="3FCC0675" w:rsidR="00083259" w:rsidRDefault="00083259" w:rsidP="00083259">
      <w:pPr>
        <w:tabs>
          <w:tab w:val="clear" w:pos="567"/>
        </w:tabs>
        <w:jc w:val="center"/>
        <w:rPr>
          <w:rFonts w:cs="Arial"/>
          <w:b/>
          <w:color w:val="1F497D" w:themeColor="text2"/>
          <w:sz w:val="32"/>
        </w:rPr>
      </w:pPr>
    </w:p>
    <w:p w14:paraId="112095BE" w14:textId="77777777" w:rsidR="007601FF" w:rsidRPr="00D71770" w:rsidRDefault="007601FF" w:rsidP="00083259">
      <w:pPr>
        <w:tabs>
          <w:tab w:val="clear" w:pos="567"/>
        </w:tabs>
        <w:jc w:val="center"/>
        <w:rPr>
          <w:rFonts w:cs="Arial"/>
          <w:b/>
          <w:color w:val="1F497D" w:themeColor="text2"/>
          <w:sz w:val="32"/>
        </w:rPr>
      </w:pPr>
    </w:p>
    <w:p w14:paraId="4000DEF4" w14:textId="77777777" w:rsidR="00083259" w:rsidRPr="00D71770" w:rsidRDefault="00B01E6F" w:rsidP="00083259">
      <w:pPr>
        <w:tabs>
          <w:tab w:val="clear" w:pos="567"/>
        </w:tabs>
        <w:jc w:val="center"/>
        <w:rPr>
          <w:rFonts w:cs="Arial"/>
          <w:b/>
          <w:color w:val="1F497D" w:themeColor="text2"/>
          <w:sz w:val="32"/>
        </w:rPr>
      </w:pPr>
      <w:r w:rsidRPr="00D71770">
        <w:rPr>
          <w:rFonts w:cs="Arial"/>
          <w:b/>
          <w:noProof/>
          <w:color w:val="1F497D" w:themeColor="text2"/>
          <w:sz w:val="32"/>
          <w:lang w:bidi="ar-SA"/>
        </w:rPr>
        <w:drawing>
          <wp:inline distT="0" distB="0" distL="0" distR="0" wp14:anchorId="50240DBC" wp14:editId="122FD2EC">
            <wp:extent cx="5198662" cy="389928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mass housing.jpg"/>
                    <pic:cNvPicPr/>
                  </pic:nvPicPr>
                  <pic:blipFill>
                    <a:blip r:embed="rId8">
                      <a:extLst>
                        <a:ext uri="{28A0092B-C50C-407E-A947-70E740481C1C}">
                          <a14:useLocalDpi xmlns:a14="http://schemas.microsoft.com/office/drawing/2010/main" val="0"/>
                        </a:ext>
                      </a:extLst>
                    </a:blip>
                    <a:stretch>
                      <a:fillRect/>
                    </a:stretch>
                  </pic:blipFill>
                  <pic:spPr>
                    <a:xfrm>
                      <a:off x="0" y="0"/>
                      <a:ext cx="5202032" cy="3901812"/>
                    </a:xfrm>
                    <a:prstGeom prst="rect">
                      <a:avLst/>
                    </a:prstGeom>
                  </pic:spPr>
                </pic:pic>
              </a:graphicData>
            </a:graphic>
          </wp:inline>
        </w:drawing>
      </w:r>
    </w:p>
    <w:p w14:paraId="7C760589" w14:textId="77777777" w:rsidR="00083259" w:rsidRPr="00D71770" w:rsidRDefault="00083259" w:rsidP="00083259">
      <w:pPr>
        <w:tabs>
          <w:tab w:val="clear" w:pos="567"/>
        </w:tabs>
        <w:jc w:val="center"/>
        <w:rPr>
          <w:rFonts w:cs="Arial"/>
          <w:b/>
          <w:color w:val="1F497D" w:themeColor="text2"/>
          <w:sz w:val="32"/>
        </w:rPr>
      </w:pPr>
    </w:p>
    <w:p w14:paraId="56BF633C" w14:textId="77777777" w:rsidR="00083259" w:rsidRPr="00D71770" w:rsidRDefault="00083259" w:rsidP="00B01E6F">
      <w:pPr>
        <w:tabs>
          <w:tab w:val="clear" w:pos="567"/>
        </w:tabs>
        <w:rPr>
          <w:b/>
          <w:color w:val="1F497D" w:themeColor="text2"/>
          <w:sz w:val="28"/>
        </w:rPr>
      </w:pPr>
    </w:p>
    <w:p w14:paraId="7936E865" w14:textId="05D4B213" w:rsidR="00083259" w:rsidRPr="00D71770" w:rsidRDefault="00083259" w:rsidP="00381AF8">
      <w:pPr>
        <w:tabs>
          <w:tab w:val="clear" w:pos="567"/>
        </w:tabs>
        <w:rPr>
          <w:b/>
          <w:color w:val="1F497D" w:themeColor="text2"/>
          <w:sz w:val="28"/>
        </w:rPr>
      </w:pPr>
    </w:p>
    <w:p w14:paraId="4A7E6C3E" w14:textId="2A1D5F55" w:rsidR="00083259" w:rsidRPr="00D71770" w:rsidRDefault="00381AF8" w:rsidP="00083259">
      <w:pPr>
        <w:tabs>
          <w:tab w:val="clear" w:pos="567"/>
        </w:tabs>
        <w:jc w:val="center"/>
        <w:rPr>
          <w:b/>
          <w:color w:val="1F497D" w:themeColor="text2"/>
          <w:sz w:val="28"/>
        </w:rPr>
      </w:pPr>
      <w:r w:rsidRPr="00D71770">
        <w:rPr>
          <w:b/>
          <w:color w:val="1F497D" w:themeColor="text2"/>
          <w:sz w:val="28"/>
        </w:rPr>
        <w:t xml:space="preserve">Kitapçık </w:t>
      </w:r>
      <w:r w:rsidR="007601FF">
        <w:rPr>
          <w:b/>
          <w:color w:val="1F497D" w:themeColor="text2"/>
          <w:sz w:val="28"/>
        </w:rPr>
        <w:t>B</w:t>
      </w:r>
      <w:r w:rsidRPr="00D71770">
        <w:rPr>
          <w:b/>
          <w:color w:val="1F497D" w:themeColor="text2"/>
          <w:sz w:val="28"/>
        </w:rPr>
        <w:t>66</w:t>
      </w:r>
    </w:p>
    <w:p w14:paraId="3C950AFF" w14:textId="18907D19" w:rsidR="00381AF8" w:rsidRPr="00D71770" w:rsidRDefault="00381AF8" w:rsidP="00083259">
      <w:pPr>
        <w:tabs>
          <w:tab w:val="clear" w:pos="567"/>
        </w:tabs>
        <w:jc w:val="center"/>
        <w:rPr>
          <w:b/>
          <w:color w:val="1F497D" w:themeColor="text2"/>
          <w:sz w:val="28"/>
        </w:rPr>
      </w:pPr>
      <w:r w:rsidRPr="00D71770">
        <w:rPr>
          <w:b/>
          <w:color w:val="1F497D" w:themeColor="text2"/>
          <w:sz w:val="28"/>
        </w:rPr>
        <w:t>(Ek II</w:t>
      </w:r>
      <w:r w:rsidR="007601FF">
        <w:rPr>
          <w:b/>
          <w:color w:val="1F497D" w:themeColor="text2"/>
          <w:sz w:val="28"/>
        </w:rPr>
        <w:t xml:space="preserve"> – </w:t>
      </w:r>
      <w:r w:rsidRPr="00D71770">
        <w:rPr>
          <w:b/>
          <w:color w:val="1F497D" w:themeColor="text2"/>
          <w:sz w:val="28"/>
        </w:rPr>
        <w:t>33)</w:t>
      </w:r>
    </w:p>
    <w:p w14:paraId="6F0B629C" w14:textId="77777777" w:rsidR="00083259" w:rsidRPr="00D71770" w:rsidRDefault="00083259" w:rsidP="00083259">
      <w:pPr>
        <w:tabs>
          <w:tab w:val="clear" w:pos="567"/>
        </w:tabs>
        <w:jc w:val="center"/>
        <w:rPr>
          <w:b/>
          <w:color w:val="000000"/>
          <w:sz w:val="28"/>
          <w:szCs w:val="28"/>
          <w:u w:val="single"/>
        </w:rPr>
      </w:pPr>
    </w:p>
    <w:p w14:paraId="22D2DD94" w14:textId="188613D9" w:rsidR="00B01E6F" w:rsidRPr="00D71770" w:rsidRDefault="00083259">
      <w:pPr>
        <w:spacing w:line="240" w:lineRule="auto"/>
        <w:jc w:val="center"/>
        <w:rPr>
          <w:b/>
          <w:color w:val="000000"/>
          <w:sz w:val="28"/>
          <w:szCs w:val="28"/>
          <w:u w:val="single"/>
        </w:rPr>
      </w:pPr>
      <w:r w:rsidRPr="00D71770">
        <w:rPr>
          <w:b/>
          <w:color w:val="1F497D" w:themeColor="text2"/>
          <w:sz w:val="28"/>
        </w:rPr>
        <w:t>Toplu Konut Projeleri</w:t>
      </w:r>
      <w:r w:rsidR="000A0193" w:rsidRPr="00D71770">
        <w:rPr>
          <w:b/>
          <w:color w:val="1F497D" w:themeColor="text2"/>
          <w:sz w:val="28"/>
        </w:rPr>
        <w:t>nin</w:t>
      </w:r>
      <w:r w:rsidRPr="00D71770">
        <w:rPr>
          <w:b/>
          <w:color w:val="1F497D" w:themeColor="text2"/>
          <w:sz w:val="28"/>
        </w:rPr>
        <w:t xml:space="preserve"> </w:t>
      </w:r>
      <w:r w:rsidR="00B01E6F" w:rsidRPr="00D71770">
        <w:rPr>
          <w:b/>
          <w:color w:val="1F497D" w:themeColor="text2"/>
          <w:sz w:val="28"/>
        </w:rPr>
        <w:t>Çevresel Etkiler</w:t>
      </w:r>
      <w:r w:rsidR="000A0193" w:rsidRPr="00D71770">
        <w:rPr>
          <w:b/>
          <w:color w:val="1F497D" w:themeColor="text2"/>
          <w:sz w:val="28"/>
        </w:rPr>
        <w:t>i</w:t>
      </w:r>
      <w:r w:rsidR="00B01E6F" w:rsidRPr="00D71770">
        <w:rPr>
          <w:b/>
          <w:color w:val="1F497D" w:themeColor="text2"/>
          <w:sz w:val="28"/>
        </w:rPr>
        <w:br/>
      </w:r>
    </w:p>
    <w:p w14:paraId="0E8B479E" w14:textId="77777777" w:rsidR="00083259" w:rsidRPr="00D71770" w:rsidRDefault="00083259" w:rsidP="00083259">
      <w:pPr>
        <w:tabs>
          <w:tab w:val="clear" w:pos="567"/>
        </w:tabs>
        <w:jc w:val="center"/>
        <w:rPr>
          <w:b/>
          <w:color w:val="1F497D" w:themeColor="text2"/>
          <w:sz w:val="28"/>
        </w:rPr>
        <w:sectPr w:rsidR="00083259" w:rsidRPr="00D71770" w:rsidSect="007A3076">
          <w:pgSz w:w="11906" w:h="16838" w:code="9"/>
          <w:pgMar w:top="851" w:right="1418" w:bottom="851" w:left="1418" w:header="567" w:footer="709" w:gutter="0"/>
          <w:cols w:space="708"/>
          <w:docGrid w:linePitch="360"/>
        </w:sectPr>
      </w:pPr>
    </w:p>
    <w:p w14:paraId="10472B81" w14:textId="77777777" w:rsidR="00BC129B" w:rsidRPr="00D71770" w:rsidRDefault="00BC129B" w:rsidP="00BC129B">
      <w:pPr>
        <w:pStyle w:val="Heading1"/>
      </w:pPr>
      <w:r w:rsidRPr="00D71770">
        <w:lastRenderedPageBreak/>
        <w:t>Giriş</w:t>
      </w:r>
    </w:p>
    <w:p w14:paraId="155CA2B2" w14:textId="77777777" w:rsidR="00BC129B" w:rsidRPr="00D71770" w:rsidRDefault="00BC129B" w:rsidP="00BC129B"/>
    <w:p w14:paraId="13965DDA" w14:textId="209AF2F5" w:rsidR="001C57FA" w:rsidRDefault="001C57FA" w:rsidP="001C57FA">
      <w:bookmarkStart w:id="0" w:name="_Hlk496795503"/>
      <w:r w:rsidRPr="00CE3D5F">
        <w:t xml:space="preserve">Bu belge </w:t>
      </w:r>
      <w:r>
        <w:t>t</w:t>
      </w:r>
      <w:r w:rsidRPr="00D71770">
        <w:t>oplu konut projeleri</w:t>
      </w:r>
      <w:r>
        <w:t>nin</w:t>
      </w:r>
      <w:r w:rsidRPr="00CE3D5F">
        <w:t xml:space="preserve"> çevresel etkileri</w:t>
      </w:r>
      <w:r>
        <w:t xml:space="preserve"> konusunda temel seviyede bilgi vermek amacıyla hazırlanmıştır. </w:t>
      </w:r>
    </w:p>
    <w:p w14:paraId="0A9B3B88" w14:textId="77777777" w:rsidR="001C57FA" w:rsidRDefault="001C57FA" w:rsidP="001C57FA"/>
    <w:p w14:paraId="004780E4" w14:textId="77777777" w:rsidR="001C57FA" w:rsidRDefault="001C57FA" w:rsidP="001C57FA">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52284BF2" w14:textId="77777777" w:rsidR="001C57FA" w:rsidRDefault="001C57FA" w:rsidP="001C57FA"/>
    <w:p w14:paraId="1D990D0D" w14:textId="61EC6746" w:rsidR="001C57FA" w:rsidRPr="00D71770" w:rsidRDefault="001C57FA" w:rsidP="001C57FA">
      <w:r>
        <w:t xml:space="preserve">Bu belgeye konu olan tesisler ÇED Yönetmeliği’nin; Ek-II listesinin 33. </w:t>
      </w:r>
      <w:r w:rsidR="00575F77">
        <w:t>Maddesi</w:t>
      </w:r>
      <w:r>
        <w:t xml:space="preserve"> “</w:t>
      </w:r>
      <w:r w:rsidRPr="001C57FA">
        <w:t>Toplu konu</w:t>
      </w:r>
      <w:r>
        <w:t>t projeleri (200 konut ve üzeri</w:t>
      </w:r>
      <w:r w:rsidRPr="00983825">
        <w:t>)</w:t>
      </w:r>
      <w:r>
        <w:t>” kapsamında yer almaktadır.</w:t>
      </w:r>
      <w:bookmarkEnd w:id="0"/>
    </w:p>
    <w:p w14:paraId="5AFA85F6" w14:textId="77777777" w:rsidR="00BC129B" w:rsidRPr="00D71770" w:rsidRDefault="00BC129B" w:rsidP="00BC129B"/>
    <w:p w14:paraId="57F20BBA" w14:textId="77777777" w:rsidR="00BC129B" w:rsidRPr="00D71770" w:rsidRDefault="00BC129B" w:rsidP="00BC129B">
      <w:pPr>
        <w:pStyle w:val="Heading1"/>
      </w:pPr>
      <w:r w:rsidRPr="00D71770">
        <w:t>Sektörün kısa tanımı</w:t>
      </w:r>
    </w:p>
    <w:p w14:paraId="7BB8C4D8" w14:textId="77777777" w:rsidR="00BC129B" w:rsidRPr="00D71770" w:rsidRDefault="00BC129B" w:rsidP="00BC129B"/>
    <w:p w14:paraId="7A649058" w14:textId="5372E830" w:rsidR="00B6542E" w:rsidRPr="00D71770" w:rsidRDefault="00B6542E" w:rsidP="00D71770">
      <w:r w:rsidRPr="00D71770">
        <w:t xml:space="preserve">İnşaat </w:t>
      </w:r>
      <w:r w:rsidR="00CB14D4">
        <w:t>sektörü</w:t>
      </w:r>
      <w:r w:rsidR="00CB14D4" w:rsidRPr="00D71770">
        <w:t xml:space="preserve"> bina, altyapı ve sanayi </w:t>
      </w:r>
      <w:r w:rsidR="005109BC">
        <w:t xml:space="preserve">inşası olmak üzere </w:t>
      </w:r>
      <w:r w:rsidR="00CB14D4">
        <w:t xml:space="preserve">başlıca </w:t>
      </w:r>
      <w:r w:rsidRPr="00D71770">
        <w:t xml:space="preserve">üç </w:t>
      </w:r>
      <w:r w:rsidR="00CB14D4">
        <w:t>kategoriye</w:t>
      </w:r>
      <w:r w:rsidR="00CB14D4" w:rsidRPr="00D71770">
        <w:t xml:space="preserve"> </w:t>
      </w:r>
      <w:r w:rsidRPr="00D71770">
        <w:t>ayrıl</w:t>
      </w:r>
      <w:r w:rsidR="00CB14D4">
        <w:t>maktad</w:t>
      </w:r>
      <w:r w:rsidRPr="00D71770">
        <w:t>ır. Bina inşası</w:t>
      </w:r>
      <w:r w:rsidR="005109BC">
        <w:t xml:space="preserve"> ise </w:t>
      </w:r>
      <w:r w:rsidRPr="00D71770">
        <w:t>konut ve konut olmayan (ticari/kurumsal) binalar olmak üzere kendi içinde ikiye ayrıl</w:t>
      </w:r>
      <w:r w:rsidR="005109BC">
        <w:t>maktadır</w:t>
      </w:r>
      <w:r w:rsidRPr="00D71770">
        <w:t xml:space="preserve">. Konut inşası, yerleşim sağlama amacıyla kullanılan yapıların </w:t>
      </w:r>
      <w:r w:rsidR="008C7A08" w:rsidRPr="00D71770">
        <w:t>inşa edilmesini kapsamaktadır</w:t>
      </w:r>
      <w:r w:rsidRPr="00D71770">
        <w:t>.</w:t>
      </w:r>
    </w:p>
    <w:p w14:paraId="7F028629" w14:textId="77777777" w:rsidR="00B6542E" w:rsidRPr="00D71770" w:rsidRDefault="00B6542E" w:rsidP="00D71770"/>
    <w:p w14:paraId="6FC27671" w14:textId="0EEC742A" w:rsidR="00BC129B" w:rsidRPr="00D71770" w:rsidRDefault="00BC129B" w:rsidP="00BC129B">
      <w:pPr>
        <w:pStyle w:val="Heading1"/>
      </w:pPr>
      <w:r w:rsidRPr="00D71770">
        <w:t xml:space="preserve">Çevresel Etkiler  </w:t>
      </w:r>
    </w:p>
    <w:p w14:paraId="1246AE3C" w14:textId="77777777" w:rsidR="00BC129B" w:rsidRPr="00D71770" w:rsidRDefault="00BC129B" w:rsidP="00BC129B"/>
    <w:p w14:paraId="5359BBD0" w14:textId="5EFBE6F8" w:rsidR="00BC129B" w:rsidRPr="00D71770" w:rsidRDefault="00BC129B" w:rsidP="00BC129B">
      <w:pPr>
        <w:pStyle w:val="Heading2"/>
      </w:pPr>
      <w:r w:rsidRPr="00D71770">
        <w:t xml:space="preserve">İNŞAAT </w:t>
      </w:r>
      <w:bookmarkStart w:id="1" w:name="_Hlk496796483"/>
      <w:r w:rsidR="005109BC">
        <w:t>ÖNCESİ VE İNŞAAT</w:t>
      </w:r>
      <w:bookmarkEnd w:id="1"/>
      <w:r w:rsidR="005109BC">
        <w:t xml:space="preserve"> </w:t>
      </w:r>
      <w:r w:rsidRPr="00D71770">
        <w:t>SÜRECİ</w:t>
      </w:r>
    </w:p>
    <w:p w14:paraId="34870D34" w14:textId="77777777" w:rsidR="00BC129B" w:rsidRPr="00D71770" w:rsidRDefault="00BC129B" w:rsidP="00BC129B"/>
    <w:p w14:paraId="3C125A49" w14:textId="723BA5D6" w:rsidR="00BC129B" w:rsidRPr="00D71770" w:rsidRDefault="00BC129B" w:rsidP="00BC129B">
      <w:r w:rsidRPr="00D71770">
        <w:t>İnşaat</w:t>
      </w:r>
      <w:bookmarkStart w:id="2" w:name="_Hlk496800670"/>
      <w:r w:rsidR="005109BC" w:rsidRPr="005109BC">
        <w:t xml:space="preserve"> </w:t>
      </w:r>
      <w:r w:rsidR="005109BC">
        <w:t>öncesi ve inşaat</w:t>
      </w:r>
      <w:bookmarkEnd w:id="2"/>
      <w:r w:rsidRPr="00D71770">
        <w:t xml:space="preserve"> faaliyetleri sırasında aşağıda belirtilen çevresel etkiler dikkate alınmalıdır:</w:t>
      </w:r>
    </w:p>
    <w:p w14:paraId="271E668E" w14:textId="77777777" w:rsidR="00644D77" w:rsidRPr="00D71770" w:rsidRDefault="00644D77" w:rsidP="00BC129B"/>
    <w:p w14:paraId="492DBEED" w14:textId="463D6C83" w:rsidR="00BC129B" w:rsidRPr="00D71770" w:rsidRDefault="00BC129B" w:rsidP="00EB2A1D">
      <w:pPr>
        <w:pStyle w:val="Heading3"/>
      </w:pPr>
      <w:r w:rsidRPr="00D71770">
        <w:t>Gürültü ve titreşim</w:t>
      </w:r>
    </w:p>
    <w:p w14:paraId="7B025E64" w14:textId="3895FB72" w:rsidR="00B6542E" w:rsidRPr="00D71770" w:rsidRDefault="00B6542E" w:rsidP="00D71770">
      <w:pPr>
        <w:pStyle w:val="ListParagraph"/>
        <w:numPr>
          <w:ilvl w:val="0"/>
          <w:numId w:val="17"/>
        </w:numPr>
      </w:pPr>
      <w:proofErr w:type="gramStart"/>
      <w:r w:rsidRPr="00D71770">
        <w:t>bina</w:t>
      </w:r>
      <w:proofErr w:type="gramEnd"/>
      <w:r w:rsidRPr="00D71770">
        <w:t xml:space="preserve"> inşaatında ve kazı faaliyetlerinde kullanılan makinelerden kaynakl</w:t>
      </w:r>
      <w:r w:rsidR="005109BC">
        <w:t>ı</w:t>
      </w:r>
      <w:r w:rsidRPr="00D71770">
        <w:t xml:space="preserve"> gürültü</w:t>
      </w:r>
      <w:r w:rsidR="005109BC">
        <w:t>,</w:t>
      </w:r>
    </w:p>
    <w:p w14:paraId="24EC096E" w14:textId="6CDC1064" w:rsidR="00B6542E" w:rsidRPr="00D71770" w:rsidRDefault="00B6542E" w:rsidP="00D71770">
      <w:pPr>
        <w:pStyle w:val="ListParagraph"/>
        <w:numPr>
          <w:ilvl w:val="0"/>
          <w:numId w:val="17"/>
        </w:numPr>
      </w:pPr>
      <w:proofErr w:type="gramStart"/>
      <w:r w:rsidRPr="00D71770">
        <w:t>trafikten</w:t>
      </w:r>
      <w:proofErr w:type="gramEnd"/>
      <w:r w:rsidRPr="00D71770">
        <w:t xml:space="preserve"> kaynakl</w:t>
      </w:r>
      <w:r w:rsidR="005109BC">
        <w:t>ı</w:t>
      </w:r>
      <w:r w:rsidRPr="00D71770">
        <w:t xml:space="preserve"> gürültü (hafriyat toprağının, inşaat malzemelerinin, ekipmanın ve/veya teknolojinin -havalandırma veya soğutma ekipmanları gibi- inşaat sahasına nakliyesi).</w:t>
      </w:r>
    </w:p>
    <w:p w14:paraId="0E329868" w14:textId="516DBAD9" w:rsidR="00B6542E" w:rsidRPr="00D71770" w:rsidRDefault="00B6542E" w:rsidP="00D71770">
      <w:pPr>
        <w:pStyle w:val="ListParagraph"/>
        <w:numPr>
          <w:ilvl w:val="0"/>
          <w:numId w:val="17"/>
        </w:numPr>
      </w:pPr>
      <w:proofErr w:type="gramStart"/>
      <w:r w:rsidRPr="00D71770">
        <w:t>bina</w:t>
      </w:r>
      <w:proofErr w:type="gramEnd"/>
      <w:r w:rsidRPr="00D71770">
        <w:t>, yol, kaldırım vb. inşaatında kullanılan makinelerden kaynakl</w:t>
      </w:r>
      <w:r w:rsidR="005109BC">
        <w:t>ı</w:t>
      </w:r>
      <w:r w:rsidRPr="00D71770">
        <w:t xml:space="preserve"> titreşim.</w:t>
      </w:r>
    </w:p>
    <w:p w14:paraId="0EFF3455" w14:textId="77777777" w:rsidR="00BC129B" w:rsidRPr="00D71770" w:rsidRDefault="00BC129B" w:rsidP="00644D77">
      <w:pPr>
        <w:pStyle w:val="Heading3"/>
      </w:pPr>
      <w:r w:rsidRPr="00D71770">
        <w:t>Hava kirliliği</w:t>
      </w:r>
    </w:p>
    <w:p w14:paraId="6F87631D" w14:textId="0D20F473" w:rsidR="00B6542E" w:rsidRPr="00D71770" w:rsidRDefault="00B6542E" w:rsidP="00D71770">
      <w:pPr>
        <w:pStyle w:val="ListParagraph"/>
        <w:numPr>
          <w:ilvl w:val="0"/>
          <w:numId w:val="16"/>
        </w:numPr>
      </w:pPr>
      <w:proofErr w:type="gramStart"/>
      <w:r w:rsidRPr="00D71770">
        <w:t>hafriyat</w:t>
      </w:r>
      <w:proofErr w:type="gramEnd"/>
      <w:r w:rsidRPr="00D71770">
        <w:t xml:space="preserve"> çalışmaları ve tozlu yüzeylerin rüzgara maruz kalması ve/veya trafikten kaynakl</w:t>
      </w:r>
      <w:r w:rsidR="005109BC">
        <w:t>ı</w:t>
      </w:r>
      <w:r w:rsidRPr="00D71770">
        <w:t xml:space="preserve"> toz emisyonu,</w:t>
      </w:r>
    </w:p>
    <w:p w14:paraId="72E73D89" w14:textId="23C8944D" w:rsidR="00B6542E" w:rsidRDefault="00B6542E" w:rsidP="00575F77">
      <w:pPr>
        <w:pStyle w:val="ListParagraph"/>
        <w:numPr>
          <w:ilvl w:val="0"/>
          <w:numId w:val="16"/>
        </w:numPr>
      </w:pPr>
      <w:proofErr w:type="gramStart"/>
      <w:r w:rsidRPr="00D71770">
        <w:t>inşaat</w:t>
      </w:r>
      <w:proofErr w:type="gramEnd"/>
      <w:r w:rsidRPr="00D71770">
        <w:t xml:space="preserve"> makineleri ve trafikten kaynakl</w:t>
      </w:r>
      <w:r w:rsidR="005109BC">
        <w:t>ı</w:t>
      </w:r>
      <w:r w:rsidRPr="00D71770">
        <w:t xml:space="preserve"> kirletici madde emisyonu (</w:t>
      </w:r>
      <w:proofErr w:type="spellStart"/>
      <w:r w:rsidRPr="00D71770">
        <w:t>NOx</w:t>
      </w:r>
      <w:proofErr w:type="spellEnd"/>
      <w:r w:rsidRPr="00D71770">
        <w:t>, PM</w:t>
      </w:r>
      <w:r w:rsidRPr="005109BC">
        <w:rPr>
          <w:vertAlign w:val="subscript"/>
        </w:rPr>
        <w:t>10</w:t>
      </w:r>
      <w:r w:rsidR="008C4E04">
        <w:rPr>
          <w:vertAlign w:val="subscript"/>
        </w:rPr>
        <w:t>,</w:t>
      </w:r>
      <w:r w:rsidRPr="00D71770">
        <w:t xml:space="preserve"> benzen ve </w:t>
      </w:r>
      <w:proofErr w:type="spellStart"/>
      <w:r w:rsidRPr="00D71770">
        <w:t>benzo</w:t>
      </w:r>
      <w:proofErr w:type="spellEnd"/>
      <w:r w:rsidRPr="00D71770">
        <w:t>(a)piren</w:t>
      </w:r>
      <w:r w:rsidR="008C7A08" w:rsidRPr="00D71770">
        <w:t>)</w:t>
      </w:r>
    </w:p>
    <w:p w14:paraId="674788E9" w14:textId="77777777" w:rsidR="00D71770" w:rsidRPr="00575F77" w:rsidRDefault="00D71770" w:rsidP="00854CAF">
      <w:pPr>
        <w:pStyle w:val="ListParagraph"/>
        <w:widowControl/>
        <w:numPr>
          <w:ilvl w:val="0"/>
          <w:numId w:val="0"/>
        </w:numPr>
        <w:spacing w:before="0" w:after="0" w:line="240" w:lineRule="auto"/>
        <w:ind w:left="1352"/>
        <w:contextualSpacing/>
        <w:jc w:val="left"/>
        <w:rPr>
          <w:rFonts w:cs="Times New Roman"/>
          <w:color w:val="1A171C"/>
          <w:sz w:val="14"/>
        </w:rPr>
      </w:pPr>
    </w:p>
    <w:p w14:paraId="637173DB" w14:textId="77777777" w:rsidR="00BC129B" w:rsidRPr="00D71770" w:rsidRDefault="00BC129B" w:rsidP="00644D77">
      <w:pPr>
        <w:pStyle w:val="Heading3"/>
      </w:pPr>
      <w:r w:rsidRPr="00D71770">
        <w:lastRenderedPageBreak/>
        <w:t>Atıklar</w:t>
      </w:r>
    </w:p>
    <w:p w14:paraId="12769132" w14:textId="4542C544" w:rsidR="00B6542E" w:rsidRPr="00D71770" w:rsidRDefault="00B6542E" w:rsidP="003A4C6B">
      <w:pPr>
        <w:pStyle w:val="ListParagraph"/>
        <w:numPr>
          <w:ilvl w:val="0"/>
          <w:numId w:val="6"/>
        </w:numPr>
        <w:spacing w:line="240" w:lineRule="auto"/>
        <w:rPr>
          <w:color w:val="000000"/>
        </w:rPr>
      </w:pPr>
      <w:proofErr w:type="gramStart"/>
      <w:r w:rsidRPr="00D71770">
        <w:rPr>
          <w:color w:val="000000"/>
        </w:rPr>
        <w:t>yıkım</w:t>
      </w:r>
      <w:proofErr w:type="gramEnd"/>
      <w:r w:rsidRPr="00D71770">
        <w:rPr>
          <w:color w:val="000000"/>
        </w:rPr>
        <w:t xml:space="preserve"> atıkları (inşattan önce mevcut bina ve/veya </w:t>
      </w:r>
      <w:r w:rsidR="00153C41">
        <w:rPr>
          <w:color w:val="000000"/>
        </w:rPr>
        <w:t>var</w:t>
      </w:r>
      <w:r w:rsidR="00575F77">
        <w:rPr>
          <w:color w:val="000000"/>
        </w:rPr>
        <w:t xml:space="preserve"> </w:t>
      </w:r>
      <w:r w:rsidR="00153C41">
        <w:rPr>
          <w:color w:val="000000"/>
        </w:rPr>
        <w:t xml:space="preserve">olan </w:t>
      </w:r>
      <w:r w:rsidRPr="00D71770">
        <w:rPr>
          <w:color w:val="000000"/>
        </w:rPr>
        <w:t xml:space="preserve">yapılar </w:t>
      </w:r>
      <w:r w:rsidR="007E7D05" w:rsidRPr="00D71770">
        <w:rPr>
          <w:color w:val="000000"/>
        </w:rPr>
        <w:t>yıkıldığı</w:t>
      </w:r>
      <w:r w:rsidRPr="00D71770">
        <w:rPr>
          <w:color w:val="000000"/>
        </w:rPr>
        <w:t xml:space="preserve"> takdirde)</w:t>
      </w:r>
      <w:r w:rsidR="00153C41">
        <w:rPr>
          <w:color w:val="000000"/>
        </w:rPr>
        <w:t>,</w:t>
      </w:r>
      <w:r w:rsidRPr="00D71770">
        <w:rPr>
          <w:color w:val="000000"/>
        </w:rPr>
        <w:t xml:space="preserve"> </w:t>
      </w:r>
    </w:p>
    <w:p w14:paraId="69ACEF92" w14:textId="48CC57C6" w:rsidR="00B6542E" w:rsidRPr="00D71770" w:rsidRDefault="00B6542E" w:rsidP="003A4C6B">
      <w:pPr>
        <w:pStyle w:val="ListParagraph"/>
        <w:numPr>
          <w:ilvl w:val="0"/>
          <w:numId w:val="6"/>
        </w:numPr>
        <w:spacing w:line="240" w:lineRule="auto"/>
        <w:rPr>
          <w:color w:val="000000"/>
        </w:rPr>
      </w:pPr>
      <w:proofErr w:type="gramStart"/>
      <w:r w:rsidRPr="00D71770">
        <w:rPr>
          <w:color w:val="000000"/>
        </w:rPr>
        <w:t>hafriyat</w:t>
      </w:r>
      <w:proofErr w:type="gramEnd"/>
      <w:r w:rsidR="00153C41">
        <w:rPr>
          <w:color w:val="000000"/>
        </w:rPr>
        <w:t xml:space="preserve"> atığı,</w:t>
      </w:r>
    </w:p>
    <w:p w14:paraId="2A6FAE06" w14:textId="62501BE6" w:rsidR="00B6542E" w:rsidRPr="00D71770" w:rsidRDefault="00B6542E" w:rsidP="003A4C6B">
      <w:pPr>
        <w:pStyle w:val="ListParagraph"/>
        <w:numPr>
          <w:ilvl w:val="0"/>
          <w:numId w:val="6"/>
        </w:numPr>
        <w:spacing w:line="240" w:lineRule="auto"/>
        <w:rPr>
          <w:color w:val="000000"/>
        </w:rPr>
      </w:pPr>
      <w:proofErr w:type="gramStart"/>
      <w:r w:rsidRPr="00D71770">
        <w:rPr>
          <w:color w:val="000000"/>
        </w:rPr>
        <w:t>inşaat</w:t>
      </w:r>
      <w:proofErr w:type="gramEnd"/>
      <w:r w:rsidRPr="00D71770">
        <w:rPr>
          <w:color w:val="000000"/>
        </w:rPr>
        <w:t xml:space="preserve"> faaliyetleri sırasında meydana gelen tehlikesiz katı atıklar</w:t>
      </w:r>
      <w:r w:rsidR="00153C41">
        <w:rPr>
          <w:color w:val="000000"/>
        </w:rPr>
        <w:t>,</w:t>
      </w:r>
    </w:p>
    <w:p w14:paraId="1973EAEF" w14:textId="7B09D5A7" w:rsidR="00B6542E" w:rsidRPr="00D71770" w:rsidRDefault="00B6542E" w:rsidP="003A4C6B">
      <w:pPr>
        <w:pStyle w:val="ListParagraph"/>
        <w:numPr>
          <w:ilvl w:val="0"/>
          <w:numId w:val="6"/>
        </w:numPr>
        <w:spacing w:line="240" w:lineRule="auto"/>
      </w:pPr>
      <w:proofErr w:type="gramStart"/>
      <w:r w:rsidRPr="00D71770">
        <w:t>inşaattan</w:t>
      </w:r>
      <w:proofErr w:type="gramEnd"/>
      <w:r w:rsidRPr="00D71770">
        <w:t xml:space="preserve"> kaynakl</w:t>
      </w:r>
      <w:r w:rsidR="00153C41">
        <w:t>ı</w:t>
      </w:r>
      <w:r w:rsidRPr="00D71770">
        <w:t xml:space="preserve"> tehlikeli atıklar (</w:t>
      </w:r>
      <w:r w:rsidR="007E7D05" w:rsidRPr="00D71770">
        <w:t xml:space="preserve">atık </w:t>
      </w:r>
      <w:r w:rsidRPr="00D71770">
        <w:t>yağlar, inşaat makinelerindeki kullanılmış hidrolik sıvılar, kullanılmış yağ filtreleri, kirlenmiş temizlik malzemeleri vb.)</w:t>
      </w:r>
      <w:r w:rsidR="00153C41">
        <w:t>.</w:t>
      </w:r>
    </w:p>
    <w:p w14:paraId="0F0882A2" w14:textId="77777777" w:rsidR="00BC129B" w:rsidRPr="00D71770" w:rsidRDefault="00BC129B" w:rsidP="00BC129B">
      <w:pPr>
        <w:pStyle w:val="Heading3"/>
      </w:pPr>
      <w:r w:rsidRPr="00D71770">
        <w:t>Toprak</w:t>
      </w:r>
    </w:p>
    <w:p w14:paraId="54882FFB" w14:textId="2EAE8550" w:rsidR="00B6542E" w:rsidRPr="00D71770" w:rsidRDefault="00B6542E" w:rsidP="003A4C6B">
      <w:pPr>
        <w:pStyle w:val="ListParagraph"/>
        <w:numPr>
          <w:ilvl w:val="0"/>
          <w:numId w:val="7"/>
        </w:numPr>
        <w:spacing w:line="240" w:lineRule="auto"/>
        <w:rPr>
          <w:color w:val="000000"/>
        </w:rPr>
      </w:pPr>
      <w:r w:rsidRPr="00D71770">
        <w:rPr>
          <w:color w:val="000000"/>
        </w:rPr>
        <w:t>ekilebilir arazinin inşaat amaçlı kullanımı</w:t>
      </w:r>
      <w:r w:rsidR="00153C41">
        <w:rPr>
          <w:color w:val="000000"/>
        </w:rPr>
        <w:t>,</w:t>
      </w:r>
    </w:p>
    <w:p w14:paraId="07A593B1" w14:textId="43566A45" w:rsidR="00B6542E" w:rsidRPr="00D71770" w:rsidRDefault="00B6542E" w:rsidP="003A4C6B">
      <w:pPr>
        <w:pStyle w:val="ListParagraph"/>
        <w:numPr>
          <w:ilvl w:val="0"/>
          <w:numId w:val="7"/>
        </w:numPr>
        <w:spacing w:line="240" w:lineRule="auto"/>
        <w:rPr>
          <w:color w:val="000000"/>
        </w:rPr>
      </w:pPr>
      <w:proofErr w:type="gramStart"/>
      <w:r w:rsidRPr="00D71770">
        <w:rPr>
          <w:color w:val="000000"/>
        </w:rPr>
        <w:t>sahada</w:t>
      </w:r>
      <w:proofErr w:type="gramEnd"/>
      <w:r w:rsidRPr="00D71770">
        <w:rPr>
          <w:color w:val="000000"/>
        </w:rPr>
        <w:t xml:space="preserve"> önceki faaliyetler sonucunda kontamine olmuş hafriyat toprağı</w:t>
      </w:r>
      <w:r w:rsidR="00153C41">
        <w:rPr>
          <w:color w:val="000000"/>
        </w:rPr>
        <w:t>,</w:t>
      </w:r>
    </w:p>
    <w:p w14:paraId="761FA92A" w14:textId="285163D0" w:rsidR="00B6542E" w:rsidRPr="00D71770" w:rsidRDefault="00B6542E" w:rsidP="003A4C6B">
      <w:pPr>
        <w:pStyle w:val="ListParagraph"/>
        <w:numPr>
          <w:ilvl w:val="0"/>
          <w:numId w:val="7"/>
        </w:numPr>
        <w:spacing w:line="240" w:lineRule="auto"/>
        <w:rPr>
          <w:color w:val="000000"/>
        </w:rPr>
      </w:pPr>
      <w:r w:rsidRPr="00D71770">
        <w:rPr>
          <w:color w:val="000000"/>
        </w:rPr>
        <w:t>kaza veya makine arızası sonucu toprak kirliliği</w:t>
      </w:r>
      <w:r w:rsidR="00153C41">
        <w:rPr>
          <w:color w:val="000000"/>
        </w:rPr>
        <w:t>,</w:t>
      </w:r>
    </w:p>
    <w:p w14:paraId="37A9B57B" w14:textId="6537A39E" w:rsidR="00B6542E" w:rsidRPr="00D71770" w:rsidRDefault="00B6542E" w:rsidP="003A4C6B">
      <w:pPr>
        <w:pStyle w:val="ListParagraph"/>
        <w:numPr>
          <w:ilvl w:val="0"/>
          <w:numId w:val="7"/>
        </w:numPr>
        <w:spacing w:line="240" w:lineRule="auto"/>
      </w:pPr>
      <w:proofErr w:type="gramStart"/>
      <w:r w:rsidRPr="00D71770">
        <w:t>saha</w:t>
      </w:r>
      <w:proofErr w:type="gramEnd"/>
      <w:r w:rsidRPr="00D71770">
        <w:t xml:space="preserve"> temizliği</w:t>
      </w:r>
      <w:r w:rsidR="00153C41">
        <w:t xml:space="preserve"> </w:t>
      </w:r>
      <w:r w:rsidRPr="00D71770">
        <w:t>ve hafriyat faaliyetleri esnasında yağmur ve rüzgar nedeniyle toprak yüzeyinin erozyona uğraması</w:t>
      </w:r>
      <w:r w:rsidR="00153C41">
        <w:t>.</w:t>
      </w:r>
    </w:p>
    <w:p w14:paraId="04A40807" w14:textId="77777777" w:rsidR="00BC129B" w:rsidRPr="00D71770" w:rsidRDefault="00BC129B" w:rsidP="00BC129B"/>
    <w:p w14:paraId="23D4ADF1" w14:textId="77777777" w:rsidR="00BC129B" w:rsidRPr="00D71770" w:rsidRDefault="00E4625F" w:rsidP="00BC129B">
      <w:pPr>
        <w:pStyle w:val="Heading3"/>
      </w:pPr>
      <w:r w:rsidRPr="00D71770">
        <w:t xml:space="preserve">Su </w:t>
      </w:r>
    </w:p>
    <w:p w14:paraId="3121AF46" w14:textId="228CDA56" w:rsidR="00E4625F" w:rsidRPr="00D71770" w:rsidRDefault="00E4625F" w:rsidP="003A4C6B">
      <w:pPr>
        <w:pStyle w:val="ListParagraph"/>
        <w:numPr>
          <w:ilvl w:val="0"/>
          <w:numId w:val="8"/>
        </w:numPr>
        <w:spacing w:line="240" w:lineRule="auto"/>
        <w:rPr>
          <w:color w:val="000000"/>
        </w:rPr>
      </w:pPr>
      <w:proofErr w:type="gramStart"/>
      <w:r w:rsidRPr="00D71770">
        <w:rPr>
          <w:color w:val="000000"/>
        </w:rPr>
        <w:t>şantiye</w:t>
      </w:r>
      <w:proofErr w:type="gramEnd"/>
      <w:r w:rsidRPr="00D71770">
        <w:rPr>
          <w:color w:val="000000"/>
        </w:rPr>
        <w:t xml:space="preserve"> tesisinden kaynaklı evsel </w:t>
      </w:r>
      <w:proofErr w:type="spellStart"/>
      <w:r w:rsidRPr="00D71770">
        <w:rPr>
          <w:color w:val="000000"/>
        </w:rPr>
        <w:t>atık</w:t>
      </w:r>
      <w:r w:rsidR="00153C41">
        <w:rPr>
          <w:color w:val="000000"/>
        </w:rPr>
        <w:t>su</w:t>
      </w:r>
      <w:r w:rsidRPr="00D71770">
        <w:rPr>
          <w:color w:val="000000"/>
        </w:rPr>
        <w:t>lar</w:t>
      </w:r>
      <w:proofErr w:type="spellEnd"/>
      <w:r w:rsidR="00153C41">
        <w:rPr>
          <w:color w:val="000000"/>
        </w:rPr>
        <w:t>,</w:t>
      </w:r>
    </w:p>
    <w:p w14:paraId="744DD729" w14:textId="34DE9EBD" w:rsidR="00BC129B" w:rsidRPr="00D71770" w:rsidRDefault="00E4625F" w:rsidP="003A4C6B">
      <w:pPr>
        <w:pStyle w:val="ListParagraph"/>
        <w:numPr>
          <w:ilvl w:val="0"/>
          <w:numId w:val="8"/>
        </w:numPr>
        <w:spacing w:line="240" w:lineRule="auto"/>
      </w:pPr>
      <w:r w:rsidRPr="00D71770">
        <w:t>temel çukurlarında biriken kirlenmiş su (çoğunlukla askıda katı madde kirliliği)</w:t>
      </w:r>
      <w:r w:rsidR="00153C41">
        <w:t>.</w:t>
      </w:r>
    </w:p>
    <w:p w14:paraId="69442BB7" w14:textId="77777777" w:rsidR="00BC129B" w:rsidRPr="00D71770" w:rsidRDefault="00BC129B" w:rsidP="00BC129B"/>
    <w:p w14:paraId="774DF401" w14:textId="77777777" w:rsidR="00BC129B" w:rsidRPr="00D71770" w:rsidRDefault="00BC129B" w:rsidP="00BC129B">
      <w:pPr>
        <w:pStyle w:val="Heading3"/>
        <w:rPr>
          <w:color w:val="auto"/>
        </w:rPr>
      </w:pPr>
      <w:r w:rsidRPr="00D71770">
        <w:rPr>
          <w:color w:val="auto"/>
        </w:rPr>
        <w:t>Flora ve fauna, ekosistemler, koruma alanları</w:t>
      </w:r>
    </w:p>
    <w:p w14:paraId="0496B31E" w14:textId="77777777" w:rsidR="00E4625F" w:rsidRPr="00D71770" w:rsidRDefault="00E4625F" w:rsidP="003A4C6B">
      <w:pPr>
        <w:pStyle w:val="ListParagraph"/>
        <w:numPr>
          <w:ilvl w:val="0"/>
          <w:numId w:val="9"/>
        </w:numPr>
        <w:spacing w:line="240" w:lineRule="auto"/>
        <w:rPr>
          <w:rFonts w:cs="Times New Roman"/>
        </w:rPr>
      </w:pPr>
      <w:r w:rsidRPr="00D71770">
        <w:t>flora ve fauna üzerindeki potansiyel etki (yerel duruma bağlı olarak)</w:t>
      </w:r>
    </w:p>
    <w:p w14:paraId="246236FA" w14:textId="77777777" w:rsidR="00E4625F" w:rsidRPr="00D71770" w:rsidRDefault="00E4625F" w:rsidP="003A4C6B">
      <w:pPr>
        <w:pStyle w:val="ListParagraph"/>
        <w:numPr>
          <w:ilvl w:val="0"/>
          <w:numId w:val="9"/>
        </w:numPr>
        <w:spacing w:line="240" w:lineRule="auto"/>
        <w:rPr>
          <w:rFonts w:cs="Times New Roman"/>
        </w:rPr>
      </w:pPr>
      <w:r w:rsidRPr="00D71770">
        <w:t>ekosistemler üzerindeki potansiyel etki (yerel duruma bağlı olarak)</w:t>
      </w:r>
    </w:p>
    <w:p w14:paraId="66E3EDAF" w14:textId="77777777" w:rsidR="00E4625F" w:rsidRPr="00D71770" w:rsidRDefault="00E4625F" w:rsidP="003A4C6B">
      <w:pPr>
        <w:pStyle w:val="ListParagraph"/>
        <w:numPr>
          <w:ilvl w:val="0"/>
          <w:numId w:val="9"/>
        </w:numPr>
        <w:spacing w:line="240" w:lineRule="auto"/>
        <w:rPr>
          <w:rFonts w:cs="Times New Roman"/>
          <w:color w:val="1A171C"/>
        </w:rPr>
      </w:pPr>
      <w:r w:rsidRPr="00D71770">
        <w:t>koruma alanları üzerindeki potansiyel etki (yerel duruma bağlı olarak)</w:t>
      </w:r>
    </w:p>
    <w:p w14:paraId="51223CBF" w14:textId="77777777" w:rsidR="00BC129B" w:rsidRPr="00D71770" w:rsidRDefault="00BC129B" w:rsidP="00BC129B"/>
    <w:p w14:paraId="298153FD" w14:textId="77777777" w:rsidR="00BC129B" w:rsidRPr="00D71770" w:rsidRDefault="00BC129B" w:rsidP="00BC129B">
      <w:pPr>
        <w:pStyle w:val="Heading2"/>
      </w:pPr>
      <w:r w:rsidRPr="00D71770">
        <w:t>İŞLETME AŞAMASI</w:t>
      </w:r>
    </w:p>
    <w:p w14:paraId="617FDA43" w14:textId="77777777" w:rsidR="00BC129B" w:rsidRPr="00D71770" w:rsidRDefault="00BC129B" w:rsidP="00BC129B"/>
    <w:p w14:paraId="00E535E1" w14:textId="77777777" w:rsidR="00BC129B" w:rsidRPr="00D71770" w:rsidRDefault="00BC129B" w:rsidP="00BC129B">
      <w:pPr>
        <w:pStyle w:val="Heading3"/>
      </w:pPr>
      <w:r w:rsidRPr="00D71770">
        <w:t>Hava kirliliği</w:t>
      </w:r>
    </w:p>
    <w:p w14:paraId="35A7E349" w14:textId="77777777" w:rsidR="00E978CB" w:rsidRPr="00575F77" w:rsidRDefault="00E978CB" w:rsidP="00575F77">
      <w:pPr>
        <w:widowControl/>
        <w:tabs>
          <w:tab w:val="clear" w:pos="567"/>
        </w:tabs>
        <w:spacing w:line="240" w:lineRule="auto"/>
        <w:jc w:val="left"/>
        <w:rPr>
          <w:sz w:val="10"/>
          <w:szCs w:val="10"/>
          <w:u w:val="single"/>
        </w:rPr>
      </w:pPr>
    </w:p>
    <w:p w14:paraId="74509DAD" w14:textId="4981A4DF" w:rsidR="00E0316F" w:rsidRPr="00575F77" w:rsidRDefault="00E978CB" w:rsidP="00575F77">
      <w:pPr>
        <w:spacing w:line="240" w:lineRule="auto"/>
        <w:rPr>
          <w:b/>
        </w:rPr>
      </w:pPr>
      <w:r w:rsidRPr="00575F77">
        <w:rPr>
          <w:b/>
        </w:rPr>
        <w:t>T</w:t>
      </w:r>
      <w:r w:rsidR="00E0316F" w:rsidRPr="00575F77">
        <w:rPr>
          <w:b/>
        </w:rPr>
        <w:t>oz emisyonları</w:t>
      </w:r>
    </w:p>
    <w:p w14:paraId="53BDE4BE" w14:textId="25F41F61" w:rsidR="00E0316F" w:rsidRPr="00575F77" w:rsidRDefault="00E0316F" w:rsidP="00575F77">
      <w:pPr>
        <w:pStyle w:val="ListParagraph"/>
        <w:numPr>
          <w:ilvl w:val="0"/>
          <w:numId w:val="9"/>
        </w:numPr>
        <w:spacing w:line="240" w:lineRule="auto"/>
      </w:pPr>
      <w:r w:rsidRPr="00D71770">
        <w:t xml:space="preserve">Katı yakıtların (kömür, kok, kalorifer yakıtı vb.) yanmasından </w:t>
      </w:r>
      <w:r w:rsidR="00E978CB">
        <w:t>kaynaklı</w:t>
      </w:r>
      <w:r w:rsidRPr="00D71770">
        <w:t xml:space="preserve"> toz</w:t>
      </w:r>
      <w:r w:rsidR="00E978CB">
        <w:t>,</w:t>
      </w:r>
    </w:p>
    <w:p w14:paraId="36FD2BCF" w14:textId="56FD985E" w:rsidR="00E0316F" w:rsidRPr="00575F77" w:rsidRDefault="00E0316F" w:rsidP="00575F77">
      <w:pPr>
        <w:pStyle w:val="ListParagraph"/>
        <w:numPr>
          <w:ilvl w:val="0"/>
          <w:numId w:val="9"/>
        </w:numPr>
        <w:spacing w:line="240" w:lineRule="auto"/>
      </w:pPr>
      <w:r w:rsidRPr="00D71770">
        <w:t xml:space="preserve">Doğalgazın yanmasından </w:t>
      </w:r>
      <w:r w:rsidR="00E978CB">
        <w:t xml:space="preserve">kaynaklı </w:t>
      </w:r>
      <w:r w:rsidRPr="00D71770">
        <w:t>tozun</w:t>
      </w:r>
      <w:r w:rsidR="00E978CB">
        <w:t>.</w:t>
      </w:r>
    </w:p>
    <w:p w14:paraId="7CE13E9B" w14:textId="77777777" w:rsidR="00E978CB" w:rsidRPr="00575F77" w:rsidRDefault="00E978CB" w:rsidP="00575F77">
      <w:pPr>
        <w:spacing w:line="240" w:lineRule="auto"/>
        <w:rPr>
          <w:b/>
          <w:sz w:val="10"/>
          <w:szCs w:val="10"/>
        </w:rPr>
      </w:pPr>
    </w:p>
    <w:p w14:paraId="2653862E" w14:textId="63E64E44" w:rsidR="00E0316F" w:rsidRPr="00D71770" w:rsidRDefault="00E0316F" w:rsidP="00575F77">
      <w:pPr>
        <w:spacing w:line="240" w:lineRule="auto"/>
        <w:rPr>
          <w:b/>
        </w:rPr>
      </w:pPr>
      <w:r w:rsidRPr="00D71770">
        <w:rPr>
          <w:b/>
        </w:rPr>
        <w:t>Gaz emisyonları</w:t>
      </w:r>
    </w:p>
    <w:p w14:paraId="6D4F534C" w14:textId="77777777" w:rsidR="00E0316F" w:rsidRPr="00D71770" w:rsidRDefault="00E0316F" w:rsidP="003A4C6B">
      <w:pPr>
        <w:widowControl/>
        <w:numPr>
          <w:ilvl w:val="0"/>
          <w:numId w:val="10"/>
        </w:numPr>
        <w:tabs>
          <w:tab w:val="clear" w:pos="567"/>
        </w:tabs>
        <w:spacing w:line="240" w:lineRule="auto"/>
        <w:ind w:left="1276"/>
        <w:jc w:val="left"/>
        <w:rPr>
          <w:rFonts w:cs="Times New Roman"/>
          <w:u w:val="single"/>
        </w:rPr>
      </w:pPr>
      <w:r w:rsidRPr="00D71770">
        <w:rPr>
          <w:u w:val="single"/>
        </w:rPr>
        <w:t>NOx emisyonları</w:t>
      </w:r>
    </w:p>
    <w:p w14:paraId="173B7A7B" w14:textId="77777777" w:rsidR="00E0316F" w:rsidRPr="00D71770" w:rsidRDefault="00E0316F" w:rsidP="00D71770">
      <w:pPr>
        <w:ind w:left="1276"/>
        <w:rPr>
          <w:rFonts w:cs="Times New Roman"/>
        </w:rPr>
      </w:pPr>
      <w:r w:rsidRPr="00D71770">
        <w:t>Fosil yakıtların yanmasından kaynaklanan NO</w:t>
      </w:r>
      <w:r w:rsidRPr="00D71770">
        <w:rPr>
          <w:vertAlign w:val="subscript"/>
        </w:rPr>
        <w:t>x</w:t>
      </w:r>
      <w:r w:rsidRPr="00D71770">
        <w:t xml:space="preserve"> emisyonu</w:t>
      </w:r>
    </w:p>
    <w:p w14:paraId="5FD67B80" w14:textId="77777777" w:rsidR="00E0316F" w:rsidRPr="00D71770" w:rsidRDefault="00E0316F" w:rsidP="00D71770">
      <w:pPr>
        <w:ind w:left="1276"/>
        <w:rPr>
          <w:rFonts w:cs="Times New Roman"/>
        </w:rPr>
      </w:pPr>
      <w:r w:rsidRPr="00D71770">
        <w:t>Trafik kaynaklı emisyonlar</w:t>
      </w:r>
    </w:p>
    <w:p w14:paraId="424CCDE5" w14:textId="77777777" w:rsidR="00E0316F" w:rsidRPr="00D71770" w:rsidRDefault="00E0316F" w:rsidP="003A4C6B">
      <w:pPr>
        <w:widowControl/>
        <w:numPr>
          <w:ilvl w:val="0"/>
          <w:numId w:val="10"/>
        </w:numPr>
        <w:tabs>
          <w:tab w:val="clear" w:pos="567"/>
        </w:tabs>
        <w:spacing w:line="240" w:lineRule="auto"/>
        <w:ind w:left="1276"/>
        <w:jc w:val="left"/>
        <w:rPr>
          <w:rFonts w:cs="Times New Roman"/>
          <w:u w:val="single"/>
        </w:rPr>
      </w:pPr>
      <w:r w:rsidRPr="00D71770">
        <w:rPr>
          <w:u w:val="single"/>
        </w:rPr>
        <w:t>Benzen emisyonları</w:t>
      </w:r>
    </w:p>
    <w:p w14:paraId="17838F5A" w14:textId="77777777" w:rsidR="00E0316F" w:rsidRPr="00D71770" w:rsidRDefault="00E0316F" w:rsidP="00D71770">
      <w:pPr>
        <w:ind w:left="709" w:firstLine="567"/>
        <w:rPr>
          <w:rFonts w:cs="Times New Roman"/>
        </w:rPr>
      </w:pPr>
      <w:r w:rsidRPr="00D71770">
        <w:t>Trafik kaynaklı emisyonlar</w:t>
      </w:r>
    </w:p>
    <w:p w14:paraId="2D1F3C46" w14:textId="77777777" w:rsidR="00E0316F" w:rsidRPr="00D71770" w:rsidRDefault="00E0316F" w:rsidP="003A4C6B">
      <w:pPr>
        <w:widowControl/>
        <w:numPr>
          <w:ilvl w:val="0"/>
          <w:numId w:val="10"/>
        </w:numPr>
        <w:tabs>
          <w:tab w:val="clear" w:pos="567"/>
        </w:tabs>
        <w:spacing w:line="240" w:lineRule="auto"/>
        <w:ind w:left="1276"/>
        <w:jc w:val="left"/>
        <w:rPr>
          <w:rFonts w:cs="Times New Roman"/>
          <w:u w:val="single"/>
        </w:rPr>
      </w:pPr>
      <w:r w:rsidRPr="00D71770">
        <w:rPr>
          <w:u w:val="single"/>
        </w:rPr>
        <w:t>Benzo(a)piren</w:t>
      </w:r>
    </w:p>
    <w:p w14:paraId="22581556" w14:textId="77777777" w:rsidR="00E0316F" w:rsidRPr="00D71770" w:rsidRDefault="00E0316F" w:rsidP="00D71770">
      <w:pPr>
        <w:ind w:left="709" w:firstLine="567"/>
        <w:rPr>
          <w:rFonts w:cs="Times New Roman"/>
        </w:rPr>
      </w:pPr>
      <w:r w:rsidRPr="00D71770">
        <w:t>Trafik kaynaklı emisyonlar</w:t>
      </w:r>
    </w:p>
    <w:p w14:paraId="1A653D53" w14:textId="77777777" w:rsidR="00D71770" w:rsidRDefault="00D71770" w:rsidP="00BC129B"/>
    <w:p w14:paraId="2D969D91" w14:textId="77777777" w:rsidR="00575F77" w:rsidRDefault="00575F77" w:rsidP="00BC129B"/>
    <w:p w14:paraId="062791AE" w14:textId="77777777" w:rsidR="00575F77" w:rsidRPr="00D71770" w:rsidRDefault="00575F77" w:rsidP="00BC129B"/>
    <w:p w14:paraId="69643F62" w14:textId="38EE461D" w:rsidR="00BC129B" w:rsidRDefault="00BC129B" w:rsidP="00BC129B">
      <w:pPr>
        <w:pStyle w:val="Heading3"/>
      </w:pPr>
      <w:r w:rsidRPr="00D71770">
        <w:lastRenderedPageBreak/>
        <w:t>Su kirliliği</w:t>
      </w:r>
    </w:p>
    <w:p w14:paraId="2804906B" w14:textId="77777777" w:rsidR="00D71770" w:rsidRPr="00575F77" w:rsidRDefault="00D71770" w:rsidP="00D71770">
      <w:pPr>
        <w:rPr>
          <w:sz w:val="10"/>
          <w:szCs w:val="10"/>
        </w:rPr>
      </w:pPr>
    </w:p>
    <w:p w14:paraId="52BD6265" w14:textId="77777777" w:rsidR="00E0316F" w:rsidRPr="00D71770" w:rsidRDefault="00E0316F" w:rsidP="00E0316F">
      <w:pPr>
        <w:spacing w:line="240" w:lineRule="auto"/>
        <w:rPr>
          <w:i/>
          <w:color w:val="000000"/>
          <w:u w:val="single"/>
        </w:rPr>
      </w:pPr>
      <w:r w:rsidRPr="00D71770">
        <w:rPr>
          <w:i/>
          <w:color w:val="000000"/>
          <w:u w:val="single"/>
        </w:rPr>
        <w:t>Yüzey suyu</w:t>
      </w:r>
    </w:p>
    <w:p w14:paraId="4674AB49" w14:textId="4084E89F" w:rsidR="00E0316F" w:rsidRPr="00D71770" w:rsidRDefault="00E978CB" w:rsidP="00575F77">
      <w:pPr>
        <w:pStyle w:val="ListParagraph"/>
        <w:numPr>
          <w:ilvl w:val="0"/>
          <w:numId w:val="9"/>
        </w:numPr>
        <w:spacing w:line="240" w:lineRule="auto"/>
      </w:pPr>
      <w:r>
        <w:t>T</w:t>
      </w:r>
      <w:r w:rsidR="00E0316F" w:rsidRPr="00D71770">
        <w:t>oplu konutlar</w:t>
      </w:r>
      <w:r w:rsidR="00337ABD" w:rsidRPr="00D71770">
        <w:t>dan kaynaklı</w:t>
      </w:r>
      <w:r w:rsidR="00E0316F" w:rsidRPr="00D71770">
        <w:t xml:space="preserve"> </w:t>
      </w:r>
      <w:r>
        <w:t xml:space="preserve">evsel </w:t>
      </w:r>
      <w:proofErr w:type="spellStart"/>
      <w:r w:rsidR="00E0316F" w:rsidRPr="00D71770">
        <w:t>atıksuyun</w:t>
      </w:r>
      <w:proofErr w:type="spellEnd"/>
      <w:r w:rsidR="00E0316F" w:rsidRPr="00D71770">
        <w:t xml:space="preserve"> önemli bir etkisi olduğu düşünülmemektedir</w:t>
      </w:r>
      <w:r>
        <w:t xml:space="preserve"> (y</w:t>
      </w:r>
      <w:r w:rsidRPr="00D71770">
        <w:t xml:space="preserve">eterli kapasiteye sahip bir atıksu arıtma tesisine bağlantı sağlandığı </w:t>
      </w:r>
      <w:r>
        <w:t>varsayılmıştır)</w:t>
      </w:r>
      <w:r w:rsidR="00E0316F" w:rsidRPr="00D71770">
        <w:t>.</w:t>
      </w:r>
    </w:p>
    <w:p w14:paraId="0429B95F" w14:textId="77777777" w:rsidR="00E0316F" w:rsidRPr="00D71770" w:rsidRDefault="00E0316F" w:rsidP="00E0316F">
      <w:pPr>
        <w:spacing w:line="240" w:lineRule="auto"/>
        <w:rPr>
          <w:rFonts w:cs="Times New Roman"/>
          <w:i/>
          <w:color w:val="1A171C"/>
          <w:u w:val="single"/>
        </w:rPr>
      </w:pPr>
      <w:r w:rsidRPr="00D71770">
        <w:rPr>
          <w:i/>
          <w:color w:val="1A171C"/>
          <w:u w:val="single"/>
        </w:rPr>
        <w:t>Yeraltı suları</w:t>
      </w:r>
    </w:p>
    <w:p w14:paraId="4FB9346C" w14:textId="45DCE8A3" w:rsidR="00E0316F" w:rsidRPr="00D71770" w:rsidRDefault="00E978CB" w:rsidP="00575F77">
      <w:pPr>
        <w:pStyle w:val="ListParagraph"/>
        <w:numPr>
          <w:ilvl w:val="0"/>
          <w:numId w:val="9"/>
        </w:numPr>
        <w:spacing w:line="240" w:lineRule="auto"/>
      </w:pPr>
      <w:r>
        <w:t>T</w:t>
      </w:r>
      <w:r w:rsidR="00E0316F" w:rsidRPr="00D71770">
        <w:t xml:space="preserve">oplu </w:t>
      </w:r>
      <w:proofErr w:type="gramStart"/>
      <w:r w:rsidR="00E0316F" w:rsidRPr="00D71770">
        <w:t>konutlar</w:t>
      </w:r>
      <w:r w:rsidR="00B649EB" w:rsidRPr="00D71770">
        <w:t xml:space="preserve">ının </w:t>
      </w:r>
      <w:r w:rsidR="00E0316F" w:rsidRPr="00D71770">
        <w:t xml:space="preserve"> yeraltı</w:t>
      </w:r>
      <w:proofErr w:type="gramEnd"/>
      <w:r w:rsidR="00E0316F" w:rsidRPr="00D71770">
        <w:t xml:space="preserve"> suların</w:t>
      </w:r>
      <w:r w:rsidR="00B649EB" w:rsidRPr="00D71770">
        <w:t xml:space="preserve">a </w:t>
      </w:r>
      <w:r w:rsidR="00E0316F" w:rsidRPr="00D71770">
        <w:t>önemli bir etki</w:t>
      </w:r>
      <w:r w:rsidR="00B649EB" w:rsidRPr="00D71770">
        <w:t xml:space="preserve">si </w:t>
      </w:r>
      <w:r w:rsidR="00E0316F" w:rsidRPr="00D71770">
        <w:t xml:space="preserve">olduğu düşünülmemektedir. </w:t>
      </w:r>
    </w:p>
    <w:p w14:paraId="0F1CF4F2" w14:textId="77777777" w:rsidR="00BC129B" w:rsidRPr="00575F77" w:rsidRDefault="00BC129B" w:rsidP="00BC129B">
      <w:pPr>
        <w:rPr>
          <w:sz w:val="10"/>
          <w:szCs w:val="10"/>
        </w:rPr>
      </w:pPr>
    </w:p>
    <w:p w14:paraId="64ED95FE" w14:textId="77777777" w:rsidR="00BC129B" w:rsidRPr="00D71770" w:rsidRDefault="00E0316F" w:rsidP="00BC129B">
      <w:pPr>
        <w:pStyle w:val="Heading3"/>
      </w:pPr>
      <w:r w:rsidRPr="00D71770">
        <w:t>Katı atık</w:t>
      </w:r>
    </w:p>
    <w:p w14:paraId="62B1E156" w14:textId="3EBA2488" w:rsidR="00E978CB" w:rsidRPr="00D71770" w:rsidRDefault="005070E2" w:rsidP="00575F77">
      <w:pPr>
        <w:pStyle w:val="ListParagraph"/>
        <w:numPr>
          <w:ilvl w:val="0"/>
          <w:numId w:val="9"/>
        </w:numPr>
        <w:spacing w:line="240" w:lineRule="auto"/>
      </w:pPr>
      <w:r>
        <w:t>T</w:t>
      </w:r>
      <w:r w:rsidR="00E978CB" w:rsidRPr="00D71770">
        <w:t>oplu konut projelerinden</w:t>
      </w:r>
      <w:r w:rsidR="00E978CB">
        <w:t xml:space="preserve"> kaynaklı atıkların</w:t>
      </w:r>
      <w:r w:rsidR="00E978CB" w:rsidRPr="00CE3D5F">
        <w:t xml:space="preserve"> önemli bir etkisi olduğu düşünülmemektedir</w:t>
      </w:r>
      <w:r w:rsidR="00E978CB">
        <w:t xml:space="preserve"> (yeterli kapasitede ve </w:t>
      </w:r>
      <w:r w:rsidR="00E978CB" w:rsidRPr="00CE3D5F">
        <w:t xml:space="preserve">düzenli atık toplama </w:t>
      </w:r>
      <w:r w:rsidR="00E978CB">
        <w:t>faaliyetlerinin yürütüldüğü varsayılmıştır)</w:t>
      </w:r>
      <w:r w:rsidR="00E978CB" w:rsidRPr="00CE3D5F">
        <w:t>.</w:t>
      </w:r>
    </w:p>
    <w:p w14:paraId="5FEA9A43" w14:textId="77777777" w:rsidR="00BC129B" w:rsidRPr="00575F77" w:rsidRDefault="00BC129B" w:rsidP="00BC129B">
      <w:pPr>
        <w:pStyle w:val="Heading3"/>
        <w:numPr>
          <w:ilvl w:val="0"/>
          <w:numId w:val="0"/>
        </w:numPr>
        <w:ind w:left="992"/>
        <w:rPr>
          <w:sz w:val="6"/>
        </w:rPr>
      </w:pPr>
    </w:p>
    <w:p w14:paraId="462CD5F4" w14:textId="77777777" w:rsidR="00BC129B" w:rsidRPr="00D71770" w:rsidRDefault="00BC129B" w:rsidP="00BC129B">
      <w:pPr>
        <w:pStyle w:val="Heading3"/>
      </w:pPr>
      <w:r w:rsidRPr="00D71770">
        <w:t>Diğer atıklar</w:t>
      </w:r>
    </w:p>
    <w:p w14:paraId="4118D4C5" w14:textId="06183C98" w:rsidR="00E0316F" w:rsidRPr="00575F77" w:rsidRDefault="00E0316F" w:rsidP="00575F77">
      <w:pPr>
        <w:pStyle w:val="ListParagraph"/>
        <w:numPr>
          <w:ilvl w:val="0"/>
          <w:numId w:val="9"/>
        </w:numPr>
        <w:spacing w:line="240" w:lineRule="auto"/>
      </w:pPr>
      <w:r w:rsidRPr="00575F77">
        <w:t>Toplu konut projelerinden kaynakl</w:t>
      </w:r>
      <w:r w:rsidR="005070E2">
        <w:t>ı</w:t>
      </w:r>
      <w:r w:rsidRPr="00575F77">
        <w:t xml:space="preserve"> diğer atıkların, özellikleri ve az miktarda olmaları sebebiyle önemli bir etkisi olduğu düşünülmemektedir</w:t>
      </w:r>
      <w:r w:rsidRPr="00D71770">
        <w:t>.</w:t>
      </w:r>
    </w:p>
    <w:p w14:paraId="70A76F51" w14:textId="77777777" w:rsidR="00BC129B" w:rsidRPr="00D71770" w:rsidRDefault="00BC129B" w:rsidP="00BC129B"/>
    <w:p w14:paraId="626669E3" w14:textId="6AD935C2" w:rsidR="00BC129B" w:rsidRPr="00D71770" w:rsidRDefault="00E0316F" w:rsidP="00BC129B">
      <w:pPr>
        <w:pStyle w:val="Heading3"/>
      </w:pPr>
      <w:r w:rsidRPr="00D71770">
        <w:t xml:space="preserve">Diğer etkiler (koku, </w:t>
      </w:r>
      <w:r w:rsidR="005070E2">
        <w:t>gürültü</w:t>
      </w:r>
      <w:r w:rsidRPr="00D71770">
        <w:t>, titreşim, elektromanyetik alan</w:t>
      </w:r>
      <w:r w:rsidR="007463AF" w:rsidRPr="00D71770">
        <w:t xml:space="preserve"> vb.</w:t>
      </w:r>
      <w:r w:rsidRPr="00D71770">
        <w:t>)</w:t>
      </w:r>
    </w:p>
    <w:p w14:paraId="0DF92639" w14:textId="29F04991" w:rsidR="00E0316F" w:rsidRPr="00D71770" w:rsidRDefault="007463AF" w:rsidP="003A4C6B">
      <w:pPr>
        <w:pStyle w:val="ListParagraph"/>
        <w:numPr>
          <w:ilvl w:val="0"/>
          <w:numId w:val="11"/>
        </w:numPr>
        <w:spacing w:line="240" w:lineRule="auto"/>
        <w:rPr>
          <w:color w:val="000000"/>
        </w:rPr>
      </w:pPr>
      <w:r w:rsidRPr="00D71770">
        <w:rPr>
          <w:color w:val="000000"/>
        </w:rPr>
        <w:t xml:space="preserve">Sabit </w:t>
      </w:r>
      <w:r w:rsidR="00E0316F" w:rsidRPr="00D71770">
        <w:rPr>
          <w:color w:val="000000"/>
        </w:rPr>
        <w:t>kaynaklar</w:t>
      </w:r>
      <w:r w:rsidRPr="00D71770">
        <w:rPr>
          <w:color w:val="000000"/>
        </w:rPr>
        <w:t>dan kaynakl</w:t>
      </w:r>
      <w:r w:rsidR="005070E2">
        <w:rPr>
          <w:color w:val="000000"/>
        </w:rPr>
        <w:t>ı</w:t>
      </w:r>
      <w:r w:rsidR="00E0316F" w:rsidRPr="00D71770">
        <w:rPr>
          <w:color w:val="000000"/>
        </w:rPr>
        <w:t xml:space="preserve"> gürültü (havalandırma ekipmanları, soğutucular, vb.)</w:t>
      </w:r>
      <w:r w:rsidR="005070E2">
        <w:rPr>
          <w:color w:val="000000"/>
        </w:rPr>
        <w:t>,</w:t>
      </w:r>
    </w:p>
    <w:p w14:paraId="2A3C1CBE" w14:textId="7ABCC2D1" w:rsidR="00E0316F" w:rsidRPr="00D71770" w:rsidRDefault="007463AF" w:rsidP="003A4C6B">
      <w:pPr>
        <w:pStyle w:val="ListParagraph"/>
        <w:numPr>
          <w:ilvl w:val="0"/>
          <w:numId w:val="11"/>
        </w:numPr>
        <w:spacing w:line="240" w:lineRule="auto"/>
        <w:rPr>
          <w:color w:val="000000"/>
        </w:rPr>
      </w:pPr>
      <w:r w:rsidRPr="00D71770">
        <w:rPr>
          <w:color w:val="000000"/>
        </w:rPr>
        <w:t>T</w:t>
      </w:r>
      <w:r w:rsidR="00E0316F" w:rsidRPr="00D71770">
        <w:rPr>
          <w:color w:val="000000"/>
        </w:rPr>
        <w:t>rafikten kaynaklı gürültü</w:t>
      </w:r>
      <w:r w:rsidR="005070E2">
        <w:rPr>
          <w:color w:val="000000"/>
        </w:rPr>
        <w:t>,</w:t>
      </w:r>
    </w:p>
    <w:p w14:paraId="5F277C2A" w14:textId="368AC17D" w:rsidR="00E0316F" w:rsidRPr="00D71770" w:rsidRDefault="00E0316F" w:rsidP="003A4C6B">
      <w:pPr>
        <w:pStyle w:val="ListParagraph"/>
        <w:numPr>
          <w:ilvl w:val="0"/>
          <w:numId w:val="11"/>
        </w:numPr>
        <w:spacing w:line="240" w:lineRule="auto"/>
        <w:rPr>
          <w:color w:val="000000"/>
        </w:rPr>
      </w:pPr>
      <w:r w:rsidRPr="00D71770">
        <w:rPr>
          <w:color w:val="000000"/>
        </w:rPr>
        <w:t>Güneşlenme ve günışığı üzerindeki etkiler</w:t>
      </w:r>
      <w:r w:rsidR="005070E2">
        <w:rPr>
          <w:color w:val="000000"/>
        </w:rPr>
        <w:t>,</w:t>
      </w:r>
    </w:p>
    <w:p w14:paraId="08D33A9E" w14:textId="37DBA0CD" w:rsidR="00E0316F" w:rsidRPr="00D71770" w:rsidRDefault="00E0316F" w:rsidP="003A4C6B">
      <w:pPr>
        <w:pStyle w:val="ListParagraph"/>
        <w:numPr>
          <w:ilvl w:val="0"/>
          <w:numId w:val="11"/>
        </w:numPr>
        <w:spacing w:line="240" w:lineRule="auto"/>
        <w:rPr>
          <w:color w:val="000000"/>
        </w:rPr>
      </w:pPr>
      <w:r w:rsidRPr="00D71770">
        <w:rPr>
          <w:color w:val="000000"/>
        </w:rPr>
        <w:t>Toplu konutlar</w:t>
      </w:r>
      <w:r w:rsidR="007463AF" w:rsidRPr="00D71770">
        <w:rPr>
          <w:color w:val="000000"/>
        </w:rPr>
        <w:t>dan kaynaklı</w:t>
      </w:r>
      <w:r w:rsidRPr="00D71770">
        <w:rPr>
          <w:color w:val="000000"/>
        </w:rPr>
        <w:t xml:space="preserve"> kokunun önemli bir etki olduğu düşünülmemektedir.</w:t>
      </w:r>
    </w:p>
    <w:p w14:paraId="2A7C6D55" w14:textId="5015B0A9" w:rsidR="00E0316F" w:rsidRPr="00D71770" w:rsidRDefault="00E0316F" w:rsidP="003A4C6B">
      <w:pPr>
        <w:pStyle w:val="ListParagraph"/>
        <w:numPr>
          <w:ilvl w:val="0"/>
          <w:numId w:val="11"/>
        </w:numPr>
        <w:spacing w:line="240" w:lineRule="auto"/>
        <w:rPr>
          <w:color w:val="000000"/>
        </w:rPr>
      </w:pPr>
      <w:r w:rsidRPr="00D71770">
        <w:rPr>
          <w:color w:val="000000"/>
        </w:rPr>
        <w:t>Toplu konutlar</w:t>
      </w:r>
      <w:r w:rsidR="007463AF" w:rsidRPr="00D71770">
        <w:rPr>
          <w:color w:val="000000"/>
        </w:rPr>
        <w:t>dan kaynalı</w:t>
      </w:r>
      <w:r w:rsidRPr="00D71770">
        <w:rPr>
          <w:color w:val="000000"/>
        </w:rPr>
        <w:t xml:space="preserve"> titreşimin önemli bir etki olduğu düşünülmemektedir.</w:t>
      </w:r>
    </w:p>
    <w:p w14:paraId="027B169F" w14:textId="55D02185" w:rsidR="00E0316F" w:rsidRPr="00D71770" w:rsidRDefault="00E0316F" w:rsidP="003A4C6B">
      <w:pPr>
        <w:pStyle w:val="ListParagraph"/>
        <w:numPr>
          <w:ilvl w:val="0"/>
          <w:numId w:val="11"/>
        </w:numPr>
        <w:spacing w:line="240" w:lineRule="auto"/>
        <w:rPr>
          <w:color w:val="000000"/>
        </w:rPr>
      </w:pPr>
      <w:r w:rsidRPr="00D71770">
        <w:rPr>
          <w:color w:val="000000"/>
        </w:rPr>
        <w:t>Toplu konutlar</w:t>
      </w:r>
      <w:r w:rsidR="007463AF" w:rsidRPr="00D71770">
        <w:rPr>
          <w:color w:val="000000"/>
        </w:rPr>
        <w:t>dan kaynaklı</w:t>
      </w:r>
      <w:r w:rsidRPr="00D71770">
        <w:rPr>
          <w:color w:val="000000"/>
        </w:rPr>
        <w:t xml:space="preserve"> elektromanyetik alanların önemli bir etki olduğu düşünülmemektedir.</w:t>
      </w:r>
    </w:p>
    <w:p w14:paraId="471F82D7" w14:textId="2CA2D8A3" w:rsidR="00E0316F" w:rsidRPr="00D71770" w:rsidRDefault="00E0316F" w:rsidP="003A4C6B">
      <w:pPr>
        <w:pStyle w:val="ListParagraph"/>
        <w:numPr>
          <w:ilvl w:val="0"/>
          <w:numId w:val="11"/>
        </w:numPr>
        <w:spacing w:line="240" w:lineRule="auto"/>
        <w:rPr>
          <w:color w:val="000000"/>
        </w:rPr>
      </w:pPr>
      <w:r w:rsidRPr="00D71770">
        <w:rPr>
          <w:color w:val="000000"/>
        </w:rPr>
        <w:t>Toplu konut projeleri</w:t>
      </w:r>
      <w:r w:rsidR="007463AF" w:rsidRPr="00D71770">
        <w:rPr>
          <w:color w:val="000000"/>
        </w:rPr>
        <w:t xml:space="preserve">nin </w:t>
      </w:r>
      <w:r w:rsidRPr="00D71770">
        <w:rPr>
          <w:color w:val="000000"/>
        </w:rPr>
        <w:t xml:space="preserve"> iklim üzerindeki etki</w:t>
      </w:r>
      <w:r w:rsidR="007463AF" w:rsidRPr="00D71770">
        <w:rPr>
          <w:color w:val="000000"/>
        </w:rPr>
        <w:t>si</w:t>
      </w:r>
      <w:r w:rsidRPr="00D71770">
        <w:rPr>
          <w:color w:val="000000"/>
        </w:rPr>
        <w:t>nin önemli olduğu düşünülmemektedir.</w:t>
      </w:r>
    </w:p>
    <w:p w14:paraId="1EEB4AFA" w14:textId="77777777" w:rsidR="00E844C2" w:rsidRPr="00575F77" w:rsidRDefault="00E844C2" w:rsidP="00BC129B">
      <w:pPr>
        <w:rPr>
          <w:sz w:val="14"/>
        </w:rPr>
      </w:pPr>
    </w:p>
    <w:p w14:paraId="43A80D45" w14:textId="77777777" w:rsidR="00BC129B" w:rsidRPr="00D71770" w:rsidRDefault="00E0316F" w:rsidP="00BC129B">
      <w:pPr>
        <w:pStyle w:val="Heading3"/>
      </w:pPr>
      <w:r w:rsidRPr="00D71770">
        <w:t>Enerji tüketimi</w:t>
      </w:r>
    </w:p>
    <w:p w14:paraId="2111EF9A" w14:textId="5EFDDF40" w:rsidR="00E0316F" w:rsidRPr="00D71770" w:rsidRDefault="00CD5F58" w:rsidP="00575F77">
      <w:pPr>
        <w:pStyle w:val="ListParagraph"/>
        <w:numPr>
          <w:ilvl w:val="0"/>
          <w:numId w:val="9"/>
        </w:numPr>
        <w:spacing w:line="240" w:lineRule="auto"/>
      </w:pPr>
      <w:r>
        <w:t>T</w:t>
      </w:r>
      <w:r w:rsidR="00E0316F" w:rsidRPr="00D71770">
        <w:t xml:space="preserve">oplu konutların enerji tüketiminin önemli bir etki olduğu düşünülmemektedir. </w:t>
      </w:r>
    </w:p>
    <w:p w14:paraId="4821B120" w14:textId="77777777" w:rsidR="00BC129B" w:rsidRPr="00575F77" w:rsidRDefault="00BC129B" w:rsidP="00BC129B">
      <w:pPr>
        <w:rPr>
          <w:sz w:val="12"/>
        </w:rPr>
      </w:pPr>
    </w:p>
    <w:p w14:paraId="4F94EBB8" w14:textId="77777777" w:rsidR="00BC129B" w:rsidRPr="00D71770" w:rsidRDefault="00E0316F" w:rsidP="00BC129B">
      <w:pPr>
        <w:pStyle w:val="Heading3"/>
      </w:pPr>
      <w:r w:rsidRPr="00D71770">
        <w:t>Su tüketimi</w:t>
      </w:r>
    </w:p>
    <w:p w14:paraId="1F23DC8B" w14:textId="4C6A82A1" w:rsidR="00E0316F" w:rsidRPr="00D71770" w:rsidRDefault="00CD5F58" w:rsidP="00575F77">
      <w:pPr>
        <w:pStyle w:val="ListParagraph"/>
        <w:numPr>
          <w:ilvl w:val="0"/>
          <w:numId w:val="9"/>
        </w:numPr>
        <w:spacing w:line="240" w:lineRule="auto"/>
      </w:pPr>
      <w:r>
        <w:t>T</w:t>
      </w:r>
      <w:r w:rsidR="00E0316F" w:rsidRPr="00D71770">
        <w:t>oplu konutların su tüketiminin önemli bir</w:t>
      </w:r>
      <w:r w:rsidR="00D71770">
        <w:t xml:space="preserve"> etki olduğu düşünülmemektedir.</w:t>
      </w:r>
    </w:p>
    <w:p w14:paraId="3DD08D26" w14:textId="77777777" w:rsidR="00E0316F" w:rsidRPr="00575F77" w:rsidRDefault="00E0316F" w:rsidP="00E0316F">
      <w:pPr>
        <w:spacing w:line="240" w:lineRule="auto"/>
        <w:rPr>
          <w:color w:val="000000"/>
          <w:sz w:val="14"/>
        </w:rPr>
      </w:pPr>
    </w:p>
    <w:p w14:paraId="04C3BDAE" w14:textId="77777777" w:rsidR="00E0316F" w:rsidRPr="00D71770" w:rsidRDefault="00E0316F" w:rsidP="00E0316F">
      <w:pPr>
        <w:pStyle w:val="Heading3"/>
      </w:pPr>
      <w:r w:rsidRPr="00D71770">
        <w:t>Hammadde tüketimi</w:t>
      </w:r>
    </w:p>
    <w:p w14:paraId="7C3E4B97" w14:textId="002E3BD3" w:rsidR="00D71770" w:rsidRDefault="00E0316F" w:rsidP="00575F77">
      <w:pPr>
        <w:pStyle w:val="ListParagraph"/>
        <w:numPr>
          <w:ilvl w:val="0"/>
          <w:numId w:val="9"/>
        </w:numPr>
        <w:spacing w:line="240" w:lineRule="auto"/>
      </w:pPr>
      <w:r w:rsidRPr="00D71770">
        <w:t xml:space="preserve">Toplu konut projelerinde hammadde tüketimine ihtiyaç </w:t>
      </w:r>
      <w:r w:rsidR="00CD5F58">
        <w:t>olmakla birlikte,</w:t>
      </w:r>
      <w:r w:rsidRPr="00D71770">
        <w:t xml:space="preserve"> </w:t>
      </w:r>
      <w:r w:rsidR="00CD5F58">
        <w:t>i</w:t>
      </w:r>
      <w:r w:rsidRPr="00D71770">
        <w:t>nşaat sektöründe kullanılan bina inşaa</w:t>
      </w:r>
      <w:r w:rsidR="00CD5F58">
        <w:t>t</w:t>
      </w:r>
      <w:r w:rsidRPr="00D71770">
        <w:t xml:space="preserve"> malzemeleri, özel şirketler tarafından şantiye alanı dışında hazırlandığı veya üretildiği için hammadde olarak değerlendirilmemektedir.</w:t>
      </w:r>
    </w:p>
    <w:p w14:paraId="33D05B41" w14:textId="77777777" w:rsidR="00D71770" w:rsidRDefault="00D71770" w:rsidP="00D71770">
      <w:pPr>
        <w:rPr>
          <w:color w:val="000000"/>
          <w:sz w:val="14"/>
        </w:rPr>
      </w:pPr>
    </w:p>
    <w:p w14:paraId="370C770F" w14:textId="77777777" w:rsidR="00575F77" w:rsidRDefault="00575F77" w:rsidP="00D71770">
      <w:pPr>
        <w:rPr>
          <w:color w:val="000000"/>
          <w:sz w:val="14"/>
        </w:rPr>
      </w:pPr>
    </w:p>
    <w:p w14:paraId="744052C9" w14:textId="77777777" w:rsidR="00575F77" w:rsidRDefault="00575F77" w:rsidP="00D71770">
      <w:pPr>
        <w:rPr>
          <w:color w:val="000000"/>
          <w:sz w:val="14"/>
        </w:rPr>
      </w:pPr>
    </w:p>
    <w:p w14:paraId="62B4EF24" w14:textId="77777777" w:rsidR="00575F77" w:rsidRDefault="00575F77" w:rsidP="00D71770">
      <w:pPr>
        <w:rPr>
          <w:color w:val="000000"/>
          <w:sz w:val="14"/>
        </w:rPr>
      </w:pPr>
    </w:p>
    <w:p w14:paraId="52471750" w14:textId="77777777" w:rsidR="00575F77" w:rsidRDefault="00575F77" w:rsidP="00D71770">
      <w:pPr>
        <w:rPr>
          <w:color w:val="000000"/>
          <w:sz w:val="14"/>
        </w:rPr>
      </w:pPr>
    </w:p>
    <w:p w14:paraId="0C562CBC" w14:textId="77777777" w:rsidR="00575F77" w:rsidRDefault="00575F77" w:rsidP="00D71770">
      <w:pPr>
        <w:rPr>
          <w:color w:val="000000"/>
          <w:sz w:val="14"/>
        </w:rPr>
      </w:pPr>
    </w:p>
    <w:p w14:paraId="60FEE583" w14:textId="77777777" w:rsidR="00575F77" w:rsidRPr="00575F77" w:rsidRDefault="00575F77" w:rsidP="00D71770">
      <w:pPr>
        <w:rPr>
          <w:color w:val="000000"/>
          <w:sz w:val="14"/>
        </w:rPr>
      </w:pPr>
    </w:p>
    <w:p w14:paraId="3EF7FF2A" w14:textId="77777777" w:rsidR="00BC129B" w:rsidRPr="00D71770" w:rsidRDefault="00BC129B" w:rsidP="00BC129B">
      <w:pPr>
        <w:pStyle w:val="Heading2"/>
      </w:pPr>
      <w:r w:rsidRPr="00D71770">
        <w:lastRenderedPageBreak/>
        <w:t>KAPAMA / İŞLETMEDEN ÇIKARMA</w:t>
      </w:r>
    </w:p>
    <w:p w14:paraId="04EF8D16" w14:textId="77777777" w:rsidR="00CD5F58" w:rsidRPr="00575F77" w:rsidRDefault="00CD5F58" w:rsidP="00BC129B">
      <w:pPr>
        <w:rPr>
          <w:sz w:val="14"/>
        </w:rPr>
      </w:pPr>
    </w:p>
    <w:p w14:paraId="4B04BF68" w14:textId="37DBC3B3" w:rsidR="00BC129B" w:rsidRPr="00D71770" w:rsidRDefault="00BC129B" w:rsidP="00BC129B">
      <w:r w:rsidRPr="00D71770">
        <w:t>Kapama faaliyetleri sırasında aşağıda belirtilen çevresel etkiler dikkate alınacaktır:</w:t>
      </w:r>
    </w:p>
    <w:p w14:paraId="102FC7C2" w14:textId="77777777" w:rsidR="00E0316F" w:rsidRPr="00D71770" w:rsidRDefault="00E0316F" w:rsidP="00BC129B"/>
    <w:p w14:paraId="140F2230" w14:textId="77777777" w:rsidR="00BC129B" w:rsidRPr="00D71770" w:rsidRDefault="00BC129B" w:rsidP="00BC129B">
      <w:pPr>
        <w:pStyle w:val="Heading3"/>
      </w:pPr>
      <w:r w:rsidRPr="00D71770">
        <w:t>Gürültü ve titreşim</w:t>
      </w:r>
    </w:p>
    <w:p w14:paraId="239F5492" w14:textId="08B9BA50" w:rsidR="00E0316F" w:rsidRPr="00D71770" w:rsidRDefault="00E0316F" w:rsidP="003A4C6B">
      <w:pPr>
        <w:pStyle w:val="ListParagraph"/>
        <w:numPr>
          <w:ilvl w:val="0"/>
          <w:numId w:val="12"/>
        </w:numPr>
        <w:spacing w:line="240" w:lineRule="auto"/>
        <w:rPr>
          <w:color w:val="000000"/>
        </w:rPr>
      </w:pPr>
      <w:proofErr w:type="gramStart"/>
      <w:r w:rsidRPr="00D71770">
        <w:rPr>
          <w:color w:val="000000"/>
        </w:rPr>
        <w:t>binaların</w:t>
      </w:r>
      <w:proofErr w:type="gramEnd"/>
      <w:r w:rsidRPr="00D71770">
        <w:rPr>
          <w:color w:val="000000"/>
        </w:rPr>
        <w:t xml:space="preserve"> yıkımında ve yeraltı yapılarının kazısında kullanılan makinelerden kaynakl</w:t>
      </w:r>
      <w:r w:rsidR="00CD5F58">
        <w:rPr>
          <w:color w:val="000000"/>
        </w:rPr>
        <w:t>ı</w:t>
      </w:r>
      <w:r w:rsidRPr="00D71770">
        <w:rPr>
          <w:color w:val="000000"/>
        </w:rPr>
        <w:t xml:space="preserve"> gürültü</w:t>
      </w:r>
      <w:r w:rsidR="00CD5F58">
        <w:rPr>
          <w:color w:val="000000"/>
        </w:rPr>
        <w:t>,</w:t>
      </w:r>
    </w:p>
    <w:p w14:paraId="327C234E" w14:textId="5CD9F71C" w:rsidR="00E0316F" w:rsidRPr="00D71770" w:rsidRDefault="00E0316F" w:rsidP="003A4C6B">
      <w:pPr>
        <w:pStyle w:val="ListParagraph"/>
        <w:numPr>
          <w:ilvl w:val="0"/>
          <w:numId w:val="12"/>
        </w:numPr>
        <w:spacing w:line="240" w:lineRule="auto"/>
        <w:rPr>
          <w:color w:val="000000"/>
        </w:rPr>
      </w:pPr>
      <w:proofErr w:type="gramStart"/>
      <w:r w:rsidRPr="00D71770">
        <w:rPr>
          <w:color w:val="000000"/>
        </w:rPr>
        <w:t>trafikten</w:t>
      </w:r>
      <w:proofErr w:type="gramEnd"/>
      <w:r w:rsidRPr="00D71770">
        <w:rPr>
          <w:color w:val="000000"/>
        </w:rPr>
        <w:t xml:space="preserve"> kaynakl</w:t>
      </w:r>
      <w:r w:rsidR="00CD5F58">
        <w:rPr>
          <w:color w:val="000000"/>
        </w:rPr>
        <w:t>ı</w:t>
      </w:r>
      <w:r w:rsidRPr="00D71770">
        <w:rPr>
          <w:color w:val="000000"/>
        </w:rPr>
        <w:t xml:space="preserve"> gürültü</w:t>
      </w:r>
      <w:r w:rsidR="00CD5F58">
        <w:rPr>
          <w:color w:val="000000"/>
        </w:rPr>
        <w:t>,</w:t>
      </w:r>
    </w:p>
    <w:p w14:paraId="5F633F00" w14:textId="0458A902" w:rsidR="00E0316F" w:rsidRPr="00D71770" w:rsidRDefault="00E0316F" w:rsidP="003A4C6B">
      <w:pPr>
        <w:pStyle w:val="ListParagraph"/>
        <w:numPr>
          <w:ilvl w:val="0"/>
          <w:numId w:val="12"/>
        </w:numPr>
        <w:spacing w:line="240" w:lineRule="auto"/>
        <w:rPr>
          <w:color w:val="000000"/>
        </w:rPr>
      </w:pPr>
      <w:r w:rsidRPr="00D71770">
        <w:rPr>
          <w:color w:val="000000"/>
        </w:rPr>
        <w:t>binaların yıkımında kullanılan makinelerin yaydığı titreşim</w:t>
      </w:r>
      <w:r w:rsidR="00CD5F58">
        <w:rPr>
          <w:color w:val="000000"/>
        </w:rPr>
        <w:t>.</w:t>
      </w:r>
    </w:p>
    <w:p w14:paraId="7D74D0C4" w14:textId="77777777" w:rsidR="00E0316F" w:rsidRPr="00575F77" w:rsidRDefault="00E0316F" w:rsidP="00E0316F">
      <w:pPr>
        <w:pStyle w:val="ListParagraph"/>
        <w:numPr>
          <w:ilvl w:val="0"/>
          <w:numId w:val="0"/>
        </w:numPr>
        <w:spacing w:line="240" w:lineRule="auto"/>
        <w:ind w:left="1352"/>
        <w:rPr>
          <w:color w:val="000000"/>
          <w:sz w:val="10"/>
          <w:szCs w:val="10"/>
        </w:rPr>
      </w:pPr>
    </w:p>
    <w:p w14:paraId="0579F361" w14:textId="6A98D2C9" w:rsidR="00BC129B" w:rsidRPr="00D71770" w:rsidRDefault="00BC129B" w:rsidP="00BC129B">
      <w:pPr>
        <w:pStyle w:val="Heading3"/>
      </w:pPr>
      <w:r w:rsidRPr="00D71770">
        <w:t xml:space="preserve">Hava </w:t>
      </w:r>
      <w:r w:rsidR="00DE531F" w:rsidRPr="00D71770">
        <w:t>kirliliği</w:t>
      </w:r>
    </w:p>
    <w:p w14:paraId="327A939A" w14:textId="15283CE2" w:rsidR="00E0316F" w:rsidRPr="00D71770" w:rsidRDefault="00E0316F" w:rsidP="003A4C6B">
      <w:pPr>
        <w:pStyle w:val="ListParagraph"/>
        <w:numPr>
          <w:ilvl w:val="0"/>
          <w:numId w:val="13"/>
        </w:numPr>
        <w:spacing w:line="240" w:lineRule="auto"/>
        <w:rPr>
          <w:color w:val="000000"/>
        </w:rPr>
      </w:pPr>
      <w:proofErr w:type="gramStart"/>
      <w:r w:rsidRPr="00D71770">
        <w:rPr>
          <w:color w:val="000000"/>
        </w:rPr>
        <w:t>hafriyat</w:t>
      </w:r>
      <w:proofErr w:type="gramEnd"/>
      <w:r w:rsidRPr="00D71770">
        <w:rPr>
          <w:color w:val="000000"/>
        </w:rPr>
        <w:t xml:space="preserve"> çalışmaları ve tozlu yüzeylerin rüzgara maruz kalması ve/veya trafikten kaynakl</w:t>
      </w:r>
      <w:r w:rsidR="00CD5F58">
        <w:rPr>
          <w:color w:val="000000"/>
        </w:rPr>
        <w:t>ı</w:t>
      </w:r>
      <w:r w:rsidRPr="00D71770">
        <w:rPr>
          <w:color w:val="000000"/>
        </w:rPr>
        <w:t xml:space="preserve"> toz emisyonu,</w:t>
      </w:r>
    </w:p>
    <w:p w14:paraId="237D39BD" w14:textId="60EE178D" w:rsidR="00E0316F" w:rsidRPr="00D71770" w:rsidRDefault="00E0316F" w:rsidP="003A4C6B">
      <w:pPr>
        <w:pStyle w:val="ListParagraph"/>
        <w:numPr>
          <w:ilvl w:val="0"/>
          <w:numId w:val="13"/>
        </w:numPr>
        <w:spacing w:line="240" w:lineRule="auto"/>
        <w:rPr>
          <w:color w:val="000000"/>
        </w:rPr>
      </w:pPr>
      <w:proofErr w:type="gramStart"/>
      <w:r w:rsidRPr="00D71770">
        <w:t>binaların</w:t>
      </w:r>
      <w:proofErr w:type="gramEnd"/>
      <w:r w:rsidRPr="00D71770">
        <w:t xml:space="preserve"> yıkımınd</w:t>
      </w:r>
      <w:r w:rsidR="00575F77">
        <w:t>a ve yeraltı yapıları kazısında</w:t>
      </w:r>
      <w:r w:rsidRPr="00D71770">
        <w:t xml:space="preserve"> kullanılan makinelerden kaynakl</w:t>
      </w:r>
      <w:r w:rsidR="00CD5F58">
        <w:t>ı</w:t>
      </w:r>
      <w:r w:rsidRPr="00D71770">
        <w:t xml:space="preserve"> kirleticilerin emisyonu (</w:t>
      </w:r>
      <w:proofErr w:type="spellStart"/>
      <w:r w:rsidRPr="00D71770">
        <w:t>NOx</w:t>
      </w:r>
      <w:proofErr w:type="spellEnd"/>
      <w:r w:rsidRPr="00D71770">
        <w:t>, PM</w:t>
      </w:r>
      <w:r w:rsidRPr="00D71770">
        <w:rPr>
          <w:vertAlign w:val="subscript"/>
        </w:rPr>
        <w:t>10</w:t>
      </w:r>
      <w:r w:rsidRPr="00D71770">
        <w:t xml:space="preserve"> </w:t>
      </w:r>
      <w:bookmarkStart w:id="3" w:name="_GoBack"/>
      <w:bookmarkEnd w:id="3"/>
      <w:r w:rsidRPr="00D71770">
        <w:t>ile benzen)</w:t>
      </w:r>
      <w:r w:rsidR="00575F77">
        <w:t>.</w:t>
      </w:r>
    </w:p>
    <w:p w14:paraId="161CC362" w14:textId="77777777" w:rsidR="00E0316F" w:rsidRPr="00575F77" w:rsidRDefault="00E0316F" w:rsidP="00E0316F">
      <w:pPr>
        <w:pStyle w:val="ListParagraph"/>
        <w:numPr>
          <w:ilvl w:val="0"/>
          <w:numId w:val="0"/>
        </w:numPr>
        <w:spacing w:line="240" w:lineRule="auto"/>
        <w:ind w:left="1352"/>
        <w:rPr>
          <w:color w:val="000000"/>
          <w:sz w:val="10"/>
          <w:szCs w:val="10"/>
        </w:rPr>
      </w:pPr>
    </w:p>
    <w:p w14:paraId="68803129" w14:textId="77777777" w:rsidR="00BC129B" w:rsidRPr="00D71770" w:rsidRDefault="00BC129B" w:rsidP="00BC129B">
      <w:pPr>
        <w:pStyle w:val="Heading3"/>
      </w:pPr>
      <w:r w:rsidRPr="00D71770">
        <w:t>Atıklar</w:t>
      </w:r>
    </w:p>
    <w:p w14:paraId="18EAD254" w14:textId="254B8F33" w:rsidR="00E0316F" w:rsidRPr="00D71770" w:rsidRDefault="00E0316F" w:rsidP="003A4C6B">
      <w:pPr>
        <w:pStyle w:val="ListParagraph"/>
        <w:numPr>
          <w:ilvl w:val="0"/>
          <w:numId w:val="14"/>
        </w:numPr>
        <w:spacing w:line="240" w:lineRule="auto"/>
        <w:rPr>
          <w:color w:val="000000"/>
        </w:rPr>
      </w:pPr>
      <w:proofErr w:type="gramStart"/>
      <w:r w:rsidRPr="00D71770">
        <w:rPr>
          <w:color w:val="000000"/>
        </w:rPr>
        <w:t>kapama</w:t>
      </w:r>
      <w:proofErr w:type="gramEnd"/>
      <w:r w:rsidRPr="00D71770">
        <w:rPr>
          <w:color w:val="000000"/>
        </w:rPr>
        <w:t xml:space="preserve"> faaliyetleri sonucu açığa çıkan tehlikesiz atıklar</w:t>
      </w:r>
      <w:r w:rsidR="00CD5F58">
        <w:rPr>
          <w:color w:val="000000"/>
        </w:rPr>
        <w:t>,</w:t>
      </w:r>
    </w:p>
    <w:p w14:paraId="0393B198" w14:textId="3B3E7651" w:rsidR="00E0316F" w:rsidRPr="00D71770" w:rsidRDefault="00E0316F" w:rsidP="003A4C6B">
      <w:pPr>
        <w:pStyle w:val="ListParagraph"/>
        <w:numPr>
          <w:ilvl w:val="0"/>
          <w:numId w:val="14"/>
        </w:numPr>
        <w:spacing w:line="240" w:lineRule="auto"/>
        <w:rPr>
          <w:color w:val="000000"/>
        </w:rPr>
      </w:pPr>
      <w:proofErr w:type="gramStart"/>
      <w:r w:rsidRPr="00D71770">
        <w:t>tehlikeli</w:t>
      </w:r>
      <w:proofErr w:type="gramEnd"/>
      <w:r w:rsidRPr="00D71770">
        <w:t xml:space="preserve"> katı atık (kullanılmış yağ filtreleri, kontamine temizlik malzemeleri vb.) </w:t>
      </w:r>
      <w:r w:rsidR="00CD5F58">
        <w:t>oluşumu,</w:t>
      </w:r>
    </w:p>
    <w:p w14:paraId="5410B5DC" w14:textId="664DD3FF" w:rsidR="00E0316F" w:rsidRPr="00D71770" w:rsidRDefault="00E0316F" w:rsidP="003A4C6B">
      <w:pPr>
        <w:pStyle w:val="ListParagraph"/>
        <w:numPr>
          <w:ilvl w:val="0"/>
          <w:numId w:val="14"/>
        </w:numPr>
        <w:spacing w:line="240" w:lineRule="auto"/>
        <w:rPr>
          <w:color w:val="000000"/>
        </w:rPr>
      </w:pPr>
      <w:proofErr w:type="gramStart"/>
      <w:r w:rsidRPr="00D71770">
        <w:t>sökülmüş</w:t>
      </w:r>
      <w:proofErr w:type="gramEnd"/>
      <w:r w:rsidRPr="00D71770">
        <w:t xml:space="preserve"> makinelerden kaynakl</w:t>
      </w:r>
      <w:r w:rsidR="00CD5F58">
        <w:t>ı</w:t>
      </w:r>
      <w:r w:rsidRPr="00D71770">
        <w:t xml:space="preserve"> diğer tehlikeli atıklar (</w:t>
      </w:r>
      <w:r w:rsidR="00F62A4B" w:rsidRPr="00D71770">
        <w:t xml:space="preserve">atık </w:t>
      </w:r>
      <w:r w:rsidRPr="00D71770">
        <w:t>yağlar, hidrolik sıvılar vb.)</w:t>
      </w:r>
      <w:r w:rsidR="00CD5F58">
        <w:t>,</w:t>
      </w:r>
    </w:p>
    <w:p w14:paraId="201DA81E" w14:textId="7B638618" w:rsidR="00E0316F" w:rsidRPr="00D71770" w:rsidRDefault="00E0316F" w:rsidP="003A4C6B">
      <w:pPr>
        <w:pStyle w:val="ListParagraph"/>
        <w:numPr>
          <w:ilvl w:val="0"/>
          <w:numId w:val="14"/>
        </w:numPr>
        <w:spacing w:line="240" w:lineRule="auto"/>
        <w:rPr>
          <w:color w:val="000000"/>
        </w:rPr>
      </w:pPr>
      <w:r w:rsidRPr="00D71770">
        <w:rPr>
          <w:color w:val="000000"/>
        </w:rPr>
        <w:t xml:space="preserve">şantiye tesisinden kaynaklı evsel </w:t>
      </w:r>
      <w:r w:rsidR="00F62A4B" w:rsidRPr="00D71770">
        <w:rPr>
          <w:color w:val="000000"/>
        </w:rPr>
        <w:t>atıksular</w:t>
      </w:r>
    </w:p>
    <w:p w14:paraId="2CC74FA8" w14:textId="77777777" w:rsidR="00E0316F" w:rsidRPr="00575F77" w:rsidRDefault="00E0316F" w:rsidP="00E0316F">
      <w:pPr>
        <w:pStyle w:val="ListParagraph"/>
        <w:numPr>
          <w:ilvl w:val="0"/>
          <w:numId w:val="0"/>
        </w:numPr>
        <w:spacing w:line="240" w:lineRule="auto"/>
        <w:ind w:left="1352"/>
        <w:rPr>
          <w:color w:val="000000"/>
          <w:sz w:val="14"/>
        </w:rPr>
      </w:pPr>
    </w:p>
    <w:p w14:paraId="7547A1D1" w14:textId="77777777" w:rsidR="00BC129B" w:rsidRPr="00D71770" w:rsidRDefault="00BC129B" w:rsidP="00BC129B">
      <w:pPr>
        <w:pStyle w:val="Heading3"/>
      </w:pPr>
      <w:r w:rsidRPr="00D71770">
        <w:t>Toprak</w:t>
      </w:r>
    </w:p>
    <w:p w14:paraId="5817BB32" w14:textId="1D60DB67" w:rsidR="00E0316F" w:rsidRPr="00D71770" w:rsidRDefault="00E0316F" w:rsidP="003A4C6B">
      <w:pPr>
        <w:pStyle w:val="ListParagraph"/>
        <w:numPr>
          <w:ilvl w:val="0"/>
          <w:numId w:val="15"/>
        </w:numPr>
        <w:spacing w:line="240" w:lineRule="auto"/>
        <w:rPr>
          <w:color w:val="000000"/>
        </w:rPr>
      </w:pPr>
      <w:r w:rsidRPr="00D71770">
        <w:rPr>
          <w:color w:val="000000"/>
        </w:rPr>
        <w:t>sahada önceki faaliyetler sonucunda kontamine olmuş hafriyat toprağı</w:t>
      </w:r>
      <w:r w:rsidR="00CD5F58">
        <w:rPr>
          <w:color w:val="000000"/>
        </w:rPr>
        <w:t>,</w:t>
      </w:r>
    </w:p>
    <w:p w14:paraId="21755923" w14:textId="27CDBB09" w:rsidR="00E0316F" w:rsidRPr="00D71770" w:rsidRDefault="00E0316F" w:rsidP="003A4C6B">
      <w:pPr>
        <w:pStyle w:val="ListParagraph"/>
        <w:numPr>
          <w:ilvl w:val="0"/>
          <w:numId w:val="15"/>
        </w:numPr>
        <w:spacing w:line="240" w:lineRule="auto"/>
        <w:rPr>
          <w:color w:val="000000"/>
        </w:rPr>
      </w:pPr>
      <w:r w:rsidRPr="00D71770">
        <w:rPr>
          <w:color w:val="000000"/>
        </w:rPr>
        <w:t>kaza veya makine arızası sonucu toprak kirliliği</w:t>
      </w:r>
      <w:r w:rsidR="00CD5F58">
        <w:rPr>
          <w:color w:val="000000"/>
        </w:rPr>
        <w:t>.</w:t>
      </w:r>
    </w:p>
    <w:p w14:paraId="31C8D5BB" w14:textId="77777777" w:rsidR="00BC129B" w:rsidRPr="00D71770" w:rsidRDefault="00BC129B" w:rsidP="00BC129B"/>
    <w:p w14:paraId="6DA42332" w14:textId="46E4C9DF" w:rsidR="00BC129B" w:rsidRPr="00D71770" w:rsidRDefault="00BC129B" w:rsidP="00BC129B">
      <w:pPr>
        <w:pStyle w:val="Heading1"/>
      </w:pPr>
      <w:r w:rsidRPr="00D71770">
        <w:t xml:space="preserve">Özet </w:t>
      </w:r>
    </w:p>
    <w:p w14:paraId="4CE737B0" w14:textId="77777777" w:rsidR="00BC129B" w:rsidRPr="00D71770" w:rsidRDefault="00BC129B" w:rsidP="00BC129B"/>
    <w:p w14:paraId="148BA456" w14:textId="43A8E23F" w:rsidR="00CD5F58" w:rsidRDefault="00C3758F" w:rsidP="00D71770">
      <w:r w:rsidRPr="00D71770">
        <w:t>Toplu konut projeleri</w:t>
      </w:r>
      <w:r w:rsidR="00C15353" w:rsidRPr="00D71770">
        <w:t xml:space="preserve">nden kaynaklı </w:t>
      </w:r>
      <w:r w:rsidRPr="00D71770">
        <w:t xml:space="preserve">başlıca çevresel </w:t>
      </w:r>
      <w:r w:rsidR="00C15353" w:rsidRPr="00D71770">
        <w:t>etkiler</w:t>
      </w:r>
      <w:r w:rsidR="00CD5F58">
        <w:t xml:space="preserve"> aşağıdaki gibidir:</w:t>
      </w:r>
    </w:p>
    <w:p w14:paraId="5744316F" w14:textId="77777777" w:rsidR="00CD5F58" w:rsidRPr="00575F77" w:rsidRDefault="00CD5F58" w:rsidP="00D71770">
      <w:pPr>
        <w:rPr>
          <w:sz w:val="10"/>
          <w:szCs w:val="10"/>
        </w:rPr>
      </w:pPr>
    </w:p>
    <w:p w14:paraId="2AD4BD5F" w14:textId="1DEE8909" w:rsidR="00CD5F58" w:rsidRDefault="00C3758F" w:rsidP="00575F77">
      <w:pPr>
        <w:pStyle w:val="ListParagraph"/>
        <w:numPr>
          <w:ilvl w:val="0"/>
          <w:numId w:val="15"/>
        </w:numPr>
        <w:spacing w:line="240" w:lineRule="auto"/>
        <w:rPr>
          <w:color w:val="000000"/>
        </w:rPr>
      </w:pPr>
      <w:proofErr w:type="gramStart"/>
      <w:r w:rsidRPr="00575F77">
        <w:rPr>
          <w:color w:val="000000"/>
        </w:rPr>
        <w:t>trafi</w:t>
      </w:r>
      <w:r w:rsidR="00CD5F58">
        <w:rPr>
          <w:color w:val="000000"/>
        </w:rPr>
        <w:t>k</w:t>
      </w:r>
      <w:proofErr w:type="gramEnd"/>
      <w:r w:rsidR="00CD5F58">
        <w:rPr>
          <w:color w:val="000000"/>
        </w:rPr>
        <w:t xml:space="preserve"> kaynaklı </w:t>
      </w:r>
      <w:r w:rsidRPr="00575F77">
        <w:rPr>
          <w:color w:val="000000"/>
        </w:rPr>
        <w:t xml:space="preserve">gürültü </w:t>
      </w:r>
      <w:r w:rsidR="00CD5F58">
        <w:rPr>
          <w:color w:val="000000"/>
        </w:rPr>
        <w:t>emisyonu,</w:t>
      </w:r>
    </w:p>
    <w:p w14:paraId="14B5D80F" w14:textId="5A0CA071" w:rsidR="00CD5F58" w:rsidRDefault="00CD5F58" w:rsidP="00575F77">
      <w:pPr>
        <w:pStyle w:val="ListParagraph"/>
        <w:numPr>
          <w:ilvl w:val="0"/>
          <w:numId w:val="15"/>
        </w:numPr>
        <w:spacing w:line="240" w:lineRule="auto"/>
        <w:rPr>
          <w:color w:val="000000"/>
        </w:rPr>
      </w:pPr>
      <w:proofErr w:type="gramStart"/>
      <w:r>
        <w:rPr>
          <w:color w:val="000000"/>
        </w:rPr>
        <w:t>trafik</w:t>
      </w:r>
      <w:proofErr w:type="gramEnd"/>
      <w:r>
        <w:rPr>
          <w:color w:val="000000"/>
        </w:rPr>
        <w:t xml:space="preserve"> kaynaklı </w:t>
      </w:r>
      <w:r w:rsidR="00C3758F" w:rsidRPr="00575F77">
        <w:rPr>
          <w:color w:val="000000"/>
        </w:rPr>
        <w:t xml:space="preserve">hava </w:t>
      </w:r>
      <w:r>
        <w:rPr>
          <w:color w:val="000000"/>
        </w:rPr>
        <w:t>emisyonları,</w:t>
      </w:r>
    </w:p>
    <w:p w14:paraId="288F4514" w14:textId="385F5BCB" w:rsidR="00CD5F58" w:rsidRDefault="00CD5F58" w:rsidP="00575F77">
      <w:pPr>
        <w:pStyle w:val="ListParagraph"/>
        <w:numPr>
          <w:ilvl w:val="0"/>
          <w:numId w:val="15"/>
        </w:numPr>
        <w:spacing w:line="240" w:lineRule="auto"/>
        <w:rPr>
          <w:color w:val="000000"/>
        </w:rPr>
      </w:pPr>
      <w:r>
        <w:rPr>
          <w:color w:val="000000"/>
        </w:rPr>
        <w:t>artan trafik.</w:t>
      </w:r>
    </w:p>
    <w:p w14:paraId="6B726C07" w14:textId="77777777" w:rsidR="00BC129B" w:rsidRPr="00947D33" w:rsidRDefault="00BC129B" w:rsidP="00C3758F"/>
    <w:sectPr w:rsidR="00BC129B" w:rsidRPr="00947D33"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40B84" w14:textId="77777777" w:rsidR="00C33DE6" w:rsidRDefault="00C33DE6" w:rsidP="00811804">
      <w:r>
        <w:separator/>
      </w:r>
    </w:p>
    <w:p w14:paraId="286A8F30" w14:textId="77777777" w:rsidR="00C33DE6" w:rsidRDefault="00C33DE6"/>
  </w:endnote>
  <w:endnote w:type="continuationSeparator" w:id="0">
    <w:p w14:paraId="7E1476F4" w14:textId="77777777" w:rsidR="00C33DE6" w:rsidRDefault="00C33DE6" w:rsidP="00811804">
      <w:r>
        <w:continuationSeparator/>
      </w:r>
    </w:p>
    <w:p w14:paraId="722457EA" w14:textId="77777777" w:rsidR="00C33DE6" w:rsidRDefault="00C33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5392" w14:textId="77777777" w:rsidR="00083259" w:rsidRDefault="00083259" w:rsidP="001A3051">
    <w:pPr>
      <w:pStyle w:val="Footer"/>
      <w:pBdr>
        <w:bottom w:val="single" w:sz="4" w:space="1" w:color="auto"/>
      </w:pBdr>
      <w:jc w:val="center"/>
      <w:rPr>
        <w:rFonts w:cs="Arial"/>
        <w:szCs w:val="20"/>
      </w:rPr>
    </w:pPr>
  </w:p>
  <w:p w14:paraId="05F6C3B0" w14:textId="77777777" w:rsidR="00083259" w:rsidRDefault="00083259" w:rsidP="001A3051">
    <w:pPr>
      <w:pStyle w:val="Footer"/>
      <w:jc w:val="center"/>
      <w:rPr>
        <w:rFonts w:cs="Arial"/>
        <w:szCs w:val="20"/>
      </w:rPr>
    </w:pPr>
  </w:p>
  <w:p w14:paraId="66BDDA87" w14:textId="54C49EB5" w:rsidR="00083259" w:rsidRPr="00A05D4A" w:rsidRDefault="00083259" w:rsidP="001A3051">
    <w:pPr>
      <w:pStyle w:val="Footer"/>
      <w:jc w:val="center"/>
      <w:rPr>
        <w:rFonts w:cs="Arial"/>
        <w:color w:val="4F81BD"/>
        <w:szCs w:val="20"/>
      </w:rPr>
    </w:pPr>
    <w:r>
      <w:rPr>
        <w:color w:val="4F81BD"/>
      </w:rPr>
      <w:t>NIRAS IC Konsorsiyumu</w:t>
    </w:r>
    <w:r>
      <w:tab/>
    </w:r>
    <w:r>
      <w:rPr>
        <w:color w:val="4F81BD"/>
      </w:rPr>
      <w:t>Faaliyet. 1.2.1 – Kitapçık B66</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90D27" w14:textId="77777777" w:rsidR="00C33DE6" w:rsidRDefault="00C33DE6" w:rsidP="00811804">
      <w:r>
        <w:separator/>
      </w:r>
    </w:p>
    <w:p w14:paraId="35FA841C" w14:textId="77777777" w:rsidR="00C33DE6" w:rsidRDefault="00C33DE6"/>
  </w:footnote>
  <w:footnote w:type="continuationSeparator" w:id="0">
    <w:p w14:paraId="47159CD1" w14:textId="77777777" w:rsidR="00C33DE6" w:rsidRDefault="00C33DE6" w:rsidP="00811804">
      <w:r>
        <w:continuationSeparator/>
      </w:r>
    </w:p>
    <w:p w14:paraId="232DD691" w14:textId="77777777" w:rsidR="00C33DE6" w:rsidRDefault="00C33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7374" w14:textId="77777777" w:rsidR="00083259" w:rsidRDefault="00083259"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14:paraId="5B93F797" w14:textId="77777777"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5007C40"/>
    <w:multiLevelType w:val="hybridMultilevel"/>
    <w:tmpl w:val="FAB0CD9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15:restartNumberingAfterBreak="0">
    <w:nsid w:val="07CA7210"/>
    <w:multiLevelType w:val="hybridMultilevel"/>
    <w:tmpl w:val="3D3EF7E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0A661652"/>
    <w:multiLevelType w:val="hybridMultilevel"/>
    <w:tmpl w:val="0C28D74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15:restartNumberingAfterBreak="0">
    <w:nsid w:val="0F7E0F97"/>
    <w:multiLevelType w:val="hybridMultilevel"/>
    <w:tmpl w:val="9F36781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29427C8E"/>
    <w:multiLevelType w:val="hybridMultilevel"/>
    <w:tmpl w:val="55004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15:restartNumberingAfterBreak="0">
    <w:nsid w:val="56D163F6"/>
    <w:multiLevelType w:val="hybridMultilevel"/>
    <w:tmpl w:val="631244C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5BDF4CF6"/>
    <w:multiLevelType w:val="hybridMultilevel"/>
    <w:tmpl w:val="96B4FBF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62C6124C"/>
    <w:multiLevelType w:val="hybridMultilevel"/>
    <w:tmpl w:val="61D47A2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15:restartNumberingAfterBreak="0">
    <w:nsid w:val="673355E3"/>
    <w:multiLevelType w:val="hybridMultilevel"/>
    <w:tmpl w:val="589484C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6B3A7133"/>
    <w:multiLevelType w:val="hybridMultilevel"/>
    <w:tmpl w:val="122EEA9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735B4395"/>
    <w:multiLevelType w:val="hybridMultilevel"/>
    <w:tmpl w:val="C76035E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4" w15:restartNumberingAfterBreak="0">
    <w:nsid w:val="73972E76"/>
    <w:multiLevelType w:val="hybridMultilevel"/>
    <w:tmpl w:val="5E2045F8"/>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5" w15:restartNumberingAfterBreak="0">
    <w:nsid w:val="79C97786"/>
    <w:multiLevelType w:val="hybridMultilevel"/>
    <w:tmpl w:val="2BF83B16"/>
    <w:lvl w:ilvl="0" w:tplc="4A226EAA">
      <w:start w:val="1"/>
      <w:numFmt w:val="bullet"/>
      <w:pStyle w:val="ListParagraph"/>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C801075"/>
    <w:multiLevelType w:val="hybridMultilevel"/>
    <w:tmpl w:val="29B21C9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7" w15:restartNumberingAfterBreak="0">
    <w:nsid w:val="7E6A0293"/>
    <w:multiLevelType w:val="hybridMultilevel"/>
    <w:tmpl w:val="F68A964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abstractNumId w:val="0"/>
  </w:num>
  <w:num w:numId="2">
    <w:abstractNumId w:val="7"/>
  </w:num>
  <w:num w:numId="3">
    <w:abstractNumId w:val="15"/>
  </w:num>
  <w:num w:numId="4">
    <w:abstractNumId w:val="2"/>
  </w:num>
  <w:num w:numId="5">
    <w:abstractNumId w:val="13"/>
  </w:num>
  <w:num w:numId="6">
    <w:abstractNumId w:val="17"/>
  </w:num>
  <w:num w:numId="7">
    <w:abstractNumId w:val="16"/>
  </w:num>
  <w:num w:numId="8">
    <w:abstractNumId w:val="11"/>
  </w:num>
  <w:num w:numId="9">
    <w:abstractNumId w:val="10"/>
  </w:num>
  <w:num w:numId="10">
    <w:abstractNumId w:val="5"/>
  </w:num>
  <w:num w:numId="11">
    <w:abstractNumId w:val="3"/>
  </w:num>
  <w:num w:numId="12">
    <w:abstractNumId w:val="1"/>
  </w:num>
  <w:num w:numId="13">
    <w:abstractNumId w:val="8"/>
  </w:num>
  <w:num w:numId="14">
    <w:abstractNumId w:val="4"/>
  </w:num>
  <w:num w:numId="15">
    <w:abstractNumId w:val="9"/>
  </w:num>
  <w:num w:numId="16">
    <w:abstractNumId w:val="14"/>
  </w:num>
  <w:num w:numId="17">
    <w:abstractNumId w:val="12"/>
  </w:num>
  <w:num w:numId="18">
    <w:abstractNumId w:val="6"/>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15CF"/>
    <w:rsid w:val="00002752"/>
    <w:rsid w:val="00004E51"/>
    <w:rsid w:val="0000532C"/>
    <w:rsid w:val="0000669F"/>
    <w:rsid w:val="00007B7D"/>
    <w:rsid w:val="00010301"/>
    <w:rsid w:val="000110E2"/>
    <w:rsid w:val="0001174B"/>
    <w:rsid w:val="00012251"/>
    <w:rsid w:val="000125E8"/>
    <w:rsid w:val="00013189"/>
    <w:rsid w:val="00021811"/>
    <w:rsid w:val="00021F55"/>
    <w:rsid w:val="000222F7"/>
    <w:rsid w:val="000223F9"/>
    <w:rsid w:val="000269BD"/>
    <w:rsid w:val="00026A65"/>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193"/>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BEC"/>
    <w:rsid w:val="00103832"/>
    <w:rsid w:val="00111826"/>
    <w:rsid w:val="00111C93"/>
    <w:rsid w:val="0011310E"/>
    <w:rsid w:val="00116E51"/>
    <w:rsid w:val="001177B5"/>
    <w:rsid w:val="001203C7"/>
    <w:rsid w:val="00125979"/>
    <w:rsid w:val="00125DC0"/>
    <w:rsid w:val="00125F4F"/>
    <w:rsid w:val="0012751F"/>
    <w:rsid w:val="0012796E"/>
    <w:rsid w:val="001323FC"/>
    <w:rsid w:val="0014005B"/>
    <w:rsid w:val="0014130C"/>
    <w:rsid w:val="00141E3F"/>
    <w:rsid w:val="001436E9"/>
    <w:rsid w:val="001437B5"/>
    <w:rsid w:val="00144AE0"/>
    <w:rsid w:val="00145DCF"/>
    <w:rsid w:val="001465A0"/>
    <w:rsid w:val="00146DDC"/>
    <w:rsid w:val="0014799E"/>
    <w:rsid w:val="0015093D"/>
    <w:rsid w:val="00150D78"/>
    <w:rsid w:val="00151918"/>
    <w:rsid w:val="00152E56"/>
    <w:rsid w:val="001539CD"/>
    <w:rsid w:val="00153C41"/>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421"/>
    <w:rsid w:val="001A2D53"/>
    <w:rsid w:val="001A3051"/>
    <w:rsid w:val="001A3676"/>
    <w:rsid w:val="001A5C14"/>
    <w:rsid w:val="001A7F29"/>
    <w:rsid w:val="001B1536"/>
    <w:rsid w:val="001B25A2"/>
    <w:rsid w:val="001B2689"/>
    <w:rsid w:val="001B32DD"/>
    <w:rsid w:val="001B3D77"/>
    <w:rsid w:val="001B5864"/>
    <w:rsid w:val="001B5B29"/>
    <w:rsid w:val="001B5EF1"/>
    <w:rsid w:val="001B7982"/>
    <w:rsid w:val="001C13BB"/>
    <w:rsid w:val="001C3308"/>
    <w:rsid w:val="001C3EAC"/>
    <w:rsid w:val="001C57FA"/>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7B34"/>
    <w:rsid w:val="00207C60"/>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241D"/>
    <w:rsid w:val="002325A7"/>
    <w:rsid w:val="00232A82"/>
    <w:rsid w:val="002342F7"/>
    <w:rsid w:val="00234D40"/>
    <w:rsid w:val="00235692"/>
    <w:rsid w:val="0023702F"/>
    <w:rsid w:val="00237C29"/>
    <w:rsid w:val="002404E1"/>
    <w:rsid w:val="00241393"/>
    <w:rsid w:val="00241B18"/>
    <w:rsid w:val="00242AF3"/>
    <w:rsid w:val="00244BE2"/>
    <w:rsid w:val="00244F3E"/>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A29"/>
    <w:rsid w:val="00326918"/>
    <w:rsid w:val="00326BFB"/>
    <w:rsid w:val="00330390"/>
    <w:rsid w:val="003304FE"/>
    <w:rsid w:val="0033069E"/>
    <w:rsid w:val="00330B8B"/>
    <w:rsid w:val="00332C04"/>
    <w:rsid w:val="003353A0"/>
    <w:rsid w:val="0033680E"/>
    <w:rsid w:val="00337322"/>
    <w:rsid w:val="00337ABD"/>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6B9F"/>
    <w:rsid w:val="003775C6"/>
    <w:rsid w:val="00377AFB"/>
    <w:rsid w:val="00377FAC"/>
    <w:rsid w:val="00380352"/>
    <w:rsid w:val="00381AF8"/>
    <w:rsid w:val="00383ACC"/>
    <w:rsid w:val="00385D4E"/>
    <w:rsid w:val="00385E91"/>
    <w:rsid w:val="00386A93"/>
    <w:rsid w:val="00387E30"/>
    <w:rsid w:val="00390EE8"/>
    <w:rsid w:val="003918E1"/>
    <w:rsid w:val="00391E41"/>
    <w:rsid w:val="003936C2"/>
    <w:rsid w:val="00394F43"/>
    <w:rsid w:val="00397341"/>
    <w:rsid w:val="003A4C6B"/>
    <w:rsid w:val="003A5025"/>
    <w:rsid w:val="003B0526"/>
    <w:rsid w:val="003B0F07"/>
    <w:rsid w:val="003B116E"/>
    <w:rsid w:val="003B1CEF"/>
    <w:rsid w:val="003B2782"/>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E0288"/>
    <w:rsid w:val="003E0351"/>
    <w:rsid w:val="003E0564"/>
    <w:rsid w:val="003E175A"/>
    <w:rsid w:val="003E3162"/>
    <w:rsid w:val="003E35DC"/>
    <w:rsid w:val="003E3A11"/>
    <w:rsid w:val="003E3AA5"/>
    <w:rsid w:val="003E3AE5"/>
    <w:rsid w:val="003E49B4"/>
    <w:rsid w:val="003E4C78"/>
    <w:rsid w:val="003E72A8"/>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82E"/>
    <w:rsid w:val="004428C7"/>
    <w:rsid w:val="00443A9D"/>
    <w:rsid w:val="00447F87"/>
    <w:rsid w:val="00452247"/>
    <w:rsid w:val="004538DA"/>
    <w:rsid w:val="004563D4"/>
    <w:rsid w:val="004621BD"/>
    <w:rsid w:val="00466026"/>
    <w:rsid w:val="0046686A"/>
    <w:rsid w:val="00467F0C"/>
    <w:rsid w:val="00467FE2"/>
    <w:rsid w:val="0047123B"/>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953BE"/>
    <w:rsid w:val="004A0211"/>
    <w:rsid w:val="004A05FF"/>
    <w:rsid w:val="004A0922"/>
    <w:rsid w:val="004A2D51"/>
    <w:rsid w:val="004A5515"/>
    <w:rsid w:val="004A5E98"/>
    <w:rsid w:val="004A77D6"/>
    <w:rsid w:val="004A7882"/>
    <w:rsid w:val="004B027E"/>
    <w:rsid w:val="004B0F19"/>
    <w:rsid w:val="004B0F83"/>
    <w:rsid w:val="004B1C1E"/>
    <w:rsid w:val="004B1D9B"/>
    <w:rsid w:val="004B2218"/>
    <w:rsid w:val="004B5160"/>
    <w:rsid w:val="004B7C73"/>
    <w:rsid w:val="004C2C3D"/>
    <w:rsid w:val="004C2EBE"/>
    <w:rsid w:val="004C3B5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070E2"/>
    <w:rsid w:val="005109BC"/>
    <w:rsid w:val="00511841"/>
    <w:rsid w:val="005132BB"/>
    <w:rsid w:val="005142EC"/>
    <w:rsid w:val="00514CBE"/>
    <w:rsid w:val="00515ACF"/>
    <w:rsid w:val="00515E47"/>
    <w:rsid w:val="005173FC"/>
    <w:rsid w:val="00520315"/>
    <w:rsid w:val="0052061A"/>
    <w:rsid w:val="0052065F"/>
    <w:rsid w:val="00520B0A"/>
    <w:rsid w:val="00521556"/>
    <w:rsid w:val="00522B39"/>
    <w:rsid w:val="005252A2"/>
    <w:rsid w:val="00525E3B"/>
    <w:rsid w:val="00530A1E"/>
    <w:rsid w:val="00531933"/>
    <w:rsid w:val="005334C1"/>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5F77"/>
    <w:rsid w:val="005769A9"/>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143E"/>
    <w:rsid w:val="005E1547"/>
    <w:rsid w:val="005E37A1"/>
    <w:rsid w:val="005E4A68"/>
    <w:rsid w:val="005E6BA5"/>
    <w:rsid w:val="005E7F5E"/>
    <w:rsid w:val="005F121F"/>
    <w:rsid w:val="005F33BD"/>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95F"/>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374"/>
    <w:rsid w:val="006E4748"/>
    <w:rsid w:val="006E4F49"/>
    <w:rsid w:val="006E5E66"/>
    <w:rsid w:val="006E6AC0"/>
    <w:rsid w:val="006E76CC"/>
    <w:rsid w:val="006F1C0A"/>
    <w:rsid w:val="006F6F68"/>
    <w:rsid w:val="006F7649"/>
    <w:rsid w:val="006F7DCD"/>
    <w:rsid w:val="006F7E5B"/>
    <w:rsid w:val="0070196D"/>
    <w:rsid w:val="00704D2E"/>
    <w:rsid w:val="00705D3B"/>
    <w:rsid w:val="0070654C"/>
    <w:rsid w:val="00710357"/>
    <w:rsid w:val="00710CB8"/>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364DF"/>
    <w:rsid w:val="0074007E"/>
    <w:rsid w:val="00741320"/>
    <w:rsid w:val="00741788"/>
    <w:rsid w:val="00743789"/>
    <w:rsid w:val="007444F6"/>
    <w:rsid w:val="00744E59"/>
    <w:rsid w:val="007463AF"/>
    <w:rsid w:val="00752E8F"/>
    <w:rsid w:val="00753F7F"/>
    <w:rsid w:val="00754062"/>
    <w:rsid w:val="007545E6"/>
    <w:rsid w:val="007576B3"/>
    <w:rsid w:val="007601FF"/>
    <w:rsid w:val="00760933"/>
    <w:rsid w:val="007621CB"/>
    <w:rsid w:val="00763730"/>
    <w:rsid w:val="0076392E"/>
    <w:rsid w:val="00765666"/>
    <w:rsid w:val="00766588"/>
    <w:rsid w:val="007713E1"/>
    <w:rsid w:val="0077177E"/>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E7D05"/>
    <w:rsid w:val="007F3F58"/>
    <w:rsid w:val="007F4586"/>
    <w:rsid w:val="007F461B"/>
    <w:rsid w:val="007F5E23"/>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325"/>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446E"/>
    <w:rsid w:val="008A5E7D"/>
    <w:rsid w:val="008B07B2"/>
    <w:rsid w:val="008B17AC"/>
    <w:rsid w:val="008B6E63"/>
    <w:rsid w:val="008B7B91"/>
    <w:rsid w:val="008C0E13"/>
    <w:rsid w:val="008C12DF"/>
    <w:rsid w:val="008C1B2B"/>
    <w:rsid w:val="008C22FC"/>
    <w:rsid w:val="008C322C"/>
    <w:rsid w:val="008C3F5C"/>
    <w:rsid w:val="008C4C39"/>
    <w:rsid w:val="008C4E04"/>
    <w:rsid w:val="008C7A08"/>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072E7"/>
    <w:rsid w:val="009130B6"/>
    <w:rsid w:val="00914F6A"/>
    <w:rsid w:val="00915622"/>
    <w:rsid w:val="00915886"/>
    <w:rsid w:val="0092090B"/>
    <w:rsid w:val="009209B2"/>
    <w:rsid w:val="009211EB"/>
    <w:rsid w:val="00922C96"/>
    <w:rsid w:val="00923C3C"/>
    <w:rsid w:val="00926243"/>
    <w:rsid w:val="009315EA"/>
    <w:rsid w:val="00937653"/>
    <w:rsid w:val="009401F3"/>
    <w:rsid w:val="00940C64"/>
    <w:rsid w:val="00941786"/>
    <w:rsid w:val="009442DB"/>
    <w:rsid w:val="00944D2F"/>
    <w:rsid w:val="00944E95"/>
    <w:rsid w:val="00946401"/>
    <w:rsid w:val="00947D33"/>
    <w:rsid w:val="00951109"/>
    <w:rsid w:val="00952268"/>
    <w:rsid w:val="0095305C"/>
    <w:rsid w:val="009570AE"/>
    <w:rsid w:val="009604C7"/>
    <w:rsid w:val="00961BAF"/>
    <w:rsid w:val="0096330D"/>
    <w:rsid w:val="00963944"/>
    <w:rsid w:val="00964B8A"/>
    <w:rsid w:val="00965602"/>
    <w:rsid w:val="00965E5C"/>
    <w:rsid w:val="00966794"/>
    <w:rsid w:val="00971BAD"/>
    <w:rsid w:val="00972D62"/>
    <w:rsid w:val="00973FE2"/>
    <w:rsid w:val="00974B0E"/>
    <w:rsid w:val="00974EFE"/>
    <w:rsid w:val="00975480"/>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3D43"/>
    <w:rsid w:val="00A04752"/>
    <w:rsid w:val="00A05B7D"/>
    <w:rsid w:val="00A07229"/>
    <w:rsid w:val="00A07C97"/>
    <w:rsid w:val="00A100AD"/>
    <w:rsid w:val="00A11AC8"/>
    <w:rsid w:val="00A140C1"/>
    <w:rsid w:val="00A159FD"/>
    <w:rsid w:val="00A15D1A"/>
    <w:rsid w:val="00A166B9"/>
    <w:rsid w:val="00A204CD"/>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80958"/>
    <w:rsid w:val="00A813BE"/>
    <w:rsid w:val="00A83375"/>
    <w:rsid w:val="00A86097"/>
    <w:rsid w:val="00A87BF1"/>
    <w:rsid w:val="00A9017B"/>
    <w:rsid w:val="00A90B29"/>
    <w:rsid w:val="00A91FD0"/>
    <w:rsid w:val="00A92545"/>
    <w:rsid w:val="00A92B53"/>
    <w:rsid w:val="00A93A7F"/>
    <w:rsid w:val="00A96529"/>
    <w:rsid w:val="00A96BE3"/>
    <w:rsid w:val="00A97030"/>
    <w:rsid w:val="00A97300"/>
    <w:rsid w:val="00AA1DF6"/>
    <w:rsid w:val="00AA21DE"/>
    <w:rsid w:val="00AA2D7B"/>
    <w:rsid w:val="00AA36E3"/>
    <w:rsid w:val="00AA3EE6"/>
    <w:rsid w:val="00AA4ED6"/>
    <w:rsid w:val="00AA7790"/>
    <w:rsid w:val="00AA78C2"/>
    <w:rsid w:val="00AB4449"/>
    <w:rsid w:val="00AB4E00"/>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1E6F"/>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5019"/>
    <w:rsid w:val="00B55F01"/>
    <w:rsid w:val="00B57035"/>
    <w:rsid w:val="00B60953"/>
    <w:rsid w:val="00B61CD1"/>
    <w:rsid w:val="00B62062"/>
    <w:rsid w:val="00B62170"/>
    <w:rsid w:val="00B62A7C"/>
    <w:rsid w:val="00B649EB"/>
    <w:rsid w:val="00B64A96"/>
    <w:rsid w:val="00B64F89"/>
    <w:rsid w:val="00B6542E"/>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FDF"/>
    <w:rsid w:val="00BA160B"/>
    <w:rsid w:val="00BA17D5"/>
    <w:rsid w:val="00BA29C5"/>
    <w:rsid w:val="00BA30B7"/>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2DB"/>
    <w:rsid w:val="00BD318B"/>
    <w:rsid w:val="00BD3275"/>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353"/>
    <w:rsid w:val="00C158BD"/>
    <w:rsid w:val="00C158CA"/>
    <w:rsid w:val="00C17864"/>
    <w:rsid w:val="00C17D82"/>
    <w:rsid w:val="00C20168"/>
    <w:rsid w:val="00C21962"/>
    <w:rsid w:val="00C21FFF"/>
    <w:rsid w:val="00C22CF1"/>
    <w:rsid w:val="00C24758"/>
    <w:rsid w:val="00C25996"/>
    <w:rsid w:val="00C267A1"/>
    <w:rsid w:val="00C27D68"/>
    <w:rsid w:val="00C33DE6"/>
    <w:rsid w:val="00C3570B"/>
    <w:rsid w:val="00C35B53"/>
    <w:rsid w:val="00C36C33"/>
    <w:rsid w:val="00C3758F"/>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7F9"/>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FCE"/>
    <w:rsid w:val="00CA4E46"/>
    <w:rsid w:val="00CA4E72"/>
    <w:rsid w:val="00CA7848"/>
    <w:rsid w:val="00CA7DA7"/>
    <w:rsid w:val="00CB14D4"/>
    <w:rsid w:val="00CB2467"/>
    <w:rsid w:val="00CB26D6"/>
    <w:rsid w:val="00CB5AFF"/>
    <w:rsid w:val="00CB6543"/>
    <w:rsid w:val="00CB6D2D"/>
    <w:rsid w:val="00CC37EC"/>
    <w:rsid w:val="00CC3AA3"/>
    <w:rsid w:val="00CC45BA"/>
    <w:rsid w:val="00CC630D"/>
    <w:rsid w:val="00CC63B5"/>
    <w:rsid w:val="00CC6963"/>
    <w:rsid w:val="00CC6C48"/>
    <w:rsid w:val="00CC6E5F"/>
    <w:rsid w:val="00CD246D"/>
    <w:rsid w:val="00CD352B"/>
    <w:rsid w:val="00CD5802"/>
    <w:rsid w:val="00CD5DAB"/>
    <w:rsid w:val="00CD5F58"/>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E4F"/>
    <w:rsid w:val="00D624D5"/>
    <w:rsid w:val="00D62A61"/>
    <w:rsid w:val="00D63783"/>
    <w:rsid w:val="00D641C1"/>
    <w:rsid w:val="00D66990"/>
    <w:rsid w:val="00D67D92"/>
    <w:rsid w:val="00D702CA"/>
    <w:rsid w:val="00D71770"/>
    <w:rsid w:val="00D71A11"/>
    <w:rsid w:val="00D71B92"/>
    <w:rsid w:val="00D721F6"/>
    <w:rsid w:val="00D74009"/>
    <w:rsid w:val="00D7435A"/>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195C"/>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53E6"/>
    <w:rsid w:val="00DD58C8"/>
    <w:rsid w:val="00DD5ED3"/>
    <w:rsid w:val="00DD6056"/>
    <w:rsid w:val="00DD6D13"/>
    <w:rsid w:val="00DE0B57"/>
    <w:rsid w:val="00DE1968"/>
    <w:rsid w:val="00DE2B77"/>
    <w:rsid w:val="00DE357C"/>
    <w:rsid w:val="00DE3963"/>
    <w:rsid w:val="00DE531F"/>
    <w:rsid w:val="00DE6D28"/>
    <w:rsid w:val="00DF1FD8"/>
    <w:rsid w:val="00DF700B"/>
    <w:rsid w:val="00DF7ADB"/>
    <w:rsid w:val="00E00D13"/>
    <w:rsid w:val="00E01296"/>
    <w:rsid w:val="00E0316F"/>
    <w:rsid w:val="00E03A53"/>
    <w:rsid w:val="00E04E1B"/>
    <w:rsid w:val="00E116D3"/>
    <w:rsid w:val="00E121BF"/>
    <w:rsid w:val="00E12222"/>
    <w:rsid w:val="00E13905"/>
    <w:rsid w:val="00E13CBC"/>
    <w:rsid w:val="00E1529E"/>
    <w:rsid w:val="00E16AA6"/>
    <w:rsid w:val="00E20D87"/>
    <w:rsid w:val="00E2593E"/>
    <w:rsid w:val="00E27C90"/>
    <w:rsid w:val="00E3018F"/>
    <w:rsid w:val="00E31B03"/>
    <w:rsid w:val="00E3503F"/>
    <w:rsid w:val="00E40AAE"/>
    <w:rsid w:val="00E421FD"/>
    <w:rsid w:val="00E432B7"/>
    <w:rsid w:val="00E44019"/>
    <w:rsid w:val="00E4625F"/>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8CB"/>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F01071"/>
    <w:rsid w:val="00F01BE8"/>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57E5"/>
    <w:rsid w:val="00F362F1"/>
    <w:rsid w:val="00F37059"/>
    <w:rsid w:val="00F3790D"/>
    <w:rsid w:val="00F40146"/>
    <w:rsid w:val="00F40F0D"/>
    <w:rsid w:val="00F43756"/>
    <w:rsid w:val="00F4397A"/>
    <w:rsid w:val="00F441C9"/>
    <w:rsid w:val="00F44287"/>
    <w:rsid w:val="00F463E3"/>
    <w:rsid w:val="00F50816"/>
    <w:rsid w:val="00F55B70"/>
    <w:rsid w:val="00F55F9E"/>
    <w:rsid w:val="00F5653D"/>
    <w:rsid w:val="00F5777F"/>
    <w:rsid w:val="00F616B6"/>
    <w:rsid w:val="00F624E1"/>
    <w:rsid w:val="00F62A4B"/>
    <w:rsid w:val="00F6639F"/>
    <w:rsid w:val="00F67755"/>
    <w:rsid w:val="00F700BA"/>
    <w:rsid w:val="00F70692"/>
    <w:rsid w:val="00F70BAB"/>
    <w:rsid w:val="00F71A71"/>
    <w:rsid w:val="00F71E0C"/>
    <w:rsid w:val="00F72BA7"/>
    <w:rsid w:val="00F72D4F"/>
    <w:rsid w:val="00F72EDD"/>
    <w:rsid w:val="00F75D17"/>
    <w:rsid w:val="00F76A0A"/>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EFB02"/>
  <w15:docId w15:val="{8DE3F5DB-8921-4F08-B2A1-F7990426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style>
  <w:style w:type="paragraph" w:styleId="ListParagraph">
    <w:name w:val="List Paragraph"/>
    <w:basedOn w:val="Normal"/>
    <w:link w:val="ListParagraphChar"/>
    <w:uiPriority w:val="34"/>
    <w:qFormat/>
    <w:rsid w:val="007A3076"/>
    <w:pPr>
      <w:numPr>
        <w:numId w:val="3"/>
      </w:num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tr-TR"/>
    </w:rPr>
  </w:style>
  <w:style w:type="paragraph" w:styleId="NoSpacing">
    <w:name w:val="No Spacing"/>
    <w:link w:val="NoSpacingChar"/>
    <w:uiPriority w:val="1"/>
    <w:qFormat/>
    <w:rsid w:val="004A05FF"/>
    <w:pPr>
      <w:spacing w:after="0" w:line="240" w:lineRule="auto"/>
    </w:pPr>
    <w:rPr>
      <w:rFonts w:eastAsiaTheme="minorEastAsia"/>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eGrid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tr-TR"/>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8061-132A-4351-A34A-0BA90F1B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900</Words>
  <Characters>5133</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13</cp:revision>
  <cp:lastPrinted>2017-05-26T07:35:00Z</cp:lastPrinted>
  <dcterms:created xsi:type="dcterms:W3CDTF">2017-10-27T10:59:00Z</dcterms:created>
  <dcterms:modified xsi:type="dcterms:W3CDTF">2018-02-24T20:25:00Z</dcterms:modified>
</cp:coreProperties>
</file>