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15743D" w:rsidRDefault="00083259" w:rsidP="00083259">
      <w:pPr>
        <w:rPr>
          <w:rFonts w:cs="Arial"/>
          <w:color w:val="4F81BD"/>
          <w:sz w:val="22"/>
        </w:rPr>
      </w:pPr>
      <w:r w:rsidRPr="0015743D">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-500380</wp:posOffset>
                </wp:positionH>
                <wp:positionV relativeFrom="paragraph">
                  <wp:posOffset>-73660</wp:posOffset>
                </wp:positionV>
                <wp:extent cx="6863937" cy="8420100"/>
                <wp:effectExtent l="0" t="0" r="13335" b="19050"/>
                <wp:wrapNone/>
                <wp:docPr id="274" name="Dikdörtgen 274"/>
                <wp:cNvGraphicFramePr/>
                <a:graphic xmlns:a="http://schemas.openxmlformats.org/drawingml/2006/main">
                  <a:graphicData uri="http://schemas.microsoft.com/office/word/2010/wordprocessingShape">
                    <wps:wsp>
                      <wps:cNvSpPr/>
                      <wps:spPr>
                        <a:xfrm>
                          <a:off x="0" y="0"/>
                          <a:ext cx="6863937" cy="842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CD66" id="Dikdörtgen 274" o:spid="_x0000_s1026" style="position:absolute;margin-left:-39.4pt;margin-top:-5.8pt;width:540.45pt;height:6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" filled="f" strokecolor="#243f60 [1604]" strokeweight="2pt"/>
            </w:pict>
          </mc:Fallback>
        </mc:AlternateContent>
      </w:r>
    </w:p>
    <w:p w:rsidR="00083259" w:rsidRPr="0015743D" w:rsidRDefault="00083259" w:rsidP="00083259">
      <w:pPr>
        <w:rPr>
          <w:rFonts w:cs="Arial"/>
          <w:color w:val="4F81BD"/>
          <w:sz w:val="22"/>
        </w:rPr>
      </w:pPr>
    </w:p>
    <w:p w:rsidR="00083259" w:rsidRPr="0015743D" w:rsidRDefault="00083259" w:rsidP="00083259">
      <w:pPr>
        <w:rPr>
          <w:rFonts w:cs="Arial"/>
          <w:color w:val="4F81BD"/>
          <w:sz w:val="22"/>
        </w:rPr>
      </w:pPr>
    </w:p>
    <w:p w:rsidR="00083259" w:rsidRPr="0015743D" w:rsidRDefault="00083259" w:rsidP="00083259">
      <w:pPr>
        <w:rPr>
          <w:rFonts w:cs="Arial"/>
          <w:color w:val="4F81BD"/>
          <w:sz w:val="22"/>
        </w:rPr>
      </w:pPr>
    </w:p>
    <w:p w:rsidR="00083259" w:rsidRPr="0015743D" w:rsidRDefault="0015743D" w:rsidP="00083259">
      <w:pPr>
        <w:tabs>
          <w:tab w:val="clear" w:pos="567"/>
        </w:tabs>
        <w:jc w:val="center"/>
        <w:rPr>
          <w:rFonts w:cs="Arial"/>
          <w:b/>
          <w:color w:val="1F497D" w:themeColor="text2"/>
          <w:sz w:val="32"/>
        </w:rPr>
      </w:pPr>
      <w:r w:rsidRPr="0015743D">
        <w:rPr>
          <w:b/>
          <w:color w:val="1F497D" w:themeColor="text2"/>
          <w:sz w:val="32"/>
        </w:rPr>
        <w:t>Çevre ve Şehircilik Bakanlığının Çevresel Etki Değerlendirme (ÇED) Alanında Kapasitesinin Güçlendirilmesi için Teknik Yardım Projesi</w:t>
      </w:r>
    </w:p>
    <w:p w:rsidR="00083259" w:rsidRPr="0015743D" w:rsidRDefault="00083259" w:rsidP="00083259">
      <w:pPr>
        <w:tabs>
          <w:tab w:val="clear" w:pos="567"/>
        </w:tabs>
        <w:jc w:val="center"/>
        <w:rPr>
          <w:rFonts w:cs="Arial"/>
          <w:b/>
          <w:color w:val="1F497D" w:themeColor="text2"/>
          <w:sz w:val="32"/>
        </w:rPr>
      </w:pPr>
    </w:p>
    <w:p w:rsidR="00083259" w:rsidRPr="0015743D" w:rsidRDefault="00083259" w:rsidP="00083259">
      <w:pPr>
        <w:tabs>
          <w:tab w:val="clear" w:pos="567"/>
        </w:tabs>
        <w:jc w:val="center"/>
        <w:rPr>
          <w:rFonts w:cs="Arial"/>
          <w:b/>
          <w:color w:val="1F497D" w:themeColor="text2"/>
          <w:sz w:val="32"/>
        </w:rPr>
      </w:pPr>
    </w:p>
    <w:p w:rsidR="00083259" w:rsidRPr="0015743D" w:rsidRDefault="00083259" w:rsidP="00083259">
      <w:pPr>
        <w:tabs>
          <w:tab w:val="clear" w:pos="567"/>
        </w:tabs>
        <w:jc w:val="center"/>
        <w:rPr>
          <w:rFonts w:cs="Arial"/>
          <w:b/>
          <w:color w:val="1F497D" w:themeColor="text2"/>
          <w:sz w:val="32"/>
        </w:rPr>
      </w:pPr>
    </w:p>
    <w:p w:rsidR="00083259" w:rsidRPr="0015743D" w:rsidRDefault="00C17DBB" w:rsidP="00083259">
      <w:pPr>
        <w:tabs>
          <w:tab w:val="clear" w:pos="567"/>
        </w:tabs>
        <w:jc w:val="center"/>
        <w:rPr>
          <w:rFonts w:cs="Arial"/>
          <w:b/>
          <w:color w:val="1F497D" w:themeColor="text2"/>
          <w:sz w:val="32"/>
        </w:rPr>
      </w:pPr>
      <w:r w:rsidRPr="0015743D">
        <w:rPr>
          <w:rFonts w:cs="Arial"/>
          <w:b/>
          <w:noProof/>
          <w:color w:val="1F497D" w:themeColor="text2"/>
          <w:sz w:val="32"/>
          <w:lang w:eastAsia="tr-TR"/>
        </w:rPr>
        <w:drawing>
          <wp:inline distT="0" distB="0" distL="0" distR="0">
            <wp:extent cx="3810000" cy="2861945"/>
            <wp:effectExtent l="0" t="0" r="0" b="0"/>
            <wp:docPr id="2" name="Picture 2" descr="C:\Users\ada\Desktop\production of vegetative 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production of vegetative produc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083259" w:rsidRPr="0015743D" w:rsidRDefault="00083259" w:rsidP="00083259">
      <w:pPr>
        <w:tabs>
          <w:tab w:val="clear" w:pos="567"/>
        </w:tabs>
        <w:jc w:val="center"/>
        <w:rPr>
          <w:b/>
          <w:color w:val="1F497D" w:themeColor="text2"/>
          <w:sz w:val="28"/>
          <w:lang w:bidi="th-TH"/>
        </w:rPr>
      </w:pPr>
    </w:p>
    <w:p w:rsidR="00083259" w:rsidRPr="0015743D" w:rsidRDefault="00083259" w:rsidP="00083259">
      <w:pPr>
        <w:tabs>
          <w:tab w:val="clear" w:pos="567"/>
        </w:tabs>
        <w:jc w:val="center"/>
        <w:rPr>
          <w:b/>
          <w:color w:val="1F497D" w:themeColor="text2"/>
          <w:sz w:val="28"/>
          <w:lang w:bidi="th-TH"/>
        </w:rPr>
      </w:pPr>
    </w:p>
    <w:p w:rsidR="00083259" w:rsidRPr="0015743D" w:rsidRDefault="0015743D" w:rsidP="00083259">
      <w:pPr>
        <w:tabs>
          <w:tab w:val="clear" w:pos="567"/>
        </w:tabs>
        <w:jc w:val="center"/>
        <w:rPr>
          <w:b/>
          <w:color w:val="1F497D" w:themeColor="text2"/>
          <w:sz w:val="28"/>
          <w:lang w:bidi="th-TH"/>
        </w:rPr>
      </w:pPr>
      <w:r w:rsidRPr="0015743D">
        <w:rPr>
          <w:b/>
          <w:color w:val="1F497D" w:themeColor="text2"/>
          <w:sz w:val="28"/>
          <w:lang w:bidi="th-TH"/>
        </w:rPr>
        <w:t xml:space="preserve">Kitapçık </w:t>
      </w:r>
      <w:r w:rsidR="00FE29AE" w:rsidRPr="0015743D">
        <w:rPr>
          <w:b/>
          <w:color w:val="1F497D" w:themeColor="text2"/>
          <w:sz w:val="28"/>
          <w:lang w:bidi="th-TH"/>
        </w:rPr>
        <w:t>B34g</w:t>
      </w:r>
    </w:p>
    <w:p w:rsidR="00FE29AE" w:rsidRDefault="00FE29AE" w:rsidP="00083259">
      <w:pPr>
        <w:tabs>
          <w:tab w:val="clear" w:pos="567"/>
        </w:tabs>
        <w:jc w:val="center"/>
        <w:rPr>
          <w:b/>
          <w:color w:val="1F497D" w:themeColor="text2"/>
          <w:sz w:val="28"/>
          <w:lang w:bidi="th-TH"/>
        </w:rPr>
      </w:pPr>
      <w:r w:rsidRPr="0015743D">
        <w:rPr>
          <w:b/>
          <w:color w:val="1F497D" w:themeColor="text2"/>
          <w:sz w:val="28"/>
          <w:lang w:bidi="th-TH"/>
        </w:rPr>
        <w:t>(</w:t>
      </w:r>
      <w:r w:rsidR="0015743D" w:rsidRPr="0015743D">
        <w:rPr>
          <w:b/>
          <w:color w:val="1F497D" w:themeColor="text2"/>
          <w:sz w:val="28"/>
          <w:lang w:bidi="th-TH"/>
        </w:rPr>
        <w:t>Ek</w:t>
      </w:r>
      <w:r w:rsidR="00457654">
        <w:rPr>
          <w:b/>
          <w:color w:val="1F497D" w:themeColor="text2"/>
          <w:sz w:val="28"/>
          <w:lang w:bidi="th-TH"/>
        </w:rPr>
        <w:t xml:space="preserve"> </w:t>
      </w:r>
      <w:r w:rsidRPr="0015743D">
        <w:rPr>
          <w:b/>
          <w:color w:val="1F497D" w:themeColor="text2"/>
          <w:sz w:val="28"/>
          <w:lang w:bidi="th-TH"/>
        </w:rPr>
        <w:t>II</w:t>
      </w:r>
      <w:r w:rsidR="00457654">
        <w:rPr>
          <w:b/>
          <w:color w:val="1F497D" w:themeColor="text2"/>
          <w:sz w:val="28"/>
          <w:lang w:bidi="th-TH"/>
        </w:rPr>
        <w:t xml:space="preserve"> – </w:t>
      </w:r>
      <w:r w:rsidR="00081207" w:rsidRPr="0015743D">
        <w:rPr>
          <w:b/>
          <w:color w:val="1F497D" w:themeColor="text2"/>
          <w:sz w:val="28"/>
          <w:lang w:bidi="th-TH"/>
        </w:rPr>
        <w:t>27</w:t>
      </w:r>
      <w:r w:rsidRPr="0015743D">
        <w:rPr>
          <w:b/>
          <w:color w:val="1F497D" w:themeColor="text2"/>
          <w:sz w:val="28"/>
          <w:lang w:bidi="th-TH"/>
        </w:rPr>
        <w:t>h,j)</w:t>
      </w:r>
    </w:p>
    <w:p w:rsidR="00563858" w:rsidRPr="0015743D" w:rsidRDefault="00563858" w:rsidP="00083259">
      <w:pPr>
        <w:tabs>
          <w:tab w:val="clear" w:pos="567"/>
        </w:tabs>
        <w:jc w:val="center"/>
        <w:rPr>
          <w:b/>
          <w:color w:val="1F497D" w:themeColor="text2"/>
          <w:sz w:val="28"/>
          <w:lang w:bidi="th-TH"/>
        </w:rPr>
      </w:pPr>
    </w:p>
    <w:p w:rsidR="00563858" w:rsidRDefault="00563858" w:rsidP="00563858">
      <w:pPr>
        <w:tabs>
          <w:tab w:val="clear" w:pos="567"/>
        </w:tabs>
        <w:jc w:val="center"/>
        <w:rPr>
          <w:b/>
          <w:color w:val="1F497D" w:themeColor="text2"/>
          <w:sz w:val="28"/>
          <w:lang w:bidi="th-TH"/>
        </w:rPr>
      </w:pPr>
      <w:r w:rsidRPr="00563858">
        <w:rPr>
          <w:b/>
          <w:color w:val="1F497D" w:themeColor="text2"/>
          <w:sz w:val="28"/>
          <w:lang w:bidi="th-TH"/>
        </w:rPr>
        <w:t>Meyve püresi, Meyve Konsantresi veya Meyve Türevli İçecek</w:t>
      </w:r>
      <w:r w:rsidR="005A2F9D">
        <w:rPr>
          <w:b/>
          <w:color w:val="1F497D" w:themeColor="text2"/>
          <w:sz w:val="28"/>
          <w:lang w:bidi="th-TH"/>
        </w:rPr>
        <w:t>ler ile</w:t>
      </w:r>
      <w:r>
        <w:rPr>
          <w:b/>
          <w:color w:val="1F497D" w:themeColor="text2"/>
          <w:sz w:val="28"/>
          <w:lang w:bidi="th-TH"/>
        </w:rPr>
        <w:t xml:space="preserve"> </w:t>
      </w:r>
      <w:r w:rsidRPr="00563858">
        <w:rPr>
          <w:b/>
          <w:color w:val="1F497D" w:themeColor="text2"/>
          <w:sz w:val="28"/>
          <w:lang w:bidi="th-TH"/>
        </w:rPr>
        <w:t>Salça Üretilen Tesisler</w:t>
      </w:r>
      <w:r>
        <w:rPr>
          <w:b/>
          <w:color w:val="1F497D" w:themeColor="text2"/>
          <w:sz w:val="28"/>
          <w:lang w:bidi="th-TH"/>
        </w:rPr>
        <w:t>in Çevresel Etkileri</w:t>
      </w:r>
    </w:p>
    <w:p w:rsidR="00563858" w:rsidRDefault="00563858" w:rsidP="00563858">
      <w:pPr>
        <w:tabs>
          <w:tab w:val="clear" w:pos="567"/>
        </w:tabs>
        <w:jc w:val="center"/>
        <w:rPr>
          <w:b/>
          <w:color w:val="1F497D" w:themeColor="text2"/>
          <w:sz w:val="28"/>
          <w:lang w:bidi="th-TH"/>
        </w:rPr>
      </w:pPr>
    </w:p>
    <w:p w:rsidR="00457654" w:rsidRDefault="00457654" w:rsidP="00563858">
      <w:pPr>
        <w:tabs>
          <w:tab w:val="clear" w:pos="567"/>
        </w:tabs>
        <w:jc w:val="center"/>
        <w:rPr>
          <w:b/>
          <w:color w:val="1F497D" w:themeColor="text2"/>
          <w:sz w:val="28"/>
          <w:lang w:bidi="th-TH"/>
        </w:rPr>
      </w:pPr>
    </w:p>
    <w:p w:rsidR="00457654" w:rsidRDefault="00457654" w:rsidP="00563858">
      <w:pPr>
        <w:tabs>
          <w:tab w:val="clear" w:pos="567"/>
        </w:tabs>
        <w:jc w:val="center"/>
        <w:rPr>
          <w:b/>
          <w:color w:val="1F497D" w:themeColor="text2"/>
          <w:sz w:val="28"/>
          <w:lang w:bidi="th-TH"/>
        </w:rPr>
      </w:pPr>
    </w:p>
    <w:p w:rsidR="00457654" w:rsidRDefault="00457654" w:rsidP="00563858">
      <w:pPr>
        <w:tabs>
          <w:tab w:val="clear" w:pos="567"/>
        </w:tabs>
        <w:jc w:val="center"/>
        <w:rPr>
          <w:b/>
          <w:color w:val="1F497D" w:themeColor="text2"/>
          <w:sz w:val="28"/>
          <w:lang w:bidi="th-TH"/>
        </w:rPr>
      </w:pPr>
    </w:p>
    <w:p w:rsidR="00457654" w:rsidRDefault="00457654" w:rsidP="00563858">
      <w:pPr>
        <w:tabs>
          <w:tab w:val="clear" w:pos="567"/>
        </w:tabs>
        <w:jc w:val="center"/>
        <w:rPr>
          <w:b/>
          <w:color w:val="1F497D" w:themeColor="text2"/>
          <w:sz w:val="28"/>
          <w:lang w:bidi="th-TH"/>
        </w:rPr>
      </w:pPr>
    </w:p>
    <w:p w:rsidR="00457654" w:rsidRDefault="00457654" w:rsidP="00563858">
      <w:pPr>
        <w:tabs>
          <w:tab w:val="clear" w:pos="567"/>
        </w:tabs>
        <w:jc w:val="center"/>
        <w:rPr>
          <w:b/>
          <w:color w:val="1F497D" w:themeColor="text2"/>
          <w:sz w:val="28"/>
          <w:lang w:bidi="th-TH"/>
        </w:rPr>
      </w:pPr>
    </w:p>
    <w:p w:rsidR="00563858" w:rsidRDefault="00563858" w:rsidP="00563858">
      <w:pPr>
        <w:tabs>
          <w:tab w:val="clear" w:pos="567"/>
        </w:tabs>
        <w:jc w:val="center"/>
        <w:rPr>
          <w:b/>
          <w:color w:val="1F497D" w:themeColor="text2"/>
          <w:sz w:val="28"/>
          <w:lang w:bidi="th-TH"/>
        </w:rPr>
      </w:pPr>
    </w:p>
    <w:p w:rsidR="00BC129B" w:rsidRPr="0015743D" w:rsidRDefault="0015743D" w:rsidP="00BC129B">
      <w:pPr>
        <w:pStyle w:val="Heading1"/>
        <w:rPr>
          <w:lang w:bidi="th-TH"/>
        </w:rPr>
      </w:pPr>
      <w:r w:rsidRPr="0015743D">
        <w:rPr>
          <w:lang w:bidi="th-TH"/>
        </w:rPr>
        <w:lastRenderedPageBreak/>
        <w:t>GİRİŞ</w:t>
      </w:r>
    </w:p>
    <w:p w:rsidR="00BC129B" w:rsidRPr="000D539E" w:rsidRDefault="00BC129B" w:rsidP="00BC129B">
      <w:pPr>
        <w:rPr>
          <w:szCs w:val="20"/>
          <w:lang w:bidi="th-TH"/>
        </w:rPr>
      </w:pPr>
    </w:p>
    <w:p w:rsidR="00034840" w:rsidRPr="000D539E" w:rsidRDefault="00034840" w:rsidP="00034840">
      <w:pPr>
        <w:rPr>
          <w:szCs w:val="20"/>
        </w:rPr>
      </w:pPr>
      <w:bookmarkStart w:id="0" w:name="_Hlk496795503"/>
      <w:bookmarkStart w:id="1" w:name="_Hlk496716287"/>
      <w:r w:rsidRPr="000D539E">
        <w:rPr>
          <w:szCs w:val="20"/>
        </w:rPr>
        <w:t xml:space="preserve">Bu belge </w:t>
      </w:r>
      <w:r w:rsidR="009160C0">
        <w:rPr>
          <w:szCs w:val="20"/>
        </w:rPr>
        <w:t>m</w:t>
      </w:r>
      <w:r w:rsidRPr="000D539E">
        <w:rPr>
          <w:szCs w:val="20"/>
        </w:rPr>
        <w:t xml:space="preserve">eyve püresi, meyve konsantresi veya meyve türevli içecekler ile salça üretilen tesislerin çevresel etkileri konusunda temel seviyede bilgi vermek amacıyla hazırlanmıştır. </w:t>
      </w:r>
    </w:p>
    <w:p w:rsidR="00034840" w:rsidRPr="000D539E" w:rsidRDefault="00034840" w:rsidP="00034840">
      <w:pPr>
        <w:rPr>
          <w:szCs w:val="20"/>
        </w:rPr>
      </w:pPr>
    </w:p>
    <w:p w:rsidR="00034840" w:rsidRPr="000D539E" w:rsidRDefault="00034840" w:rsidP="00034840">
      <w:pPr>
        <w:rPr>
          <w:szCs w:val="20"/>
        </w:rPr>
      </w:pPr>
      <w:r w:rsidRPr="000D539E">
        <w:rPr>
          <w:szCs w:val="20"/>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34840" w:rsidRPr="000D539E" w:rsidRDefault="00034840" w:rsidP="00034840">
      <w:pPr>
        <w:rPr>
          <w:szCs w:val="20"/>
        </w:rPr>
      </w:pPr>
    </w:p>
    <w:p w:rsidR="00034840" w:rsidRPr="000D539E" w:rsidRDefault="00034840" w:rsidP="00034840">
      <w:pPr>
        <w:rPr>
          <w:szCs w:val="20"/>
        </w:rPr>
      </w:pPr>
      <w:r w:rsidRPr="000D539E">
        <w:rPr>
          <w:szCs w:val="20"/>
        </w:rPr>
        <w:t>Bu belgeye konu olan tesisler ÇED Yönetmeliği’nin</w:t>
      </w:r>
      <w:r w:rsidR="007E0D38">
        <w:rPr>
          <w:szCs w:val="20"/>
        </w:rPr>
        <w:t xml:space="preserve"> </w:t>
      </w:r>
      <w:r w:rsidRPr="000D539E">
        <w:rPr>
          <w:szCs w:val="20"/>
        </w:rPr>
        <w:t>Ek-I listesinin 27. Maddesi</w:t>
      </w:r>
      <w:r w:rsidR="007E0D38">
        <w:rPr>
          <w:szCs w:val="20"/>
        </w:rPr>
        <w:t>’</w:t>
      </w:r>
      <w:r w:rsidRPr="000D539E">
        <w:rPr>
          <w:szCs w:val="20"/>
        </w:rPr>
        <w:t>nin (</w:t>
      </w:r>
      <w:r w:rsidRPr="000D539E">
        <w:rPr>
          <w:color w:val="000000"/>
          <w:szCs w:val="20"/>
        </w:rPr>
        <w:t>Bitkisel ürünlerin üretimi</w:t>
      </w:r>
      <w:r w:rsidRPr="000D539E">
        <w:rPr>
          <w:szCs w:val="20"/>
        </w:rPr>
        <w:t>)</w:t>
      </w:r>
      <w:r w:rsidR="007E0D38">
        <w:rPr>
          <w:szCs w:val="20"/>
        </w:rPr>
        <w:t>;</w:t>
      </w:r>
    </w:p>
    <w:p w:rsidR="00034840" w:rsidRPr="00034840" w:rsidRDefault="00034840" w:rsidP="00034840">
      <w:pPr>
        <w:pStyle w:val="ListParagraph"/>
        <w:numPr>
          <w:ilvl w:val="0"/>
          <w:numId w:val="49"/>
        </w:numPr>
      </w:pPr>
      <w:r w:rsidRPr="00034840">
        <w:t>h) bendinde “Meyve püresi, meyve konsantresi veya meyve türevli içecek üretilen tesisler, (1.000.000 litre/yıl ve üzeri)” ve,</w:t>
      </w:r>
    </w:p>
    <w:p w:rsidR="00034840" w:rsidRPr="00034840" w:rsidRDefault="00034840" w:rsidP="00034840">
      <w:pPr>
        <w:pStyle w:val="ListParagraph"/>
        <w:numPr>
          <w:ilvl w:val="0"/>
          <w:numId w:val="49"/>
        </w:numPr>
      </w:pPr>
      <w:r w:rsidRPr="00034840">
        <w:t xml:space="preserve">j) bendinde “Salça üretilen tesisler, (1.000 ton/yıl ve üzeri )” </w:t>
      </w:r>
    </w:p>
    <w:p w:rsidR="00034840" w:rsidRPr="000D539E" w:rsidRDefault="00034840" w:rsidP="00034840">
      <w:pPr>
        <w:rPr>
          <w:szCs w:val="20"/>
        </w:rPr>
      </w:pPr>
      <w:r w:rsidRPr="000D539E">
        <w:rPr>
          <w:szCs w:val="20"/>
        </w:rPr>
        <w:t>kapsamında yer almaktadır.</w:t>
      </w:r>
      <w:bookmarkEnd w:id="0"/>
    </w:p>
    <w:bookmarkEnd w:id="1"/>
    <w:p w:rsidR="006D35DE" w:rsidRPr="000D539E" w:rsidRDefault="006D35DE" w:rsidP="006D35DE">
      <w:pPr>
        <w:rPr>
          <w:szCs w:val="20"/>
        </w:rPr>
      </w:pPr>
    </w:p>
    <w:p w:rsidR="00BC129B" w:rsidRPr="0015743D" w:rsidRDefault="0015743D" w:rsidP="00BC129B">
      <w:pPr>
        <w:pStyle w:val="Heading1"/>
        <w:rPr>
          <w:lang w:bidi="th-TH"/>
        </w:rPr>
      </w:pPr>
      <w:r w:rsidRPr="00630093">
        <w:rPr>
          <w:lang w:bidi="th-TH"/>
        </w:rPr>
        <w:t>SEKTÖRÜN KISA TANITIMI</w:t>
      </w:r>
    </w:p>
    <w:p w:rsidR="00BC4E7F" w:rsidRDefault="00BC4E7F" w:rsidP="00BC4E7F"/>
    <w:p w:rsidR="00BC4E7F" w:rsidRDefault="00BC4E7F" w:rsidP="00BC4E7F">
      <w:r>
        <w:t xml:space="preserve">Meyve Suyu: Sağlıklı, olgun, taze ve temiz meyvelerden mekanik yolla elde edilen, elde edildiği meyvenin renk, tat, koku gibi tipik özelliklerini gösteren, fermente olmamış ancak fermente olabilen ve fiziksel yolla dayanıklı duruma getirilen içecektir. </w:t>
      </w:r>
    </w:p>
    <w:p w:rsidR="00BC4E7F" w:rsidRDefault="00BC4E7F" w:rsidP="00BC4E7F"/>
    <w:p w:rsidR="00BC4E7F" w:rsidRDefault="00BC4E7F" w:rsidP="00BC4E7F">
      <w:r>
        <w:t xml:space="preserve">Meyve Nektarı: Meyve suyu konsantresi, meyve suyu, meyve püresi konsantresi, meyve püresi veya bunların karışımına meyve oranı hammaddenin niteliğine göre %35-50 arasında değişen miktarlarda su, şeker ve asit katılması ile elde edilen fermente olmamış, ancak fermente olabilen içecektir. </w:t>
      </w:r>
    </w:p>
    <w:p w:rsidR="00BC4E7F" w:rsidRDefault="00BC4E7F" w:rsidP="00BC4E7F"/>
    <w:p w:rsidR="00BC4E7F" w:rsidRDefault="00BC4E7F" w:rsidP="00BC4E7F">
      <w:r>
        <w:t xml:space="preserve">Meyve Suyu Konsantresi: Meyve suyundaki doğal suyun belirli kısmının fiziksel olarak ayrılması ile elde edilen ve hacim indirgenmesi başlangıçtakine göre en az % 50 olan üründür. </w:t>
      </w:r>
    </w:p>
    <w:p w:rsidR="00BC4E7F" w:rsidRDefault="00BC4E7F" w:rsidP="00BC4E7F"/>
    <w:p w:rsidR="00BC4E7F" w:rsidRPr="0015743D" w:rsidRDefault="00BC4E7F" w:rsidP="00BC4E7F">
      <w:r w:rsidRPr="00B10765">
        <w:t xml:space="preserve">Domates </w:t>
      </w:r>
      <w:r w:rsidR="009160C0">
        <w:t xml:space="preserve">ve biber </w:t>
      </w:r>
      <w:r w:rsidRPr="00B10765">
        <w:t>farklı ürün çeşitleri iç</w:t>
      </w:r>
      <w:r>
        <w:t>in farklı formlara dönüştürülür</w:t>
      </w:r>
      <w:r w:rsidRPr="0015743D">
        <w:t xml:space="preserve">. </w:t>
      </w:r>
      <w:r>
        <w:t>Başlıca ürün yoğunlaştırma suretiyle domates suyundan</w:t>
      </w:r>
      <w:r w:rsidR="009160C0">
        <w:t xml:space="preserve"> ve ezme suretiyle biberden</w:t>
      </w:r>
      <w:r>
        <w:t xml:space="preserve"> elde edilen </w:t>
      </w:r>
      <w:r w:rsidR="004C1563">
        <w:t xml:space="preserve">salçalardan; </w:t>
      </w:r>
      <w:r>
        <w:t>d</w:t>
      </w:r>
      <w:r w:rsidRPr="006D35DE">
        <w:t xml:space="preserve">omates </w:t>
      </w:r>
      <w:r>
        <w:t>s</w:t>
      </w:r>
      <w:r w:rsidRPr="006D35DE">
        <w:t>alçası</w:t>
      </w:r>
      <w:r>
        <w:t>nın</w:t>
      </w:r>
      <w:r w:rsidRPr="006D35DE">
        <w:t xml:space="preserve"> bri</w:t>
      </w:r>
      <w:r>
        <w:t>ksi (</w:t>
      </w:r>
      <w:r w:rsidRPr="00BC4E7F">
        <w:t>Domatesin içerisinde bulunan katı madde miktarını gösteren değe</w:t>
      </w:r>
      <w:r>
        <w:t>)</w:t>
      </w:r>
      <w:r w:rsidRPr="006D35DE">
        <w:t xml:space="preserve"> genelde</w:t>
      </w:r>
      <w:r w:rsidR="004C1563">
        <w:t xml:space="preserve"> %</w:t>
      </w:r>
      <w:r w:rsidRPr="006D35DE">
        <w:t xml:space="preserve"> 28-30</w:t>
      </w:r>
      <w:r>
        <w:t xml:space="preserve"> aralığında</w:t>
      </w:r>
      <w:r w:rsidR="004C1563">
        <w:t>, biber salçasının briksi % 18-10 aralığında</w:t>
      </w:r>
      <w:r>
        <w:t>dır.</w:t>
      </w:r>
    </w:p>
    <w:p w:rsidR="00BC4E7F" w:rsidRPr="0015743D" w:rsidRDefault="00BC4E7F" w:rsidP="00BC4E7F">
      <w:pPr>
        <w:spacing w:line="240" w:lineRule="auto"/>
        <w:rPr>
          <w:i/>
          <w:color w:val="000000"/>
          <w:szCs w:val="20"/>
        </w:rPr>
      </w:pPr>
    </w:p>
    <w:p w:rsidR="00BC129B" w:rsidRDefault="00BC129B" w:rsidP="00BC129B">
      <w:pPr>
        <w:rPr>
          <w:lang w:bidi="th-TH"/>
        </w:rPr>
      </w:pPr>
    </w:p>
    <w:p w:rsidR="000D539E" w:rsidRPr="0015743D" w:rsidRDefault="000D539E" w:rsidP="00BC129B">
      <w:pPr>
        <w:rPr>
          <w:lang w:bidi="th-TH"/>
        </w:rPr>
      </w:pPr>
    </w:p>
    <w:p w:rsidR="009160C0" w:rsidRDefault="009160C0" w:rsidP="00BC129B"/>
    <w:p w:rsidR="00BC129B" w:rsidRPr="0015743D" w:rsidRDefault="00BC129B" w:rsidP="00BC129B">
      <w:pPr>
        <w:rPr>
          <w:lang w:bidi="th-TH"/>
        </w:rPr>
      </w:pPr>
    </w:p>
    <w:p w:rsidR="00BC129B" w:rsidRPr="0015743D" w:rsidRDefault="00077236" w:rsidP="00BC129B">
      <w:pPr>
        <w:pStyle w:val="Heading1"/>
        <w:rPr>
          <w:lang w:bidi="th-TH"/>
        </w:rPr>
      </w:pPr>
      <w:r w:rsidRPr="00630093">
        <w:lastRenderedPageBreak/>
        <w:t>Çevresel Etkiler</w:t>
      </w:r>
    </w:p>
    <w:p w:rsidR="00BC129B" w:rsidRPr="0015743D" w:rsidRDefault="00BC129B" w:rsidP="00BC129B">
      <w:pPr>
        <w:rPr>
          <w:lang w:bidi="th-TH"/>
        </w:rPr>
      </w:pPr>
    </w:p>
    <w:p w:rsidR="00BC129B" w:rsidRPr="0015743D" w:rsidRDefault="00077236" w:rsidP="000D539E">
      <w:pPr>
        <w:pStyle w:val="Heading2"/>
        <w:spacing w:line="240" w:lineRule="auto"/>
        <w:rPr>
          <w:lang w:bidi="th-TH"/>
        </w:rPr>
      </w:pPr>
      <w:r w:rsidRPr="00630093">
        <w:t xml:space="preserve">İNŞAAT </w:t>
      </w:r>
      <w:bookmarkStart w:id="2" w:name="_Hlk496796483"/>
      <w:r w:rsidR="004C1563">
        <w:t>ÖNCESİ VE İNŞAAT</w:t>
      </w:r>
      <w:bookmarkEnd w:id="2"/>
      <w:r w:rsidR="004C1563">
        <w:t xml:space="preserve"> </w:t>
      </w:r>
      <w:r w:rsidRPr="00630093">
        <w:t>SÜRECİ</w:t>
      </w:r>
    </w:p>
    <w:p w:rsidR="00BC129B" w:rsidRPr="0015743D" w:rsidRDefault="00BC129B" w:rsidP="00BC129B">
      <w:pPr>
        <w:rPr>
          <w:lang w:bidi="th-TH"/>
        </w:rPr>
      </w:pPr>
    </w:p>
    <w:p w:rsidR="00BF4B25" w:rsidRDefault="00077236" w:rsidP="000D539E">
      <w:pPr>
        <w:pStyle w:val="Heading3"/>
        <w:spacing w:line="240" w:lineRule="auto"/>
      </w:pPr>
      <w:r>
        <w:t>Hava kirliliği</w:t>
      </w:r>
      <w:r w:rsidR="00BF4B25" w:rsidRPr="0015743D">
        <w:t xml:space="preserve"> </w:t>
      </w:r>
    </w:p>
    <w:p w:rsidR="000D539E" w:rsidRPr="000D539E" w:rsidRDefault="000D539E" w:rsidP="000D539E">
      <w:pPr>
        <w:rPr>
          <w:sz w:val="14"/>
        </w:rPr>
      </w:pPr>
    </w:p>
    <w:p w:rsidR="00B82029" w:rsidRPr="00604513" w:rsidRDefault="004C1563" w:rsidP="00B82029">
      <w:pPr>
        <w:pStyle w:val="ListParagraph"/>
        <w:numPr>
          <w:ilvl w:val="0"/>
          <w:numId w:val="41"/>
        </w:numPr>
      </w:pPr>
      <w:r>
        <w:t xml:space="preserve">hafriyat çalışmalarının </w:t>
      </w:r>
      <w:r w:rsidR="00B82029">
        <w:t>ve tozlu yüzeylerin rüzgara</w:t>
      </w:r>
      <w:r w:rsidR="007067EE" w:rsidRPr="007067EE">
        <w:t xml:space="preserve"> </w:t>
      </w:r>
      <w:r w:rsidR="007067EE">
        <w:t>ve/veya trafiğe</w:t>
      </w:r>
      <w:r w:rsidR="00B82029">
        <w:t xml:space="preserve"> maruz kalması</w:t>
      </w:r>
      <w:r w:rsidR="007067EE">
        <w:t xml:space="preserve">ndan kaynaklı </w:t>
      </w:r>
      <w:r w:rsidR="00B82029">
        <w:t xml:space="preserve"> toz emisyonu</w:t>
      </w:r>
      <w:r w:rsidR="007067EE">
        <w:t>,</w:t>
      </w:r>
    </w:p>
    <w:p w:rsidR="00B82029" w:rsidRPr="002172CB" w:rsidRDefault="00B82029" w:rsidP="00B82029">
      <w:pPr>
        <w:pStyle w:val="ListParagraph"/>
        <w:numPr>
          <w:ilvl w:val="0"/>
          <w:numId w:val="41"/>
        </w:numPr>
      </w:pPr>
      <w:proofErr w:type="gramStart"/>
      <w:r>
        <w:t>inşaat</w:t>
      </w:r>
      <w:proofErr w:type="gramEnd"/>
      <w:r>
        <w:t xml:space="preserve"> makineleri ve trafikten kaynakl</w:t>
      </w:r>
      <w:r w:rsidR="004C1563">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ile benzendir)</w:t>
      </w:r>
      <w:r w:rsidR="007067EE">
        <w:rPr>
          <w:color w:val="1A171C"/>
        </w:rPr>
        <w:t>.</w:t>
      </w:r>
    </w:p>
    <w:p w:rsidR="00BF4B25" w:rsidRPr="0015743D" w:rsidRDefault="00BF4B25">
      <w:pPr>
        <w:spacing w:line="240" w:lineRule="auto"/>
      </w:pPr>
    </w:p>
    <w:p w:rsidR="00BF4B25" w:rsidRPr="0015743D" w:rsidRDefault="000D539E">
      <w:pPr>
        <w:pStyle w:val="Heading3"/>
        <w:spacing w:line="240" w:lineRule="auto"/>
      </w:pPr>
      <w:r>
        <w:t>Atık</w:t>
      </w:r>
      <w:r w:rsidR="00077236">
        <w:t>su</w:t>
      </w:r>
      <w:r w:rsidR="00BF4B25" w:rsidRPr="0015743D">
        <w:t xml:space="preserve"> </w:t>
      </w:r>
    </w:p>
    <w:p w:rsidR="00B82029" w:rsidRPr="00637585" w:rsidRDefault="00B82029" w:rsidP="00B82029">
      <w:pPr>
        <w:pStyle w:val="ListParagraph"/>
        <w:numPr>
          <w:ilvl w:val="0"/>
          <w:numId w:val="42"/>
        </w:numPr>
        <w:rPr>
          <w:color w:val="000000"/>
        </w:rPr>
      </w:pPr>
      <w:r w:rsidRPr="006A213C">
        <w:rPr>
          <w:rFonts w:cs="Times New Roman"/>
          <w:color w:val="1A171C"/>
        </w:rPr>
        <w:t>şantiye</w:t>
      </w:r>
      <w:r w:rsidRPr="00637585">
        <w:rPr>
          <w:color w:val="000000"/>
        </w:rPr>
        <w:t xml:space="preserve"> tesislerinden kaynaklı evsel atık su</w:t>
      </w:r>
      <w:r w:rsidR="007067EE">
        <w:rPr>
          <w:color w:val="000000"/>
        </w:rPr>
        <w:t>,</w:t>
      </w:r>
    </w:p>
    <w:p w:rsidR="00B82029" w:rsidRPr="00637585" w:rsidRDefault="00B82029" w:rsidP="00B82029">
      <w:pPr>
        <w:pStyle w:val="ListParagraph"/>
        <w:numPr>
          <w:ilvl w:val="0"/>
          <w:numId w:val="42"/>
        </w:numPr>
        <w:rPr>
          <w:color w:val="000000"/>
        </w:rPr>
      </w:pPr>
      <w:r w:rsidRPr="00637585">
        <w:rPr>
          <w:color w:val="000000"/>
        </w:rPr>
        <w:t>temel çukurlarında biriken kirl</w:t>
      </w:r>
      <w:r w:rsidR="007067EE">
        <w:rPr>
          <w:color w:val="000000"/>
        </w:rPr>
        <w:t xml:space="preserve">i </w:t>
      </w:r>
      <w:r w:rsidRPr="00637585">
        <w:rPr>
          <w:color w:val="000000"/>
        </w:rPr>
        <w:t>su (çoğunlukla askıda katı madde kirliliği)</w:t>
      </w:r>
      <w:r w:rsidR="007067EE">
        <w:rPr>
          <w:color w:val="000000"/>
        </w:rPr>
        <w:t>.</w:t>
      </w:r>
    </w:p>
    <w:p w:rsidR="00BF4B25" w:rsidRPr="0015743D" w:rsidRDefault="00BF4B25" w:rsidP="00BF4B25">
      <w:pPr>
        <w:spacing w:line="240" w:lineRule="auto"/>
      </w:pPr>
    </w:p>
    <w:p w:rsidR="00077236" w:rsidRPr="00440ADF" w:rsidRDefault="00077236" w:rsidP="000D539E">
      <w:pPr>
        <w:pStyle w:val="Heading3"/>
        <w:spacing w:line="240" w:lineRule="auto"/>
      </w:pPr>
      <w:r>
        <w:t>Atıklar</w:t>
      </w:r>
    </w:p>
    <w:p w:rsidR="00B82029" w:rsidRPr="002172CB" w:rsidRDefault="000939D0" w:rsidP="000D539E">
      <w:pPr>
        <w:pStyle w:val="ListParagraph"/>
        <w:numPr>
          <w:ilvl w:val="0"/>
          <w:numId w:val="43"/>
        </w:numPr>
        <w:spacing w:line="240" w:lineRule="auto"/>
      </w:pPr>
      <w:r>
        <w:t>h</w:t>
      </w:r>
      <w:r w:rsidR="00B82029">
        <w:t>afriyat atıkları</w:t>
      </w:r>
      <w:r w:rsidR="007067EE">
        <w:t>,</w:t>
      </w:r>
    </w:p>
    <w:p w:rsidR="00B82029" w:rsidRDefault="00B82029" w:rsidP="000D539E">
      <w:pPr>
        <w:pStyle w:val="ListeParagraf1"/>
        <w:numPr>
          <w:ilvl w:val="0"/>
          <w:numId w:val="43"/>
        </w:numPr>
        <w:spacing w:line="240" w:lineRule="auto"/>
        <w:rPr>
          <w:rFonts w:ascii="Calibri" w:hAnsi="Calibri" w:cs="Calibri"/>
          <w:lang w:val="en-GB"/>
        </w:rPr>
      </w:pPr>
      <w:r>
        <w:t xml:space="preserve">inşaat faaliyetleri sırasında meydana </w:t>
      </w:r>
      <w:r w:rsidR="00B65A74">
        <w:t xml:space="preserve">gelen </w:t>
      </w:r>
      <w:r>
        <w:t>tehlikesiz atıklar</w:t>
      </w:r>
      <w:r w:rsidR="00B65A74">
        <w:t>,</w:t>
      </w:r>
    </w:p>
    <w:p w:rsidR="00B82029" w:rsidRPr="002172CB" w:rsidRDefault="00B82029" w:rsidP="000D539E">
      <w:pPr>
        <w:pStyle w:val="ListParagraph"/>
        <w:numPr>
          <w:ilvl w:val="0"/>
          <w:numId w:val="43"/>
        </w:numPr>
        <w:spacing w:line="240" w:lineRule="auto"/>
      </w:pPr>
      <w:r>
        <w:t xml:space="preserve">inşaat faaliyetleri sırasında meydana </w:t>
      </w:r>
      <w:r w:rsidR="00B65A74">
        <w:t xml:space="preserve">gelen </w:t>
      </w:r>
      <w:r>
        <w:t>tehlikeli atıklar</w:t>
      </w:r>
      <w:r w:rsidRPr="002172CB">
        <w:t xml:space="preserve"> (</w:t>
      </w:r>
      <w:r>
        <w:t>kullanılmış yağ filtreleri</w:t>
      </w:r>
      <w:r w:rsidRPr="002172CB">
        <w:t>,</w:t>
      </w:r>
      <w:r>
        <w:t xml:space="preserve"> kontamine temizlik malzemeleri</w:t>
      </w:r>
      <w:r w:rsidR="00B65A74">
        <w:t>,</w:t>
      </w:r>
      <w:r w:rsidR="00B65A74" w:rsidRPr="00B65A74">
        <w:t xml:space="preserve"> </w:t>
      </w:r>
      <w:r w:rsidR="00B65A74">
        <w:t>atık yağlar, atık hidrolik sıvıları vb.</w:t>
      </w:r>
      <w:r w:rsidRPr="002172CB">
        <w:t>)</w:t>
      </w:r>
      <w:r w:rsidR="00B65A74">
        <w:t>.</w:t>
      </w:r>
    </w:p>
    <w:p w:rsidR="00BF4B25" w:rsidRPr="0015743D" w:rsidRDefault="00BF4B25" w:rsidP="00BF4B25">
      <w:pPr>
        <w:spacing w:line="240" w:lineRule="auto"/>
      </w:pPr>
    </w:p>
    <w:p w:rsidR="00077236" w:rsidRPr="00440ADF" w:rsidRDefault="00077236" w:rsidP="00077236">
      <w:pPr>
        <w:pStyle w:val="Heading3"/>
      </w:pPr>
      <w:r>
        <w:t xml:space="preserve">Diğer etkiler (gürültü, titreşim, </w:t>
      </w:r>
      <w:r w:rsidR="00CF4245">
        <w:t>toprak, vb.</w:t>
      </w:r>
      <w:r w:rsidRPr="00440ADF">
        <w:t xml:space="preserve">) </w:t>
      </w:r>
    </w:p>
    <w:p w:rsidR="00077236" w:rsidRPr="00440ADF" w:rsidRDefault="00077236" w:rsidP="00077236">
      <w:pPr>
        <w:spacing w:line="240" w:lineRule="auto"/>
        <w:rPr>
          <w:i/>
        </w:rPr>
      </w:pPr>
    </w:p>
    <w:p w:rsidR="00B82029" w:rsidRPr="000975D9" w:rsidRDefault="00B82029" w:rsidP="000D539E">
      <w:pPr>
        <w:pStyle w:val="ListParagraph"/>
        <w:numPr>
          <w:ilvl w:val="0"/>
          <w:numId w:val="45"/>
        </w:numPr>
        <w:spacing w:line="240" w:lineRule="auto"/>
        <w:ind w:left="709"/>
      </w:pPr>
      <w:r>
        <w:t>bina ve ekipman</w:t>
      </w:r>
      <w:r w:rsidRPr="000975D9">
        <w:t xml:space="preserve"> inşaatında, kazı ve hafriyat işlerinde kullanılan makinelerden </w:t>
      </w:r>
      <w:r>
        <w:t xml:space="preserve">ve/veya donanımdan </w:t>
      </w:r>
      <w:r w:rsidRPr="000975D9">
        <w:t>kaynakl</w:t>
      </w:r>
      <w:r w:rsidR="00B65A74">
        <w:t xml:space="preserve">ı </w:t>
      </w:r>
      <w:r w:rsidRPr="000975D9">
        <w:t>gürültü</w:t>
      </w:r>
      <w:r w:rsidR="00B65A74">
        <w:t xml:space="preserve"> ve titreşim</w:t>
      </w:r>
      <w:r w:rsidR="00991CB3">
        <w:t>,</w:t>
      </w:r>
    </w:p>
    <w:p w:rsidR="00B82029" w:rsidRPr="000D539E" w:rsidRDefault="00B82029">
      <w:pPr>
        <w:pStyle w:val="ListParagraph"/>
        <w:numPr>
          <w:ilvl w:val="0"/>
          <w:numId w:val="5"/>
        </w:numPr>
        <w:spacing w:line="240" w:lineRule="auto"/>
        <w:ind w:left="709"/>
        <w:rPr>
          <w:color w:val="000000"/>
        </w:rPr>
      </w:pPr>
      <w:r w:rsidRPr="000975D9">
        <w:t xml:space="preserve">trafikten </w:t>
      </w:r>
      <w:r w:rsidR="00B65A74" w:rsidRPr="000975D9">
        <w:t>kaynakl</w:t>
      </w:r>
      <w:r w:rsidR="00B65A74">
        <w:t>ı</w:t>
      </w:r>
      <w:r w:rsidR="00B65A74" w:rsidRPr="000975D9">
        <w:t xml:space="preserve"> </w:t>
      </w:r>
      <w:r w:rsidRPr="000975D9">
        <w:t>gürültü (hafriyat toprağının taşınması, inşaat malzemelerinin</w:t>
      </w:r>
      <w:r>
        <w:t>, ekipmanların ve teknolojilerin</w:t>
      </w:r>
      <w:r w:rsidRPr="000975D9">
        <w:t xml:space="preserve"> şantiyeye </w:t>
      </w:r>
      <w:r w:rsidR="00B65A74">
        <w:t>nakliyesi</w:t>
      </w:r>
      <w:r w:rsidR="00B65A74" w:rsidRPr="000975D9">
        <w:t xml:space="preserve"> </w:t>
      </w:r>
      <w:r w:rsidRPr="000975D9">
        <w:t>vb.)</w:t>
      </w:r>
      <w:r w:rsidR="00991CB3">
        <w:t>.</w:t>
      </w:r>
    </w:p>
    <w:p w:rsidR="00B82029" w:rsidRPr="00B568D7" w:rsidRDefault="00B82029" w:rsidP="000D539E">
      <w:pPr>
        <w:pStyle w:val="ListeParagraf1"/>
        <w:numPr>
          <w:ilvl w:val="0"/>
          <w:numId w:val="22"/>
        </w:numPr>
        <w:spacing w:line="240" w:lineRule="auto"/>
        <w:rPr>
          <w:rFonts w:ascii="Calibri" w:hAnsi="Calibri" w:cs="Calibri"/>
          <w:lang w:val="en-GB"/>
        </w:rPr>
      </w:pPr>
      <w:r>
        <w:t>şantiye</w:t>
      </w:r>
      <w:r w:rsidR="00991CB3">
        <w:t xml:space="preserve">de </w:t>
      </w:r>
      <w:r>
        <w:t>önceden gerçekleştirilmiş faaliyetle</w:t>
      </w:r>
      <w:r w:rsidR="00991CB3">
        <w:t>r</w:t>
      </w:r>
      <w:r>
        <w:t xml:space="preserve"> sonucunda kontamine olmuş hafriyat toprağı</w:t>
      </w:r>
      <w:r w:rsidR="00991CB3">
        <w:t>,</w:t>
      </w:r>
    </w:p>
    <w:p w:rsidR="00B82029" w:rsidRPr="00307B24" w:rsidRDefault="00B82029" w:rsidP="000D539E">
      <w:pPr>
        <w:pStyle w:val="ListParagraph"/>
        <w:numPr>
          <w:ilvl w:val="0"/>
          <w:numId w:val="22"/>
        </w:numPr>
        <w:spacing w:line="240" w:lineRule="auto"/>
      </w:pPr>
      <w:r w:rsidRPr="00307B24">
        <w:t>kaza ya da makine arızası</w:t>
      </w:r>
      <w:r w:rsidR="00F20FC7" w:rsidRPr="00F20FC7">
        <w:t xml:space="preserve"> </w:t>
      </w:r>
      <w:r w:rsidR="00F20FC7">
        <w:t>sonucu</w:t>
      </w:r>
      <w:r w:rsidRPr="00307B24">
        <w:t xml:space="preserve"> toprak kirliliği</w:t>
      </w:r>
      <w:r w:rsidR="00991CB3">
        <w:t>,</w:t>
      </w:r>
    </w:p>
    <w:p w:rsidR="00B82029" w:rsidRDefault="00B82029" w:rsidP="000D539E">
      <w:pPr>
        <w:pStyle w:val="ListParagraph"/>
        <w:numPr>
          <w:ilvl w:val="0"/>
          <w:numId w:val="22"/>
        </w:numPr>
        <w:spacing w:line="240" w:lineRule="auto"/>
      </w:pPr>
      <w:r w:rsidRPr="00307B24">
        <w:t>inşaat faaliyetleri esnasında yağmur ve rüzgar nedeniyle top</w:t>
      </w:r>
      <w:r>
        <w:t>rak yüzeyinin erozyona uğraması</w:t>
      </w:r>
      <w:r w:rsidR="00991CB3">
        <w:t>.</w:t>
      </w:r>
    </w:p>
    <w:p w:rsidR="00077236" w:rsidRPr="00440ADF" w:rsidRDefault="00077236" w:rsidP="000D539E">
      <w:pPr>
        <w:pStyle w:val="ListParagraph"/>
        <w:numPr>
          <w:ilvl w:val="0"/>
          <w:numId w:val="23"/>
        </w:numPr>
        <w:spacing w:line="240" w:lineRule="auto"/>
      </w:pPr>
      <w:r w:rsidRPr="00440ADF">
        <w:t xml:space="preserve">flora </w:t>
      </w:r>
      <w:r>
        <w:t xml:space="preserve">ve </w:t>
      </w:r>
      <w:r w:rsidRPr="00440ADF">
        <w:t xml:space="preserve">fauna </w:t>
      </w:r>
      <w:r>
        <w:t>üzerindeki potansiyel etki (yerel duruma bağlı olarak</w:t>
      </w:r>
      <w:r w:rsidRPr="00440ADF">
        <w:t>)</w:t>
      </w:r>
    </w:p>
    <w:p w:rsidR="00077236" w:rsidRPr="00440ADF" w:rsidRDefault="00077236" w:rsidP="000D539E">
      <w:pPr>
        <w:pStyle w:val="ListParagraph"/>
        <w:numPr>
          <w:ilvl w:val="0"/>
          <w:numId w:val="23"/>
        </w:numPr>
        <w:spacing w:line="240" w:lineRule="auto"/>
      </w:pPr>
      <w:r>
        <w:t>ekosistemlerde üzerindeki potansiyel etki (yerel duruma bağlı olarak</w:t>
      </w:r>
      <w:r w:rsidRPr="00440ADF">
        <w:t>)</w:t>
      </w:r>
    </w:p>
    <w:p w:rsidR="00BF4B25" w:rsidRPr="0015743D" w:rsidRDefault="00077236" w:rsidP="000D539E">
      <w:pPr>
        <w:pStyle w:val="ListParagraph"/>
        <w:numPr>
          <w:ilvl w:val="0"/>
          <w:numId w:val="23"/>
        </w:numPr>
        <w:spacing w:line="240" w:lineRule="auto"/>
      </w:pPr>
      <w:r>
        <w:t>koru</w:t>
      </w:r>
      <w:r w:rsidR="00991CB3">
        <w:t>nan</w:t>
      </w:r>
      <w:r>
        <w:t xml:space="preserve"> alanlar üzerindeki potansiyel etki (yerel duruma bağlı olarak</w:t>
      </w:r>
      <w:r w:rsidR="00BF4B25" w:rsidRPr="0015743D">
        <w:t>)</w:t>
      </w:r>
    </w:p>
    <w:p w:rsidR="00BC129B" w:rsidRPr="0015743D" w:rsidRDefault="00BC129B" w:rsidP="00EE23A9">
      <w:pPr>
        <w:spacing w:line="240" w:lineRule="auto"/>
        <w:rPr>
          <w:lang w:bidi="th-TH"/>
        </w:rPr>
      </w:pPr>
    </w:p>
    <w:p w:rsidR="00BC129B" w:rsidRPr="0015743D" w:rsidRDefault="00077236">
      <w:pPr>
        <w:pStyle w:val="Heading2"/>
        <w:spacing w:line="240" w:lineRule="auto"/>
        <w:rPr>
          <w:lang w:bidi="th-TH"/>
        </w:rPr>
      </w:pPr>
      <w:r>
        <w:rPr>
          <w:lang w:bidi="th-TH"/>
        </w:rPr>
        <w:t>İŞLETME AŞAMASI</w:t>
      </w:r>
    </w:p>
    <w:p w:rsidR="00BC129B" w:rsidRPr="0015743D" w:rsidRDefault="00BC129B">
      <w:pPr>
        <w:spacing w:line="240" w:lineRule="auto"/>
        <w:rPr>
          <w:lang w:bidi="th-TH"/>
        </w:rPr>
      </w:pPr>
    </w:p>
    <w:p w:rsidR="00077236" w:rsidRPr="00440ADF" w:rsidRDefault="00077236" w:rsidP="00077236">
      <w:pPr>
        <w:pStyle w:val="Heading3"/>
      </w:pPr>
      <w:r>
        <w:t>Hava kirliliği</w:t>
      </w:r>
    </w:p>
    <w:p w:rsidR="00B82029" w:rsidRPr="000D539E" w:rsidRDefault="00B82029">
      <w:pPr>
        <w:spacing w:line="240" w:lineRule="auto"/>
        <w:rPr>
          <w:sz w:val="6"/>
        </w:rPr>
      </w:pPr>
    </w:p>
    <w:p w:rsidR="00BF4B25" w:rsidRPr="0015743D" w:rsidRDefault="00991CB3" w:rsidP="000D539E">
      <w:pPr>
        <w:pStyle w:val="ListParagraph"/>
        <w:numPr>
          <w:ilvl w:val="0"/>
          <w:numId w:val="23"/>
        </w:numPr>
      </w:pPr>
      <w:r w:rsidRPr="000D539E">
        <w:t xml:space="preserve">Meyve püresi, meyve konsantresi veya meyve türevli içecekler ile salça üretim </w:t>
      </w:r>
      <w:r w:rsidR="00B82029" w:rsidRPr="000D539E">
        <w:t>tesislerinden meydana</w:t>
      </w:r>
      <w:r w:rsidR="00B82029">
        <w:t xml:space="preserve"> gelecek hava emisyonu</w:t>
      </w:r>
      <w:r>
        <w:t>,</w:t>
      </w:r>
      <w:r w:rsidR="00B82029">
        <w:t xml:space="preserve"> </w:t>
      </w:r>
      <w:r w:rsidR="00077236">
        <w:t xml:space="preserve"> </w:t>
      </w:r>
      <w:r w:rsidR="00B82029">
        <w:t>önemli bir etki olarak değerlendirilmemektedir</w:t>
      </w:r>
      <w:r w:rsidR="00077236" w:rsidRPr="00440ADF">
        <w:t>.</w:t>
      </w:r>
    </w:p>
    <w:p w:rsidR="00BF4B25" w:rsidRPr="0015743D" w:rsidRDefault="000D539E" w:rsidP="00BF4B25">
      <w:pPr>
        <w:pStyle w:val="Heading3"/>
      </w:pPr>
      <w:r>
        <w:lastRenderedPageBreak/>
        <w:t>Atık</w:t>
      </w:r>
      <w:r w:rsidR="004248CF">
        <w:t>su</w:t>
      </w:r>
      <w:r w:rsidR="00BF4B25" w:rsidRPr="0015743D">
        <w:t xml:space="preserve"> </w:t>
      </w:r>
    </w:p>
    <w:p w:rsidR="00BF4B25" w:rsidRPr="000D539E" w:rsidRDefault="00BF4B25">
      <w:pPr>
        <w:spacing w:line="240" w:lineRule="auto"/>
        <w:rPr>
          <w:sz w:val="10"/>
        </w:rPr>
      </w:pPr>
    </w:p>
    <w:p w:rsidR="00991CB3" w:rsidRDefault="00991CB3" w:rsidP="000D539E">
      <w:pPr>
        <w:pStyle w:val="ListParagraph"/>
        <w:numPr>
          <w:ilvl w:val="0"/>
          <w:numId w:val="51"/>
        </w:numPr>
      </w:pPr>
      <w:r>
        <w:t>Proses kaynaklı atıksular</w:t>
      </w:r>
      <w:r w:rsidR="00D8654E" w:rsidRPr="00D8654E">
        <w:t xml:space="preserve"> </w:t>
      </w:r>
      <w:r w:rsidR="00D8654E">
        <w:t>kondensattan;</w:t>
      </w:r>
    </w:p>
    <w:p w:rsidR="00D8654E" w:rsidRDefault="00991CB3" w:rsidP="00991CB3">
      <w:pPr>
        <w:pStyle w:val="ListParagraph"/>
        <w:numPr>
          <w:ilvl w:val="0"/>
          <w:numId w:val="52"/>
        </w:numPr>
      </w:pPr>
      <w:r>
        <w:t>buharlaşma esnasında ve</w:t>
      </w:r>
      <w:r w:rsidR="004867CD">
        <w:t>,</w:t>
      </w:r>
    </w:p>
    <w:p w:rsidR="00BF4B25" w:rsidRPr="0015743D" w:rsidRDefault="00991CB3" w:rsidP="000D539E">
      <w:pPr>
        <w:pStyle w:val="ListParagraph"/>
        <w:numPr>
          <w:ilvl w:val="0"/>
          <w:numId w:val="52"/>
        </w:numPr>
      </w:pPr>
      <w:r>
        <w:t xml:space="preserve"> ilk çalıştırma, </w:t>
      </w:r>
      <w:r w:rsidR="004248CF">
        <w:t>ürün değiştirme ve</w:t>
      </w:r>
      <w:r w:rsidR="00D8654E">
        <w:t xml:space="preserve"> </w:t>
      </w:r>
      <w:r w:rsidR="004248CF">
        <w:t xml:space="preserve">pastörizasyon cihazlarının temizlenmesi esnasında </w:t>
      </w:r>
      <w:r w:rsidR="00D8654E">
        <w:t>meydana gelmektedir.</w:t>
      </w:r>
    </w:p>
    <w:p w:rsidR="007E0D38" w:rsidRDefault="004248CF">
      <w:r>
        <w:t>Tipik olarak atık su</w:t>
      </w:r>
      <w:r w:rsidR="00BF4B25" w:rsidRPr="0015743D">
        <w:t xml:space="preserve"> </w:t>
      </w:r>
      <w:r>
        <w:t xml:space="preserve">yüksek </w:t>
      </w:r>
      <w:r w:rsidR="009A2C82">
        <w:t>askıda katı madde</w:t>
      </w:r>
      <w:r w:rsidR="00BF4B25" w:rsidRPr="0015743D">
        <w:t xml:space="preserve">, </w:t>
      </w:r>
      <w:r>
        <w:t>şeker</w:t>
      </w:r>
      <w:r w:rsidR="009A2C82">
        <w:t xml:space="preserve"> </w:t>
      </w:r>
      <w:r>
        <w:t>ve nişasta içeriğine sahiptir</w:t>
      </w:r>
      <w:r w:rsidR="00D8654E">
        <w:t xml:space="preserve">, </w:t>
      </w:r>
      <w:r w:rsidR="00D8654E" w:rsidRPr="009A2C82">
        <w:t>Meyve ve domates işlenmesinden</w:t>
      </w:r>
      <w:r w:rsidR="00D8654E">
        <w:t xml:space="preserve"> kaynaklanan atık su özellikleri aşağıdaki tabloda verilmiştir.</w:t>
      </w:r>
    </w:p>
    <w:p w:rsidR="00303F18" w:rsidRPr="0015743D" w:rsidRDefault="00303F18"/>
    <w:p w:rsidR="00BF4B25" w:rsidRPr="0015743D" w:rsidRDefault="004248CF">
      <w:r>
        <w:t>Tablo</w:t>
      </w:r>
      <w:r w:rsidR="00BF4B25" w:rsidRPr="0015743D">
        <w:t xml:space="preserve">: </w:t>
      </w:r>
      <w:r w:rsidR="009A2C82" w:rsidRPr="009A2C82">
        <w:t>Meyve ve domates işlenmesinden kaynaklanan atık su özellikleri</w:t>
      </w:r>
    </w:p>
    <w:tbl>
      <w:tblPr>
        <w:tblStyle w:val="TableGrid"/>
        <w:tblW w:w="0" w:type="auto"/>
        <w:tblLook w:val="04A0" w:firstRow="1" w:lastRow="0" w:firstColumn="1" w:lastColumn="0" w:noHBand="0" w:noVBand="1"/>
      </w:tblPr>
      <w:tblGrid>
        <w:gridCol w:w="2943"/>
        <w:gridCol w:w="2127"/>
        <w:gridCol w:w="891"/>
        <w:gridCol w:w="1083"/>
        <w:gridCol w:w="1084"/>
        <w:gridCol w:w="1084"/>
      </w:tblGrid>
      <w:tr w:rsidR="00BF4B25" w:rsidRPr="0015743D" w:rsidTr="000D539E">
        <w:tc>
          <w:tcPr>
            <w:tcW w:w="2943" w:type="dxa"/>
            <w:vAlign w:val="center"/>
          </w:tcPr>
          <w:p w:rsidR="00BF4B25" w:rsidRPr="0015743D" w:rsidRDefault="004248CF" w:rsidP="000D539E">
            <w:pPr>
              <w:spacing w:line="240" w:lineRule="auto"/>
              <w:jc w:val="center"/>
              <w:rPr>
                <w:b/>
              </w:rPr>
            </w:pPr>
            <w:r>
              <w:rPr>
                <w:b/>
              </w:rPr>
              <w:t xml:space="preserve">İşlem türü </w:t>
            </w:r>
          </w:p>
        </w:tc>
        <w:tc>
          <w:tcPr>
            <w:tcW w:w="2127" w:type="dxa"/>
            <w:vAlign w:val="center"/>
          </w:tcPr>
          <w:p w:rsidR="00BF4B25" w:rsidRPr="0015743D" w:rsidRDefault="009A2C82" w:rsidP="000D539E">
            <w:pPr>
              <w:spacing w:line="240" w:lineRule="auto"/>
              <w:jc w:val="center"/>
              <w:rPr>
                <w:b/>
              </w:rPr>
            </w:pPr>
            <w:r>
              <w:rPr>
                <w:b/>
              </w:rPr>
              <w:t>Askıda Katı Madde</w:t>
            </w:r>
          </w:p>
          <w:p w:rsidR="00BF4B25" w:rsidRPr="0015743D" w:rsidRDefault="00BF4B25" w:rsidP="000D539E">
            <w:pPr>
              <w:spacing w:line="240" w:lineRule="auto"/>
              <w:jc w:val="center"/>
              <w:rPr>
                <w:b/>
              </w:rPr>
            </w:pPr>
            <w:r w:rsidRPr="0015743D">
              <w:rPr>
                <w:b/>
              </w:rPr>
              <w:t>(mg/l)</w:t>
            </w:r>
          </w:p>
        </w:tc>
        <w:tc>
          <w:tcPr>
            <w:tcW w:w="891" w:type="dxa"/>
            <w:vAlign w:val="center"/>
          </w:tcPr>
          <w:p w:rsidR="00BF4B25" w:rsidRPr="0015743D" w:rsidRDefault="009A2C82" w:rsidP="000D539E">
            <w:pPr>
              <w:spacing w:line="240" w:lineRule="auto"/>
              <w:jc w:val="center"/>
              <w:rPr>
                <w:b/>
              </w:rPr>
            </w:pPr>
            <w:r>
              <w:rPr>
                <w:b/>
              </w:rPr>
              <w:t>KOİ</w:t>
            </w:r>
          </w:p>
          <w:p w:rsidR="00BF4B25" w:rsidRPr="0015743D" w:rsidRDefault="00BF4B25" w:rsidP="000D539E">
            <w:pPr>
              <w:spacing w:line="240" w:lineRule="auto"/>
              <w:jc w:val="center"/>
              <w:rPr>
                <w:b/>
              </w:rPr>
            </w:pPr>
            <w:r w:rsidRPr="0015743D">
              <w:rPr>
                <w:b/>
              </w:rPr>
              <w:t>(mg/l)</w:t>
            </w:r>
          </w:p>
        </w:tc>
        <w:tc>
          <w:tcPr>
            <w:tcW w:w="1083" w:type="dxa"/>
            <w:vAlign w:val="center"/>
          </w:tcPr>
          <w:p w:rsidR="00BF4B25" w:rsidRPr="0015743D" w:rsidRDefault="00BF4B25" w:rsidP="000D539E">
            <w:pPr>
              <w:spacing w:line="240" w:lineRule="auto"/>
              <w:jc w:val="center"/>
              <w:rPr>
                <w:b/>
              </w:rPr>
            </w:pPr>
            <w:r w:rsidRPr="0015743D">
              <w:rPr>
                <w:b/>
              </w:rPr>
              <w:t>BO</w:t>
            </w:r>
            <w:r w:rsidR="009A2C82">
              <w:rPr>
                <w:b/>
              </w:rPr>
              <w:t>İ</w:t>
            </w:r>
            <w:r w:rsidRPr="0015743D">
              <w:rPr>
                <w:b/>
                <w:vertAlign w:val="subscript"/>
              </w:rPr>
              <w:t>5</w:t>
            </w:r>
            <w:r w:rsidRPr="0015743D">
              <w:rPr>
                <w:b/>
              </w:rPr>
              <w:t xml:space="preserve"> </w:t>
            </w:r>
          </w:p>
          <w:p w:rsidR="00BF4B25" w:rsidRPr="0015743D" w:rsidRDefault="00BF4B25" w:rsidP="000D539E">
            <w:pPr>
              <w:spacing w:line="240" w:lineRule="auto"/>
              <w:jc w:val="center"/>
              <w:rPr>
                <w:b/>
              </w:rPr>
            </w:pPr>
            <w:r w:rsidRPr="0015743D">
              <w:rPr>
                <w:b/>
              </w:rPr>
              <w:t>(mg/l)</w:t>
            </w:r>
          </w:p>
        </w:tc>
        <w:tc>
          <w:tcPr>
            <w:tcW w:w="1084" w:type="dxa"/>
            <w:vAlign w:val="center"/>
          </w:tcPr>
          <w:p w:rsidR="00BF4B25" w:rsidRPr="0015743D" w:rsidRDefault="00BF4B25" w:rsidP="000D539E">
            <w:pPr>
              <w:spacing w:line="240" w:lineRule="auto"/>
              <w:jc w:val="center"/>
              <w:rPr>
                <w:b/>
                <w:vertAlign w:val="subscript"/>
              </w:rPr>
            </w:pPr>
            <w:r w:rsidRPr="0015743D">
              <w:rPr>
                <w:b/>
              </w:rPr>
              <w:t>N</w:t>
            </w:r>
            <w:r w:rsidRPr="0015743D">
              <w:rPr>
                <w:b/>
                <w:vertAlign w:val="subscript"/>
              </w:rPr>
              <w:t>to</w:t>
            </w:r>
            <w:r w:rsidR="009A2C82">
              <w:rPr>
                <w:b/>
                <w:vertAlign w:val="subscript"/>
              </w:rPr>
              <w:t>p</w:t>
            </w:r>
          </w:p>
          <w:p w:rsidR="00BF4B25" w:rsidRPr="0015743D" w:rsidRDefault="00BF4B25" w:rsidP="000D539E">
            <w:pPr>
              <w:spacing w:line="240" w:lineRule="auto"/>
              <w:jc w:val="center"/>
              <w:rPr>
                <w:b/>
              </w:rPr>
            </w:pPr>
            <w:r w:rsidRPr="0015743D">
              <w:rPr>
                <w:b/>
              </w:rPr>
              <w:t>(mg/l)</w:t>
            </w:r>
          </w:p>
        </w:tc>
        <w:tc>
          <w:tcPr>
            <w:tcW w:w="1084" w:type="dxa"/>
            <w:vAlign w:val="center"/>
          </w:tcPr>
          <w:p w:rsidR="00BF4B25" w:rsidRPr="0015743D" w:rsidRDefault="00BF4B25" w:rsidP="000D539E">
            <w:pPr>
              <w:spacing w:line="240" w:lineRule="auto"/>
              <w:jc w:val="center"/>
              <w:rPr>
                <w:b/>
              </w:rPr>
            </w:pPr>
            <w:r w:rsidRPr="0015743D">
              <w:rPr>
                <w:b/>
              </w:rPr>
              <w:t>P</w:t>
            </w:r>
            <w:r w:rsidRPr="0015743D">
              <w:rPr>
                <w:b/>
                <w:vertAlign w:val="subscript"/>
              </w:rPr>
              <w:t>t</w:t>
            </w:r>
            <w:r w:rsidR="004867CD" w:rsidRPr="000D539E">
              <w:rPr>
                <w:b/>
                <w:vertAlign w:val="subscript"/>
              </w:rPr>
              <w:t>op</w:t>
            </w:r>
          </w:p>
          <w:p w:rsidR="00BF4B25" w:rsidRPr="0015743D" w:rsidRDefault="00BF4B25" w:rsidP="000D539E">
            <w:pPr>
              <w:spacing w:line="240" w:lineRule="auto"/>
              <w:jc w:val="center"/>
              <w:rPr>
                <w:b/>
              </w:rPr>
            </w:pPr>
            <w:r w:rsidRPr="0015743D">
              <w:rPr>
                <w:b/>
              </w:rPr>
              <w:t>(mg/l)</w:t>
            </w:r>
          </w:p>
        </w:tc>
      </w:tr>
      <w:tr w:rsidR="00BF4B25" w:rsidRPr="0015743D" w:rsidTr="000D539E">
        <w:tc>
          <w:tcPr>
            <w:tcW w:w="2943" w:type="dxa"/>
          </w:tcPr>
          <w:p w:rsidR="00BF4B25" w:rsidRPr="0015743D" w:rsidRDefault="004248CF" w:rsidP="000D539E">
            <w:pPr>
              <w:spacing w:line="240" w:lineRule="auto"/>
            </w:pPr>
            <w:r>
              <w:t>Meyve suları</w:t>
            </w:r>
          </w:p>
        </w:tc>
        <w:tc>
          <w:tcPr>
            <w:tcW w:w="2127" w:type="dxa"/>
            <w:vAlign w:val="center"/>
          </w:tcPr>
          <w:p w:rsidR="00BF4B25" w:rsidRPr="0015743D" w:rsidRDefault="00BF4B25" w:rsidP="000D539E">
            <w:pPr>
              <w:spacing w:line="240" w:lineRule="auto"/>
              <w:jc w:val="center"/>
            </w:pPr>
            <w:r w:rsidRPr="0015743D">
              <w:t>700</w:t>
            </w:r>
          </w:p>
        </w:tc>
        <w:tc>
          <w:tcPr>
            <w:tcW w:w="891" w:type="dxa"/>
            <w:vAlign w:val="center"/>
          </w:tcPr>
          <w:p w:rsidR="00BF4B25" w:rsidRPr="0015743D" w:rsidRDefault="00BF4B25" w:rsidP="000D539E">
            <w:pPr>
              <w:spacing w:line="240" w:lineRule="auto"/>
              <w:jc w:val="center"/>
            </w:pPr>
            <w:r w:rsidRPr="0015743D">
              <w:t>5000</w:t>
            </w:r>
          </w:p>
        </w:tc>
        <w:tc>
          <w:tcPr>
            <w:tcW w:w="1083" w:type="dxa"/>
            <w:vAlign w:val="center"/>
          </w:tcPr>
          <w:p w:rsidR="00BF4B25" w:rsidRPr="0015743D" w:rsidRDefault="00BF4B25" w:rsidP="000D539E">
            <w:pPr>
              <w:spacing w:line="240" w:lineRule="auto"/>
              <w:jc w:val="center"/>
            </w:pPr>
            <w:r w:rsidRPr="0015743D">
              <w:t>3000</w:t>
            </w:r>
          </w:p>
        </w:tc>
        <w:tc>
          <w:tcPr>
            <w:tcW w:w="1084" w:type="dxa"/>
            <w:vAlign w:val="center"/>
          </w:tcPr>
          <w:p w:rsidR="00BF4B25" w:rsidRPr="0015743D" w:rsidRDefault="00BF4B25" w:rsidP="000D539E">
            <w:pPr>
              <w:spacing w:line="240" w:lineRule="auto"/>
              <w:jc w:val="center"/>
            </w:pPr>
            <w:r w:rsidRPr="0015743D">
              <w:t>150</w:t>
            </w:r>
          </w:p>
        </w:tc>
        <w:tc>
          <w:tcPr>
            <w:tcW w:w="1084" w:type="dxa"/>
            <w:vAlign w:val="center"/>
          </w:tcPr>
          <w:p w:rsidR="00BF4B25" w:rsidRPr="0015743D" w:rsidRDefault="00BF4B25" w:rsidP="000D539E">
            <w:pPr>
              <w:spacing w:line="240" w:lineRule="auto"/>
              <w:jc w:val="center"/>
            </w:pPr>
            <w:r w:rsidRPr="0015743D">
              <w:t>30</w:t>
            </w:r>
          </w:p>
        </w:tc>
      </w:tr>
      <w:tr w:rsidR="00BF4B25" w:rsidRPr="0015743D" w:rsidTr="000D539E">
        <w:tc>
          <w:tcPr>
            <w:tcW w:w="2943" w:type="dxa"/>
          </w:tcPr>
          <w:p w:rsidR="00BF4B25" w:rsidRPr="0015743D" w:rsidRDefault="004248CF" w:rsidP="000D539E">
            <w:pPr>
              <w:spacing w:line="240" w:lineRule="auto"/>
            </w:pPr>
            <w:r>
              <w:t>Elma suyu</w:t>
            </w:r>
          </w:p>
          <w:p w:rsidR="00BF4B25" w:rsidRPr="0015743D" w:rsidRDefault="004248CF" w:rsidP="000D539E">
            <w:pPr>
              <w:spacing w:line="240" w:lineRule="auto"/>
            </w:pPr>
            <w:r>
              <w:t>Preslenmemiş elma suyu</w:t>
            </w:r>
          </w:p>
        </w:tc>
        <w:tc>
          <w:tcPr>
            <w:tcW w:w="2127" w:type="dxa"/>
            <w:vAlign w:val="center"/>
          </w:tcPr>
          <w:p w:rsidR="00BF4B25" w:rsidRPr="0015743D" w:rsidRDefault="00BF4B25" w:rsidP="000D539E">
            <w:pPr>
              <w:spacing w:line="240" w:lineRule="auto"/>
              <w:jc w:val="center"/>
            </w:pPr>
            <w:r w:rsidRPr="0015743D">
              <w:t>33</w:t>
            </w:r>
            <w:r w:rsidRPr="0015743D">
              <w:rPr>
                <w:vertAlign w:val="superscript"/>
              </w:rPr>
              <w:t>2</w:t>
            </w:r>
          </w:p>
          <w:p w:rsidR="00BF4B25" w:rsidRPr="0015743D" w:rsidRDefault="00BF4B25" w:rsidP="000D539E">
            <w:pPr>
              <w:spacing w:line="240" w:lineRule="auto"/>
              <w:jc w:val="center"/>
            </w:pPr>
            <w:r w:rsidRPr="0015743D">
              <w:t>16,5</w:t>
            </w:r>
            <w:r w:rsidRPr="0015743D">
              <w:rPr>
                <w:vertAlign w:val="superscript"/>
              </w:rPr>
              <w:t>2</w:t>
            </w:r>
          </w:p>
        </w:tc>
        <w:tc>
          <w:tcPr>
            <w:tcW w:w="891" w:type="dxa"/>
            <w:vAlign w:val="center"/>
          </w:tcPr>
          <w:p w:rsidR="00BF4B25" w:rsidRPr="0015743D" w:rsidRDefault="00BF4B25" w:rsidP="000D539E">
            <w:pPr>
              <w:spacing w:line="240" w:lineRule="auto"/>
              <w:jc w:val="center"/>
            </w:pPr>
            <w:r w:rsidRPr="0015743D">
              <w:t>5500</w:t>
            </w:r>
          </w:p>
          <w:p w:rsidR="00BF4B25" w:rsidRPr="0015743D" w:rsidRDefault="00BF4B25" w:rsidP="000D539E">
            <w:pPr>
              <w:spacing w:line="240" w:lineRule="auto"/>
              <w:jc w:val="center"/>
            </w:pPr>
            <w:r w:rsidRPr="0015743D">
              <w:t>5100</w:t>
            </w:r>
          </w:p>
        </w:tc>
        <w:tc>
          <w:tcPr>
            <w:tcW w:w="1083" w:type="dxa"/>
            <w:vAlign w:val="center"/>
          </w:tcPr>
          <w:p w:rsidR="00BF4B25" w:rsidRPr="0015743D" w:rsidRDefault="00BF4B25" w:rsidP="000D539E">
            <w:pPr>
              <w:spacing w:line="240" w:lineRule="auto"/>
              <w:jc w:val="center"/>
            </w:pPr>
            <w:r w:rsidRPr="0015743D">
              <w:t>2500</w:t>
            </w:r>
          </w:p>
          <w:p w:rsidR="00BF4B25" w:rsidRPr="0015743D" w:rsidRDefault="00BF4B25" w:rsidP="000D539E">
            <w:pPr>
              <w:spacing w:line="240" w:lineRule="auto"/>
              <w:jc w:val="center"/>
            </w:pPr>
            <w:r w:rsidRPr="0015743D">
              <w:t>2500</w:t>
            </w:r>
          </w:p>
        </w:tc>
        <w:tc>
          <w:tcPr>
            <w:tcW w:w="1084" w:type="dxa"/>
            <w:vAlign w:val="center"/>
          </w:tcPr>
          <w:p w:rsidR="00BF4B25" w:rsidRPr="0015743D" w:rsidRDefault="00BF4B25" w:rsidP="000D539E">
            <w:pPr>
              <w:spacing w:line="240" w:lineRule="auto"/>
              <w:jc w:val="center"/>
            </w:pPr>
            <w:r w:rsidRPr="0015743D">
              <w:t>26.5</w:t>
            </w:r>
          </w:p>
          <w:p w:rsidR="00BF4B25" w:rsidRPr="0015743D" w:rsidRDefault="00BF4B25" w:rsidP="000D539E">
            <w:pPr>
              <w:spacing w:line="240" w:lineRule="auto"/>
              <w:jc w:val="center"/>
            </w:pPr>
            <w:r w:rsidRPr="0015743D">
              <w:t>27</w:t>
            </w:r>
          </w:p>
        </w:tc>
        <w:tc>
          <w:tcPr>
            <w:tcW w:w="1084" w:type="dxa"/>
            <w:vAlign w:val="center"/>
          </w:tcPr>
          <w:p w:rsidR="00BF4B25" w:rsidRPr="0015743D" w:rsidRDefault="00BF4B25" w:rsidP="000D539E">
            <w:pPr>
              <w:spacing w:line="240" w:lineRule="auto"/>
              <w:jc w:val="center"/>
            </w:pPr>
            <w:r w:rsidRPr="0015743D">
              <w:t>21</w:t>
            </w:r>
          </w:p>
          <w:p w:rsidR="00BF4B25" w:rsidRPr="0015743D" w:rsidRDefault="00231CE6" w:rsidP="000D539E">
            <w:pPr>
              <w:spacing w:line="240" w:lineRule="auto"/>
              <w:jc w:val="center"/>
            </w:pPr>
            <w:r w:rsidRPr="0015743D">
              <w:t>2</w:t>
            </w:r>
            <w:r w:rsidR="00BF4B25" w:rsidRPr="0015743D">
              <w:t>3</w:t>
            </w:r>
          </w:p>
        </w:tc>
      </w:tr>
      <w:tr w:rsidR="00BF4B25" w:rsidRPr="0015743D" w:rsidTr="000D539E">
        <w:tc>
          <w:tcPr>
            <w:tcW w:w="2943" w:type="dxa"/>
          </w:tcPr>
          <w:p w:rsidR="00BF4B25" w:rsidRPr="0015743D" w:rsidRDefault="004248CF" w:rsidP="000D539E">
            <w:pPr>
              <w:spacing w:line="240" w:lineRule="auto"/>
            </w:pPr>
            <w:r>
              <w:t xml:space="preserve">Vişne suyu </w:t>
            </w:r>
          </w:p>
        </w:tc>
        <w:tc>
          <w:tcPr>
            <w:tcW w:w="2127" w:type="dxa"/>
          </w:tcPr>
          <w:p w:rsidR="00BF4B25" w:rsidRPr="0015743D" w:rsidRDefault="00BF4B25" w:rsidP="000D539E">
            <w:pPr>
              <w:spacing w:line="240" w:lineRule="auto"/>
              <w:jc w:val="center"/>
            </w:pPr>
            <w:r w:rsidRPr="0015743D">
              <w:t>9</w:t>
            </w:r>
            <w:r w:rsidRPr="0015743D">
              <w:rPr>
                <w:vertAlign w:val="superscript"/>
              </w:rPr>
              <w:t>2</w:t>
            </w:r>
          </w:p>
        </w:tc>
        <w:tc>
          <w:tcPr>
            <w:tcW w:w="891" w:type="dxa"/>
          </w:tcPr>
          <w:p w:rsidR="00BF4B25" w:rsidRPr="0015743D" w:rsidRDefault="00BF4B25" w:rsidP="000D539E">
            <w:pPr>
              <w:spacing w:line="240" w:lineRule="auto"/>
              <w:jc w:val="center"/>
            </w:pPr>
            <w:r w:rsidRPr="0015743D">
              <w:t>4000</w:t>
            </w:r>
          </w:p>
        </w:tc>
        <w:tc>
          <w:tcPr>
            <w:tcW w:w="1083" w:type="dxa"/>
          </w:tcPr>
          <w:p w:rsidR="00BF4B25" w:rsidRPr="0015743D" w:rsidRDefault="00BF4B25" w:rsidP="000D539E">
            <w:pPr>
              <w:spacing w:line="240" w:lineRule="auto"/>
              <w:jc w:val="center"/>
            </w:pPr>
            <w:r w:rsidRPr="0015743D">
              <w:t>2300</w:t>
            </w:r>
          </w:p>
        </w:tc>
        <w:tc>
          <w:tcPr>
            <w:tcW w:w="1084" w:type="dxa"/>
          </w:tcPr>
          <w:p w:rsidR="00BF4B25" w:rsidRPr="0015743D" w:rsidRDefault="00BF4B25" w:rsidP="000D539E">
            <w:pPr>
              <w:spacing w:line="240" w:lineRule="auto"/>
              <w:jc w:val="center"/>
            </w:pPr>
            <w:r w:rsidRPr="0015743D">
              <w:t>15</w:t>
            </w:r>
          </w:p>
        </w:tc>
        <w:tc>
          <w:tcPr>
            <w:tcW w:w="1084" w:type="dxa"/>
          </w:tcPr>
          <w:p w:rsidR="00BF4B25" w:rsidRPr="0015743D" w:rsidRDefault="00BF4B25" w:rsidP="000D539E">
            <w:pPr>
              <w:spacing w:line="240" w:lineRule="auto"/>
              <w:jc w:val="center"/>
            </w:pPr>
          </w:p>
        </w:tc>
      </w:tr>
      <w:tr w:rsidR="00BF4B25" w:rsidRPr="0015743D" w:rsidTr="000D539E">
        <w:tc>
          <w:tcPr>
            <w:tcW w:w="2943" w:type="dxa"/>
          </w:tcPr>
          <w:p w:rsidR="00BF4B25" w:rsidRPr="0015743D" w:rsidRDefault="004248CF" w:rsidP="000D539E">
            <w:pPr>
              <w:spacing w:line="240" w:lineRule="auto"/>
            </w:pPr>
            <w:r>
              <w:t>Kuşüzümü suyu</w:t>
            </w:r>
          </w:p>
        </w:tc>
        <w:tc>
          <w:tcPr>
            <w:tcW w:w="2127" w:type="dxa"/>
          </w:tcPr>
          <w:p w:rsidR="00BF4B25" w:rsidRPr="0015743D" w:rsidRDefault="00BF4B25" w:rsidP="000D539E">
            <w:pPr>
              <w:spacing w:line="240" w:lineRule="auto"/>
              <w:jc w:val="center"/>
            </w:pPr>
            <w:r w:rsidRPr="0015743D">
              <w:t>24</w:t>
            </w:r>
            <w:r w:rsidRPr="0015743D">
              <w:rPr>
                <w:vertAlign w:val="superscript"/>
              </w:rPr>
              <w:t>2</w:t>
            </w:r>
          </w:p>
        </w:tc>
        <w:tc>
          <w:tcPr>
            <w:tcW w:w="891" w:type="dxa"/>
          </w:tcPr>
          <w:p w:rsidR="00BF4B25" w:rsidRPr="0015743D" w:rsidRDefault="00BF4B25" w:rsidP="000D539E">
            <w:pPr>
              <w:spacing w:line="240" w:lineRule="auto"/>
              <w:jc w:val="center"/>
            </w:pPr>
            <w:r w:rsidRPr="0015743D">
              <w:t>4900</w:t>
            </w:r>
          </w:p>
        </w:tc>
        <w:tc>
          <w:tcPr>
            <w:tcW w:w="1083" w:type="dxa"/>
          </w:tcPr>
          <w:p w:rsidR="00BF4B25" w:rsidRPr="0015743D" w:rsidRDefault="00BF4B25" w:rsidP="000D539E">
            <w:pPr>
              <w:spacing w:line="240" w:lineRule="auto"/>
              <w:jc w:val="center"/>
            </w:pPr>
            <w:r w:rsidRPr="0015743D">
              <w:t>2600</w:t>
            </w:r>
          </w:p>
        </w:tc>
        <w:tc>
          <w:tcPr>
            <w:tcW w:w="1084" w:type="dxa"/>
          </w:tcPr>
          <w:p w:rsidR="00BF4B25" w:rsidRPr="0015743D" w:rsidRDefault="00BF4B25" w:rsidP="000D539E">
            <w:pPr>
              <w:spacing w:line="240" w:lineRule="auto"/>
              <w:jc w:val="center"/>
            </w:pPr>
            <w:r w:rsidRPr="0015743D">
              <w:t>13.5</w:t>
            </w:r>
          </w:p>
        </w:tc>
        <w:tc>
          <w:tcPr>
            <w:tcW w:w="1084" w:type="dxa"/>
          </w:tcPr>
          <w:p w:rsidR="00BF4B25" w:rsidRPr="0015743D" w:rsidRDefault="00BF4B25" w:rsidP="000D539E">
            <w:pPr>
              <w:spacing w:line="240" w:lineRule="auto"/>
              <w:jc w:val="center"/>
            </w:pPr>
            <w:r w:rsidRPr="0015743D">
              <w:t>12.5</w:t>
            </w:r>
          </w:p>
        </w:tc>
      </w:tr>
      <w:tr w:rsidR="00BF4B25" w:rsidRPr="0015743D" w:rsidTr="000D539E">
        <w:tc>
          <w:tcPr>
            <w:tcW w:w="2943" w:type="dxa"/>
          </w:tcPr>
          <w:p w:rsidR="00BF4B25" w:rsidRPr="0015743D" w:rsidRDefault="004248CF" w:rsidP="000D539E">
            <w:pPr>
              <w:spacing w:line="240" w:lineRule="auto"/>
            </w:pPr>
            <w:r>
              <w:t>Preslenmemiş kuşüzümü suyu</w:t>
            </w:r>
          </w:p>
        </w:tc>
        <w:tc>
          <w:tcPr>
            <w:tcW w:w="2127" w:type="dxa"/>
          </w:tcPr>
          <w:p w:rsidR="00BF4B25" w:rsidRPr="0015743D" w:rsidRDefault="00BF4B25" w:rsidP="000D539E">
            <w:pPr>
              <w:spacing w:line="240" w:lineRule="auto"/>
              <w:jc w:val="center"/>
            </w:pPr>
            <w:r w:rsidRPr="0015743D">
              <w:t>21</w:t>
            </w:r>
            <w:r w:rsidRPr="0015743D">
              <w:rPr>
                <w:vertAlign w:val="superscript"/>
              </w:rPr>
              <w:t>2</w:t>
            </w:r>
          </w:p>
        </w:tc>
        <w:tc>
          <w:tcPr>
            <w:tcW w:w="891" w:type="dxa"/>
          </w:tcPr>
          <w:p w:rsidR="00BF4B25" w:rsidRPr="0015743D" w:rsidRDefault="00BF4B25" w:rsidP="000D539E">
            <w:pPr>
              <w:spacing w:line="240" w:lineRule="auto"/>
              <w:jc w:val="center"/>
            </w:pPr>
            <w:r w:rsidRPr="0015743D">
              <w:t>4600</w:t>
            </w:r>
          </w:p>
        </w:tc>
        <w:tc>
          <w:tcPr>
            <w:tcW w:w="1083" w:type="dxa"/>
          </w:tcPr>
          <w:p w:rsidR="00BF4B25" w:rsidRPr="0015743D" w:rsidRDefault="00BF4B25" w:rsidP="000D539E">
            <w:pPr>
              <w:spacing w:line="240" w:lineRule="auto"/>
              <w:jc w:val="center"/>
            </w:pPr>
            <w:r w:rsidRPr="0015743D">
              <w:t>2100</w:t>
            </w:r>
          </w:p>
        </w:tc>
        <w:tc>
          <w:tcPr>
            <w:tcW w:w="1084" w:type="dxa"/>
          </w:tcPr>
          <w:p w:rsidR="00BF4B25" w:rsidRPr="0015743D" w:rsidRDefault="00BF4B25" w:rsidP="000D539E">
            <w:pPr>
              <w:spacing w:line="240" w:lineRule="auto"/>
              <w:jc w:val="center"/>
            </w:pPr>
          </w:p>
        </w:tc>
        <w:tc>
          <w:tcPr>
            <w:tcW w:w="1084" w:type="dxa"/>
          </w:tcPr>
          <w:p w:rsidR="00BF4B25" w:rsidRPr="0015743D" w:rsidRDefault="00BF4B25" w:rsidP="000D539E">
            <w:pPr>
              <w:spacing w:line="240" w:lineRule="auto"/>
              <w:jc w:val="center"/>
            </w:pPr>
            <w:r w:rsidRPr="0015743D">
              <w:t>9</w:t>
            </w:r>
          </w:p>
        </w:tc>
      </w:tr>
    </w:tbl>
    <w:p w:rsidR="009A2C82" w:rsidRPr="0015743D" w:rsidRDefault="009A2C82" w:rsidP="000D539E">
      <w:pPr>
        <w:spacing w:line="240" w:lineRule="auto"/>
      </w:pPr>
      <w:r w:rsidRPr="0015743D">
        <w:t>(</w:t>
      </w:r>
      <w:r>
        <w:t>Kaynak</w:t>
      </w:r>
      <w:r w:rsidRPr="0015743D">
        <w:t xml:space="preserve">: </w:t>
      </w:r>
      <w:r>
        <w:t xml:space="preserve">Gıda, İçecek ve Süt Endüstrileri için Mevcut En İyi Tekniklere ilişkin Referans Doküman (BAT for Food, Drink and Milk </w:t>
      </w:r>
      <w:r>
        <w:rPr>
          <w:lang w:val="en-GB"/>
        </w:rPr>
        <w:t>Industries</w:t>
      </w:r>
      <w:r>
        <w:t>)</w:t>
      </w:r>
      <w:r w:rsidRPr="0015743D">
        <w:t>)</w:t>
      </w:r>
    </w:p>
    <w:p w:rsidR="00BF4B25" w:rsidRPr="0015743D" w:rsidRDefault="00BF4B25" w:rsidP="00BF4B25">
      <w:pPr>
        <w:spacing w:line="240" w:lineRule="auto"/>
      </w:pPr>
    </w:p>
    <w:p w:rsidR="00BF4B25" w:rsidRPr="0015743D" w:rsidRDefault="004248CF" w:rsidP="00BF4B25">
      <w:pPr>
        <w:pStyle w:val="Heading3"/>
      </w:pPr>
      <w:r>
        <w:t>Atık</w:t>
      </w:r>
    </w:p>
    <w:p w:rsidR="00BF4B25" w:rsidRPr="000D539E" w:rsidRDefault="00BF4B25" w:rsidP="00BF4B25">
      <w:pPr>
        <w:spacing w:line="240" w:lineRule="auto"/>
        <w:rPr>
          <w:sz w:val="12"/>
        </w:rPr>
      </w:pPr>
    </w:p>
    <w:p w:rsidR="004867CD" w:rsidRDefault="003D5546" w:rsidP="000D539E">
      <w:pPr>
        <w:pStyle w:val="ListParagraph"/>
        <w:numPr>
          <w:ilvl w:val="0"/>
          <w:numId w:val="55"/>
        </w:numPr>
      </w:pPr>
      <w:r>
        <w:t xml:space="preserve">Proses kaynaklı </w:t>
      </w:r>
      <w:r w:rsidR="004867CD">
        <w:t>atıklar;</w:t>
      </w:r>
    </w:p>
    <w:p w:rsidR="004867CD" w:rsidRDefault="003D5546" w:rsidP="000D539E">
      <w:pPr>
        <w:pStyle w:val="ListParagraph"/>
        <w:numPr>
          <w:ilvl w:val="0"/>
          <w:numId w:val="56"/>
        </w:numPr>
        <w:spacing w:line="240" w:lineRule="auto"/>
      </w:pPr>
      <w:r>
        <w:t>S</w:t>
      </w:r>
      <w:r w:rsidR="004248CF">
        <w:t xml:space="preserve">eçme işlemi esnasında ıskartaya çıkartılan </w:t>
      </w:r>
      <w:r>
        <w:t>maddeler</w:t>
      </w:r>
      <w:r w:rsidR="00224A5A">
        <w:t xml:space="preserve"> (istenmeyen maddeler arasında; toprak ve yabancı bitki maddeleri</w:t>
      </w:r>
      <w:r w:rsidR="00224A5A" w:rsidRPr="0015743D">
        <w:t xml:space="preserve">, </w:t>
      </w:r>
      <w:r w:rsidR="00224A5A">
        <w:t>bozulmuş meyveler ile kırpılmış, soyulmuş, oyulmuş bazı parçalar</w:t>
      </w:r>
      <w:r w:rsidR="00224A5A" w:rsidRPr="0015743D">
        <w:t xml:space="preserve">, </w:t>
      </w:r>
      <w:r w:rsidR="00224A5A">
        <w:t>çekirdekler ve posa sayılabilmektedir</w:t>
      </w:r>
      <w:r w:rsidR="00224A5A" w:rsidRPr="0015743D">
        <w:t>.</w:t>
      </w:r>
      <w:r w:rsidR="00224A5A">
        <w:t>),</w:t>
      </w:r>
    </w:p>
    <w:p w:rsidR="004867CD" w:rsidRDefault="004867CD" w:rsidP="000D539E">
      <w:pPr>
        <w:pStyle w:val="ListParagraph"/>
        <w:numPr>
          <w:ilvl w:val="0"/>
          <w:numId w:val="56"/>
        </w:numPr>
      </w:pPr>
      <w:r>
        <w:t>S</w:t>
      </w:r>
      <w:r w:rsidR="004248CF">
        <w:t>oyma ya da çekirdek çıkartma</w:t>
      </w:r>
      <w:r w:rsidR="003D5546">
        <w:t xml:space="preserve"> vb.</w:t>
      </w:r>
      <w:r w:rsidR="004248CF">
        <w:t xml:space="preserve"> </w:t>
      </w:r>
      <w:r w:rsidR="003D5546">
        <w:t>işlemlerinden</w:t>
      </w:r>
      <w:r w:rsidR="004248CF">
        <w:t xml:space="preserve"> </w:t>
      </w:r>
      <w:r w:rsidR="00224A5A">
        <w:t>kaynaklı</w:t>
      </w:r>
      <w:r w:rsidR="004248CF">
        <w:t xml:space="preserve"> </w:t>
      </w:r>
      <w:r w:rsidR="004248CF" w:rsidRPr="0015743D">
        <w:t xml:space="preserve">organik </w:t>
      </w:r>
      <w:r w:rsidR="004248CF">
        <w:t>maddeler</w:t>
      </w:r>
      <w:r w:rsidR="00224A5A">
        <w:t>,</w:t>
      </w:r>
    </w:p>
    <w:p w:rsidR="00BF4B25" w:rsidRPr="0015743D" w:rsidRDefault="00937346" w:rsidP="000D539E">
      <w:pPr>
        <w:pStyle w:val="ListParagraph"/>
        <w:numPr>
          <w:ilvl w:val="0"/>
          <w:numId w:val="56"/>
        </w:numPr>
        <w:spacing w:line="240" w:lineRule="auto"/>
      </w:pPr>
      <w:r>
        <w:t>Meyve</w:t>
      </w:r>
      <w:r w:rsidR="003D5546">
        <w:t xml:space="preserve">, </w:t>
      </w:r>
      <w:r>
        <w:t>domates</w:t>
      </w:r>
      <w:r w:rsidR="003D5546">
        <w:t xml:space="preserve"> vb.’nin</w:t>
      </w:r>
      <w:r>
        <w:t xml:space="preserve"> preslenmesi</w:t>
      </w:r>
      <w:r w:rsidR="00224A5A">
        <w:t xml:space="preserve"> </w:t>
      </w:r>
      <w:r w:rsidR="003D5546">
        <w:t>işlemlerinden</w:t>
      </w:r>
      <w:r w:rsidR="00224A5A">
        <w:t xml:space="preserve"> kaynaklı</w:t>
      </w:r>
      <w:r w:rsidR="003D5546">
        <w:t xml:space="preserve"> katı</w:t>
      </w:r>
      <w:r w:rsidR="00224A5A">
        <w:t xml:space="preserve"> </w:t>
      </w:r>
      <w:r>
        <w:t xml:space="preserve">atıklar </w:t>
      </w:r>
      <w:r w:rsidR="00224A5A">
        <w:t>(</w:t>
      </w:r>
      <w:r>
        <w:t>Örneğin, domateslerin</w:t>
      </w:r>
      <w:r w:rsidR="00BF4B25" w:rsidRPr="0015743D">
        <w:t xml:space="preserve"> </w:t>
      </w:r>
      <w:r>
        <w:t xml:space="preserve">% </w:t>
      </w:r>
      <w:r w:rsidR="00BF4B25" w:rsidRPr="0015743D">
        <w:t xml:space="preserve">2 </w:t>
      </w:r>
      <w:r>
        <w:t>oranı ve narenciye meyvelerinin %</w:t>
      </w:r>
      <w:r w:rsidR="00BF4B25" w:rsidRPr="0015743D">
        <w:t xml:space="preserve">30 </w:t>
      </w:r>
      <w:r>
        <w:t>oranı presleme işlemi esnasında katı atık olarak kaybedilebilmektedir</w:t>
      </w:r>
      <w:r w:rsidR="00BF4B25" w:rsidRPr="0015743D">
        <w:t>.</w:t>
      </w:r>
      <w:r w:rsidR="00224A5A">
        <w:t>),</w:t>
      </w:r>
    </w:p>
    <w:p w:rsidR="00224A5A" w:rsidRDefault="003D5546" w:rsidP="000D539E">
      <w:pPr>
        <w:pStyle w:val="ListParagraph"/>
        <w:numPr>
          <w:ilvl w:val="0"/>
          <w:numId w:val="56"/>
        </w:numPr>
        <w:spacing w:line="240" w:lineRule="auto"/>
      </w:pPr>
      <w:r>
        <w:t xml:space="preserve">Meyve, domates vb.’nin </w:t>
      </w:r>
      <w:r w:rsidR="00937346">
        <w:t>soyulması için kostik maddelerin kullanılması</w:t>
      </w:r>
      <w:r w:rsidR="00224A5A">
        <w:t xml:space="preserve">ndan kaynaklı </w:t>
      </w:r>
      <w:r w:rsidR="00937346">
        <w:t>alkalin</w:t>
      </w:r>
      <w:r w:rsidR="00BF4B25" w:rsidRPr="0015743D">
        <w:t xml:space="preserve"> </w:t>
      </w:r>
      <w:r w:rsidR="00937346">
        <w:t>ya da tuzlu katı atık</w:t>
      </w:r>
      <w:r w:rsidR="009A2C82">
        <w:t>lar</w:t>
      </w:r>
      <w:r w:rsidR="00224A5A">
        <w:t>,</w:t>
      </w:r>
    </w:p>
    <w:p w:rsidR="00E80A78" w:rsidRDefault="00937346" w:rsidP="000D539E">
      <w:pPr>
        <w:pStyle w:val="ListParagraph"/>
        <w:numPr>
          <w:ilvl w:val="0"/>
          <w:numId w:val="56"/>
        </w:numPr>
      </w:pPr>
      <w:r>
        <w:t>Islak temizleme işlemi sonucunda yüksek nem içeriğine sahip katı atıklar</w:t>
      </w:r>
      <w:r w:rsidR="00E80A78">
        <w:t xml:space="preserve"> (Meyvelerin en fazla % </w:t>
      </w:r>
      <w:r w:rsidR="00E80A78" w:rsidRPr="0015743D">
        <w:t xml:space="preserve">50 </w:t>
      </w:r>
      <w:r w:rsidR="00E80A78">
        <w:t xml:space="preserve">oranı ve ham sebzelerin tipik olarak % </w:t>
      </w:r>
      <w:r w:rsidR="00E80A78" w:rsidRPr="0015743D">
        <w:t xml:space="preserve">10 </w:t>
      </w:r>
      <w:r w:rsidR="00E80A78">
        <w:t xml:space="preserve">ila </w:t>
      </w:r>
      <w:r w:rsidR="00E80A78" w:rsidRPr="0015743D">
        <w:t xml:space="preserve">30 </w:t>
      </w:r>
      <w:r w:rsidR="00E80A78">
        <w:t>oranı işleme esnasında kaybedilmektedir</w:t>
      </w:r>
      <w:r w:rsidR="00E80A78" w:rsidRPr="0015743D">
        <w:t>.</w:t>
      </w:r>
      <w:r w:rsidR="00E80A78">
        <w:t>).</w:t>
      </w:r>
    </w:p>
    <w:p w:rsidR="00BF4B25" w:rsidRPr="0015743D" w:rsidRDefault="00937346" w:rsidP="00BF4B25">
      <w:pPr>
        <w:pStyle w:val="Heading3"/>
      </w:pPr>
      <w:r>
        <w:t xml:space="preserve">Diğer etkiler </w:t>
      </w:r>
      <w:r w:rsidRPr="00440ADF">
        <w:t>(</w:t>
      </w:r>
      <w:r>
        <w:t>gürültü</w:t>
      </w:r>
      <w:r w:rsidRPr="00440ADF">
        <w:t xml:space="preserve">, </w:t>
      </w:r>
      <w:r>
        <w:t>titreşimler</w:t>
      </w:r>
      <w:r w:rsidRPr="00440ADF">
        <w:t xml:space="preserve">, </w:t>
      </w:r>
      <w:r w:rsidR="00DF029D">
        <w:t>koku vb.</w:t>
      </w:r>
      <w:r w:rsidR="00BF4B25" w:rsidRPr="0015743D">
        <w:t>)</w:t>
      </w:r>
    </w:p>
    <w:p w:rsidR="00BF4B25" w:rsidRPr="0015743D" w:rsidRDefault="00DF029D" w:rsidP="000D539E">
      <w:pPr>
        <w:pStyle w:val="ListParagraph"/>
        <w:numPr>
          <w:ilvl w:val="0"/>
          <w:numId w:val="55"/>
        </w:numPr>
        <w:spacing w:line="240" w:lineRule="auto"/>
      </w:pPr>
      <w:r w:rsidRPr="00DF029D">
        <w:t xml:space="preserve">Meyve püresi, meyve konsantresi veya meyve türevli içecekler ile salça üretim tesislerinden </w:t>
      </w:r>
      <w:r w:rsidR="00937346">
        <w:t>kaynakl</w:t>
      </w:r>
      <w:r>
        <w:t>ı</w:t>
      </w:r>
      <w:r w:rsidR="00937346">
        <w:t xml:space="preserve"> gürültü ve titreşim</w:t>
      </w:r>
      <w:r w:rsidR="009A2C82">
        <w:t>,</w:t>
      </w:r>
      <w:r w:rsidR="00937346">
        <w:t xml:space="preserve"> </w:t>
      </w:r>
      <w:r w:rsidR="009A2C82">
        <w:t>yakın çevre açısından önemli bir etki olarak değerlendirilmemektedir.</w:t>
      </w:r>
    </w:p>
    <w:p w:rsidR="009A2C82" w:rsidRPr="0015743D" w:rsidRDefault="00DF029D" w:rsidP="000D539E">
      <w:pPr>
        <w:pStyle w:val="ListParagraph"/>
        <w:numPr>
          <w:ilvl w:val="0"/>
          <w:numId w:val="55"/>
        </w:numPr>
      </w:pPr>
      <w:r w:rsidRPr="00DF029D">
        <w:t xml:space="preserve">Meyve püresi, meyve konsantresi veya meyve türevli içecekler ile salça üretim tesislerinden </w:t>
      </w:r>
      <w:r w:rsidR="009A2C82">
        <w:t>kaynakl</w:t>
      </w:r>
      <w:r>
        <w:t>ı</w:t>
      </w:r>
      <w:r w:rsidR="009A2C82">
        <w:t xml:space="preserve"> </w:t>
      </w:r>
      <w:r w:rsidR="00937346">
        <w:t xml:space="preserve">koku </w:t>
      </w:r>
      <w:r w:rsidR="009A2C82">
        <w:t>emisyonu, yakın çevre açısından önemli bir etki olarak değerlendirilmemektedir.</w:t>
      </w:r>
    </w:p>
    <w:p w:rsidR="00BF4B25" w:rsidRPr="0015743D" w:rsidRDefault="00BF4B25" w:rsidP="00BF4B25"/>
    <w:p w:rsidR="00BF4B25" w:rsidRPr="0015743D" w:rsidRDefault="00937346" w:rsidP="00BF4B25">
      <w:pPr>
        <w:pStyle w:val="Heading3"/>
      </w:pPr>
      <w:r>
        <w:lastRenderedPageBreak/>
        <w:t>Enerji tüketimi</w:t>
      </w:r>
    </w:p>
    <w:p w:rsidR="00BF4B25" w:rsidRDefault="00937346" w:rsidP="000D539E">
      <w:pPr>
        <w:pStyle w:val="ListParagraph"/>
        <w:numPr>
          <w:ilvl w:val="0"/>
          <w:numId w:val="55"/>
        </w:numPr>
        <w:spacing w:line="240" w:lineRule="auto"/>
      </w:pPr>
      <w:r>
        <w:t>Isıtma</w:t>
      </w:r>
      <w:r w:rsidR="00BF4B25" w:rsidRPr="0015743D">
        <w:t xml:space="preserve">, </w:t>
      </w:r>
      <w:r>
        <w:t>soğutma</w:t>
      </w:r>
      <w:r w:rsidR="003146EC" w:rsidRPr="0015743D">
        <w:t xml:space="preserve">, </w:t>
      </w:r>
      <w:r>
        <w:t>buharlaştırma ve pastörizasyon benzeri işlemler</w:t>
      </w:r>
      <w:r w:rsidR="00AF24F4">
        <w:t>de</w:t>
      </w:r>
      <w:r>
        <w:t xml:space="preserve"> önemli miktarda enerji tüket</w:t>
      </w:r>
      <w:r w:rsidR="00AF24F4">
        <w:t>il</w:t>
      </w:r>
      <w:r>
        <w:t>mektedir</w:t>
      </w:r>
      <w:r w:rsidR="00BF4B25" w:rsidRPr="0015743D">
        <w:t xml:space="preserve">. </w:t>
      </w:r>
    </w:p>
    <w:p w:rsidR="005D0DA6" w:rsidRDefault="00744208" w:rsidP="000D539E">
      <w:pPr>
        <w:pStyle w:val="ListParagraph"/>
        <w:numPr>
          <w:ilvl w:val="0"/>
          <w:numId w:val="55"/>
        </w:numPr>
        <w:spacing w:line="240" w:lineRule="auto"/>
      </w:pPr>
      <w:r>
        <w:t>S</w:t>
      </w:r>
      <w:r w:rsidR="00937346">
        <w:t xml:space="preserve">oyma ve haşlama işlemleri için </w:t>
      </w:r>
      <w:r>
        <w:t xml:space="preserve">buhar </w:t>
      </w:r>
      <w:r w:rsidR="00937346">
        <w:t>kullanılmaktadır</w:t>
      </w:r>
      <w:r w:rsidR="00BF4B25" w:rsidRPr="0015743D">
        <w:t xml:space="preserve">. </w:t>
      </w:r>
      <w:r w:rsidR="00937346">
        <w:t>Buharla soyma işlemi</w:t>
      </w:r>
      <w:r w:rsidR="00AF24F4">
        <w:t>,</w:t>
      </w:r>
      <w:r w:rsidR="00937346">
        <w:t xml:space="preserve"> kostik soyma işlemi ile karşılaştırıldığında yaklaşık beş kat daha fazla buhar kullanmaktadır</w:t>
      </w:r>
      <w:r w:rsidR="00BF4B25" w:rsidRPr="0015743D">
        <w:t>.</w:t>
      </w:r>
    </w:p>
    <w:p w:rsidR="00BF4B25" w:rsidRPr="0015743D" w:rsidRDefault="00BF4B25" w:rsidP="000D539E">
      <w:pPr>
        <w:pStyle w:val="ListParagraph"/>
        <w:numPr>
          <w:ilvl w:val="0"/>
          <w:numId w:val="0"/>
        </w:numPr>
        <w:spacing w:line="240" w:lineRule="auto"/>
        <w:ind w:left="720"/>
      </w:pPr>
    </w:p>
    <w:p w:rsidR="00BF4B25" w:rsidRPr="0015743D" w:rsidRDefault="00937346" w:rsidP="00BF4B25">
      <w:pPr>
        <w:pStyle w:val="Heading3"/>
      </w:pPr>
      <w:r>
        <w:t>Su tüketimi</w:t>
      </w:r>
      <w:r w:rsidR="00BF4B25" w:rsidRPr="0015743D">
        <w:t xml:space="preserve"> </w:t>
      </w:r>
      <w:r w:rsidR="00BF4B25" w:rsidRPr="0015743D">
        <w:softHyphen/>
      </w:r>
    </w:p>
    <w:p w:rsidR="00BF4B25" w:rsidRPr="0015743D" w:rsidRDefault="00DC0CAB" w:rsidP="000D539E">
      <w:pPr>
        <w:pStyle w:val="ListParagraph"/>
        <w:numPr>
          <w:ilvl w:val="0"/>
          <w:numId w:val="55"/>
        </w:numPr>
        <w:spacing w:line="240" w:lineRule="auto"/>
      </w:pPr>
      <w:r>
        <w:t>Y</w:t>
      </w:r>
      <w:r w:rsidR="00937346">
        <w:t xml:space="preserve">ıkama ve soyma işlemleri esnasında </w:t>
      </w:r>
      <w:r>
        <w:t xml:space="preserve">su </w:t>
      </w:r>
      <w:r w:rsidR="00937346">
        <w:t>kullanılmaktadır</w:t>
      </w:r>
      <w:r w:rsidR="00BF4B25" w:rsidRPr="0015743D">
        <w:t xml:space="preserve">. </w:t>
      </w:r>
    </w:p>
    <w:p w:rsidR="00BF4B25" w:rsidRPr="0015743D" w:rsidRDefault="00BF4B25" w:rsidP="00BF4B25">
      <w:pPr>
        <w:spacing w:line="240" w:lineRule="auto"/>
      </w:pPr>
    </w:p>
    <w:p w:rsidR="00BF4B25" w:rsidRPr="0015743D" w:rsidRDefault="004248CF" w:rsidP="00BF4B25">
      <w:pPr>
        <w:pStyle w:val="Heading3"/>
      </w:pPr>
      <w:r>
        <w:t>Hammadde</w:t>
      </w:r>
      <w:r w:rsidR="00BF4B25" w:rsidRPr="0015743D">
        <w:t xml:space="preserve"> </w:t>
      </w:r>
      <w:r w:rsidR="00937346">
        <w:t>tüketimi</w:t>
      </w:r>
    </w:p>
    <w:p w:rsidR="00BF4B25" w:rsidRPr="000D539E" w:rsidRDefault="009112A0" w:rsidP="000D539E">
      <w:pPr>
        <w:pStyle w:val="ListParagraph"/>
        <w:numPr>
          <w:ilvl w:val="0"/>
          <w:numId w:val="55"/>
        </w:numPr>
        <w:spacing w:line="240" w:lineRule="auto"/>
      </w:pPr>
      <w:r w:rsidRPr="0015743D">
        <w:t>Meyve</w:t>
      </w:r>
      <w:r>
        <w:t xml:space="preserve"> </w:t>
      </w:r>
      <w:r w:rsidR="00AF24F4">
        <w:t>püresi</w:t>
      </w:r>
      <w:r w:rsidR="00AF24F4" w:rsidRPr="0015743D">
        <w:t xml:space="preserve"> </w:t>
      </w:r>
      <w:r>
        <w:t>ve suları</w:t>
      </w:r>
      <w:r w:rsidR="00DC0CAB">
        <w:t xml:space="preserve">nın ana hammaddesi </w:t>
      </w:r>
      <w:r>
        <w:t xml:space="preserve">farklı </w:t>
      </w:r>
      <w:r w:rsidR="00DC0CAB">
        <w:t xml:space="preserve">türden </w:t>
      </w:r>
      <w:r w:rsidR="00346B47">
        <w:t>meyve</w:t>
      </w:r>
      <w:r>
        <w:t>lerdir</w:t>
      </w:r>
      <w:r w:rsidR="00BF4B25" w:rsidRPr="0015743D">
        <w:t xml:space="preserve">. </w:t>
      </w:r>
      <w:r>
        <w:t>Domates salçası</w:t>
      </w:r>
      <w:r w:rsidR="00A36188">
        <w:t>nın ana</w:t>
      </w:r>
      <w:r>
        <w:t xml:space="preserve"> </w:t>
      </w:r>
      <w:r w:rsidRPr="000D539E">
        <w:t>hammadde</w:t>
      </w:r>
      <w:r w:rsidR="00A36188" w:rsidRPr="000D539E">
        <w:t>si</w:t>
      </w:r>
      <w:r w:rsidR="00AF24F4" w:rsidRPr="000D539E">
        <w:t xml:space="preserve"> </w:t>
      </w:r>
      <w:r w:rsidRPr="000D539E">
        <w:t>domates</w:t>
      </w:r>
      <w:r w:rsidR="00DC0CAB" w:rsidRPr="000D539E">
        <w:t>, biber salçası</w:t>
      </w:r>
      <w:r w:rsidR="00A36188" w:rsidRPr="000D539E">
        <w:t>nın ana</w:t>
      </w:r>
      <w:r w:rsidR="00DC0CAB" w:rsidRPr="000D539E">
        <w:t xml:space="preserve"> hammadde</w:t>
      </w:r>
      <w:r w:rsidR="00A36188" w:rsidRPr="000D539E">
        <w:t xml:space="preserve">si ise </w:t>
      </w:r>
      <w:r w:rsidR="00DC0CAB" w:rsidRPr="000D539E">
        <w:t>biberdir.</w:t>
      </w:r>
    </w:p>
    <w:p w:rsidR="00C96164" w:rsidRPr="0015743D" w:rsidRDefault="00C96164" w:rsidP="00BC129B">
      <w:pPr>
        <w:rPr>
          <w:lang w:bidi="th-TH"/>
        </w:rPr>
      </w:pPr>
    </w:p>
    <w:p w:rsidR="00BC129B" w:rsidRPr="0015743D" w:rsidRDefault="009112A0" w:rsidP="00BC129B">
      <w:pPr>
        <w:pStyle w:val="Heading2"/>
        <w:rPr>
          <w:lang w:bidi="th-TH"/>
        </w:rPr>
      </w:pPr>
      <w:r>
        <w:rPr>
          <w:lang w:bidi="th-TH"/>
        </w:rPr>
        <w:t>KAPAMA</w:t>
      </w:r>
      <w:r w:rsidRPr="00C32F98">
        <w:rPr>
          <w:lang w:bidi="th-TH"/>
        </w:rPr>
        <w:t xml:space="preserve"> / </w:t>
      </w:r>
      <w:r>
        <w:rPr>
          <w:lang w:bidi="th-TH"/>
        </w:rPr>
        <w:t>İŞLETMEDEN ÇIKARTMA</w:t>
      </w:r>
    </w:p>
    <w:p w:rsidR="00BF4B25" w:rsidRPr="0015743D" w:rsidRDefault="00BF4B25" w:rsidP="00BF4B25">
      <w:pPr>
        <w:rPr>
          <w:lang w:bidi="th-TH"/>
        </w:rPr>
      </w:pPr>
    </w:p>
    <w:p w:rsidR="009112A0" w:rsidRPr="00440ADF" w:rsidRDefault="009112A0" w:rsidP="009112A0">
      <w:pPr>
        <w:pStyle w:val="Heading3"/>
      </w:pPr>
      <w:r>
        <w:t>Hava kirliliği</w:t>
      </w:r>
    </w:p>
    <w:p w:rsidR="009112A0" w:rsidRPr="000D539E" w:rsidRDefault="009112A0" w:rsidP="009112A0">
      <w:pPr>
        <w:spacing w:line="240" w:lineRule="auto"/>
        <w:rPr>
          <w:sz w:val="12"/>
        </w:rPr>
      </w:pPr>
    </w:p>
    <w:p w:rsidR="00055CEC" w:rsidRPr="00922D6B" w:rsidRDefault="00055CEC" w:rsidP="000D539E">
      <w:pPr>
        <w:pStyle w:val="ListParagraph"/>
        <w:numPr>
          <w:ilvl w:val="0"/>
          <w:numId w:val="47"/>
        </w:numPr>
        <w:spacing w:line="240" w:lineRule="auto"/>
      </w:pPr>
      <w:r>
        <w:t>hafriyatın ve tozlu yüzeylerin rüzgara ve/veya kapama faaliyetlerinin yarattığı trafi</w:t>
      </w:r>
      <w:r w:rsidR="006F6EBA">
        <w:t>ğe maruz kalması</w:t>
      </w:r>
      <w:r w:rsidR="007E0D38">
        <w:t>ndan</w:t>
      </w:r>
      <w:r>
        <w:t xml:space="preserve"> </w:t>
      </w:r>
      <w:r w:rsidR="006F6EBA">
        <w:t>kaynaklı</w:t>
      </w:r>
      <w:r>
        <w:t xml:space="preserve"> toz emisyonu</w:t>
      </w:r>
      <w:r w:rsidR="00303F18">
        <w:t>,</w:t>
      </w:r>
    </w:p>
    <w:p w:rsidR="00055CEC" w:rsidRPr="00B568D7" w:rsidRDefault="00055CEC" w:rsidP="000D539E">
      <w:pPr>
        <w:pStyle w:val="ListParagraph"/>
        <w:numPr>
          <w:ilvl w:val="0"/>
          <w:numId w:val="47"/>
        </w:numPr>
        <w:spacing w:line="240" w:lineRule="auto"/>
      </w:pPr>
      <w:proofErr w:type="gramStart"/>
      <w:r>
        <w:t>ekipman</w:t>
      </w:r>
      <w:proofErr w:type="gramEnd"/>
      <w:r>
        <w:t xml:space="preserve"> </w:t>
      </w:r>
      <w:r w:rsidRPr="00B568D7">
        <w:t>ve teknolojilerin sökülmes</w:t>
      </w:r>
      <w:r w:rsidR="006778A4">
        <w:t xml:space="preserve">i, </w:t>
      </w:r>
      <w:r w:rsidRPr="00B568D7">
        <w:t xml:space="preserve">bina yıkımı ve hafriyat için kullanılan makinelerden kaynaklı kirletici </w:t>
      </w:r>
      <w:r w:rsidR="009545B5">
        <w:t>madde emisyonu</w:t>
      </w:r>
      <w:r w:rsidR="009545B5" w:rsidRPr="00B568D7">
        <w:t xml:space="preserve"> </w:t>
      </w:r>
      <w:r w:rsidRPr="00B568D7">
        <w:t>(</w:t>
      </w:r>
      <w:proofErr w:type="spellStart"/>
      <w:r w:rsidRPr="00B568D7">
        <w:t>NOx</w:t>
      </w:r>
      <w:proofErr w:type="spellEnd"/>
      <w:r w:rsidRPr="00B568D7">
        <w:t>, PM</w:t>
      </w:r>
      <w:r w:rsidRPr="00827164">
        <w:rPr>
          <w:vertAlign w:val="subscript"/>
        </w:rPr>
        <w:t>10</w:t>
      </w:r>
      <w:r w:rsidRPr="00B568D7">
        <w:t xml:space="preserve"> </w:t>
      </w:r>
      <w:bookmarkStart w:id="3" w:name="_GoBack"/>
      <w:bookmarkEnd w:id="3"/>
      <w:r w:rsidRPr="00B568D7">
        <w:t>ile benzen)</w:t>
      </w:r>
      <w:r w:rsidR="00303F18">
        <w:t>.</w:t>
      </w:r>
    </w:p>
    <w:p w:rsidR="00827164" w:rsidRPr="000D539E" w:rsidRDefault="00827164">
      <w:pPr>
        <w:widowControl/>
        <w:tabs>
          <w:tab w:val="clear" w:pos="567"/>
        </w:tabs>
        <w:spacing w:after="200" w:line="276" w:lineRule="auto"/>
        <w:jc w:val="left"/>
        <w:rPr>
          <w:sz w:val="10"/>
        </w:rPr>
      </w:pPr>
    </w:p>
    <w:p w:rsidR="009112A0" w:rsidRPr="00440ADF" w:rsidRDefault="009112A0" w:rsidP="009112A0">
      <w:pPr>
        <w:pStyle w:val="Heading3"/>
      </w:pPr>
      <w:r>
        <w:t>Atıklar</w:t>
      </w:r>
    </w:p>
    <w:p w:rsidR="009112A0" w:rsidRPr="00440ADF" w:rsidRDefault="009112A0" w:rsidP="009112A0">
      <w:pPr>
        <w:spacing w:line="240" w:lineRule="auto"/>
      </w:pPr>
    </w:p>
    <w:p w:rsidR="00055CEC" w:rsidRPr="000D539E" w:rsidRDefault="00055CEC" w:rsidP="000D539E">
      <w:pPr>
        <w:pStyle w:val="ListParagraph"/>
        <w:numPr>
          <w:ilvl w:val="0"/>
          <w:numId w:val="55"/>
        </w:numPr>
        <w:spacing w:line="240" w:lineRule="auto"/>
      </w:pPr>
      <w:r w:rsidRPr="000D539E">
        <w:t>kapama faaliyetleri</w:t>
      </w:r>
      <w:r w:rsidR="00303F18" w:rsidRPr="000D539E">
        <w:t xml:space="preserve">nden kaynaklı </w:t>
      </w:r>
      <w:r w:rsidRPr="000D539E">
        <w:t>tehlikesiz atıklar</w:t>
      </w:r>
      <w:r w:rsidR="00303F18" w:rsidRPr="000D539E">
        <w:t>,</w:t>
      </w:r>
    </w:p>
    <w:p w:rsidR="00055CEC" w:rsidRPr="000D539E" w:rsidRDefault="00055CEC" w:rsidP="000D539E">
      <w:pPr>
        <w:pStyle w:val="ListParagraph"/>
        <w:numPr>
          <w:ilvl w:val="0"/>
          <w:numId w:val="55"/>
        </w:numPr>
        <w:spacing w:line="240" w:lineRule="auto"/>
      </w:pPr>
      <w:r w:rsidRPr="000D539E">
        <w:t xml:space="preserve">sökülen makinelerden </w:t>
      </w:r>
      <w:r w:rsidR="00303F18" w:rsidRPr="000D539E">
        <w:t>kaynaklı</w:t>
      </w:r>
      <w:r w:rsidRPr="000D539E">
        <w:t xml:space="preserve"> tehlikeli atıklar (</w:t>
      </w:r>
      <w:r>
        <w:t>kullanılmış yağ filtreleri, kontamine olmuş temizlik malzemeleri</w:t>
      </w:r>
      <w:r w:rsidR="00303F18">
        <w:t>,</w:t>
      </w:r>
      <w:r w:rsidR="00303F18" w:rsidRPr="00303F18">
        <w:t xml:space="preserve"> </w:t>
      </w:r>
      <w:r w:rsidR="00303F18">
        <w:t xml:space="preserve">atık yağlar hidrolik sıvıları </w:t>
      </w:r>
      <w:r>
        <w:t>vb.</w:t>
      </w:r>
      <w:r w:rsidRPr="000D539E">
        <w:t>)</w:t>
      </w:r>
      <w:r w:rsidR="00303F18" w:rsidRPr="000D539E">
        <w:t>,</w:t>
      </w:r>
    </w:p>
    <w:p w:rsidR="00055CEC" w:rsidRPr="002172CB" w:rsidRDefault="00055CEC" w:rsidP="000D539E">
      <w:pPr>
        <w:pStyle w:val="ListParagraph"/>
        <w:numPr>
          <w:ilvl w:val="0"/>
          <w:numId w:val="55"/>
        </w:numPr>
        <w:spacing w:line="240" w:lineRule="auto"/>
      </w:pPr>
      <w:r w:rsidRPr="000D539E">
        <w:t>önceki faaliyetler sonucunda kontamine olmuş hafriyat toprağı</w:t>
      </w:r>
      <w:r w:rsidR="00303F18" w:rsidRPr="000D539E">
        <w:t>,</w:t>
      </w:r>
    </w:p>
    <w:p w:rsidR="00055CEC" w:rsidRPr="000D539E" w:rsidRDefault="00055CEC" w:rsidP="000D539E">
      <w:pPr>
        <w:pStyle w:val="ListParagraph"/>
        <w:numPr>
          <w:ilvl w:val="0"/>
          <w:numId w:val="55"/>
        </w:numPr>
        <w:spacing w:line="240" w:lineRule="auto"/>
      </w:pPr>
      <w:r w:rsidRPr="000D539E">
        <w:t xml:space="preserve">şantiye </w:t>
      </w:r>
      <w:r w:rsidR="00303F18" w:rsidRPr="000D539E">
        <w:t>tesisinden kaynaklı</w:t>
      </w:r>
      <w:r w:rsidRPr="000D539E">
        <w:t xml:space="preserve"> evsel atıksu</w:t>
      </w:r>
      <w:r w:rsidR="00303F18" w:rsidRPr="000D539E">
        <w:t>lar.</w:t>
      </w:r>
    </w:p>
    <w:p w:rsidR="00303F18" w:rsidRPr="000D539E" w:rsidRDefault="00303F18" w:rsidP="009112A0">
      <w:pPr>
        <w:spacing w:line="240" w:lineRule="auto"/>
        <w:rPr>
          <w:sz w:val="6"/>
        </w:rPr>
      </w:pPr>
    </w:p>
    <w:p w:rsidR="00303F18" w:rsidRPr="00440ADF" w:rsidRDefault="00303F18" w:rsidP="009112A0">
      <w:pPr>
        <w:spacing w:line="240" w:lineRule="auto"/>
      </w:pPr>
    </w:p>
    <w:p w:rsidR="009112A0" w:rsidRPr="00440ADF" w:rsidRDefault="009112A0" w:rsidP="009112A0">
      <w:pPr>
        <w:pStyle w:val="Heading3"/>
      </w:pPr>
      <w:r>
        <w:t xml:space="preserve">Diğer etkiler </w:t>
      </w:r>
      <w:r w:rsidRPr="00440ADF">
        <w:t>(</w:t>
      </w:r>
      <w:r>
        <w:t>gürültü</w:t>
      </w:r>
      <w:r w:rsidRPr="00440ADF">
        <w:t xml:space="preserve">, </w:t>
      </w:r>
      <w:r>
        <w:t>titreşim</w:t>
      </w:r>
      <w:r w:rsidRPr="00440ADF">
        <w:t xml:space="preserve">, </w:t>
      </w:r>
      <w:r w:rsidR="009545B5">
        <w:t>toprak</w:t>
      </w:r>
      <w:r w:rsidR="00303F18">
        <w:t xml:space="preserve"> vb.</w:t>
      </w:r>
      <w:r w:rsidRPr="00440ADF">
        <w:t xml:space="preserve">) </w:t>
      </w:r>
    </w:p>
    <w:p w:rsidR="00055CEC" w:rsidRPr="002172CB" w:rsidRDefault="00055CEC" w:rsidP="00055CEC">
      <w:pPr>
        <w:spacing w:line="240" w:lineRule="auto"/>
        <w:rPr>
          <w:color w:val="000000"/>
        </w:rPr>
      </w:pPr>
    </w:p>
    <w:p w:rsidR="00055CEC" w:rsidRPr="00B545F4" w:rsidRDefault="00055CEC" w:rsidP="00055CEC">
      <w:pPr>
        <w:pStyle w:val="ListParagraph"/>
        <w:numPr>
          <w:ilvl w:val="0"/>
          <w:numId w:val="48"/>
        </w:numPr>
        <w:spacing w:line="240" w:lineRule="auto"/>
        <w:rPr>
          <w:color w:val="000000"/>
        </w:rPr>
      </w:pPr>
      <w:r>
        <w:rPr>
          <w:color w:val="000000"/>
        </w:rPr>
        <w:t>ekipman ve teknolojilerin sökülmesinde kullanılan makinelerden</w:t>
      </w:r>
      <w:r w:rsidR="00303F18">
        <w:rPr>
          <w:color w:val="000000"/>
        </w:rPr>
        <w:t>,</w:t>
      </w:r>
      <w:r>
        <w:rPr>
          <w:color w:val="000000"/>
        </w:rPr>
        <w:t xml:space="preserve"> binaların yıkımında</w:t>
      </w:r>
      <w:r w:rsidR="00303F18">
        <w:rPr>
          <w:color w:val="000000"/>
        </w:rPr>
        <w:t>n</w:t>
      </w:r>
      <w:r>
        <w:rPr>
          <w:color w:val="000000"/>
        </w:rPr>
        <w:t xml:space="preserve"> ve altyapı hafriyat işlerinden </w:t>
      </w:r>
      <w:r w:rsidR="00303F18">
        <w:rPr>
          <w:color w:val="000000"/>
        </w:rPr>
        <w:t xml:space="preserve">kaynaklı </w:t>
      </w:r>
      <w:r>
        <w:rPr>
          <w:color w:val="000000"/>
        </w:rPr>
        <w:t>gürültü</w:t>
      </w:r>
      <w:r w:rsidRPr="00B545F4">
        <w:rPr>
          <w:color w:val="000000"/>
        </w:rPr>
        <w:t xml:space="preserve"> </w:t>
      </w:r>
      <w:r w:rsidR="00303F18">
        <w:rPr>
          <w:color w:val="000000"/>
        </w:rPr>
        <w:t>ve titreşim,</w:t>
      </w:r>
    </w:p>
    <w:p w:rsidR="00055CEC" w:rsidRPr="00BC441B" w:rsidRDefault="00055CEC" w:rsidP="00055CEC">
      <w:pPr>
        <w:pStyle w:val="ListParagraph"/>
        <w:numPr>
          <w:ilvl w:val="0"/>
          <w:numId w:val="48"/>
        </w:numPr>
        <w:spacing w:line="240" w:lineRule="auto"/>
        <w:rPr>
          <w:color w:val="000000"/>
        </w:rPr>
      </w:pPr>
      <w:r>
        <w:rPr>
          <w:color w:val="000000"/>
        </w:rPr>
        <w:t>trafikten kaynakl</w:t>
      </w:r>
      <w:r w:rsidR="007E0D38">
        <w:rPr>
          <w:color w:val="000000"/>
        </w:rPr>
        <w:t>ı</w:t>
      </w:r>
      <w:r>
        <w:rPr>
          <w:color w:val="000000"/>
        </w:rPr>
        <w:t xml:space="preserve"> gürültü</w:t>
      </w:r>
      <w:r w:rsidRPr="00BC441B">
        <w:rPr>
          <w:color w:val="000000"/>
        </w:rPr>
        <w:t xml:space="preserve">  (bina molozlarının, ekipmanların kaldırılması vb.)</w:t>
      </w:r>
      <w:r w:rsidR="007E0D38">
        <w:rPr>
          <w:color w:val="000000"/>
        </w:rPr>
        <w:t>.</w:t>
      </w:r>
    </w:p>
    <w:p w:rsidR="00055CEC" w:rsidRPr="00A37E77" w:rsidRDefault="00303F18" w:rsidP="00055CEC">
      <w:pPr>
        <w:pStyle w:val="ListParagraph"/>
        <w:numPr>
          <w:ilvl w:val="0"/>
          <w:numId w:val="48"/>
        </w:numPr>
        <w:spacing w:line="240" w:lineRule="auto"/>
        <w:rPr>
          <w:color w:val="000000"/>
        </w:rPr>
      </w:pPr>
      <w:r>
        <w:rPr>
          <w:color w:val="000000"/>
        </w:rPr>
        <w:t xml:space="preserve">sahada </w:t>
      </w:r>
      <w:r w:rsidR="00055CEC" w:rsidRPr="00A37E77">
        <w:rPr>
          <w:color w:val="000000"/>
        </w:rPr>
        <w:t xml:space="preserve">önceki faaliyetler sonucunda oluşmuş </w:t>
      </w:r>
      <w:r>
        <w:rPr>
          <w:color w:val="000000"/>
        </w:rPr>
        <w:t>hafriyat toprağı,</w:t>
      </w:r>
    </w:p>
    <w:p w:rsidR="00055CEC" w:rsidRPr="00A37E77" w:rsidRDefault="00055CEC" w:rsidP="00055CEC">
      <w:pPr>
        <w:pStyle w:val="ListParagraph"/>
        <w:numPr>
          <w:ilvl w:val="0"/>
          <w:numId w:val="48"/>
        </w:numPr>
        <w:spacing w:line="240" w:lineRule="auto"/>
        <w:rPr>
          <w:color w:val="000000"/>
        </w:rPr>
      </w:pPr>
      <w:r w:rsidRPr="00A37E77">
        <w:rPr>
          <w:color w:val="000000"/>
        </w:rPr>
        <w:t>kaza veya makine arızası nedeniyle toprak kirliliği</w:t>
      </w:r>
      <w:r w:rsidR="00303F18">
        <w:rPr>
          <w:color w:val="000000"/>
        </w:rPr>
        <w:t>.</w:t>
      </w:r>
    </w:p>
    <w:p w:rsidR="003146EC" w:rsidRPr="0015743D" w:rsidRDefault="003146EC" w:rsidP="00EE23A9">
      <w:pPr>
        <w:pStyle w:val="ListParagraph"/>
        <w:numPr>
          <w:ilvl w:val="0"/>
          <w:numId w:val="0"/>
        </w:numPr>
        <w:ind w:left="720"/>
      </w:pPr>
    </w:p>
    <w:p w:rsidR="00BC129B" w:rsidRPr="0015743D" w:rsidRDefault="009112A0" w:rsidP="00BC129B">
      <w:pPr>
        <w:pStyle w:val="Heading1"/>
        <w:rPr>
          <w:lang w:bidi="th-TH"/>
        </w:rPr>
      </w:pPr>
      <w:r>
        <w:rPr>
          <w:lang w:bidi="th-TH"/>
        </w:rPr>
        <w:lastRenderedPageBreak/>
        <w:t>ÖZET</w:t>
      </w:r>
      <w:r w:rsidRPr="00C32F98">
        <w:rPr>
          <w:lang w:bidi="th-TH"/>
        </w:rPr>
        <w:t xml:space="preserve"> </w:t>
      </w:r>
    </w:p>
    <w:p w:rsidR="00BC129B" w:rsidRPr="0015743D" w:rsidRDefault="00BC129B" w:rsidP="00BC129B">
      <w:pPr>
        <w:rPr>
          <w:lang w:bidi="th-TH"/>
        </w:rPr>
      </w:pPr>
    </w:p>
    <w:p w:rsidR="003D5546" w:rsidRDefault="003D5546" w:rsidP="00055CEC">
      <w:r w:rsidRPr="00DF029D">
        <w:t>Meyve püresi, meyve konsantresi veya meyve türevli içecekler ile salça üretim tesislerin</w:t>
      </w:r>
      <w:r>
        <w:t xml:space="preserve">e </w:t>
      </w:r>
      <w:r w:rsidRPr="00CE3D5F">
        <w:t>ilişkin başlıca çevre</w:t>
      </w:r>
      <w:r>
        <w:t xml:space="preserve">sel etkiler aşağıdaki gibidir: </w:t>
      </w:r>
    </w:p>
    <w:p w:rsidR="003D5546" w:rsidRDefault="003D5546" w:rsidP="00055CEC"/>
    <w:p w:rsidR="00BF4B25" w:rsidRPr="0015743D" w:rsidRDefault="000D539E" w:rsidP="00BF4B25">
      <w:pPr>
        <w:pStyle w:val="ListParagraph"/>
        <w:numPr>
          <w:ilvl w:val="0"/>
          <w:numId w:val="29"/>
        </w:numPr>
      </w:pPr>
      <w:r>
        <w:t>atık</w:t>
      </w:r>
      <w:r w:rsidR="004248CF">
        <w:t>su</w:t>
      </w:r>
      <w:r w:rsidR="00BF4B25" w:rsidRPr="0015743D">
        <w:t>,</w:t>
      </w:r>
    </w:p>
    <w:p w:rsidR="00BF4B25" w:rsidRPr="0015743D" w:rsidRDefault="003D5546" w:rsidP="00BF4B25">
      <w:pPr>
        <w:pStyle w:val="ListParagraph"/>
        <w:numPr>
          <w:ilvl w:val="0"/>
          <w:numId w:val="29"/>
        </w:numPr>
      </w:pPr>
      <w:r>
        <w:t xml:space="preserve">katı </w:t>
      </w:r>
      <w:r w:rsidR="009112A0">
        <w:t>atık</w:t>
      </w:r>
      <w:r w:rsidR="007E0D38">
        <w:t>lar</w:t>
      </w:r>
      <w:r w:rsidR="00BF4B25" w:rsidRPr="0015743D">
        <w:t>,</w:t>
      </w:r>
    </w:p>
    <w:p w:rsidR="003D5546" w:rsidRDefault="003D5546" w:rsidP="003D5546">
      <w:pPr>
        <w:pStyle w:val="ListParagraph"/>
        <w:numPr>
          <w:ilvl w:val="0"/>
          <w:numId w:val="29"/>
        </w:numPr>
      </w:pPr>
      <w:r>
        <w:t>su tüketimi,</w:t>
      </w:r>
    </w:p>
    <w:p w:rsidR="00BC129B" w:rsidRPr="0015743D" w:rsidRDefault="009112A0" w:rsidP="00827164">
      <w:pPr>
        <w:pStyle w:val="ListParagraph"/>
        <w:numPr>
          <w:ilvl w:val="0"/>
          <w:numId w:val="29"/>
        </w:numPr>
        <w:rPr>
          <w:lang w:bidi="th-TH"/>
        </w:rPr>
      </w:pPr>
      <w:r w:rsidRPr="0015743D">
        <w:t>ener</w:t>
      </w:r>
      <w:r>
        <w:t>ji tüketimi</w:t>
      </w:r>
      <w:r w:rsidR="003D5546">
        <w:t>.</w:t>
      </w:r>
    </w:p>
    <w:sectPr w:rsidR="00BC129B" w:rsidRPr="0015743D" w:rsidSect="00457654">
      <w:headerReference w:type="default" r:id="rId9"/>
      <w:footerReference w:type="default" r:id="rId10"/>
      <w:pgSz w:w="11906" w:h="16838" w:code="9"/>
      <w:pgMar w:top="851" w:right="1418"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712" w:rsidRDefault="00A17712" w:rsidP="00811804">
      <w:r>
        <w:separator/>
      </w:r>
    </w:p>
    <w:p w:rsidR="00A17712" w:rsidRDefault="00A17712"/>
  </w:endnote>
  <w:endnote w:type="continuationSeparator" w:id="0">
    <w:p w:rsidR="00A17712" w:rsidRDefault="00A17712" w:rsidP="00811804">
      <w:r>
        <w:continuationSeparator/>
      </w:r>
    </w:p>
    <w:p w:rsidR="00A17712" w:rsidRDefault="00A1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lang w:val="en-GB"/>
      </w:rPr>
    </w:pPr>
  </w:p>
  <w:p w:rsidR="00083259" w:rsidRDefault="00083259" w:rsidP="001A3051">
    <w:pPr>
      <w:pStyle w:val="Footer"/>
      <w:jc w:val="center"/>
      <w:rPr>
        <w:rFonts w:cs="Arial"/>
        <w:szCs w:val="20"/>
        <w:lang w:val="en-GB"/>
      </w:rPr>
    </w:pPr>
  </w:p>
  <w:p w:rsidR="00083259" w:rsidRPr="00A05D4A" w:rsidRDefault="00083259"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sidR="00BF038D">
      <w:rPr>
        <w:rFonts w:cs="Arial"/>
        <w:color w:val="4F81BD"/>
        <w:szCs w:val="20"/>
        <w:lang w:val="en-GB"/>
      </w:rPr>
      <w:t>Konsorsiyumu</w:t>
    </w:r>
    <w:proofErr w:type="spellEnd"/>
    <w:r w:rsidR="00BF038D" w:rsidRPr="00A05D4A">
      <w:rPr>
        <w:rFonts w:cs="Arial"/>
        <w:color w:val="4F81BD"/>
        <w:szCs w:val="20"/>
        <w:lang w:val="en-GB"/>
      </w:rPr>
      <w:tab/>
    </w:r>
    <w:proofErr w:type="spellStart"/>
    <w:r w:rsidR="00BF038D">
      <w:rPr>
        <w:rFonts w:cs="Arial"/>
        <w:color w:val="4F81BD"/>
        <w:szCs w:val="20"/>
        <w:lang w:val="en-GB"/>
      </w:rPr>
      <w:t>Faaliyet</w:t>
    </w:r>
    <w:proofErr w:type="spellEnd"/>
    <w:r w:rsidR="00BF038D" w:rsidRPr="00406A97">
      <w:rPr>
        <w:rFonts w:cs="Arial"/>
        <w:color w:val="4F81BD"/>
        <w:szCs w:val="20"/>
        <w:lang w:val="en-GB"/>
      </w:rPr>
      <w:t>. 1.</w:t>
    </w:r>
    <w:r w:rsidR="00BF038D">
      <w:rPr>
        <w:rFonts w:cs="Arial"/>
        <w:color w:val="4F81BD"/>
        <w:szCs w:val="20"/>
        <w:lang w:val="en-GB"/>
      </w:rPr>
      <w:t>2</w:t>
    </w:r>
    <w:r w:rsidR="00BF038D" w:rsidRPr="00406A97">
      <w:rPr>
        <w:rFonts w:cs="Arial"/>
        <w:color w:val="4F81BD"/>
        <w:szCs w:val="20"/>
        <w:lang w:val="en-GB"/>
      </w:rPr>
      <w:t>.</w:t>
    </w:r>
    <w:r w:rsidR="00BF038D">
      <w:rPr>
        <w:rFonts w:cs="Arial"/>
        <w:color w:val="4F81BD"/>
        <w:szCs w:val="20"/>
        <w:lang w:val="en-GB"/>
      </w:rPr>
      <w:t xml:space="preserve">1 – </w:t>
    </w:r>
    <w:proofErr w:type="spellStart"/>
    <w:r w:rsidR="00BF038D">
      <w:rPr>
        <w:rFonts w:cs="Arial"/>
        <w:color w:val="4F81BD"/>
        <w:szCs w:val="20"/>
        <w:lang w:val="en-GB"/>
      </w:rPr>
      <w:t>Kitapçık</w:t>
    </w:r>
    <w:proofErr w:type="spellEnd"/>
    <w:r w:rsidR="00BF038D">
      <w:rPr>
        <w:rFonts w:cs="Arial"/>
        <w:color w:val="4F81BD"/>
        <w:szCs w:val="20"/>
        <w:lang w:val="en-GB"/>
      </w:rPr>
      <w:t xml:space="preserve"> </w:t>
    </w:r>
    <w:r w:rsidR="000A3829">
      <w:rPr>
        <w:rFonts w:cs="Arial"/>
        <w:color w:val="4F81BD"/>
        <w:szCs w:val="20"/>
        <w:lang w:val="en-GB"/>
      </w:rPr>
      <w:t>B 34g</w:t>
    </w:r>
    <w:r>
      <w:rPr>
        <w:rFonts w:cs="Arial"/>
        <w:color w:val="4F81BD"/>
        <w:szCs w:val="20"/>
        <w:lang w:val="en-GB"/>
      </w:rPr>
      <w:tab/>
    </w:r>
    <w:proofErr w:type="spellStart"/>
    <w:r w:rsidR="00BF038D">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 xml:space="preserve">  </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712" w:rsidRDefault="00A17712" w:rsidP="00811804">
      <w:r>
        <w:separator/>
      </w:r>
    </w:p>
    <w:p w:rsidR="00A17712" w:rsidRDefault="00A17712"/>
  </w:footnote>
  <w:footnote w:type="continuationSeparator" w:id="0">
    <w:p w:rsidR="00A17712" w:rsidRDefault="00A17712" w:rsidP="00811804">
      <w:r>
        <w:continuationSeparator/>
      </w:r>
    </w:p>
    <w:p w:rsidR="00A17712" w:rsidRDefault="00A17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15743D"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5111059"/>
    <w:multiLevelType w:val="hybridMultilevel"/>
    <w:tmpl w:val="9866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A3C4A87"/>
    <w:multiLevelType w:val="hybridMultilevel"/>
    <w:tmpl w:val="B65A3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54B04"/>
    <w:multiLevelType w:val="hybridMultilevel"/>
    <w:tmpl w:val="5B9E5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B63FE"/>
    <w:multiLevelType w:val="hybridMultilevel"/>
    <w:tmpl w:val="A4CE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0FA3"/>
    <w:multiLevelType w:val="hybridMultilevel"/>
    <w:tmpl w:val="4A08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087427"/>
    <w:multiLevelType w:val="hybridMultilevel"/>
    <w:tmpl w:val="8B106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DB97CD0"/>
    <w:multiLevelType w:val="hybridMultilevel"/>
    <w:tmpl w:val="0448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74CB7"/>
    <w:multiLevelType w:val="hybridMultilevel"/>
    <w:tmpl w:val="41000726"/>
    <w:lvl w:ilvl="0" w:tplc="763C609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391D91"/>
    <w:multiLevelType w:val="hybridMultilevel"/>
    <w:tmpl w:val="18E21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3F21DB"/>
    <w:multiLevelType w:val="hybridMultilevel"/>
    <w:tmpl w:val="EC5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2255F"/>
    <w:multiLevelType w:val="hybridMultilevel"/>
    <w:tmpl w:val="B5760656"/>
    <w:lvl w:ilvl="0" w:tplc="BBD4274C">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B1F7C10"/>
    <w:multiLevelType w:val="hybridMultilevel"/>
    <w:tmpl w:val="AA3A2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C2968"/>
    <w:multiLevelType w:val="hybridMultilevel"/>
    <w:tmpl w:val="8D00E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634500"/>
    <w:multiLevelType w:val="hybridMultilevel"/>
    <w:tmpl w:val="82EC1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1973C3"/>
    <w:multiLevelType w:val="hybridMultilevel"/>
    <w:tmpl w:val="7EAE5E9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37254B1E"/>
    <w:multiLevelType w:val="hybridMultilevel"/>
    <w:tmpl w:val="1AC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C3066"/>
    <w:multiLevelType w:val="hybridMultilevel"/>
    <w:tmpl w:val="F6129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C91681"/>
    <w:multiLevelType w:val="hybridMultilevel"/>
    <w:tmpl w:val="30DA6694"/>
    <w:lvl w:ilvl="0" w:tplc="BBD4274C">
      <w:numFmt w:val="bullet"/>
      <w:lvlText w:val="-"/>
      <w:lvlJc w:val="left"/>
      <w:pPr>
        <w:ind w:left="1440" w:hanging="360"/>
      </w:pPr>
      <w:rPr>
        <w:rFonts w:ascii="Arial" w:eastAsiaTheme="minorHAnsi"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CE14756"/>
    <w:multiLevelType w:val="hybridMultilevel"/>
    <w:tmpl w:val="F6C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20D98"/>
    <w:multiLevelType w:val="hybridMultilevel"/>
    <w:tmpl w:val="7E26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8" w15:restartNumberingAfterBreak="0">
    <w:nsid w:val="42D05BE9"/>
    <w:multiLevelType w:val="hybridMultilevel"/>
    <w:tmpl w:val="6C50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0"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496C05B2"/>
    <w:multiLevelType w:val="hybridMultilevel"/>
    <w:tmpl w:val="6B26F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6C6893"/>
    <w:multiLevelType w:val="hybridMultilevel"/>
    <w:tmpl w:val="321A57CC"/>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BD82A974">
      <w:start w:val="1"/>
      <w:numFmt w:val="bullet"/>
      <w:lvlText w:val=""/>
      <w:lvlJc w:val="left"/>
      <w:pPr>
        <w:ind w:left="2700" w:hanging="360"/>
      </w:pPr>
      <w:rPr>
        <w:rFonts w:ascii="Symbol" w:eastAsiaTheme="minorHAnsi" w:hAnsi="Symbol" w:cstheme="minorBid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0B515F"/>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D224A4"/>
    <w:multiLevelType w:val="hybridMultilevel"/>
    <w:tmpl w:val="A0543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0B9019E"/>
    <w:multiLevelType w:val="hybridMultilevel"/>
    <w:tmpl w:val="7E7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595D3C"/>
    <w:multiLevelType w:val="hybridMultilevel"/>
    <w:tmpl w:val="FE801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F3480B"/>
    <w:multiLevelType w:val="hybridMultilevel"/>
    <w:tmpl w:val="228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1" w15:restartNumberingAfterBreak="0">
    <w:nsid w:val="594B613E"/>
    <w:multiLevelType w:val="hybridMultilevel"/>
    <w:tmpl w:val="41000726"/>
    <w:lvl w:ilvl="0" w:tplc="763C609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D80847"/>
    <w:multiLevelType w:val="hybridMultilevel"/>
    <w:tmpl w:val="9356F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6B7D70"/>
    <w:multiLevelType w:val="hybridMultilevel"/>
    <w:tmpl w:val="1BC23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5" w15:restartNumberingAfterBreak="0">
    <w:nsid w:val="5C63038F"/>
    <w:multiLevelType w:val="hybridMultilevel"/>
    <w:tmpl w:val="72AEF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7" w15:restartNumberingAfterBreak="0">
    <w:nsid w:val="631D1766"/>
    <w:multiLevelType w:val="hybridMultilevel"/>
    <w:tmpl w:val="B3CC1556"/>
    <w:lvl w:ilvl="0" w:tplc="BBD4274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41132EB"/>
    <w:multiLevelType w:val="hybridMultilevel"/>
    <w:tmpl w:val="3DCC0542"/>
    <w:lvl w:ilvl="0" w:tplc="BBD4274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AA46E6F"/>
    <w:multiLevelType w:val="hybridMultilevel"/>
    <w:tmpl w:val="CEBCB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3B7B95"/>
    <w:multiLevelType w:val="hybridMultilevel"/>
    <w:tmpl w:val="C674E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B576D0"/>
    <w:multiLevelType w:val="hybridMultilevel"/>
    <w:tmpl w:val="AA82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C12F70"/>
    <w:multiLevelType w:val="hybridMultilevel"/>
    <w:tmpl w:val="34B68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F484804"/>
    <w:multiLevelType w:val="hybridMultilevel"/>
    <w:tmpl w:val="180AA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53"/>
  </w:num>
  <w:num w:numId="4">
    <w:abstractNumId w:val="35"/>
  </w:num>
  <w:num w:numId="5">
    <w:abstractNumId w:val="29"/>
  </w:num>
  <w:num w:numId="6">
    <w:abstractNumId w:val="8"/>
  </w:num>
  <w:num w:numId="7">
    <w:abstractNumId w:val="14"/>
  </w:num>
  <w:num w:numId="8">
    <w:abstractNumId w:val="31"/>
  </w:num>
  <w:num w:numId="9">
    <w:abstractNumId w:val="44"/>
  </w:num>
  <w:num w:numId="10">
    <w:abstractNumId w:val="27"/>
  </w:num>
  <w:num w:numId="11">
    <w:abstractNumId w:val="15"/>
  </w:num>
  <w:num w:numId="12">
    <w:abstractNumId w:val="2"/>
  </w:num>
  <w:num w:numId="13">
    <w:abstractNumId w:val="46"/>
  </w:num>
  <w:num w:numId="14">
    <w:abstractNumId w:val="40"/>
  </w:num>
  <w:num w:numId="15">
    <w:abstractNumId w:val="21"/>
  </w:num>
  <w:num w:numId="16">
    <w:abstractNumId w:val="41"/>
  </w:num>
  <w:num w:numId="17">
    <w:abstractNumId w:val="33"/>
  </w:num>
  <w:num w:numId="18">
    <w:abstractNumId w:val="38"/>
  </w:num>
  <w:num w:numId="19">
    <w:abstractNumId w:val="6"/>
  </w:num>
  <w:num w:numId="20">
    <w:abstractNumId w:val="28"/>
  </w:num>
  <w:num w:numId="21">
    <w:abstractNumId w:val="50"/>
  </w:num>
  <w:num w:numId="22">
    <w:abstractNumId w:val="7"/>
  </w:num>
  <w:num w:numId="23">
    <w:abstractNumId w:val="45"/>
  </w:num>
  <w:num w:numId="24">
    <w:abstractNumId w:val="10"/>
  </w:num>
  <w:num w:numId="25">
    <w:abstractNumId w:val="34"/>
  </w:num>
  <w:num w:numId="26">
    <w:abstractNumId w:val="52"/>
  </w:num>
  <w:num w:numId="27">
    <w:abstractNumId w:val="1"/>
  </w:num>
  <w:num w:numId="28">
    <w:abstractNumId w:val="18"/>
  </w:num>
  <w:num w:numId="29">
    <w:abstractNumId w:val="4"/>
  </w:num>
  <w:num w:numId="30">
    <w:abstractNumId w:val="3"/>
  </w:num>
  <w:num w:numId="31">
    <w:abstractNumId w:val="43"/>
  </w:num>
  <w:num w:numId="32">
    <w:abstractNumId w:val="23"/>
  </w:num>
  <w:num w:numId="33">
    <w:abstractNumId w:val="49"/>
  </w:num>
  <w:num w:numId="34">
    <w:abstractNumId w:val="19"/>
  </w:num>
  <w:num w:numId="35">
    <w:abstractNumId w:val="11"/>
  </w:num>
  <w:num w:numId="36">
    <w:abstractNumId w:val="42"/>
  </w:num>
  <w:num w:numId="37">
    <w:abstractNumId w:val="51"/>
  </w:num>
  <w:num w:numId="38">
    <w:abstractNumId w:val="26"/>
  </w:num>
  <w:num w:numId="39">
    <w:abstractNumId w:val="16"/>
  </w:num>
  <w:num w:numId="40">
    <w:abstractNumId w:val="54"/>
  </w:num>
  <w:num w:numId="41">
    <w:abstractNumId w:val="9"/>
  </w:num>
  <w:num w:numId="42">
    <w:abstractNumId w:val="12"/>
  </w:num>
  <w:num w:numId="43">
    <w:abstractNumId w:val="37"/>
  </w:num>
  <w:num w:numId="44">
    <w:abstractNumId w:val="25"/>
  </w:num>
  <w:num w:numId="45">
    <w:abstractNumId w:val="20"/>
  </w:num>
  <w:num w:numId="46">
    <w:abstractNumId w:val="39"/>
  </w:num>
  <w:num w:numId="47">
    <w:abstractNumId w:val="5"/>
  </w:num>
  <w:num w:numId="48">
    <w:abstractNumId w:val="22"/>
  </w:num>
  <w:num w:numId="49">
    <w:abstractNumId w:val="17"/>
  </w:num>
  <w:num w:numId="50">
    <w:abstractNumId w:val="53"/>
  </w:num>
  <w:num w:numId="51">
    <w:abstractNumId w:val="32"/>
  </w:num>
  <w:num w:numId="52">
    <w:abstractNumId w:val="24"/>
  </w:num>
  <w:num w:numId="53">
    <w:abstractNumId w:val="53"/>
  </w:num>
  <w:num w:numId="54">
    <w:abstractNumId w:val="47"/>
  </w:num>
  <w:num w:numId="55">
    <w:abstractNumId w:val="36"/>
  </w:num>
  <w:num w:numId="56">
    <w:abstractNumId w:val="13"/>
  </w:num>
  <w:num w:numId="57">
    <w:abstractNumId w:val="53"/>
  </w:num>
  <w:num w:numId="58">
    <w:abstractNumId w:val="53"/>
  </w:num>
  <w:num w:numId="59">
    <w:abstractNumId w:val="48"/>
  </w:num>
  <w:num w:numId="60">
    <w:abstractNumId w:val="53"/>
  </w:num>
  <w:num w:numId="61">
    <w:abstractNumId w:val="53"/>
  </w:num>
  <w:num w:numId="62">
    <w:abstractNumId w:val="53"/>
  </w:num>
  <w:num w:numId="63">
    <w:abstractNumId w:val="53"/>
  </w:num>
  <w:num w:numId="64">
    <w:abstractNumId w:val="53"/>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505C"/>
    <w:rsid w:val="000269BD"/>
    <w:rsid w:val="000278E8"/>
    <w:rsid w:val="0003039C"/>
    <w:rsid w:val="00030E9E"/>
    <w:rsid w:val="00031EF6"/>
    <w:rsid w:val="00031F34"/>
    <w:rsid w:val="00034840"/>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55CEC"/>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77236"/>
    <w:rsid w:val="00081207"/>
    <w:rsid w:val="00081C9E"/>
    <w:rsid w:val="00081DEF"/>
    <w:rsid w:val="000821F1"/>
    <w:rsid w:val="00083259"/>
    <w:rsid w:val="000842A8"/>
    <w:rsid w:val="00086057"/>
    <w:rsid w:val="00086D19"/>
    <w:rsid w:val="0008789A"/>
    <w:rsid w:val="00087C8C"/>
    <w:rsid w:val="000924A3"/>
    <w:rsid w:val="000939D0"/>
    <w:rsid w:val="000949A6"/>
    <w:rsid w:val="000961A1"/>
    <w:rsid w:val="00096658"/>
    <w:rsid w:val="00096773"/>
    <w:rsid w:val="00097EF5"/>
    <w:rsid w:val="00097FA6"/>
    <w:rsid w:val="000A0D94"/>
    <w:rsid w:val="000A1F6E"/>
    <w:rsid w:val="000A2760"/>
    <w:rsid w:val="000A3549"/>
    <w:rsid w:val="000A382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9E"/>
    <w:rsid w:val="000D53D6"/>
    <w:rsid w:val="000D6C18"/>
    <w:rsid w:val="000D74FF"/>
    <w:rsid w:val="000E0549"/>
    <w:rsid w:val="000E079A"/>
    <w:rsid w:val="000E09B2"/>
    <w:rsid w:val="000E1368"/>
    <w:rsid w:val="000E1924"/>
    <w:rsid w:val="000E2DE8"/>
    <w:rsid w:val="000E46E4"/>
    <w:rsid w:val="000E612C"/>
    <w:rsid w:val="000E65C1"/>
    <w:rsid w:val="000F0E32"/>
    <w:rsid w:val="000F24B8"/>
    <w:rsid w:val="000F3041"/>
    <w:rsid w:val="000F34FA"/>
    <w:rsid w:val="000F5A7C"/>
    <w:rsid w:val="000F7BFF"/>
    <w:rsid w:val="001023E1"/>
    <w:rsid w:val="0010280C"/>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5743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3864"/>
    <w:rsid w:val="00194489"/>
    <w:rsid w:val="00194F9C"/>
    <w:rsid w:val="00195C9A"/>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E6F23"/>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4A5A"/>
    <w:rsid w:val="00225429"/>
    <w:rsid w:val="00226CED"/>
    <w:rsid w:val="002270A3"/>
    <w:rsid w:val="002274F1"/>
    <w:rsid w:val="00227738"/>
    <w:rsid w:val="00231CE6"/>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5641"/>
    <w:rsid w:val="002A5D95"/>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5CE5"/>
    <w:rsid w:val="002F79A4"/>
    <w:rsid w:val="003003E5"/>
    <w:rsid w:val="00300BBE"/>
    <w:rsid w:val="00303490"/>
    <w:rsid w:val="00303F18"/>
    <w:rsid w:val="0030639A"/>
    <w:rsid w:val="00307BC1"/>
    <w:rsid w:val="00311EF6"/>
    <w:rsid w:val="00313160"/>
    <w:rsid w:val="003146EC"/>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1305"/>
    <w:rsid w:val="00342863"/>
    <w:rsid w:val="0034659A"/>
    <w:rsid w:val="0034678A"/>
    <w:rsid w:val="00346B47"/>
    <w:rsid w:val="0034731C"/>
    <w:rsid w:val="00347654"/>
    <w:rsid w:val="0034781A"/>
    <w:rsid w:val="00347D5C"/>
    <w:rsid w:val="00347E2A"/>
    <w:rsid w:val="0035184B"/>
    <w:rsid w:val="00351AFF"/>
    <w:rsid w:val="003562F2"/>
    <w:rsid w:val="00356F27"/>
    <w:rsid w:val="00357E23"/>
    <w:rsid w:val="00361408"/>
    <w:rsid w:val="00362B67"/>
    <w:rsid w:val="00365F1B"/>
    <w:rsid w:val="003676A3"/>
    <w:rsid w:val="0037216C"/>
    <w:rsid w:val="00372A08"/>
    <w:rsid w:val="00373932"/>
    <w:rsid w:val="0037460A"/>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C7F75"/>
    <w:rsid w:val="003D04B1"/>
    <w:rsid w:val="003D1848"/>
    <w:rsid w:val="003D3B3E"/>
    <w:rsid w:val="003D4BE6"/>
    <w:rsid w:val="003D4F2B"/>
    <w:rsid w:val="003D5546"/>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8CF"/>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57654"/>
    <w:rsid w:val="00461DB2"/>
    <w:rsid w:val="004621BD"/>
    <w:rsid w:val="0046416D"/>
    <w:rsid w:val="00466026"/>
    <w:rsid w:val="004664CC"/>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67CD"/>
    <w:rsid w:val="00487811"/>
    <w:rsid w:val="004923F7"/>
    <w:rsid w:val="0049246B"/>
    <w:rsid w:val="00492B9E"/>
    <w:rsid w:val="00493545"/>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2C82"/>
    <w:rsid w:val="004B5160"/>
    <w:rsid w:val="004B7C73"/>
    <w:rsid w:val="004C156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07A76"/>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3858"/>
    <w:rsid w:val="00565144"/>
    <w:rsid w:val="005653D6"/>
    <w:rsid w:val="00565DA2"/>
    <w:rsid w:val="00566240"/>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2F9D"/>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0DA6"/>
    <w:rsid w:val="005D1D63"/>
    <w:rsid w:val="005D2E7B"/>
    <w:rsid w:val="005D3B59"/>
    <w:rsid w:val="005D4085"/>
    <w:rsid w:val="005D4F5F"/>
    <w:rsid w:val="005D5058"/>
    <w:rsid w:val="005D7759"/>
    <w:rsid w:val="005E0291"/>
    <w:rsid w:val="005E032B"/>
    <w:rsid w:val="005E0E95"/>
    <w:rsid w:val="005E143E"/>
    <w:rsid w:val="005E1547"/>
    <w:rsid w:val="005E37A1"/>
    <w:rsid w:val="005E4A68"/>
    <w:rsid w:val="005E6BA5"/>
    <w:rsid w:val="005E7F5E"/>
    <w:rsid w:val="005F121F"/>
    <w:rsid w:val="005F33BD"/>
    <w:rsid w:val="005F48EA"/>
    <w:rsid w:val="005F6F1D"/>
    <w:rsid w:val="005F7369"/>
    <w:rsid w:val="005F7879"/>
    <w:rsid w:val="005F79B8"/>
    <w:rsid w:val="006001E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558"/>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0B7"/>
    <w:rsid w:val="00664704"/>
    <w:rsid w:val="0066696E"/>
    <w:rsid w:val="00666D3B"/>
    <w:rsid w:val="00667777"/>
    <w:rsid w:val="00670567"/>
    <w:rsid w:val="0067063E"/>
    <w:rsid w:val="0067070D"/>
    <w:rsid w:val="006707C1"/>
    <w:rsid w:val="006712CA"/>
    <w:rsid w:val="00671D92"/>
    <w:rsid w:val="00671ED8"/>
    <w:rsid w:val="00675F96"/>
    <w:rsid w:val="00676139"/>
    <w:rsid w:val="006778A4"/>
    <w:rsid w:val="00680ED2"/>
    <w:rsid w:val="00682410"/>
    <w:rsid w:val="00683754"/>
    <w:rsid w:val="006857A2"/>
    <w:rsid w:val="00685876"/>
    <w:rsid w:val="00685E24"/>
    <w:rsid w:val="006909E3"/>
    <w:rsid w:val="006929B0"/>
    <w:rsid w:val="006942E4"/>
    <w:rsid w:val="00695C2B"/>
    <w:rsid w:val="0069769A"/>
    <w:rsid w:val="006A025F"/>
    <w:rsid w:val="006A0C05"/>
    <w:rsid w:val="006A26C2"/>
    <w:rsid w:val="006A5454"/>
    <w:rsid w:val="006B1155"/>
    <w:rsid w:val="006B186C"/>
    <w:rsid w:val="006B1C99"/>
    <w:rsid w:val="006B34C4"/>
    <w:rsid w:val="006B3EA0"/>
    <w:rsid w:val="006B712B"/>
    <w:rsid w:val="006B7D8B"/>
    <w:rsid w:val="006C024C"/>
    <w:rsid w:val="006C05C5"/>
    <w:rsid w:val="006C0F85"/>
    <w:rsid w:val="006C18CD"/>
    <w:rsid w:val="006C308F"/>
    <w:rsid w:val="006C3971"/>
    <w:rsid w:val="006C402E"/>
    <w:rsid w:val="006D0012"/>
    <w:rsid w:val="006D00C0"/>
    <w:rsid w:val="006D064F"/>
    <w:rsid w:val="006D06A5"/>
    <w:rsid w:val="006D07AC"/>
    <w:rsid w:val="006D19DE"/>
    <w:rsid w:val="006D33D4"/>
    <w:rsid w:val="006D35DE"/>
    <w:rsid w:val="006D43B3"/>
    <w:rsid w:val="006E1741"/>
    <w:rsid w:val="006E29E1"/>
    <w:rsid w:val="006E3C68"/>
    <w:rsid w:val="006E3FE0"/>
    <w:rsid w:val="006E4748"/>
    <w:rsid w:val="006E4F49"/>
    <w:rsid w:val="006E5E66"/>
    <w:rsid w:val="006E6AC0"/>
    <w:rsid w:val="006E76CC"/>
    <w:rsid w:val="006F1C0A"/>
    <w:rsid w:val="006F6EBA"/>
    <w:rsid w:val="006F6F68"/>
    <w:rsid w:val="006F7649"/>
    <w:rsid w:val="006F7DCD"/>
    <w:rsid w:val="006F7E5B"/>
    <w:rsid w:val="0070196D"/>
    <w:rsid w:val="00704D2E"/>
    <w:rsid w:val="00705D3B"/>
    <w:rsid w:val="0070654C"/>
    <w:rsid w:val="007067EE"/>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208"/>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CEF"/>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0D38"/>
    <w:rsid w:val="007E2BDD"/>
    <w:rsid w:val="007E344D"/>
    <w:rsid w:val="007E35B2"/>
    <w:rsid w:val="007E45F7"/>
    <w:rsid w:val="007E51D3"/>
    <w:rsid w:val="007E520E"/>
    <w:rsid w:val="007E5B54"/>
    <w:rsid w:val="007E6376"/>
    <w:rsid w:val="007E6895"/>
    <w:rsid w:val="007E753F"/>
    <w:rsid w:val="007F3F58"/>
    <w:rsid w:val="007F4586"/>
    <w:rsid w:val="007F461B"/>
    <w:rsid w:val="007F5E23"/>
    <w:rsid w:val="0080209A"/>
    <w:rsid w:val="00803333"/>
    <w:rsid w:val="008061BE"/>
    <w:rsid w:val="00806A9F"/>
    <w:rsid w:val="00807462"/>
    <w:rsid w:val="00811804"/>
    <w:rsid w:val="00812F84"/>
    <w:rsid w:val="0082084A"/>
    <w:rsid w:val="00820B88"/>
    <w:rsid w:val="00822744"/>
    <w:rsid w:val="00824B41"/>
    <w:rsid w:val="00825706"/>
    <w:rsid w:val="008257EF"/>
    <w:rsid w:val="0082592C"/>
    <w:rsid w:val="00827164"/>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64"/>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A82"/>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12A0"/>
    <w:rsid w:val="009130B6"/>
    <w:rsid w:val="00914F6A"/>
    <w:rsid w:val="00915622"/>
    <w:rsid w:val="00915886"/>
    <w:rsid w:val="009160C0"/>
    <w:rsid w:val="0092090B"/>
    <w:rsid w:val="009209B2"/>
    <w:rsid w:val="009211EB"/>
    <w:rsid w:val="00922C96"/>
    <w:rsid w:val="00923C3C"/>
    <w:rsid w:val="00926243"/>
    <w:rsid w:val="009315EA"/>
    <w:rsid w:val="009330CF"/>
    <w:rsid w:val="0093316F"/>
    <w:rsid w:val="00937346"/>
    <w:rsid w:val="00937653"/>
    <w:rsid w:val="009401F3"/>
    <w:rsid w:val="00940C64"/>
    <w:rsid w:val="00941786"/>
    <w:rsid w:val="009442DB"/>
    <w:rsid w:val="00944D2F"/>
    <w:rsid w:val="00944E95"/>
    <w:rsid w:val="00946401"/>
    <w:rsid w:val="00947D33"/>
    <w:rsid w:val="00951109"/>
    <w:rsid w:val="00952268"/>
    <w:rsid w:val="0095305C"/>
    <w:rsid w:val="009545B5"/>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1CB3"/>
    <w:rsid w:val="00997A0B"/>
    <w:rsid w:val="00997A31"/>
    <w:rsid w:val="00997C8A"/>
    <w:rsid w:val="00997E75"/>
    <w:rsid w:val="00997EBA"/>
    <w:rsid w:val="009A2C82"/>
    <w:rsid w:val="009A4B02"/>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37ED"/>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17712"/>
    <w:rsid w:val="00A204CD"/>
    <w:rsid w:val="00A21B51"/>
    <w:rsid w:val="00A245BF"/>
    <w:rsid w:val="00A25690"/>
    <w:rsid w:val="00A266FB"/>
    <w:rsid w:val="00A271B8"/>
    <w:rsid w:val="00A27CA5"/>
    <w:rsid w:val="00A32FC3"/>
    <w:rsid w:val="00A33A72"/>
    <w:rsid w:val="00A33BBD"/>
    <w:rsid w:val="00A34405"/>
    <w:rsid w:val="00A34A13"/>
    <w:rsid w:val="00A34B66"/>
    <w:rsid w:val="00A36188"/>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3BF"/>
    <w:rsid w:val="00AD1A8E"/>
    <w:rsid w:val="00AD3943"/>
    <w:rsid w:val="00AD6199"/>
    <w:rsid w:val="00AD682F"/>
    <w:rsid w:val="00AD77F7"/>
    <w:rsid w:val="00AE1834"/>
    <w:rsid w:val="00AE2112"/>
    <w:rsid w:val="00AE351B"/>
    <w:rsid w:val="00AE374D"/>
    <w:rsid w:val="00AE3F4B"/>
    <w:rsid w:val="00AE4071"/>
    <w:rsid w:val="00AE48C8"/>
    <w:rsid w:val="00AE71C3"/>
    <w:rsid w:val="00AF0434"/>
    <w:rsid w:val="00AF24F4"/>
    <w:rsid w:val="00AF386B"/>
    <w:rsid w:val="00AF479A"/>
    <w:rsid w:val="00AF4E44"/>
    <w:rsid w:val="00AF4F95"/>
    <w:rsid w:val="00AF69F0"/>
    <w:rsid w:val="00AF6D2B"/>
    <w:rsid w:val="00AF77C0"/>
    <w:rsid w:val="00AF783D"/>
    <w:rsid w:val="00AF7A44"/>
    <w:rsid w:val="00B01A65"/>
    <w:rsid w:val="00B02366"/>
    <w:rsid w:val="00B02587"/>
    <w:rsid w:val="00B047EC"/>
    <w:rsid w:val="00B04AD8"/>
    <w:rsid w:val="00B0539F"/>
    <w:rsid w:val="00B05C5C"/>
    <w:rsid w:val="00B0697C"/>
    <w:rsid w:val="00B06EC3"/>
    <w:rsid w:val="00B0755E"/>
    <w:rsid w:val="00B07A97"/>
    <w:rsid w:val="00B10765"/>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5A74"/>
    <w:rsid w:val="00B669E7"/>
    <w:rsid w:val="00B6737B"/>
    <w:rsid w:val="00B71520"/>
    <w:rsid w:val="00B71B25"/>
    <w:rsid w:val="00B726B5"/>
    <w:rsid w:val="00B72A2C"/>
    <w:rsid w:val="00B7706C"/>
    <w:rsid w:val="00B77CF1"/>
    <w:rsid w:val="00B82029"/>
    <w:rsid w:val="00B822B9"/>
    <w:rsid w:val="00B82587"/>
    <w:rsid w:val="00B87DFA"/>
    <w:rsid w:val="00B9013B"/>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4E7F"/>
    <w:rsid w:val="00BC6031"/>
    <w:rsid w:val="00BD12DB"/>
    <w:rsid w:val="00BD318B"/>
    <w:rsid w:val="00BD3275"/>
    <w:rsid w:val="00BD5C9B"/>
    <w:rsid w:val="00BE4F82"/>
    <w:rsid w:val="00BE584E"/>
    <w:rsid w:val="00BE6F10"/>
    <w:rsid w:val="00BF004F"/>
    <w:rsid w:val="00BF038D"/>
    <w:rsid w:val="00BF0849"/>
    <w:rsid w:val="00BF0BFB"/>
    <w:rsid w:val="00BF2701"/>
    <w:rsid w:val="00BF4623"/>
    <w:rsid w:val="00BF4B25"/>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17DBB"/>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0B4"/>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96164"/>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424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D28"/>
    <w:rsid w:val="00D60E4F"/>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654E"/>
    <w:rsid w:val="00D875A2"/>
    <w:rsid w:val="00D90377"/>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0CA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24B"/>
    <w:rsid w:val="00DE357C"/>
    <w:rsid w:val="00DE3963"/>
    <w:rsid w:val="00DE6D28"/>
    <w:rsid w:val="00DF029D"/>
    <w:rsid w:val="00DF1FD8"/>
    <w:rsid w:val="00DF700B"/>
    <w:rsid w:val="00DF7ADB"/>
    <w:rsid w:val="00E00D13"/>
    <w:rsid w:val="00E01296"/>
    <w:rsid w:val="00E01B3A"/>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0A78"/>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26F"/>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23A9"/>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0FC7"/>
    <w:rsid w:val="00F21DDF"/>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556F"/>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4FD8"/>
    <w:rsid w:val="00FC588E"/>
    <w:rsid w:val="00FC6084"/>
    <w:rsid w:val="00FC7054"/>
    <w:rsid w:val="00FC7B33"/>
    <w:rsid w:val="00FD1FEC"/>
    <w:rsid w:val="00FD3951"/>
    <w:rsid w:val="00FD3D93"/>
    <w:rsid w:val="00FD6524"/>
    <w:rsid w:val="00FD77B1"/>
    <w:rsid w:val="00FE0053"/>
    <w:rsid w:val="00FE00CF"/>
    <w:rsid w:val="00FE1471"/>
    <w:rsid w:val="00FE23F7"/>
    <w:rsid w:val="00FE29AE"/>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D52CE-2182-4EF4-87FD-19B44D84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1">
    <w:name w:val="List Table 6 Colorful1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ListeParagraf1">
    <w:name w:val="Liste Paragraf1"/>
    <w:basedOn w:val="Normal"/>
    <w:rsid w:val="00B82029"/>
    <w:pPr>
      <w:tabs>
        <w:tab w:val="clear" w:pos="567"/>
        <w:tab w:val="left" w:pos="709"/>
      </w:tabs>
      <w:spacing w:before="120" w:after="120"/>
    </w:pPr>
    <w:rPr>
      <w:rFonts w:eastAsia="Times New Roman" w:cs="Arial"/>
      <w:snapToGrid w:val="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4BBB-15E5-4CD3-86CD-134B7E30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1156</Words>
  <Characters>6594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Çetinkaya</dc:creator>
  <cp:keywords/>
  <dc:description/>
  <cp:lastModifiedBy>bülent kadioglu</cp:lastModifiedBy>
  <cp:revision>34</cp:revision>
  <cp:lastPrinted>2017-05-26T07:35:00Z</cp:lastPrinted>
  <dcterms:created xsi:type="dcterms:W3CDTF">2017-08-15T12:52:00Z</dcterms:created>
  <dcterms:modified xsi:type="dcterms:W3CDTF">2018-02-24T18:32:00Z</dcterms:modified>
</cp:coreProperties>
</file>