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6D2FD9" w:rsidRPr="001518DD" w:rsidTr="00114199">
        <w:trPr>
          <w:trHeight w:val="1395"/>
        </w:trPr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663" w:type="dxa"/>
          </w:tcPr>
          <w:p w:rsidR="006D2FD9" w:rsidRPr="001518DD" w:rsidRDefault="00C45AC7" w:rsidP="0052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D2FD9" w:rsidRPr="001518DD" w:rsidRDefault="006D2FD9">
      <w:pPr>
        <w:rPr>
          <w:rFonts w:ascii="Times New Roman" w:hAnsi="Times New Roman"/>
          <w:b/>
          <w:sz w:val="24"/>
          <w:szCs w:val="24"/>
        </w:rPr>
      </w:pPr>
    </w:p>
    <w:p w:rsidR="006D2FD9" w:rsidRDefault="006D2FD9" w:rsidP="00132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8DD">
        <w:rPr>
          <w:rFonts w:ascii="Times New Roman" w:hAnsi="Times New Roman"/>
          <w:b/>
          <w:sz w:val="24"/>
          <w:szCs w:val="24"/>
        </w:rPr>
        <w:t>TEKNİK UYGUNLUK RAPORU (TIBBİ ATIK STERİLİZASYON</w:t>
      </w:r>
      <w:r w:rsidR="00512D93" w:rsidRPr="001518DD">
        <w:rPr>
          <w:rFonts w:ascii="Times New Roman" w:hAnsi="Times New Roman"/>
          <w:b/>
          <w:sz w:val="24"/>
          <w:szCs w:val="24"/>
        </w:rPr>
        <w:t xml:space="preserve"> TESİSİ</w:t>
      </w:r>
      <w:r w:rsidRPr="001518DD">
        <w:rPr>
          <w:rFonts w:ascii="Times New Roman" w:hAnsi="Times New Roman"/>
          <w:b/>
          <w:sz w:val="24"/>
          <w:szCs w:val="24"/>
        </w:rPr>
        <w:t>)</w:t>
      </w:r>
      <w:r w:rsidR="00524003">
        <w:rPr>
          <w:rFonts w:ascii="Times New Roman" w:hAnsi="Times New Roman"/>
          <w:b/>
          <w:sz w:val="24"/>
          <w:szCs w:val="24"/>
        </w:rPr>
        <w:t>*</w:t>
      </w:r>
    </w:p>
    <w:p w:rsidR="006E2E9C" w:rsidRPr="001518DD" w:rsidRDefault="006E2E9C" w:rsidP="00132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1518DD" w:rsidRPr="001518DD" w:rsidTr="00114199">
        <w:tc>
          <w:tcPr>
            <w:tcW w:w="9606" w:type="dxa"/>
            <w:gridSpan w:val="2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3B280E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FOTOĞRAF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 xml:space="preserve"> LİSTESİ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8DD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</w:t>
            </w:r>
            <w:r w:rsidR="007E042A" w:rsidRPr="001518DD">
              <w:rPr>
                <w:rFonts w:ascii="Times New Roman" w:hAnsi="Times New Roman"/>
                <w:sz w:val="24"/>
                <w:szCs w:val="24"/>
              </w:rPr>
              <w:t>v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ar, </w:t>
            </w:r>
            <w:proofErr w:type="gramStart"/>
            <w:r w:rsidRPr="001518DD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  <w:r w:rsidR="00136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80E" w:rsidRPr="001518DD" w:rsidTr="00114199">
        <w:tc>
          <w:tcPr>
            <w:tcW w:w="2943" w:type="dxa"/>
          </w:tcPr>
          <w:p w:rsidR="003B280E" w:rsidRPr="001518DD" w:rsidRDefault="003B280E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3B280E" w:rsidRPr="001518DD" w:rsidRDefault="003B280E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kabulünden başlayarak, 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tesiste kullanılan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adımlarını gösteren ayrıntılı fotoğraflar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3B280E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GEÇİCİ ATIK DEPOSU HAKKINDA BİLGİ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Geçici Atık Deposu</w:t>
            </w:r>
            <w:r w:rsidR="00765F53"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nun Teknik Özellikleri (Kapladığı alan (m2) ve hacmi (m3); zemin ve iç yüzey özellikleri, soğutma sistemi ve kapasitesi vb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ATIK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5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D5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İşlem Görece</w:t>
            </w:r>
            <w:r w:rsidR="00765F53">
              <w:rPr>
                <w:rFonts w:ascii="Times New Roman" w:hAnsi="Times New Roman"/>
                <w:sz w:val="24"/>
                <w:szCs w:val="24"/>
              </w:rPr>
              <w:t xml:space="preserve">k Atık Türleri ve Atık Kodları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(Atık Yönetimi </w:t>
            </w:r>
            <w:r w:rsidR="00765F53">
              <w:rPr>
                <w:rFonts w:ascii="Times New Roman" w:hAnsi="Times New Roman"/>
                <w:sz w:val="24"/>
                <w:szCs w:val="24"/>
              </w:rPr>
              <w:t>Yönetmeliği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 Ek-4 Atık Listesi esas alınacaktır</w:t>
            </w:r>
            <w:r w:rsidR="00512D93" w:rsidRPr="001518DD">
              <w:rPr>
                <w:rFonts w:ascii="Times New Roman" w:hAnsi="Times New Roman"/>
                <w:sz w:val="24"/>
                <w:szCs w:val="24"/>
              </w:rPr>
              <w:t>.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6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D5281A" w:rsidP="00D528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Tesiste bulunan 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Tüm Ekipman, Makine ve Teçhizatın Adı, Sayıları ve Kapasiteleri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(Kapasite Raporu ile uyumlu olacak şekilde)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PROSES HAKKINDA BİLGİ</w:t>
            </w:r>
          </w:p>
        </w:tc>
      </w:tr>
      <w:tr w:rsidR="006143DF" w:rsidRPr="001518DD" w:rsidTr="00114199">
        <w:tc>
          <w:tcPr>
            <w:tcW w:w="2943" w:type="dxa"/>
          </w:tcPr>
          <w:p w:rsidR="006143DF" w:rsidRPr="001518DD" w:rsidRDefault="006143DF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6143DF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43DF" w:rsidRPr="001518DD" w:rsidTr="00114199">
        <w:tc>
          <w:tcPr>
            <w:tcW w:w="2943" w:type="dxa"/>
          </w:tcPr>
          <w:p w:rsidR="006143DF" w:rsidRPr="006143DF" w:rsidRDefault="006143DF" w:rsidP="0061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6143DF" w:rsidRPr="001518DD" w:rsidRDefault="00136908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Prosesin Değerlendirilmesi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(İş Akım Şeması ve bu şema üzerinde yer alan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basamaklarına ilişkin bilgi)</w:t>
            </w:r>
          </w:p>
        </w:tc>
      </w:tr>
      <w:tr w:rsidR="00136908" w:rsidRPr="001518DD" w:rsidTr="00114199">
        <w:tc>
          <w:tcPr>
            <w:tcW w:w="2943" w:type="dxa"/>
          </w:tcPr>
          <w:p w:rsidR="00136908" w:rsidRDefault="00524003" w:rsidP="00614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136908" w:rsidRPr="000021D8" w:rsidRDefault="00136908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1D8">
              <w:rPr>
                <w:rFonts w:ascii="Times New Roman" w:hAnsi="Times New Roman"/>
                <w:sz w:val="24"/>
                <w:szCs w:val="24"/>
              </w:rPr>
              <w:t>Tıbbi Atık İçinde Radyasyon Kontrolünün Yapıldığına dair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Tesisi</w:t>
            </w:r>
            <w:r w:rsidR="006143D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ndeki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Atık Parçalama Mekanizması Hakkında Bilgi</w:t>
            </w:r>
          </w:p>
        </w:tc>
      </w:tr>
      <w:tr w:rsidR="000F3082" w:rsidRPr="001518DD" w:rsidTr="00114199">
        <w:tc>
          <w:tcPr>
            <w:tcW w:w="2943" w:type="dxa"/>
          </w:tcPr>
          <w:p w:rsidR="000F3082" w:rsidRPr="001518DD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663" w:type="dxa"/>
          </w:tcPr>
          <w:p w:rsidR="000F3082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Atıkların S</w:t>
            </w:r>
            <w:r>
              <w:rPr>
                <w:rFonts w:ascii="Times New Roman" w:hAnsi="Times New Roman"/>
                <w:sz w:val="24"/>
                <w:szCs w:val="24"/>
              </w:rPr>
              <w:t>terilizasyon Cihazına Besleme yöntemine ilişkin açıklamalar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663" w:type="dxa"/>
          </w:tcPr>
          <w:p w:rsidR="006D2FD9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İşleminin Elektronik Olarak Kayıt Altına Alınması</w:t>
            </w:r>
            <w:r>
              <w:rPr>
                <w:rFonts w:ascii="Times New Roman" w:hAnsi="Times New Roman"/>
                <w:sz w:val="24"/>
                <w:szCs w:val="24"/>
              </w:rPr>
              <w:t>na İlişkin Bilgiler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 xml:space="preserve"> (Cihaza yüklenen atık miktarı, basınç, sıcaklık, atığın işleme maruz kalma süresi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</w:tcPr>
          <w:p w:rsidR="006D2FD9" w:rsidRPr="001518DD" w:rsidRDefault="006143DF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Etkinliğinin Kontrolü İçin Kullanılan İndikatörler (Kimyasal/Biyolojik)</w:t>
            </w:r>
          </w:p>
        </w:tc>
      </w:tr>
      <w:tr w:rsidR="006143DF" w:rsidRPr="001518DD" w:rsidTr="00114199">
        <w:tc>
          <w:tcPr>
            <w:tcW w:w="2943" w:type="dxa"/>
          </w:tcPr>
          <w:p w:rsidR="006143DF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663" w:type="dxa"/>
          </w:tcPr>
          <w:p w:rsidR="006143DF" w:rsidRPr="001518DD" w:rsidRDefault="00916939" w:rsidP="004E63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F3">
              <w:rPr>
                <w:rFonts w:ascii="Times New Roman" w:hAnsi="Times New Roman"/>
                <w:sz w:val="24"/>
                <w:szCs w:val="24"/>
              </w:rPr>
              <w:t xml:space="preserve">Tıbbi Atıkların Kontrolü Yönetmeliği 18. maddesinin (2) bendinde "Çevre lisansı süreci tamamlanmadan, sterilizasyon işleminin geçerliliğinin tespit edilmesi için en az 10 yüklemede, sterilizasyonun gerçekleştiği haznenin 5 farklı noktasına biyolojik </w:t>
            </w:r>
            <w:proofErr w:type="gramStart"/>
            <w:r w:rsidRPr="00641CF3">
              <w:rPr>
                <w:rFonts w:ascii="Times New Roman" w:hAnsi="Times New Roman"/>
                <w:sz w:val="24"/>
                <w:szCs w:val="24"/>
              </w:rPr>
              <w:t>indikatör</w:t>
            </w:r>
            <w:proofErr w:type="gramEnd"/>
            <w:r w:rsidRPr="00641CF3">
              <w:rPr>
                <w:rFonts w:ascii="Times New Roman" w:hAnsi="Times New Roman"/>
                <w:sz w:val="24"/>
                <w:szCs w:val="24"/>
              </w:rPr>
              <w:t xml:space="preserve"> konu</w:t>
            </w:r>
            <w:r w:rsidR="000021D8">
              <w:rPr>
                <w:rFonts w:ascii="Times New Roman" w:hAnsi="Times New Roman"/>
                <w:sz w:val="24"/>
                <w:szCs w:val="24"/>
              </w:rPr>
              <w:t>larak, sterilizasyon işleminin İl M</w:t>
            </w:r>
            <w:r w:rsidRPr="00641CF3">
              <w:rPr>
                <w:rFonts w:ascii="Times New Roman" w:hAnsi="Times New Roman"/>
                <w:sz w:val="24"/>
                <w:szCs w:val="24"/>
              </w:rPr>
              <w:t>üdürlüğü personeli gözetimin</w:t>
            </w:r>
            <w:r w:rsidR="00136908">
              <w:rPr>
                <w:rFonts w:ascii="Times New Roman" w:hAnsi="Times New Roman"/>
                <w:sz w:val="24"/>
                <w:szCs w:val="24"/>
              </w:rPr>
              <w:t>de yapılması gerekmektedir. İl M</w:t>
            </w:r>
            <w:r w:rsidRPr="00641CF3">
              <w:rPr>
                <w:rFonts w:ascii="Times New Roman" w:hAnsi="Times New Roman"/>
                <w:sz w:val="24"/>
                <w:szCs w:val="24"/>
              </w:rPr>
              <w:t xml:space="preserve">üdürlüğü personeli tarafından biyolojik </w:t>
            </w:r>
            <w:proofErr w:type="gramStart"/>
            <w:r w:rsidRPr="00641CF3">
              <w:rPr>
                <w:rFonts w:ascii="Times New Roman" w:hAnsi="Times New Roman"/>
                <w:sz w:val="24"/>
                <w:szCs w:val="24"/>
              </w:rPr>
              <w:t>indikatörler</w:t>
            </w:r>
            <w:proofErr w:type="gramEnd"/>
            <w:r w:rsidRPr="00641CF3">
              <w:rPr>
                <w:rFonts w:ascii="Times New Roman" w:hAnsi="Times New Roman"/>
                <w:sz w:val="24"/>
                <w:szCs w:val="24"/>
              </w:rPr>
              <w:t xml:space="preserve"> incelenmek amacıyla Bakanlık laboratuvarı veya Bakanlıkça yetkilendirilmiş bağımsız diğer laboratuvarlara gö</w:t>
            </w:r>
            <w:r>
              <w:rPr>
                <w:rFonts w:ascii="Times New Roman" w:hAnsi="Times New Roman"/>
                <w:sz w:val="24"/>
                <w:szCs w:val="24"/>
              </w:rPr>
              <w:t>nderilir." hükmü gereği yapılan analiz sonuçları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663" w:type="dxa"/>
          </w:tcPr>
          <w:p w:rsidR="006D2FD9" w:rsidRPr="001518DD" w:rsidRDefault="000021D8" w:rsidP="008C3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3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Geçici Faaliyet Belgesi alınmasından sonraki dönemde </w:t>
            </w:r>
            <w:r w:rsidR="00916939" w:rsidRPr="008C33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Sterilizasyon </w:t>
            </w:r>
            <w:r w:rsidR="00136908" w:rsidRPr="008C33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İşlemine İlişkin </w:t>
            </w:r>
            <w:r w:rsidR="008C33E2" w:rsidRPr="0066397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Haftalık</w:t>
            </w:r>
            <w:r w:rsidR="008C33E2" w:rsidRPr="008C33E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ve </w:t>
            </w:r>
            <w:bookmarkStart w:id="0" w:name="_GoBack"/>
            <w:r w:rsidR="008C33E2" w:rsidRPr="0066397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Üç </w:t>
            </w:r>
            <w:r w:rsidR="00663972" w:rsidRPr="00663972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Aylık</w:t>
            </w:r>
            <w:bookmarkEnd w:id="0"/>
            <w:r w:rsidR="00663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16939" w:rsidRPr="008C33E2">
              <w:rPr>
                <w:rFonts w:ascii="Times New Roman" w:hAnsi="Times New Roman"/>
                <w:color w:val="FF0000"/>
                <w:sz w:val="24"/>
                <w:szCs w:val="24"/>
              </w:rPr>
              <w:t>Biyolojik İndi</w:t>
            </w:r>
            <w:r w:rsidR="00136908" w:rsidRPr="008C33E2">
              <w:rPr>
                <w:rFonts w:ascii="Times New Roman" w:hAnsi="Times New Roman"/>
                <w:color w:val="FF0000"/>
                <w:sz w:val="24"/>
                <w:szCs w:val="24"/>
              </w:rPr>
              <w:t>katör Sonuçları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663" w:type="dxa"/>
          </w:tcPr>
          <w:p w:rsidR="006D2FD9" w:rsidRPr="001518DD" w:rsidRDefault="00136908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Prosesten Çıkan Atık Suyun Yönetimi</w:t>
            </w:r>
            <w:r>
              <w:rPr>
                <w:rFonts w:ascii="Times New Roman" w:hAnsi="Times New Roman"/>
                <w:sz w:val="24"/>
                <w:szCs w:val="24"/>
              </w:rPr>
              <w:t>ne İlişkin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663" w:type="dxa"/>
          </w:tcPr>
          <w:p w:rsidR="006D2FD9" w:rsidRPr="001518DD" w:rsidRDefault="004E63FC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proofErr w:type="spellStart"/>
            <w:r w:rsidRPr="001518DD">
              <w:rPr>
                <w:rFonts w:ascii="Times New Roman" w:hAnsi="Times New Roman"/>
                <w:sz w:val="24"/>
                <w:szCs w:val="24"/>
              </w:rPr>
              <w:t>Tesisi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ndeki</w:t>
            </w:r>
            <w:proofErr w:type="spellEnd"/>
            <w:r w:rsidRPr="001518DD">
              <w:rPr>
                <w:rFonts w:ascii="Times New Roman" w:hAnsi="Times New Roman"/>
                <w:sz w:val="24"/>
                <w:szCs w:val="24"/>
              </w:rPr>
              <w:t xml:space="preserve"> Filtre Sistemi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663" w:type="dxa"/>
          </w:tcPr>
          <w:p w:rsidR="00136908" w:rsidRPr="001518DD" w:rsidRDefault="00F41E43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cihazının periyodik kontrolünün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uygunluğuna dair Makine Mühendisleri Odası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ndan alınacak yazı veya belge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7</w:t>
            </w:r>
            <w:r w:rsidR="005240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663" w:type="dxa"/>
          </w:tcPr>
          <w:p w:rsidR="006D2FD9" w:rsidRPr="001518DD" w:rsidRDefault="00F41E43" w:rsidP="00B7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 xml:space="preserve">Sterilizasyon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cihazının periyodik bakımı,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kalibrasyonu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vb. işlemlerinin </w:t>
            </w:r>
            <w:r w:rsidRPr="000F3082">
              <w:rPr>
                <w:rFonts w:ascii="Times New Roman" w:hAnsi="Times New Roman"/>
                <w:sz w:val="24"/>
                <w:szCs w:val="24"/>
              </w:rPr>
              <w:t>cihazın üreticisi, dağıtıcı firması ya da yetkili servisi tarafından bakımının yapıl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dığına dair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yazı veya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(Cihazın </w:t>
            </w:r>
            <w:r w:rsidRPr="003B280E">
              <w:rPr>
                <w:rFonts w:ascii="Times New Roman" w:hAnsi="Times New Roman"/>
                <w:sz w:val="24"/>
                <w:szCs w:val="24"/>
              </w:rPr>
              <w:t>periyodik bakım-onarım sözleş</w:t>
            </w:r>
            <w:r>
              <w:rPr>
                <w:rFonts w:ascii="Times New Roman" w:hAnsi="Times New Roman"/>
                <w:sz w:val="24"/>
                <w:szCs w:val="24"/>
              </w:rPr>
              <w:t>mesi ç</w:t>
            </w:r>
            <w:r w:rsidRPr="003B280E">
              <w:rPr>
                <w:rFonts w:ascii="Times New Roman" w:hAnsi="Times New Roman"/>
                <w:sz w:val="24"/>
                <w:szCs w:val="24"/>
              </w:rPr>
              <w:t>erçevesinde son altı aya ai</w:t>
            </w:r>
            <w:r>
              <w:rPr>
                <w:rFonts w:ascii="Times New Roman" w:hAnsi="Times New Roman"/>
                <w:sz w:val="24"/>
                <w:szCs w:val="24"/>
              </w:rPr>
              <w:t>t ayar kontrollerine dair belge)</w:t>
            </w:r>
          </w:p>
        </w:tc>
      </w:tr>
      <w:tr w:rsidR="005C3571" w:rsidRPr="001518DD" w:rsidTr="00114199">
        <w:tc>
          <w:tcPr>
            <w:tcW w:w="2943" w:type="dxa"/>
          </w:tcPr>
          <w:p w:rsidR="005C3571" w:rsidRPr="001518DD" w:rsidRDefault="00524003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6663" w:type="dxa"/>
          </w:tcPr>
          <w:p w:rsidR="005C3571" w:rsidRPr="001518DD" w:rsidRDefault="005C3571" w:rsidP="005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Tesise kabul edilen 18 01 06 ve 18 02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  kodlu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atıkların geçici olarak depolandığı alan ve bu atıkların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bertarafına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ilişkin bilgiler</w:t>
            </w:r>
          </w:p>
        </w:tc>
      </w:tr>
      <w:tr w:rsidR="006E2E9C" w:rsidRPr="001518DD" w:rsidTr="00114199">
        <w:tc>
          <w:tcPr>
            <w:tcW w:w="2943" w:type="dxa"/>
          </w:tcPr>
          <w:p w:rsidR="006E2E9C" w:rsidRDefault="006E2E9C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E2E9C" w:rsidRDefault="006E2E9C" w:rsidP="005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YARDIMCI ÜNİTELER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8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 Bulunan Laboratu</w:t>
            </w:r>
            <w:r w:rsidR="007E042A" w:rsidRPr="001518DD">
              <w:rPr>
                <w:rFonts w:ascii="Times New Roman" w:hAnsi="Times New Roman"/>
                <w:sz w:val="24"/>
                <w:szCs w:val="24"/>
              </w:rPr>
              <w:t>v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ar ve Araç Yıkama Ünitesi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3627AE" w:rsidRDefault="00B741D5" w:rsidP="00362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7A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6D2FD9" w:rsidRPr="001518DD" w:rsidRDefault="0011763A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Ekipmanların Temizliği ve Dezenfeksiyonu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1E43" w:rsidRPr="001518DD">
              <w:rPr>
                <w:rFonts w:ascii="Times New Roman" w:hAnsi="Times New Roman"/>
                <w:sz w:val="24"/>
                <w:szCs w:val="24"/>
              </w:rPr>
              <w:t>Tesiste Kullanılacak Kimyasal Maddeler</w:t>
            </w:r>
            <w:r w:rsidR="00F41E43">
              <w:rPr>
                <w:rFonts w:ascii="Times New Roman" w:hAnsi="Times New Roman"/>
                <w:sz w:val="24"/>
                <w:szCs w:val="24"/>
              </w:rPr>
              <w:t>)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11763A" w:rsidRPr="001518DD" w:rsidRDefault="0011763A" w:rsidP="00B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11763A" w:rsidRPr="001518DD" w:rsidRDefault="0011763A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Araç, Ko</w:t>
            </w:r>
            <w:r w:rsidR="00F41E43">
              <w:rPr>
                <w:rFonts w:ascii="Times New Roman" w:hAnsi="Times New Roman"/>
                <w:sz w:val="24"/>
                <w:szCs w:val="24"/>
              </w:rPr>
              <w:t>va, Konteyner vb. Yıkama Ünitelerinden Kaynaklanan</w:t>
            </w:r>
            <w:r w:rsidR="006E2E9C">
              <w:rPr>
                <w:rFonts w:ascii="Times New Roman" w:hAnsi="Times New Roman"/>
                <w:sz w:val="24"/>
                <w:szCs w:val="24"/>
              </w:rPr>
              <w:t xml:space="preserve"> Atık Suyun 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Yönetimi</w:t>
            </w:r>
            <w:r w:rsidR="00F41E43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4E63FC" w:rsidRPr="001518DD" w:rsidTr="00114199">
        <w:tc>
          <w:tcPr>
            <w:tcW w:w="2943" w:type="dxa"/>
          </w:tcPr>
          <w:p w:rsidR="004E63FC" w:rsidRPr="001518DD" w:rsidRDefault="004E63FC" w:rsidP="00B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E63FC" w:rsidRPr="001518DD" w:rsidRDefault="004E63FC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BÖLÜM 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6D2FD9" w:rsidRPr="001518DD" w:rsidRDefault="006D2FD9" w:rsidP="009B7A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 xml:space="preserve">ATIK </w:t>
            </w:r>
            <w:r w:rsidR="009B7A7A" w:rsidRPr="001518DD">
              <w:rPr>
                <w:rFonts w:ascii="Times New Roman" w:hAnsi="Times New Roman"/>
                <w:b/>
                <w:sz w:val="24"/>
                <w:szCs w:val="24"/>
              </w:rPr>
              <w:t>YÖNETİMİ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71D4D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9</w:t>
            </w:r>
            <w:r w:rsidR="006D2FD9"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5C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Sterilizasyon İşl</w:t>
            </w:r>
            <w:r w:rsidR="005C3571">
              <w:rPr>
                <w:rFonts w:ascii="Times New Roman" w:hAnsi="Times New Roman"/>
                <w:sz w:val="24"/>
                <w:szCs w:val="24"/>
              </w:rPr>
              <w:t>eminden Çıkan Atıkların Yönetimi Hakkında Bilgi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9B7A7A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663" w:type="dxa"/>
          </w:tcPr>
          <w:p w:rsidR="006D2FD9" w:rsidRPr="001518DD" w:rsidRDefault="009B7A7A" w:rsidP="009B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Tesisten Kaynaklı Diğer Atıkların Yönetimi</w:t>
            </w:r>
            <w:r w:rsidR="005C3571">
              <w:rPr>
                <w:rFonts w:ascii="Times New Roman" w:hAnsi="Times New Roman"/>
                <w:sz w:val="24"/>
                <w:szCs w:val="24"/>
              </w:rPr>
              <w:t xml:space="preserve"> Hakkında Bilgi</w:t>
            </w:r>
          </w:p>
        </w:tc>
      </w:tr>
      <w:tr w:rsidR="005C3571" w:rsidRPr="001518DD" w:rsidTr="00114199">
        <w:tc>
          <w:tcPr>
            <w:tcW w:w="2943" w:type="dxa"/>
          </w:tcPr>
          <w:p w:rsidR="005C3571" w:rsidRPr="001518DD" w:rsidRDefault="00524003" w:rsidP="0011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663" w:type="dxa"/>
          </w:tcPr>
          <w:p w:rsidR="005C3571" w:rsidRPr="001518DD" w:rsidRDefault="005C3571" w:rsidP="009B7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Tehlikeli Atık Geçici Depolama Alanı’na ait Endüstriyel Atık Yönetim Planı Onay Yazısı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  <w:r w:rsidR="00971D4D" w:rsidRPr="00151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8DD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1518DD" w:rsidRPr="001518DD" w:rsidTr="00114199">
        <w:tc>
          <w:tcPr>
            <w:tcW w:w="2943" w:type="dxa"/>
          </w:tcPr>
          <w:p w:rsidR="006D2FD9" w:rsidRPr="001518DD" w:rsidRDefault="006D2FD9" w:rsidP="00971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1</w:t>
            </w:r>
            <w:r w:rsidR="00971D4D" w:rsidRPr="001518DD">
              <w:rPr>
                <w:rFonts w:ascii="Times New Roman" w:hAnsi="Times New Roman"/>
                <w:sz w:val="24"/>
                <w:szCs w:val="24"/>
              </w:rPr>
              <w:t>0</w:t>
            </w:r>
            <w:r w:rsidRPr="001518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6D2FD9" w:rsidRPr="001518DD" w:rsidRDefault="006D2FD9" w:rsidP="0011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8DD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6D2FD9" w:rsidRDefault="006D2FD9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P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*(</w:t>
      </w:r>
      <w:r w:rsidRPr="00524003">
        <w:rPr>
          <w:rFonts w:ascii="Times New Roman" w:hAnsi="Times New Roman"/>
          <w:sz w:val="24"/>
          <w:szCs w:val="24"/>
        </w:rPr>
        <w:t xml:space="preserve"> Raporun her bir sayfasının hazırlayan kişi tarafından paraflanması gerekmektedir. Aksi halde rapor geçersiz sayılacaktır.</w:t>
      </w:r>
      <w:r>
        <w:rPr>
          <w:rFonts w:ascii="Times New Roman" w:hAnsi="Times New Roman"/>
          <w:sz w:val="24"/>
          <w:szCs w:val="24"/>
        </w:rPr>
        <w:t>)</w:t>
      </w: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Default="00524003" w:rsidP="00524003">
      <w:pPr>
        <w:pStyle w:val="ListeParagraf"/>
        <w:ind w:left="840"/>
        <w:rPr>
          <w:rFonts w:ascii="Times New Roman" w:hAnsi="Times New Roman"/>
          <w:sz w:val="24"/>
          <w:szCs w:val="24"/>
        </w:rPr>
      </w:pPr>
    </w:p>
    <w:p w:rsidR="00524003" w:rsidRPr="00524003" w:rsidRDefault="00524003" w:rsidP="00524003">
      <w:pPr>
        <w:rPr>
          <w:rFonts w:ascii="Times New Roman" w:hAnsi="Times New Roman"/>
          <w:sz w:val="24"/>
          <w:szCs w:val="24"/>
        </w:rPr>
      </w:pPr>
    </w:p>
    <w:sectPr w:rsidR="00524003" w:rsidRPr="00524003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997"/>
    <w:multiLevelType w:val="hybridMultilevel"/>
    <w:tmpl w:val="0936B296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10C46"/>
    <w:multiLevelType w:val="hybridMultilevel"/>
    <w:tmpl w:val="FB5E1270"/>
    <w:lvl w:ilvl="0" w:tplc="AA561318">
      <w:start w:val="9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D300DC6"/>
    <w:multiLevelType w:val="hybridMultilevel"/>
    <w:tmpl w:val="9822E1DC"/>
    <w:lvl w:ilvl="0" w:tplc="B8D416E4">
      <w:start w:val="9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21D8"/>
    <w:rsid w:val="000376EE"/>
    <w:rsid w:val="0004058F"/>
    <w:rsid w:val="000573CE"/>
    <w:rsid w:val="000632C7"/>
    <w:rsid w:val="0008646E"/>
    <w:rsid w:val="00093BFA"/>
    <w:rsid w:val="000949D6"/>
    <w:rsid w:val="000B5A36"/>
    <w:rsid w:val="000F3082"/>
    <w:rsid w:val="000F6CFD"/>
    <w:rsid w:val="00114199"/>
    <w:rsid w:val="0011763A"/>
    <w:rsid w:val="001329C5"/>
    <w:rsid w:val="00136908"/>
    <w:rsid w:val="00145D90"/>
    <w:rsid w:val="001518DD"/>
    <w:rsid w:val="001804F8"/>
    <w:rsid w:val="0018590E"/>
    <w:rsid w:val="001C2E76"/>
    <w:rsid w:val="001D04EC"/>
    <w:rsid w:val="001F076E"/>
    <w:rsid w:val="00245F97"/>
    <w:rsid w:val="002C2061"/>
    <w:rsid w:val="00316314"/>
    <w:rsid w:val="00333119"/>
    <w:rsid w:val="003447B0"/>
    <w:rsid w:val="003627AE"/>
    <w:rsid w:val="003728C0"/>
    <w:rsid w:val="00396C52"/>
    <w:rsid w:val="003B280E"/>
    <w:rsid w:val="003F5452"/>
    <w:rsid w:val="00401826"/>
    <w:rsid w:val="004844DD"/>
    <w:rsid w:val="00487F54"/>
    <w:rsid w:val="00491AD7"/>
    <w:rsid w:val="004C0914"/>
    <w:rsid w:val="004C308B"/>
    <w:rsid w:val="004E63FC"/>
    <w:rsid w:val="004F6907"/>
    <w:rsid w:val="00512D93"/>
    <w:rsid w:val="00524003"/>
    <w:rsid w:val="00553157"/>
    <w:rsid w:val="005559DE"/>
    <w:rsid w:val="0056494F"/>
    <w:rsid w:val="00565929"/>
    <w:rsid w:val="0059501C"/>
    <w:rsid w:val="005B69CC"/>
    <w:rsid w:val="005C3571"/>
    <w:rsid w:val="006143DF"/>
    <w:rsid w:val="00623CEC"/>
    <w:rsid w:val="00656E83"/>
    <w:rsid w:val="00663972"/>
    <w:rsid w:val="006A6431"/>
    <w:rsid w:val="006D2FD9"/>
    <w:rsid w:val="006D4D83"/>
    <w:rsid w:val="006E2E9C"/>
    <w:rsid w:val="006E567A"/>
    <w:rsid w:val="007332C7"/>
    <w:rsid w:val="00765F53"/>
    <w:rsid w:val="00773D24"/>
    <w:rsid w:val="00794693"/>
    <w:rsid w:val="007D7CB6"/>
    <w:rsid w:val="007E042A"/>
    <w:rsid w:val="00811397"/>
    <w:rsid w:val="008B2BA0"/>
    <w:rsid w:val="008C33E2"/>
    <w:rsid w:val="008F1C53"/>
    <w:rsid w:val="00916939"/>
    <w:rsid w:val="00941A41"/>
    <w:rsid w:val="00971D4D"/>
    <w:rsid w:val="009805C0"/>
    <w:rsid w:val="009B4412"/>
    <w:rsid w:val="009B7A7A"/>
    <w:rsid w:val="009D62E6"/>
    <w:rsid w:val="009E2337"/>
    <w:rsid w:val="009F6CBD"/>
    <w:rsid w:val="009F6D02"/>
    <w:rsid w:val="009F7FCE"/>
    <w:rsid w:val="00A11E36"/>
    <w:rsid w:val="00A42635"/>
    <w:rsid w:val="00A71507"/>
    <w:rsid w:val="00AE3C46"/>
    <w:rsid w:val="00AF3358"/>
    <w:rsid w:val="00B04F6A"/>
    <w:rsid w:val="00B30D7C"/>
    <w:rsid w:val="00B741D5"/>
    <w:rsid w:val="00BE2B1D"/>
    <w:rsid w:val="00C45AC7"/>
    <w:rsid w:val="00C63042"/>
    <w:rsid w:val="00C758C3"/>
    <w:rsid w:val="00CB45AC"/>
    <w:rsid w:val="00CC3420"/>
    <w:rsid w:val="00CE06D7"/>
    <w:rsid w:val="00D169C9"/>
    <w:rsid w:val="00D250FA"/>
    <w:rsid w:val="00D266C2"/>
    <w:rsid w:val="00D42C20"/>
    <w:rsid w:val="00D5281A"/>
    <w:rsid w:val="00D71B51"/>
    <w:rsid w:val="00D81188"/>
    <w:rsid w:val="00DA7DD3"/>
    <w:rsid w:val="00DB7FA6"/>
    <w:rsid w:val="00DD083A"/>
    <w:rsid w:val="00DE5FD4"/>
    <w:rsid w:val="00E72B98"/>
    <w:rsid w:val="00EC385E"/>
    <w:rsid w:val="00ED635A"/>
    <w:rsid w:val="00EF3435"/>
    <w:rsid w:val="00F003F0"/>
    <w:rsid w:val="00F265D6"/>
    <w:rsid w:val="00F41E43"/>
    <w:rsid w:val="00F451AB"/>
    <w:rsid w:val="00F507BB"/>
    <w:rsid w:val="00F567B3"/>
    <w:rsid w:val="00F83176"/>
    <w:rsid w:val="00F86B82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54EE"/>
    <w:rPr>
      <w:rFonts w:ascii="Times New Roman" w:hAnsi="Times New Roman"/>
      <w:sz w:val="0"/>
      <w:szCs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B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B5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B51"/>
    <w:rPr>
      <w:b/>
      <w:bCs/>
      <w:lang w:eastAsia="en-US"/>
    </w:rPr>
  </w:style>
  <w:style w:type="paragraph" w:styleId="Dzeltme">
    <w:name w:val="Revision"/>
    <w:hidden/>
    <w:uiPriority w:val="99"/>
    <w:semiHidden/>
    <w:rsid w:val="000864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52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8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654EE"/>
    <w:rPr>
      <w:rFonts w:ascii="Times New Roman" w:hAnsi="Times New Roman"/>
      <w:sz w:val="0"/>
      <w:szCs w:val="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71B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1B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1B5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1B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1B51"/>
    <w:rPr>
      <w:b/>
      <w:bCs/>
      <w:lang w:eastAsia="en-US"/>
    </w:rPr>
  </w:style>
  <w:style w:type="paragraph" w:styleId="Dzeltme">
    <w:name w:val="Revision"/>
    <w:hidden/>
    <w:uiPriority w:val="99"/>
    <w:semiHidden/>
    <w:rsid w:val="0008646E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52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2BA5-EB91-4B5A-8678-6D846910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User</cp:lastModifiedBy>
  <cp:revision>3</cp:revision>
  <cp:lastPrinted>2011-09-13T12:41:00Z</cp:lastPrinted>
  <dcterms:created xsi:type="dcterms:W3CDTF">2021-01-22T07:48:00Z</dcterms:created>
  <dcterms:modified xsi:type="dcterms:W3CDTF">2021-01-25T08:26:00Z</dcterms:modified>
</cp:coreProperties>
</file>