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B1" w:rsidRDefault="001B45B1" w:rsidP="001B45B1">
      <w:pPr>
        <w:pStyle w:val="Balk2"/>
        <w:spacing w:before="0" w:beforeAutospacing="0" w:after="0" w:afterAutospacing="0" w:line="240" w:lineRule="atLeast"/>
        <w:jc w:val="center"/>
      </w:pPr>
      <w:r>
        <w:rPr>
          <w:snapToGrid w:val="0"/>
          <w:sz w:val="20"/>
          <w:szCs w:val="20"/>
        </w:rPr>
        <w:t>(</w:t>
      </w:r>
      <w:proofErr w:type="gramStart"/>
      <w:r>
        <w:rPr>
          <w:snapToGrid w:val="0"/>
          <w:sz w:val="20"/>
          <w:szCs w:val="20"/>
        </w:rPr>
        <w:t>Değişik:RG</w:t>
      </w:r>
      <w:proofErr w:type="gramEnd"/>
      <w:r>
        <w:rPr>
          <w:snapToGrid w:val="0"/>
          <w:sz w:val="20"/>
          <w:szCs w:val="20"/>
        </w:rPr>
        <w:t>-12/5/2010-27579)</w:t>
      </w:r>
    </w:p>
    <w:p w:rsidR="001B45B1" w:rsidRDefault="001B45B1" w:rsidP="001B45B1">
      <w:pPr>
        <w:pStyle w:val="Balk2"/>
        <w:spacing w:before="0" w:beforeAutospacing="0" w:after="0" w:afterAutospacing="0" w:line="240" w:lineRule="atLeast"/>
        <w:jc w:val="center"/>
      </w:pPr>
      <w:r>
        <w:rPr>
          <w:snapToGrid w:val="0"/>
          <w:sz w:val="20"/>
          <w:szCs w:val="20"/>
        </w:rPr>
        <w:t>EK–1</w:t>
      </w:r>
    </w:p>
    <w:p w:rsidR="001B45B1" w:rsidRDefault="001B45B1" w:rsidP="001B45B1">
      <w:pPr>
        <w:pStyle w:val="Balk2"/>
        <w:spacing w:before="0" w:beforeAutospacing="0" w:after="0" w:afterAutospacing="0" w:line="240" w:lineRule="atLeast"/>
        <w:jc w:val="center"/>
      </w:pPr>
      <w:r>
        <w:rPr>
          <w:snapToGrid w:val="0"/>
          <w:sz w:val="20"/>
          <w:szCs w:val="20"/>
        </w:rPr>
        <w:t> </w:t>
      </w:r>
    </w:p>
    <w:p w:rsidR="001B45B1" w:rsidRDefault="001B45B1" w:rsidP="001B45B1">
      <w:pPr>
        <w:pStyle w:val="msonormalcxspilk"/>
        <w:spacing w:line="240" w:lineRule="atLeast"/>
        <w:jc w:val="center"/>
      </w:pPr>
      <w:r>
        <w:rPr>
          <w:b/>
          <w:bCs/>
          <w:sz w:val="18"/>
          <w:szCs w:val="18"/>
        </w:rPr>
        <w:t>ATIKSU DEŞARJI TEKNİK BİLGİLER LİSTESİ:</w:t>
      </w:r>
    </w:p>
    <w:p w:rsidR="001B45B1" w:rsidRDefault="001B45B1" w:rsidP="001B45B1">
      <w:pPr>
        <w:spacing w:line="240" w:lineRule="atLeast"/>
      </w:pPr>
      <w:r>
        <w:rPr>
          <w:sz w:val="18"/>
          <w:szCs w:val="18"/>
        </w:rPr>
        <w:t> </w:t>
      </w:r>
    </w:p>
    <w:p w:rsidR="001B45B1" w:rsidRDefault="001B45B1" w:rsidP="001B45B1">
      <w:pPr>
        <w:pStyle w:val="msonormalcxsporta"/>
        <w:spacing w:line="240" w:lineRule="atLeast"/>
        <w:ind w:left="360"/>
        <w:jc w:val="both"/>
      </w:pPr>
      <w:r>
        <w:rPr>
          <w:sz w:val="18"/>
          <w:szCs w:val="18"/>
        </w:rPr>
        <w:t>1.Sektör Türü (Su Kirliliği Kontrolü Yönetmeliği Tablo 5-21’de verilen sektörler esas alınacaktır).</w:t>
      </w:r>
    </w:p>
    <w:p w:rsidR="001B45B1" w:rsidRDefault="001B45B1" w:rsidP="001B45B1">
      <w:pPr>
        <w:pStyle w:val="msonormalcxsporta"/>
        <w:spacing w:line="240" w:lineRule="atLeast"/>
        <w:ind w:left="360"/>
      </w:pPr>
      <w:r>
        <w:rPr>
          <w:snapToGrid w:val="0"/>
          <w:sz w:val="18"/>
          <w:szCs w:val="18"/>
        </w:rPr>
        <w:t>2.Kullanılan hammaddeler ve miktarları</w:t>
      </w:r>
    </w:p>
    <w:p w:rsidR="001B45B1" w:rsidRDefault="001B45B1" w:rsidP="001B45B1">
      <w:pPr>
        <w:pStyle w:val="msonormalcxsporta"/>
        <w:spacing w:line="240" w:lineRule="atLeast"/>
      </w:pPr>
      <w:r>
        <w:rPr>
          <w:snapToGrid w:val="0"/>
          <w:sz w:val="18"/>
          <w:szCs w:val="18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0"/>
        <w:gridCol w:w="3955"/>
      </w:tblGrid>
      <w:tr w:rsidR="001B45B1" w:rsidTr="00746C50">
        <w:trPr>
          <w:jc w:val="center"/>
        </w:trPr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B1" w:rsidRDefault="001B45B1" w:rsidP="00746C50">
            <w:pPr>
              <w:pStyle w:val="msonormalcxsporta"/>
              <w:spacing w:line="240" w:lineRule="atLeast"/>
              <w:ind w:left="360"/>
              <w:jc w:val="center"/>
            </w:pPr>
            <w:r>
              <w:rPr>
                <w:b/>
                <w:bCs/>
                <w:sz w:val="18"/>
                <w:szCs w:val="18"/>
              </w:rPr>
              <w:t>Kullanılan Hammaddeler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B1" w:rsidRDefault="001B45B1" w:rsidP="00746C50">
            <w:pPr>
              <w:pStyle w:val="msonormalcxsporta"/>
              <w:spacing w:line="240" w:lineRule="atLeast"/>
              <w:ind w:left="360"/>
              <w:jc w:val="center"/>
            </w:pPr>
            <w:r>
              <w:rPr>
                <w:b/>
                <w:bCs/>
                <w:sz w:val="18"/>
                <w:szCs w:val="18"/>
              </w:rPr>
              <w:t>Yıllık Kullanım Miktarı</w:t>
            </w:r>
          </w:p>
        </w:tc>
      </w:tr>
      <w:tr w:rsidR="001B45B1" w:rsidTr="00746C50">
        <w:trPr>
          <w:jc w:val="center"/>
        </w:trPr>
        <w:tc>
          <w:tcPr>
            <w:tcW w:w="3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B1" w:rsidRDefault="001B45B1" w:rsidP="00746C50">
            <w:pPr>
              <w:pStyle w:val="msonormalcxsporta"/>
              <w:spacing w:line="240" w:lineRule="atLeast"/>
              <w:ind w:left="360"/>
            </w:pPr>
            <w:r>
              <w:rPr>
                <w:snapToGrid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B1" w:rsidRDefault="001B45B1" w:rsidP="00746C50">
            <w:pPr>
              <w:pStyle w:val="msonormalcxsporta"/>
              <w:spacing w:line="240" w:lineRule="atLeast"/>
              <w:ind w:left="360"/>
            </w:pPr>
            <w:r>
              <w:rPr>
                <w:snapToGrid w:val="0"/>
                <w:sz w:val="18"/>
                <w:szCs w:val="18"/>
              </w:rPr>
              <w:t> </w:t>
            </w:r>
          </w:p>
        </w:tc>
      </w:tr>
      <w:tr w:rsidR="001B45B1" w:rsidTr="00746C50">
        <w:trPr>
          <w:jc w:val="center"/>
        </w:trPr>
        <w:tc>
          <w:tcPr>
            <w:tcW w:w="3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B1" w:rsidRDefault="001B45B1" w:rsidP="00746C50">
            <w:pPr>
              <w:pStyle w:val="msonormalcxsporta"/>
              <w:spacing w:line="240" w:lineRule="atLeast"/>
              <w:ind w:left="360"/>
            </w:pPr>
            <w:r>
              <w:rPr>
                <w:snapToGrid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B1" w:rsidRDefault="001B45B1" w:rsidP="00746C50">
            <w:pPr>
              <w:pStyle w:val="msonormalcxsporta"/>
              <w:spacing w:line="240" w:lineRule="atLeast"/>
              <w:ind w:left="360"/>
            </w:pPr>
            <w:r>
              <w:rPr>
                <w:snapToGrid w:val="0"/>
                <w:sz w:val="18"/>
                <w:szCs w:val="18"/>
              </w:rPr>
              <w:t> </w:t>
            </w:r>
          </w:p>
        </w:tc>
      </w:tr>
      <w:tr w:rsidR="001B45B1" w:rsidTr="00746C50">
        <w:trPr>
          <w:jc w:val="center"/>
        </w:trPr>
        <w:tc>
          <w:tcPr>
            <w:tcW w:w="3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B1" w:rsidRDefault="001B45B1" w:rsidP="00746C50">
            <w:pPr>
              <w:pStyle w:val="msonormalcxsporta"/>
              <w:spacing w:line="240" w:lineRule="atLeast"/>
              <w:ind w:left="360"/>
            </w:pPr>
            <w:r>
              <w:rPr>
                <w:snapToGrid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B1" w:rsidRDefault="001B45B1" w:rsidP="00746C50">
            <w:pPr>
              <w:pStyle w:val="msonormalcxsporta"/>
              <w:spacing w:line="240" w:lineRule="atLeast"/>
              <w:ind w:left="360"/>
            </w:pPr>
            <w:r>
              <w:rPr>
                <w:snapToGrid w:val="0"/>
                <w:sz w:val="18"/>
                <w:szCs w:val="18"/>
              </w:rPr>
              <w:t> </w:t>
            </w:r>
          </w:p>
        </w:tc>
      </w:tr>
    </w:tbl>
    <w:p w:rsidR="001B45B1" w:rsidRDefault="001B45B1" w:rsidP="001B45B1">
      <w:pPr>
        <w:pStyle w:val="listparagraph"/>
        <w:spacing w:line="240" w:lineRule="atLeast"/>
        <w:ind w:left="360"/>
      </w:pPr>
      <w:r>
        <w:rPr>
          <w:sz w:val="18"/>
          <w:szCs w:val="18"/>
        </w:rPr>
        <w:t> </w:t>
      </w:r>
    </w:p>
    <w:p w:rsidR="001B45B1" w:rsidRDefault="001B45B1" w:rsidP="001B45B1">
      <w:pPr>
        <w:spacing w:line="240" w:lineRule="atLeast"/>
        <w:ind w:left="360"/>
        <w:jc w:val="both"/>
      </w:pPr>
      <w:r>
        <w:rPr>
          <w:snapToGrid w:val="0"/>
          <w:sz w:val="18"/>
          <w:szCs w:val="18"/>
        </w:rPr>
        <w:t xml:space="preserve">3.Kullanılan suyun kaynağı, miktarı ve </w:t>
      </w:r>
      <w:r>
        <w:rPr>
          <w:sz w:val="18"/>
          <w:szCs w:val="18"/>
        </w:rPr>
        <w:t>kullanımdan önce su tasfiyesi yapılıp yapılmadığı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2"/>
        <w:gridCol w:w="2119"/>
        <w:gridCol w:w="1962"/>
        <w:gridCol w:w="1962"/>
      </w:tblGrid>
      <w:tr w:rsidR="001B45B1" w:rsidTr="00746C50">
        <w:trPr>
          <w:trHeight w:val="973"/>
          <w:jc w:val="center"/>
        </w:trPr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5B1" w:rsidRDefault="001B45B1" w:rsidP="00746C50">
            <w:pPr>
              <w:pStyle w:val="GvdeMetni"/>
              <w:spacing w:line="240" w:lineRule="atLeast"/>
              <w:ind w:left="36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5B1" w:rsidRDefault="001B45B1" w:rsidP="00746C50">
            <w:pPr>
              <w:pStyle w:val="GvdeMetni"/>
              <w:spacing w:line="240" w:lineRule="atLeast"/>
              <w:jc w:val="center"/>
            </w:pPr>
            <w:r>
              <w:rPr>
                <w:b/>
                <w:bCs/>
                <w:snapToGrid w:val="0"/>
                <w:sz w:val="18"/>
                <w:szCs w:val="18"/>
              </w:rPr>
              <w:t>Kaynağı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45B1" w:rsidRDefault="001B45B1" w:rsidP="00746C50">
            <w:pPr>
              <w:pStyle w:val="GvdeMetni"/>
              <w:spacing w:line="240" w:lineRule="atLeast"/>
              <w:jc w:val="center"/>
            </w:pPr>
            <w:r>
              <w:rPr>
                <w:b/>
                <w:bCs/>
                <w:snapToGrid w:val="0"/>
                <w:sz w:val="18"/>
                <w:szCs w:val="18"/>
              </w:rPr>
              <w:t>Miktarı (m</w:t>
            </w:r>
            <w:r>
              <w:rPr>
                <w:b/>
                <w:bCs/>
                <w:snapToGrid w:val="0"/>
                <w:sz w:val="18"/>
                <w:szCs w:val="18"/>
                <w:vertAlign w:val="superscript"/>
              </w:rPr>
              <w:t>3</w:t>
            </w:r>
            <w:r>
              <w:rPr>
                <w:b/>
                <w:bCs/>
                <w:snapToGrid w:val="0"/>
                <w:sz w:val="18"/>
                <w:szCs w:val="18"/>
              </w:rPr>
              <w:t>/gün)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5B1" w:rsidRDefault="001B45B1" w:rsidP="00746C50">
            <w:pPr>
              <w:pStyle w:val="GvdeMetni"/>
              <w:spacing w:line="240" w:lineRule="atLeast"/>
              <w:jc w:val="center"/>
            </w:pPr>
            <w:r>
              <w:rPr>
                <w:b/>
                <w:bCs/>
                <w:sz w:val="18"/>
                <w:szCs w:val="18"/>
              </w:rPr>
              <w:t>Su Tavsiyesi Yapılıp Yapılmadığı</w:t>
            </w:r>
          </w:p>
        </w:tc>
      </w:tr>
      <w:tr w:rsidR="001B45B1" w:rsidTr="00746C50">
        <w:trPr>
          <w:trHeight w:val="351"/>
          <w:jc w:val="center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B1" w:rsidRDefault="001B45B1" w:rsidP="00746C50">
            <w:pPr>
              <w:pStyle w:val="GvdeMetni"/>
              <w:spacing w:line="240" w:lineRule="atLeast"/>
              <w:ind w:left="360"/>
            </w:pPr>
            <w:r>
              <w:rPr>
                <w:snapToGrid w:val="0"/>
                <w:sz w:val="18"/>
                <w:szCs w:val="18"/>
              </w:rPr>
              <w:t>Proses suyu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B1" w:rsidRDefault="001B45B1" w:rsidP="00746C50">
            <w:pPr>
              <w:pStyle w:val="GvdeMetni"/>
              <w:spacing w:line="240" w:lineRule="atLeast"/>
              <w:ind w:left="36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5B1" w:rsidRDefault="001B45B1" w:rsidP="00746C50">
            <w:pPr>
              <w:pStyle w:val="GvdeMetni"/>
              <w:spacing w:line="240" w:lineRule="atLeast"/>
              <w:ind w:left="36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B1" w:rsidRDefault="001B45B1" w:rsidP="00746C50">
            <w:pPr>
              <w:pStyle w:val="GvdeMetni"/>
              <w:spacing w:line="240" w:lineRule="atLeast"/>
              <w:ind w:left="360"/>
            </w:pPr>
            <w:r>
              <w:rPr>
                <w:sz w:val="18"/>
                <w:szCs w:val="18"/>
              </w:rPr>
              <w:t> </w:t>
            </w:r>
          </w:p>
        </w:tc>
      </w:tr>
      <w:tr w:rsidR="001B45B1" w:rsidTr="00746C50">
        <w:trPr>
          <w:jc w:val="center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B1" w:rsidRDefault="001B45B1" w:rsidP="00746C50">
            <w:pPr>
              <w:pStyle w:val="GvdeMetni"/>
              <w:spacing w:line="240" w:lineRule="atLeast"/>
              <w:ind w:left="360"/>
            </w:pPr>
            <w:r>
              <w:rPr>
                <w:snapToGrid w:val="0"/>
                <w:sz w:val="18"/>
                <w:szCs w:val="18"/>
              </w:rPr>
              <w:t>Kullanma suyu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B1" w:rsidRDefault="001B45B1" w:rsidP="00746C50">
            <w:pPr>
              <w:pStyle w:val="GvdeMetni"/>
              <w:spacing w:line="240" w:lineRule="atLeast"/>
              <w:ind w:left="36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5B1" w:rsidRDefault="001B45B1" w:rsidP="00746C50">
            <w:pPr>
              <w:pStyle w:val="GvdeMetni"/>
              <w:spacing w:line="240" w:lineRule="atLeast"/>
              <w:ind w:left="36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B1" w:rsidRDefault="001B45B1" w:rsidP="00746C50">
            <w:pPr>
              <w:pStyle w:val="GvdeMetni"/>
              <w:spacing w:line="240" w:lineRule="atLeast"/>
              <w:ind w:left="360"/>
            </w:pPr>
            <w:r>
              <w:rPr>
                <w:sz w:val="18"/>
                <w:szCs w:val="18"/>
              </w:rPr>
              <w:t> </w:t>
            </w:r>
          </w:p>
        </w:tc>
      </w:tr>
      <w:tr w:rsidR="001B45B1" w:rsidTr="00746C50">
        <w:trPr>
          <w:jc w:val="center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B1" w:rsidRDefault="001B45B1" w:rsidP="00746C50">
            <w:pPr>
              <w:pStyle w:val="GvdeMetni"/>
              <w:spacing w:line="240" w:lineRule="atLeast"/>
              <w:ind w:left="360"/>
            </w:pPr>
            <w:r>
              <w:rPr>
                <w:snapToGrid w:val="0"/>
                <w:sz w:val="18"/>
                <w:szCs w:val="18"/>
              </w:rPr>
              <w:t>Soğutma suyu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B1" w:rsidRDefault="001B45B1" w:rsidP="00746C50">
            <w:pPr>
              <w:pStyle w:val="GvdeMetni"/>
              <w:spacing w:line="240" w:lineRule="atLeast"/>
              <w:ind w:left="36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5B1" w:rsidRDefault="001B45B1" w:rsidP="00746C50">
            <w:pPr>
              <w:pStyle w:val="GvdeMetni"/>
              <w:spacing w:line="240" w:lineRule="atLeast"/>
              <w:ind w:left="36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B1" w:rsidRDefault="001B45B1" w:rsidP="00746C50">
            <w:pPr>
              <w:pStyle w:val="GvdeMetni"/>
              <w:spacing w:line="240" w:lineRule="atLeast"/>
              <w:ind w:left="360"/>
            </w:pPr>
            <w:r>
              <w:rPr>
                <w:sz w:val="18"/>
                <w:szCs w:val="18"/>
              </w:rPr>
              <w:t> </w:t>
            </w:r>
          </w:p>
        </w:tc>
      </w:tr>
      <w:tr w:rsidR="001B45B1" w:rsidTr="00746C50">
        <w:trPr>
          <w:trHeight w:val="243"/>
          <w:jc w:val="center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B1" w:rsidRDefault="001B45B1" w:rsidP="00746C50">
            <w:pPr>
              <w:pStyle w:val="GvdeMetni"/>
              <w:spacing w:line="240" w:lineRule="atLeast"/>
              <w:ind w:left="360"/>
            </w:pPr>
            <w:r>
              <w:rPr>
                <w:snapToGrid w:val="0"/>
                <w:sz w:val="18"/>
                <w:szCs w:val="18"/>
              </w:rPr>
              <w:t>Diğer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B1" w:rsidRDefault="001B45B1" w:rsidP="00746C50">
            <w:pPr>
              <w:pStyle w:val="GvdeMetni"/>
              <w:spacing w:line="240" w:lineRule="atLeast"/>
              <w:ind w:left="36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5B1" w:rsidRDefault="001B45B1" w:rsidP="00746C50">
            <w:pPr>
              <w:pStyle w:val="GvdeMetni"/>
              <w:spacing w:line="240" w:lineRule="atLeast"/>
              <w:ind w:left="36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B1" w:rsidRDefault="001B45B1" w:rsidP="00746C50">
            <w:pPr>
              <w:pStyle w:val="GvdeMetni"/>
              <w:spacing w:line="240" w:lineRule="atLeast"/>
              <w:ind w:left="360"/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1B45B1" w:rsidRDefault="001B45B1" w:rsidP="001B45B1">
      <w:pPr>
        <w:spacing w:line="240" w:lineRule="atLeast"/>
        <w:ind w:left="360"/>
      </w:pPr>
      <w:r>
        <w:rPr>
          <w:sz w:val="18"/>
          <w:szCs w:val="18"/>
        </w:rPr>
        <w:t> </w:t>
      </w:r>
    </w:p>
    <w:p w:rsidR="001B45B1" w:rsidRDefault="001B45B1" w:rsidP="001B45B1">
      <w:pPr>
        <w:spacing w:line="240" w:lineRule="atLeast"/>
        <w:ind w:left="360"/>
      </w:pPr>
      <w:r>
        <w:rPr>
          <w:sz w:val="18"/>
          <w:szCs w:val="18"/>
        </w:rPr>
        <w:t>4.Arıtma tesisinde kullanılan kimyasallar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0"/>
        <w:gridCol w:w="3955"/>
      </w:tblGrid>
      <w:tr w:rsidR="001B45B1" w:rsidTr="00746C50">
        <w:trPr>
          <w:jc w:val="center"/>
        </w:trPr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B1" w:rsidRDefault="001B45B1" w:rsidP="00746C50">
            <w:pPr>
              <w:pStyle w:val="msonormalcxsporta"/>
              <w:spacing w:line="240" w:lineRule="atLeast"/>
              <w:ind w:left="360"/>
              <w:jc w:val="center"/>
            </w:pPr>
            <w:r>
              <w:rPr>
                <w:b/>
                <w:bCs/>
                <w:sz w:val="18"/>
                <w:szCs w:val="18"/>
              </w:rPr>
              <w:t>Kullanılan Kimyasallar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B1" w:rsidRDefault="001B45B1" w:rsidP="00746C50">
            <w:pPr>
              <w:pStyle w:val="msonormalcxsporta"/>
              <w:spacing w:line="240" w:lineRule="atLeast"/>
              <w:ind w:left="360"/>
              <w:jc w:val="center"/>
            </w:pPr>
            <w:r>
              <w:rPr>
                <w:b/>
                <w:bCs/>
                <w:sz w:val="18"/>
                <w:szCs w:val="18"/>
              </w:rPr>
              <w:t>Yıllık Kullanım Miktarı</w:t>
            </w:r>
          </w:p>
        </w:tc>
      </w:tr>
      <w:tr w:rsidR="001B45B1" w:rsidTr="00746C50">
        <w:trPr>
          <w:jc w:val="center"/>
        </w:trPr>
        <w:tc>
          <w:tcPr>
            <w:tcW w:w="3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B1" w:rsidRDefault="001B45B1" w:rsidP="00746C50">
            <w:pPr>
              <w:pStyle w:val="msonormalcxsporta"/>
              <w:spacing w:line="240" w:lineRule="atLeast"/>
              <w:ind w:left="360"/>
            </w:pPr>
            <w:r>
              <w:rPr>
                <w:snapToGrid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B1" w:rsidRDefault="001B45B1" w:rsidP="00746C50">
            <w:pPr>
              <w:pStyle w:val="msonormalcxsporta"/>
              <w:spacing w:line="240" w:lineRule="atLeast"/>
              <w:ind w:left="360"/>
            </w:pPr>
            <w:r>
              <w:rPr>
                <w:snapToGrid w:val="0"/>
                <w:sz w:val="18"/>
                <w:szCs w:val="18"/>
              </w:rPr>
              <w:t> </w:t>
            </w:r>
          </w:p>
        </w:tc>
      </w:tr>
      <w:tr w:rsidR="001B45B1" w:rsidTr="00746C50">
        <w:trPr>
          <w:jc w:val="center"/>
        </w:trPr>
        <w:tc>
          <w:tcPr>
            <w:tcW w:w="3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B1" w:rsidRDefault="001B45B1" w:rsidP="00746C50">
            <w:pPr>
              <w:pStyle w:val="msonormalcxsporta"/>
              <w:spacing w:line="240" w:lineRule="atLeast"/>
              <w:ind w:left="360"/>
            </w:pPr>
            <w:r>
              <w:rPr>
                <w:snapToGrid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B1" w:rsidRDefault="001B45B1" w:rsidP="00746C50">
            <w:pPr>
              <w:pStyle w:val="msonormalcxsporta"/>
              <w:spacing w:line="240" w:lineRule="atLeast"/>
              <w:ind w:left="360"/>
            </w:pPr>
            <w:r>
              <w:rPr>
                <w:snapToGrid w:val="0"/>
                <w:sz w:val="18"/>
                <w:szCs w:val="18"/>
              </w:rPr>
              <w:t> </w:t>
            </w:r>
          </w:p>
        </w:tc>
      </w:tr>
      <w:tr w:rsidR="001B45B1" w:rsidTr="00746C50">
        <w:trPr>
          <w:jc w:val="center"/>
        </w:trPr>
        <w:tc>
          <w:tcPr>
            <w:tcW w:w="3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B1" w:rsidRDefault="001B45B1" w:rsidP="00746C50">
            <w:pPr>
              <w:pStyle w:val="msonormalcxsporta"/>
              <w:spacing w:line="240" w:lineRule="atLeast"/>
              <w:ind w:left="360"/>
            </w:pPr>
            <w:r>
              <w:rPr>
                <w:snapToGrid w:val="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B1" w:rsidRDefault="001B45B1" w:rsidP="00746C50">
            <w:pPr>
              <w:pStyle w:val="msonormalcxsporta"/>
              <w:spacing w:line="240" w:lineRule="atLeast"/>
              <w:ind w:left="360"/>
            </w:pPr>
            <w:r>
              <w:rPr>
                <w:snapToGrid w:val="0"/>
                <w:sz w:val="18"/>
                <w:szCs w:val="18"/>
              </w:rPr>
              <w:t> </w:t>
            </w:r>
          </w:p>
        </w:tc>
      </w:tr>
    </w:tbl>
    <w:p w:rsidR="001B45B1" w:rsidRDefault="001B45B1" w:rsidP="001B45B1">
      <w:pPr>
        <w:pStyle w:val="msonormalcxsporta"/>
        <w:spacing w:line="240" w:lineRule="atLeast"/>
        <w:ind w:left="360"/>
      </w:pPr>
      <w:r>
        <w:rPr>
          <w:snapToGrid w:val="0"/>
          <w:sz w:val="18"/>
          <w:szCs w:val="18"/>
        </w:rPr>
        <w:t> </w:t>
      </w:r>
    </w:p>
    <w:p w:rsidR="001B45B1" w:rsidRDefault="001B45B1" w:rsidP="001B45B1">
      <w:pPr>
        <w:pStyle w:val="msonormalcxsporta"/>
        <w:spacing w:line="240" w:lineRule="atLeast"/>
        <w:ind w:left="360"/>
      </w:pPr>
      <w:r>
        <w:rPr>
          <w:snapToGrid w:val="0"/>
          <w:sz w:val="18"/>
          <w:szCs w:val="18"/>
        </w:rPr>
        <w:t>5. İşletmenin oluşturduğu atık türleri ve miktarları     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7"/>
        <w:gridCol w:w="3898"/>
      </w:tblGrid>
      <w:tr w:rsidR="001B45B1" w:rsidTr="00746C50">
        <w:trPr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B1" w:rsidRDefault="001B45B1" w:rsidP="00746C50">
            <w:pPr>
              <w:pStyle w:val="msonormalcxsporta"/>
              <w:spacing w:line="240" w:lineRule="atLeast"/>
              <w:ind w:left="360"/>
              <w:jc w:val="center"/>
            </w:pPr>
            <w:r>
              <w:rPr>
                <w:b/>
                <w:bCs/>
                <w:snapToGrid w:val="0"/>
                <w:sz w:val="18"/>
                <w:szCs w:val="18"/>
              </w:rPr>
              <w:t>Atık Türleri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B1" w:rsidRDefault="001B45B1" w:rsidP="00746C50">
            <w:pPr>
              <w:pStyle w:val="msonormalcxsporta"/>
              <w:spacing w:line="240" w:lineRule="atLeast"/>
              <w:ind w:left="360"/>
              <w:jc w:val="center"/>
            </w:pPr>
            <w:r>
              <w:rPr>
                <w:b/>
                <w:bCs/>
                <w:snapToGrid w:val="0"/>
                <w:sz w:val="18"/>
                <w:szCs w:val="18"/>
              </w:rPr>
              <w:t>Miktarı (ton/gün)</w:t>
            </w:r>
          </w:p>
        </w:tc>
      </w:tr>
      <w:tr w:rsidR="001B45B1" w:rsidTr="00746C50">
        <w:trPr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B1" w:rsidRDefault="001B45B1" w:rsidP="00746C50">
            <w:pPr>
              <w:pStyle w:val="msonormalcxsporta"/>
              <w:spacing w:line="240" w:lineRule="atLeast"/>
            </w:pPr>
            <w:r>
              <w:rPr>
                <w:snapToGrid w:val="0"/>
                <w:sz w:val="18"/>
                <w:szCs w:val="18"/>
              </w:rPr>
              <w:t>Katı Atık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B1" w:rsidRDefault="001B45B1" w:rsidP="00746C50">
            <w:pPr>
              <w:pStyle w:val="msonormalcxsporta"/>
              <w:spacing w:line="240" w:lineRule="atLeast"/>
              <w:ind w:left="360"/>
            </w:pPr>
            <w:r>
              <w:rPr>
                <w:snapToGrid w:val="0"/>
                <w:sz w:val="18"/>
                <w:szCs w:val="18"/>
              </w:rPr>
              <w:t> </w:t>
            </w:r>
          </w:p>
        </w:tc>
      </w:tr>
      <w:tr w:rsidR="001B45B1" w:rsidTr="00746C50">
        <w:trPr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B1" w:rsidRDefault="001B45B1" w:rsidP="00746C50">
            <w:pPr>
              <w:pStyle w:val="msonormalcxsporta"/>
              <w:spacing w:line="240" w:lineRule="atLeast"/>
            </w:pPr>
            <w:r>
              <w:rPr>
                <w:snapToGrid w:val="0"/>
                <w:sz w:val="18"/>
                <w:szCs w:val="18"/>
              </w:rPr>
              <w:t>Tehlikeli Atık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B1" w:rsidRDefault="001B45B1" w:rsidP="00746C50">
            <w:pPr>
              <w:pStyle w:val="msonormalcxsporta"/>
              <w:spacing w:line="240" w:lineRule="atLeast"/>
              <w:ind w:left="360"/>
            </w:pPr>
            <w:r>
              <w:rPr>
                <w:snapToGrid w:val="0"/>
                <w:sz w:val="18"/>
                <w:szCs w:val="18"/>
              </w:rPr>
              <w:t> </w:t>
            </w:r>
          </w:p>
        </w:tc>
      </w:tr>
      <w:tr w:rsidR="001B45B1" w:rsidTr="00746C50">
        <w:trPr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B1" w:rsidRDefault="001B45B1" w:rsidP="00746C50">
            <w:pPr>
              <w:pStyle w:val="msonormalcxsporta"/>
              <w:spacing w:line="240" w:lineRule="atLeast"/>
            </w:pPr>
            <w:r>
              <w:rPr>
                <w:snapToGrid w:val="0"/>
                <w:sz w:val="18"/>
                <w:szCs w:val="18"/>
              </w:rPr>
              <w:t>Sıvı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B1" w:rsidRDefault="001B45B1" w:rsidP="00746C50">
            <w:pPr>
              <w:pStyle w:val="msonormalcxsporta"/>
              <w:spacing w:line="240" w:lineRule="atLeast"/>
              <w:ind w:left="360"/>
            </w:pPr>
            <w:r>
              <w:rPr>
                <w:snapToGrid w:val="0"/>
                <w:sz w:val="18"/>
                <w:szCs w:val="18"/>
              </w:rPr>
              <w:t> </w:t>
            </w:r>
          </w:p>
        </w:tc>
      </w:tr>
      <w:tr w:rsidR="001B45B1" w:rsidTr="00746C50">
        <w:trPr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B1" w:rsidRDefault="001B45B1" w:rsidP="00746C50">
            <w:pPr>
              <w:pStyle w:val="msonormalcxsporta"/>
              <w:spacing w:line="240" w:lineRule="atLeast"/>
            </w:pPr>
            <w:r>
              <w:rPr>
                <w:snapToGrid w:val="0"/>
                <w:sz w:val="18"/>
                <w:szCs w:val="18"/>
              </w:rPr>
              <w:t>Gaz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B1" w:rsidRDefault="001B45B1" w:rsidP="00746C50">
            <w:pPr>
              <w:pStyle w:val="msonormalcxsporta"/>
              <w:spacing w:line="240" w:lineRule="atLeast"/>
              <w:ind w:left="360"/>
            </w:pPr>
            <w:r>
              <w:rPr>
                <w:snapToGrid w:val="0"/>
                <w:sz w:val="18"/>
                <w:szCs w:val="18"/>
              </w:rPr>
              <w:t> </w:t>
            </w:r>
          </w:p>
        </w:tc>
      </w:tr>
      <w:tr w:rsidR="001B45B1" w:rsidTr="00746C50">
        <w:trPr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B1" w:rsidRDefault="001B45B1" w:rsidP="00746C50">
            <w:pPr>
              <w:pStyle w:val="msonormalcxsporta"/>
              <w:spacing w:line="240" w:lineRule="atLeast"/>
            </w:pPr>
            <w:r>
              <w:rPr>
                <w:snapToGrid w:val="0"/>
                <w:sz w:val="18"/>
                <w:szCs w:val="18"/>
              </w:rPr>
              <w:t>Arıtma Çamuru (kuru madde)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5B1" w:rsidRDefault="001B45B1" w:rsidP="00746C50">
            <w:pPr>
              <w:pStyle w:val="msonormalcxsporta"/>
              <w:spacing w:line="240" w:lineRule="atLeast"/>
              <w:ind w:left="360"/>
            </w:pPr>
            <w:r>
              <w:rPr>
                <w:snapToGrid w:val="0"/>
                <w:sz w:val="18"/>
                <w:szCs w:val="18"/>
              </w:rPr>
              <w:t> </w:t>
            </w:r>
          </w:p>
        </w:tc>
      </w:tr>
    </w:tbl>
    <w:p w:rsidR="001B45B1" w:rsidRDefault="001B45B1" w:rsidP="001B45B1">
      <w:pPr>
        <w:pStyle w:val="msonormalcxsporta"/>
        <w:spacing w:line="240" w:lineRule="atLeast"/>
        <w:ind w:left="360"/>
        <w:jc w:val="both"/>
      </w:pPr>
      <w:r>
        <w:rPr>
          <w:snapToGrid w:val="0"/>
          <w:sz w:val="18"/>
          <w:szCs w:val="18"/>
        </w:rPr>
        <w:t>6.Atıksu Arıtma Tesisi coğrafi koordinatları, Deşarjların yapıldığı alıcı ortamın adı ve coğrafi koordinatları (GPS Koordinatları).</w:t>
      </w:r>
    </w:p>
    <w:p w:rsidR="001B45B1" w:rsidRDefault="001B45B1" w:rsidP="001B45B1">
      <w:pPr>
        <w:pStyle w:val="msonormalcxsporta"/>
        <w:spacing w:line="240" w:lineRule="atLeast"/>
        <w:ind w:left="360"/>
        <w:jc w:val="both"/>
      </w:pPr>
      <w:r>
        <w:rPr>
          <w:snapToGrid w:val="0"/>
          <w:sz w:val="18"/>
          <w:szCs w:val="18"/>
        </w:rPr>
        <w:t xml:space="preserve">7.Ham </w:t>
      </w:r>
      <w:proofErr w:type="spellStart"/>
      <w:r>
        <w:rPr>
          <w:snapToGrid w:val="0"/>
          <w:sz w:val="18"/>
          <w:szCs w:val="18"/>
        </w:rPr>
        <w:t>atıksu</w:t>
      </w:r>
      <w:proofErr w:type="spellEnd"/>
      <w:r>
        <w:rPr>
          <w:snapToGrid w:val="0"/>
          <w:sz w:val="18"/>
          <w:szCs w:val="18"/>
        </w:rPr>
        <w:t xml:space="preserve"> özelliklerinin beyanı (Su Kirliliği Kontrolü Yönetmeliğine göre Tablo 5-21 arasındaki ilgili sektörlere ait tabloda verilen </w:t>
      </w:r>
      <w:proofErr w:type="spellStart"/>
      <w:r>
        <w:rPr>
          <w:snapToGrid w:val="0"/>
          <w:sz w:val="18"/>
          <w:szCs w:val="18"/>
        </w:rPr>
        <w:t>atıksu</w:t>
      </w:r>
      <w:proofErr w:type="spellEnd"/>
      <w:r>
        <w:rPr>
          <w:snapToGrid w:val="0"/>
          <w:sz w:val="18"/>
          <w:szCs w:val="18"/>
        </w:rPr>
        <w:t xml:space="preserve"> parametreleri esas alınacaktır).</w:t>
      </w:r>
    </w:p>
    <w:p w:rsidR="001B45B1" w:rsidRDefault="001B45B1" w:rsidP="001B45B1">
      <w:pPr>
        <w:pStyle w:val="msonormalcxsporta"/>
        <w:spacing w:line="240" w:lineRule="atLeast"/>
        <w:ind w:left="360"/>
        <w:jc w:val="both"/>
      </w:pPr>
      <w:r>
        <w:rPr>
          <w:snapToGrid w:val="0"/>
          <w:sz w:val="18"/>
          <w:szCs w:val="18"/>
        </w:rPr>
        <w:lastRenderedPageBreak/>
        <w:t>8.Atıksu arıtma tesisi çıkış suyu özelliklerinin beyanı</w:t>
      </w:r>
      <w:r>
        <w:rPr>
          <w:b/>
          <w:bCs/>
          <w:snapToGrid w:val="0"/>
          <w:sz w:val="18"/>
          <w:szCs w:val="18"/>
        </w:rPr>
        <w:t xml:space="preserve"> </w:t>
      </w:r>
      <w:r>
        <w:rPr>
          <w:snapToGrid w:val="0"/>
          <w:sz w:val="18"/>
          <w:szCs w:val="18"/>
        </w:rPr>
        <w:t xml:space="preserve">(Su Kirliliği Kontrolü Yönetmeliğine göre Tablo 5-21 arasındaki ilgili sektörlere ait tabloda verilen </w:t>
      </w:r>
      <w:proofErr w:type="spellStart"/>
      <w:r>
        <w:rPr>
          <w:snapToGrid w:val="0"/>
          <w:sz w:val="18"/>
          <w:szCs w:val="18"/>
        </w:rPr>
        <w:t>atıksu</w:t>
      </w:r>
      <w:proofErr w:type="spellEnd"/>
      <w:r>
        <w:rPr>
          <w:snapToGrid w:val="0"/>
          <w:sz w:val="18"/>
          <w:szCs w:val="18"/>
        </w:rPr>
        <w:t xml:space="preserve"> parametreleri esas alınacaktır).</w:t>
      </w:r>
    </w:p>
    <w:p w:rsidR="001B45B1" w:rsidRDefault="001B45B1" w:rsidP="001B45B1">
      <w:pPr>
        <w:pStyle w:val="msonormalcxsporta"/>
        <w:spacing w:line="240" w:lineRule="atLeast"/>
        <w:ind w:left="360"/>
        <w:jc w:val="both"/>
      </w:pPr>
      <w:r>
        <w:rPr>
          <w:snapToGrid w:val="0"/>
          <w:sz w:val="18"/>
          <w:szCs w:val="18"/>
        </w:rPr>
        <w:t xml:space="preserve">9.İşletmede bulunan yan tesislerden (lojman, kafeterya </w:t>
      </w:r>
      <w:proofErr w:type="spellStart"/>
      <w:r>
        <w:rPr>
          <w:snapToGrid w:val="0"/>
          <w:sz w:val="18"/>
          <w:szCs w:val="18"/>
        </w:rPr>
        <w:t>v.b</w:t>
      </w:r>
      <w:proofErr w:type="spellEnd"/>
      <w:r>
        <w:rPr>
          <w:snapToGrid w:val="0"/>
          <w:sz w:val="18"/>
          <w:szCs w:val="18"/>
        </w:rPr>
        <w:t xml:space="preserve">.) çıkacak </w:t>
      </w:r>
      <w:proofErr w:type="spellStart"/>
      <w:r>
        <w:rPr>
          <w:snapToGrid w:val="0"/>
          <w:sz w:val="18"/>
          <w:szCs w:val="18"/>
        </w:rPr>
        <w:t>atıksuların</w:t>
      </w:r>
      <w:proofErr w:type="spellEnd"/>
      <w:r>
        <w:rPr>
          <w:snapToGrid w:val="0"/>
          <w:sz w:val="18"/>
          <w:szCs w:val="18"/>
        </w:rPr>
        <w:t xml:space="preserve"> miktarı ve bu </w:t>
      </w:r>
      <w:proofErr w:type="spellStart"/>
      <w:r>
        <w:rPr>
          <w:snapToGrid w:val="0"/>
          <w:sz w:val="18"/>
          <w:szCs w:val="18"/>
        </w:rPr>
        <w:t>atıksuların</w:t>
      </w:r>
      <w:proofErr w:type="spellEnd"/>
      <w:r>
        <w:rPr>
          <w:snapToGrid w:val="0"/>
          <w:sz w:val="18"/>
          <w:szCs w:val="18"/>
        </w:rPr>
        <w:t xml:space="preserve"> verileceği yere ilişkin bilgiler.</w:t>
      </w:r>
    </w:p>
    <w:p w:rsidR="001B45B1" w:rsidRDefault="001B45B1" w:rsidP="001B45B1">
      <w:pPr>
        <w:pStyle w:val="msonormalcxsporta"/>
        <w:spacing w:line="240" w:lineRule="atLeast"/>
        <w:ind w:left="360"/>
        <w:jc w:val="both"/>
      </w:pPr>
      <w:r>
        <w:rPr>
          <w:sz w:val="18"/>
          <w:szCs w:val="18"/>
        </w:rPr>
        <w:t>10.Çevre kirlenmesine karşı alınan veya alınacak tedbirler (arıtma tesisi, çamur giderme yöntemi, arıtma çamuru tarımda kullanılacaksa çamur analizi, katı atık giderme işlemleri, hava kirliliği kontrolü, tehlikeli atık, ambalaj atıkları).</w:t>
      </w:r>
    </w:p>
    <w:p w:rsidR="001B45B1" w:rsidRDefault="001B45B1" w:rsidP="001B45B1">
      <w:pPr>
        <w:spacing w:line="240" w:lineRule="atLeast"/>
        <w:ind w:left="284" w:firstLine="76"/>
        <w:rPr>
          <w:snapToGrid w:val="0"/>
          <w:sz w:val="18"/>
          <w:szCs w:val="18"/>
          <w:vertAlign w:val="superscript"/>
        </w:rPr>
      </w:pPr>
      <w:r>
        <w:rPr>
          <w:snapToGrid w:val="0"/>
          <w:sz w:val="18"/>
          <w:szCs w:val="18"/>
        </w:rPr>
        <w:t>11. İşletmenin kanalizasyon şebekesi akım şeması (Deşarj noktası ve koordinatları (GPS Koordinatları) belirtilecektir), Arıtma tesisi akım şeması</w:t>
      </w:r>
      <w:r>
        <w:rPr>
          <w:snapToGrid w:val="0"/>
          <w:sz w:val="18"/>
          <w:szCs w:val="18"/>
          <w:vertAlign w:val="superscript"/>
        </w:rPr>
        <w:t>*</w:t>
      </w:r>
    </w:p>
    <w:p w:rsidR="001B45B1" w:rsidRDefault="001B45B1" w:rsidP="001B45B1">
      <w:pPr>
        <w:spacing w:line="240" w:lineRule="atLeast"/>
        <w:ind w:left="284" w:firstLine="76"/>
      </w:pPr>
    </w:p>
    <w:p w:rsidR="001B45B1" w:rsidRDefault="001B45B1" w:rsidP="001B45B1">
      <w:pPr>
        <w:spacing w:line="240" w:lineRule="atLeast"/>
        <w:ind w:firstLine="360"/>
      </w:pPr>
      <w:r>
        <w:rPr>
          <w:snapToGrid w:val="0"/>
          <w:sz w:val="18"/>
          <w:szCs w:val="18"/>
        </w:rPr>
        <w:t>12.</w:t>
      </w:r>
      <w:r>
        <w:rPr>
          <w:sz w:val="18"/>
          <w:szCs w:val="18"/>
        </w:rPr>
        <w:t xml:space="preserve"> İlgili yönetmeliklere uyulacağına dair noter onaylı taahhütname. </w:t>
      </w:r>
    </w:p>
    <w:p w:rsidR="001B45B1" w:rsidRDefault="001B45B1" w:rsidP="001B45B1">
      <w:pPr>
        <w:spacing w:line="240" w:lineRule="atLeast"/>
      </w:pPr>
      <w:r>
        <w:rPr>
          <w:i/>
          <w:iCs/>
          <w:snapToGrid w:val="0"/>
          <w:sz w:val="18"/>
          <w:szCs w:val="18"/>
          <w:vertAlign w:val="superscript"/>
        </w:rPr>
        <w:t> </w:t>
      </w:r>
    </w:p>
    <w:p w:rsidR="001B45B1" w:rsidRDefault="001B45B1" w:rsidP="001B45B1">
      <w:pPr>
        <w:spacing w:line="240" w:lineRule="atLeast"/>
      </w:pPr>
      <w:r>
        <w:rPr>
          <w:i/>
          <w:iCs/>
          <w:snapToGrid w:val="0"/>
          <w:sz w:val="18"/>
          <w:szCs w:val="18"/>
          <w:vertAlign w:val="superscript"/>
        </w:rPr>
        <w:t>*</w:t>
      </w:r>
      <w:r>
        <w:rPr>
          <w:i/>
          <w:iCs/>
          <w:snapToGrid w:val="0"/>
          <w:sz w:val="18"/>
          <w:szCs w:val="18"/>
        </w:rPr>
        <w:t xml:space="preserve"> Gelecekteki beş yıl için öngörülen değişiklikler ayrıca belirtilecektir</w:t>
      </w:r>
      <w:r>
        <w:rPr>
          <w:snapToGrid w:val="0"/>
          <w:sz w:val="18"/>
          <w:szCs w:val="18"/>
        </w:rPr>
        <w:t>.</w:t>
      </w:r>
    </w:p>
    <w:p w:rsidR="001B45B1" w:rsidRDefault="001B45B1" w:rsidP="001B45B1">
      <w:pPr>
        <w:jc w:val="right"/>
        <w:rPr>
          <w:b/>
          <w:bCs/>
          <w:snapToGrid w:val="0"/>
          <w:color w:val="808080"/>
          <w:sz w:val="20"/>
          <w:szCs w:val="20"/>
        </w:rPr>
      </w:pPr>
      <w:r>
        <w:rPr>
          <w:b/>
          <w:bCs/>
          <w:snapToGrid w:val="0"/>
          <w:color w:val="808080"/>
          <w:sz w:val="20"/>
          <w:szCs w:val="20"/>
        </w:rPr>
        <w:t>Sayfa 2</w:t>
      </w:r>
      <w:bookmarkStart w:id="0" w:name="_GoBack"/>
      <w:bookmarkEnd w:id="0"/>
    </w:p>
    <w:sectPr w:rsidR="001B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B1"/>
    <w:rsid w:val="001B45B1"/>
    <w:rsid w:val="00B2625B"/>
    <w:rsid w:val="00BB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qFormat/>
    <w:rsid w:val="001B45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B45B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GvdeMetni">
    <w:name w:val="Body Text"/>
    <w:basedOn w:val="Normal"/>
    <w:link w:val="GvdeMetniChar"/>
    <w:rsid w:val="001B45B1"/>
    <w:pPr>
      <w:spacing w:before="100" w:beforeAutospacing="1" w:after="100" w:afterAutospacing="1"/>
    </w:pPr>
  </w:style>
  <w:style w:type="character" w:customStyle="1" w:styleId="GvdeMetniChar">
    <w:name w:val="Gövde Metni Char"/>
    <w:basedOn w:val="VarsaylanParagrafYazTipi"/>
    <w:link w:val="GvdeMetni"/>
    <w:rsid w:val="001B45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paragraph">
    <w:name w:val="listparagraph"/>
    <w:basedOn w:val="Normal"/>
    <w:rsid w:val="001B45B1"/>
    <w:pPr>
      <w:ind w:left="720"/>
    </w:pPr>
  </w:style>
  <w:style w:type="paragraph" w:customStyle="1" w:styleId="msonormalcxspilk">
    <w:name w:val="msonormalcxspilk"/>
    <w:basedOn w:val="Normal"/>
    <w:rsid w:val="001B45B1"/>
    <w:pPr>
      <w:spacing w:before="100" w:beforeAutospacing="1" w:after="100" w:afterAutospacing="1"/>
    </w:pPr>
  </w:style>
  <w:style w:type="paragraph" w:customStyle="1" w:styleId="msonormalcxsporta">
    <w:name w:val="msonormalcxsporta"/>
    <w:basedOn w:val="Normal"/>
    <w:rsid w:val="001B45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qFormat/>
    <w:rsid w:val="001B45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B45B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GvdeMetni">
    <w:name w:val="Body Text"/>
    <w:basedOn w:val="Normal"/>
    <w:link w:val="GvdeMetniChar"/>
    <w:rsid w:val="001B45B1"/>
    <w:pPr>
      <w:spacing w:before="100" w:beforeAutospacing="1" w:after="100" w:afterAutospacing="1"/>
    </w:pPr>
  </w:style>
  <w:style w:type="character" w:customStyle="1" w:styleId="GvdeMetniChar">
    <w:name w:val="Gövde Metni Char"/>
    <w:basedOn w:val="VarsaylanParagrafYazTipi"/>
    <w:link w:val="GvdeMetni"/>
    <w:rsid w:val="001B45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paragraph">
    <w:name w:val="listparagraph"/>
    <w:basedOn w:val="Normal"/>
    <w:rsid w:val="001B45B1"/>
    <w:pPr>
      <w:ind w:left="720"/>
    </w:pPr>
  </w:style>
  <w:style w:type="paragraph" w:customStyle="1" w:styleId="msonormalcxspilk">
    <w:name w:val="msonormalcxspilk"/>
    <w:basedOn w:val="Normal"/>
    <w:rsid w:val="001B45B1"/>
    <w:pPr>
      <w:spacing w:before="100" w:beforeAutospacing="1" w:after="100" w:afterAutospacing="1"/>
    </w:pPr>
  </w:style>
  <w:style w:type="paragraph" w:customStyle="1" w:styleId="msonormalcxsporta">
    <w:name w:val="msonormalcxsporta"/>
    <w:basedOn w:val="Normal"/>
    <w:rsid w:val="001B45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Erdem</dc:creator>
  <cp:lastModifiedBy>Fatma Erdem</cp:lastModifiedBy>
  <cp:revision>1</cp:revision>
  <dcterms:created xsi:type="dcterms:W3CDTF">2014-07-03T09:01:00Z</dcterms:created>
  <dcterms:modified xsi:type="dcterms:W3CDTF">2014-07-03T09:02:00Z</dcterms:modified>
</cp:coreProperties>
</file>