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t>25.05.2023-25.05.2025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RMT METALURJİ SANAYİ VE TİCARET LTD. ŞTİ. - (GERİ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CB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7204.10.00.00.11</w:t>
            </w:r>
          </w:p>
          <w:p w14:paraId="2F8BC205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1F9F0CF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7204.10.00.00.19</w:t>
            </w:r>
          </w:p>
          <w:p w14:paraId="33C2113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7204.21.10.00.11</w:t>
            </w:r>
          </w:p>
          <w:p w14:paraId="371B3383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2993FBD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7204.21.10.00.19</w:t>
            </w:r>
          </w:p>
          <w:p w14:paraId="2D311304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4EB344D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7204.21.90.00.11</w:t>
            </w:r>
          </w:p>
          <w:p w14:paraId="4E65A5E8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2C9A8408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7204.21.90.00.19</w:t>
            </w:r>
          </w:p>
          <w:p w14:paraId="3EC7FD13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7204.29.00.00.11</w:t>
            </w:r>
          </w:p>
          <w:p w14:paraId="19449766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7770E13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7204.29.00.00.19</w:t>
            </w:r>
          </w:p>
          <w:p w14:paraId="407C1D65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7204.30.00.00.00</w:t>
            </w:r>
          </w:p>
          <w:p w14:paraId="74808A9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7204.41.10.00.00</w:t>
            </w:r>
          </w:p>
          <w:p w14:paraId="0252FB4A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447EED5F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546524CA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7204.41.91.00.00</w:t>
            </w:r>
          </w:p>
          <w:p w14:paraId="47412A9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7204.41.99.00.00</w:t>
            </w:r>
          </w:p>
          <w:p w14:paraId="2A0C524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7204.49.10.00.00</w:t>
            </w:r>
          </w:p>
          <w:p w14:paraId="35BC483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7204.49.30.00.00</w:t>
            </w:r>
          </w:p>
          <w:p w14:paraId="132ABC6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7204.49.90.00.11</w:t>
            </w:r>
          </w:p>
          <w:p w14:paraId="698A4FC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7204.49.90.00.19</w:t>
            </w:r>
          </w:p>
          <w:p w14:paraId="7A242E88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7602.00.19.00.00</w:t>
            </w:r>
          </w:p>
          <w:p w14:paraId="34BD8738" w14:textId="591A070C" w:rsidR="00CE3F9C" w:rsidRPr="00374A6D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BE0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BAE2F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dökme demir döküntü ve hurdaları</w:t>
            </w:r>
          </w:p>
          <w:p w14:paraId="52A106F9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956CF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D82899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E5265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paslanmaz çelik döküntü ve hurdaları</w:t>
            </w:r>
          </w:p>
          <w:p w14:paraId="08FDCD0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BB02A9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alaşımlı çelik döküntü ve hurdaları</w:t>
            </w:r>
          </w:p>
          <w:p w14:paraId="005EA58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Kalaylı demir veya çelik döküntü ve hurdaları</w:t>
            </w:r>
          </w:p>
          <w:p w14:paraId="4A01924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9564E6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(Yalnız torna döküntüleri ve freze döküntüleri)</w:t>
            </w:r>
          </w:p>
          <w:p w14:paraId="3F0B3AC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CDBEC2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Pürüz giderme ve preslemede meydana gelen diğer çapaklar</w:t>
            </w:r>
          </w:p>
          <w:p w14:paraId="0C0006B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780E4CD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Paket halindeki diğer döküntü ve hurdalar</w:t>
            </w:r>
          </w:p>
          <w:p w14:paraId="57A6639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486EF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döküntü ve hurdalar</w:t>
            </w:r>
          </w:p>
          <w:p w14:paraId="66D5563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alüminyum döküntüleri (imalat ıskartaları dahil)</w:t>
            </w:r>
          </w:p>
          <w:p w14:paraId="506ACB8D" w14:textId="21595213" w:rsidR="00CE3F9C" w:rsidRPr="00374A6D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lastRenderedPageBreak/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 xml:space="preserve">SON ADIM GERİ DÖNÜŞÜM SAN. VE TİC. LTD. ŞTİ. (BİLECİK </w:t>
            </w:r>
            <w:r w:rsidRPr="009401BD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lastRenderedPageBreak/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680618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 xml:space="preserve">MARTA İÇ VE DIŞ TİCARET LTD. ŞTİ. (GEBZE </w:t>
            </w:r>
            <w:r w:rsidRPr="00B1324F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lastRenderedPageBreak/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lastRenderedPageBreak/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</w:t>
            </w:r>
            <w:r w:rsidRPr="001A4890">
              <w:rPr>
                <w:rFonts w:ascii="Arial" w:hAnsi="Arial" w:cs="Arial"/>
                <w:b/>
              </w:rPr>
              <w:lastRenderedPageBreak/>
              <w:t>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lastRenderedPageBreak/>
              <w:t xml:space="preserve">AKKAR </w:t>
            </w:r>
            <w:r w:rsidRPr="001A4890">
              <w:rPr>
                <w:b/>
                <w:bCs/>
                <w:sz w:val="22"/>
                <w:szCs w:val="22"/>
              </w:rPr>
              <w:lastRenderedPageBreak/>
              <w:t>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09.11.2023-</w:t>
            </w:r>
            <w:r w:rsidRPr="001A4890">
              <w:rPr>
                <w:b/>
                <w:sz w:val="18"/>
                <w:szCs w:val="18"/>
              </w:rPr>
              <w:lastRenderedPageBreak/>
              <w:t>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lastRenderedPageBreak/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 xml:space="preserve">TOSYALI DEMİR ÇELİK SANAYİ A.Ş. </w:t>
            </w:r>
            <w:r w:rsidRPr="0027705D">
              <w:rPr>
                <w:b/>
                <w:bCs/>
                <w:sz w:val="22"/>
                <w:szCs w:val="22"/>
              </w:rPr>
              <w:lastRenderedPageBreak/>
              <w:t>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lastRenderedPageBreak/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lastRenderedPageBreak/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lastRenderedPageBreak/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lastRenderedPageBreak/>
              <w:t xml:space="preserve">REMET METAL SANAYİ VE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</w:t>
            </w:r>
            <w:r w:rsidRPr="000A4318">
              <w:rPr>
                <w:rFonts w:ascii="Arial" w:hAnsi="Arial" w:cs="Arial"/>
                <w:b/>
              </w:rPr>
              <w:lastRenderedPageBreak/>
              <w:t>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lastRenderedPageBreak/>
              <w:t xml:space="preserve">TEKMAN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 xml:space="preserve">ŞAHİNLER METAL SANAYİ VE TİCARET A.Ş. (İSTANBUL </w:t>
            </w:r>
            <w:r w:rsidRPr="00001D31"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lastRenderedPageBreak/>
              <w:t xml:space="preserve">YEŞİLYURT DEMİR ÇELİK </w:t>
            </w:r>
            <w:r w:rsidRPr="00D2057E">
              <w:rPr>
                <w:b/>
                <w:bCs/>
                <w:sz w:val="22"/>
                <w:szCs w:val="22"/>
              </w:rPr>
              <w:lastRenderedPageBreak/>
              <w:t>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EGE ÇELİK ENDÜSTRİSİ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SAS ALÜMİNYUM </w:t>
            </w:r>
            <w:r w:rsidRPr="004440DC">
              <w:rPr>
                <w:b/>
                <w:bCs/>
                <w:sz w:val="22"/>
                <w:szCs w:val="22"/>
              </w:rPr>
              <w:lastRenderedPageBreak/>
              <w:t>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564F80">
              <w:rPr>
                <w:sz w:val="18"/>
                <w:szCs w:val="18"/>
              </w:rPr>
              <w:lastRenderedPageBreak/>
              <w:t>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lastRenderedPageBreak/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lastRenderedPageBreak/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lastRenderedPageBreak/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KORU SAN METAL DÖNÜŞÜM OTOMOTİV ENERJİ İNŞAAT GIDA KERESTE İTHALAT İHRACAT </w:t>
            </w:r>
            <w:r w:rsidRPr="00E66EF6">
              <w:rPr>
                <w:b/>
                <w:bCs/>
              </w:rPr>
              <w:lastRenderedPageBreak/>
              <w:t>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 xml:space="preserve">SAF BAKIR METAL İTHALAT İHRACAT </w:t>
            </w:r>
            <w:r w:rsidRPr="00C277DB">
              <w:rPr>
                <w:b/>
                <w:bCs/>
                <w:sz w:val="22"/>
                <w:szCs w:val="22"/>
              </w:rPr>
              <w:lastRenderedPageBreak/>
              <w:t>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310E2D">
              <w:rPr>
                <w:sz w:val="18"/>
                <w:szCs w:val="18"/>
              </w:rPr>
              <w:lastRenderedPageBreak/>
              <w:t>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 xml:space="preserve">E.N.D Alüminyum Metal Makina Kimya Sanayii </w:t>
            </w:r>
            <w:r w:rsidRPr="005552D6">
              <w:rPr>
                <w:b/>
                <w:bCs/>
                <w:sz w:val="22"/>
                <w:szCs w:val="22"/>
              </w:rPr>
              <w:lastRenderedPageBreak/>
              <w:t>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ARFEM İNŞAAT METAL TAŞIMACILIK TİCARET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lastRenderedPageBreak/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 xml:space="preserve">KABLO İMALAT SANAYİ DIŞ TİCARET VE PAZARLAMA ANONİM ŞİRKETİ - </w:t>
            </w:r>
            <w:r w:rsidRPr="00187DBB">
              <w:rPr>
                <w:b/>
                <w:bCs/>
                <w:sz w:val="22"/>
                <w:szCs w:val="22"/>
              </w:rPr>
              <w:lastRenderedPageBreak/>
              <w:t>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lastRenderedPageBreak/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 xml:space="preserve">BAKIREL PLASTİK NAKLİYE GERİ </w:t>
            </w:r>
            <w:r w:rsidRPr="007677B1">
              <w:rPr>
                <w:b/>
                <w:bCs/>
                <w:sz w:val="22"/>
                <w:szCs w:val="22"/>
              </w:rPr>
              <w:lastRenderedPageBreak/>
              <w:t>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lastRenderedPageBreak/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 xml:space="preserve">İLAMET METAL NAKLİYE SANAYİ VE TİCARET </w:t>
            </w:r>
            <w:r w:rsidRPr="003F58D3">
              <w:rPr>
                <w:b/>
                <w:bCs/>
                <w:sz w:val="22"/>
                <w:szCs w:val="22"/>
              </w:rPr>
              <w:lastRenderedPageBreak/>
              <w:t>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lastRenderedPageBreak/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89491C">
              <w:rPr>
                <w:sz w:val="18"/>
                <w:szCs w:val="18"/>
              </w:rPr>
              <w:lastRenderedPageBreak/>
              <w:t>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lastRenderedPageBreak/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lastRenderedPageBreak/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lastRenderedPageBreak/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</w:t>
            </w:r>
            <w:r w:rsidRPr="00BF63B2">
              <w:rPr>
                <w:rFonts w:ascii="Arial" w:hAnsi="Arial" w:cs="Arial"/>
                <w:b/>
              </w:rPr>
              <w:lastRenderedPageBreak/>
              <w:t>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lastRenderedPageBreak/>
              <w:t xml:space="preserve">SKY </w:t>
            </w:r>
            <w:r w:rsidRPr="00637376">
              <w:rPr>
                <w:b/>
                <w:bCs/>
                <w:sz w:val="22"/>
                <w:szCs w:val="22"/>
              </w:rPr>
              <w:lastRenderedPageBreak/>
              <w:t>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lastRenderedPageBreak/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61225">
              <w:rPr>
                <w:sz w:val="18"/>
                <w:szCs w:val="18"/>
              </w:rPr>
              <w:lastRenderedPageBreak/>
              <w:t>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lastRenderedPageBreak/>
              <w:t>21.12.2024-</w:t>
            </w:r>
            <w:r w:rsidRPr="002B3C58">
              <w:rPr>
                <w:b/>
                <w:sz w:val="18"/>
                <w:szCs w:val="18"/>
              </w:rPr>
              <w:lastRenderedPageBreak/>
              <w:t>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lastRenderedPageBreak/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</w:t>
            </w:r>
            <w:r w:rsidRPr="001739C9">
              <w:rPr>
                <w:rFonts w:ascii="Arial" w:hAnsi="Arial" w:cs="Arial"/>
                <w:b/>
              </w:rPr>
              <w:lastRenderedPageBreak/>
              <w:t>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lastRenderedPageBreak/>
              <w:t xml:space="preserve">ZF ALÜMİNYUM </w:t>
            </w:r>
            <w:r w:rsidRPr="00EE683C">
              <w:rPr>
                <w:b/>
                <w:bCs/>
                <w:sz w:val="22"/>
                <w:szCs w:val="22"/>
              </w:rPr>
              <w:lastRenderedPageBreak/>
              <w:t>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lastRenderedPageBreak/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 xml:space="preserve">YÖRÜKOĞLU METAL SANAYİ TİCARET NAKLİYAT DÖKÜM VE İMALAT İNŞAAT </w:t>
            </w:r>
            <w:r w:rsidRPr="000E6DAC">
              <w:rPr>
                <w:b/>
                <w:bCs/>
                <w:sz w:val="22"/>
                <w:szCs w:val="22"/>
              </w:rPr>
              <w:lastRenderedPageBreak/>
              <w:t>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 xml:space="preserve">UĞUR METAL SAN. VE TİC. LTD. ŞTİ. - </w:t>
            </w:r>
            <w:r w:rsidRPr="000F1F60">
              <w:rPr>
                <w:b/>
                <w:bCs/>
                <w:sz w:val="22"/>
                <w:szCs w:val="22"/>
              </w:rPr>
              <w:lastRenderedPageBreak/>
              <w:t>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lastRenderedPageBreak/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lastRenderedPageBreak/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lastRenderedPageBreak/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</w:t>
            </w:r>
            <w:r w:rsidRPr="007769F3">
              <w:rPr>
                <w:rFonts w:ascii="Arial" w:hAnsi="Arial" w:cs="Arial"/>
                <w:b/>
              </w:rPr>
              <w:lastRenderedPageBreak/>
              <w:t>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lastRenderedPageBreak/>
              <w:t xml:space="preserve">ARSLAN </w:t>
            </w:r>
            <w:r w:rsidRPr="00661B9D">
              <w:rPr>
                <w:b/>
                <w:bCs/>
                <w:sz w:val="22"/>
                <w:szCs w:val="22"/>
              </w:rPr>
              <w:lastRenderedPageBreak/>
              <w:t>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 xml:space="preserve">00 </w:t>
            </w: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lastRenderedPageBreak/>
              <w:t>07.03.2025-</w:t>
            </w:r>
            <w:r w:rsidRPr="00661B9D">
              <w:rPr>
                <w:b/>
                <w:sz w:val="18"/>
                <w:szCs w:val="18"/>
              </w:rPr>
              <w:lastRenderedPageBreak/>
              <w:t>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lastRenderedPageBreak/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lastRenderedPageBreak/>
              <w:t>24.05.2025-24.05.2027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CUAL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F82A31">
              <w:rPr>
                <w:sz w:val="18"/>
                <w:szCs w:val="18"/>
              </w:rPr>
              <w:lastRenderedPageBreak/>
              <w:t>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lastRenderedPageBreak/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1CE1936C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>SIDDIK KARDEŞLER HADDECİLİK SANAYİ TİCARET LİMİTED 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53010E8A" w:rsidR="00DD7046" w:rsidRPr="00D67152" w:rsidRDefault="00282397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t>21.06.202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-21.06.202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lastRenderedPageBreak/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49A0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C00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2A31"/>
    <w:rsid w:val="00F83E1B"/>
    <w:rsid w:val="00F845C3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50486</Words>
  <Characters>287776</Characters>
  <Application>Microsoft Office Word</Application>
  <DocSecurity>0</DocSecurity>
  <Lines>2398</Lines>
  <Paragraphs>675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2</cp:revision>
  <dcterms:created xsi:type="dcterms:W3CDTF">2025-05-08T10:54:00Z</dcterms:created>
  <dcterms:modified xsi:type="dcterms:W3CDTF">2025-05-08T10:54:00Z</dcterms:modified>
</cp:coreProperties>
</file>