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5C19" w14:textId="7DC72BAC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ARTICLE 23 – </w:t>
      </w: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(1) </w:t>
      </w:r>
      <w:r w:rsidRPr="00782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</w:t>
      </w:r>
      <w:proofErr w:type="spellStart"/>
      <w:r w:rsidRPr="00782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Amended</w:t>
      </w:r>
      <w:proofErr w:type="spellEnd"/>
      <w:r w:rsidRPr="00782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 OG-23/3/2017-30016)</w:t>
      </w: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Hazardous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</w:p>
    <w:p w14:paraId="3A875C1A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facilities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necessary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technical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capacity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recovery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disposal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A875C1B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Acceptance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said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competent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authority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importer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transit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A875C1C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Completion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export-related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works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transactions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A875C1D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can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EU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OECD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member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Liechtenstein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hazardous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pre-notification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form in Annex-5/A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international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transport (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movement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document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form in Annex-5/B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A875C1E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(2)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Non-hazardous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</w:p>
    <w:p w14:paraId="3A875C1F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a) No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documents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issued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EU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OECD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member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Liechtenstein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recorded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before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begins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A875C20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EU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OECD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member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Liechtenstein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an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application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obtaining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permission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competent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authority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relevant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transactions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approval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A875C21" w14:textId="77777777" w:rsidR="00782908" w:rsidRPr="00782908" w:rsidRDefault="00782908" w:rsidP="0078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(3)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principles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export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transit of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wastes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determined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782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sectPr w:rsidR="00782908" w:rsidRPr="00782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CC4" w14:textId="77777777" w:rsidR="00B272AE" w:rsidRDefault="00B272AE" w:rsidP="001955F4">
      <w:pPr>
        <w:spacing w:after="0" w:line="240" w:lineRule="auto"/>
      </w:pPr>
      <w:r>
        <w:separator/>
      </w:r>
    </w:p>
  </w:endnote>
  <w:endnote w:type="continuationSeparator" w:id="0">
    <w:p w14:paraId="41979C71" w14:textId="77777777" w:rsidR="00B272AE" w:rsidRDefault="00B272AE" w:rsidP="0019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436" w14:textId="77777777" w:rsidR="001955F4" w:rsidRDefault="001955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83A3" w14:textId="77777777" w:rsidR="001955F4" w:rsidRDefault="001955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AA64" w14:textId="77777777" w:rsidR="001955F4" w:rsidRDefault="001955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D7A6" w14:textId="77777777" w:rsidR="00B272AE" w:rsidRDefault="00B272AE" w:rsidP="001955F4">
      <w:pPr>
        <w:spacing w:after="0" w:line="240" w:lineRule="auto"/>
      </w:pPr>
      <w:r>
        <w:separator/>
      </w:r>
    </w:p>
  </w:footnote>
  <w:footnote w:type="continuationSeparator" w:id="0">
    <w:p w14:paraId="61EE5FD9" w14:textId="77777777" w:rsidR="00B272AE" w:rsidRDefault="00B272AE" w:rsidP="0019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1572" w14:textId="77777777" w:rsidR="001955F4" w:rsidRDefault="001955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78FF" w14:textId="77777777" w:rsidR="001955F4" w:rsidRPr="0039765E" w:rsidRDefault="001955F4" w:rsidP="001955F4">
    <w:pPr>
      <w:pStyle w:val="stBilgi"/>
      <w:jc w:val="center"/>
      <w:rPr>
        <w:b/>
        <w:bCs/>
      </w:rPr>
    </w:pPr>
    <w:r>
      <w:rPr>
        <w:b/>
        <w:bCs/>
        <w:noProof/>
      </w:rPr>
      <w:pict w14:anchorId="0D19B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 w:rsidRPr="0039765E">
      <w:rPr>
        <w:b/>
        <w:bCs/>
      </w:rPr>
      <w:t>Courtesy</w:t>
    </w:r>
    <w:proofErr w:type="spellEnd"/>
    <w:r w:rsidRPr="0039765E">
      <w:rPr>
        <w:b/>
        <w:bCs/>
      </w:rPr>
      <w:t xml:space="preserve"> </w:t>
    </w:r>
    <w:proofErr w:type="spellStart"/>
    <w:r w:rsidRPr="0039765E">
      <w:rPr>
        <w:b/>
        <w:bCs/>
      </w:rPr>
      <w:t>Translation</w:t>
    </w:r>
    <w:proofErr w:type="spellEnd"/>
  </w:p>
  <w:p w14:paraId="52AFFE53" w14:textId="7B398987" w:rsidR="001955F4" w:rsidRDefault="001955F4" w:rsidP="001955F4">
    <w:pPr>
      <w:pStyle w:val="stBilgi"/>
      <w:jc w:val="center"/>
    </w:pPr>
    <w:r>
      <w:t xml:space="preserve">(in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F431" w14:textId="77777777" w:rsidR="001955F4" w:rsidRDefault="001955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08"/>
    <w:rsid w:val="001955F4"/>
    <w:rsid w:val="006E63B4"/>
    <w:rsid w:val="00782908"/>
    <w:rsid w:val="007E7656"/>
    <w:rsid w:val="00B272AE"/>
    <w:rsid w:val="00B305DA"/>
    <w:rsid w:val="00D4534C"/>
    <w:rsid w:val="00E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875C19"/>
  <w15:chartTrackingRefBased/>
  <w15:docId w15:val="{5C0B85D3-C283-4A5A-B5DF-58DFC57E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05DA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19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5F4"/>
  </w:style>
  <w:style w:type="paragraph" w:styleId="AltBilgi">
    <w:name w:val="footer"/>
    <w:basedOn w:val="Normal"/>
    <w:link w:val="AltBilgiChar"/>
    <w:uiPriority w:val="99"/>
    <w:unhideWhenUsed/>
    <w:rsid w:val="0019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5F4"/>
  </w:style>
  <w:style w:type="paragraph" w:styleId="GvdeMetni">
    <w:name w:val="Body Text"/>
    <w:basedOn w:val="Normal"/>
    <w:link w:val="GvdeMetniChar"/>
    <w:rsid w:val="001955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955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3</cp:revision>
  <dcterms:created xsi:type="dcterms:W3CDTF">2025-09-27T13:58:00Z</dcterms:created>
  <dcterms:modified xsi:type="dcterms:W3CDTF">2025-09-27T13:58:00Z</dcterms:modified>
</cp:coreProperties>
</file>