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7DFD8" w14:textId="45FD9D63" w:rsidR="00EE7313" w:rsidRDefault="00B269F8" w:rsidP="00EE7313">
      <w:pPr>
        <w:spacing w:after="0" w:line="360" w:lineRule="auto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ANTALYA’DA DENİZİ KİRLETENLERE GEÇİT YOK</w:t>
      </w:r>
    </w:p>
    <w:p w14:paraId="2C2F1AC2" w14:textId="4FFEBCA3" w:rsidR="000160C0" w:rsidRDefault="000160C0" w:rsidP="00EE7313">
      <w:pPr>
        <w:spacing w:after="0" w:line="360" w:lineRule="auto"/>
        <w:rPr>
          <w:b/>
          <w:sz w:val="26"/>
          <w:szCs w:val="26"/>
        </w:rPr>
      </w:pPr>
    </w:p>
    <w:p w14:paraId="19E7C8A4" w14:textId="16394522" w:rsidR="00566F6F" w:rsidRDefault="009C1660" w:rsidP="00566F6F">
      <w:pPr>
        <w:spacing w:after="0" w:line="360" w:lineRule="auto"/>
        <w:rPr>
          <w:sz w:val="26"/>
          <w:szCs w:val="26"/>
        </w:rPr>
      </w:pPr>
      <w:r w:rsidRPr="009C1660">
        <w:rPr>
          <w:sz w:val="26"/>
          <w:szCs w:val="26"/>
        </w:rPr>
        <w:t xml:space="preserve">Antalya Su ve </w:t>
      </w:r>
      <w:proofErr w:type="spellStart"/>
      <w:r w:rsidRPr="009C1660">
        <w:rPr>
          <w:sz w:val="26"/>
          <w:szCs w:val="26"/>
        </w:rPr>
        <w:t>Atıksu</w:t>
      </w:r>
      <w:proofErr w:type="spellEnd"/>
      <w:r w:rsidRPr="009C1660">
        <w:rPr>
          <w:sz w:val="26"/>
          <w:szCs w:val="26"/>
        </w:rPr>
        <w:t xml:space="preserve"> İdaresi Genel Müdürlüğü tarafından işletilen </w:t>
      </w:r>
      <w:proofErr w:type="spellStart"/>
      <w:r w:rsidRPr="009C1660">
        <w:rPr>
          <w:sz w:val="26"/>
          <w:szCs w:val="26"/>
        </w:rPr>
        <w:t>Atıksu</w:t>
      </w:r>
      <w:proofErr w:type="spellEnd"/>
      <w:r w:rsidRPr="009C1660">
        <w:rPr>
          <w:sz w:val="26"/>
          <w:szCs w:val="26"/>
        </w:rPr>
        <w:t xml:space="preserve"> Arıtma </w:t>
      </w:r>
      <w:proofErr w:type="spellStart"/>
      <w:r w:rsidRPr="009C1660">
        <w:rPr>
          <w:sz w:val="26"/>
          <w:szCs w:val="26"/>
        </w:rPr>
        <w:t>Tesisi</w:t>
      </w:r>
      <w:r w:rsidR="000160C0">
        <w:rPr>
          <w:sz w:val="26"/>
          <w:szCs w:val="26"/>
        </w:rPr>
        <w:t>’</w:t>
      </w:r>
      <w:r w:rsidRPr="009C1660">
        <w:rPr>
          <w:sz w:val="26"/>
          <w:szCs w:val="26"/>
        </w:rPr>
        <w:t>ne</w:t>
      </w:r>
      <w:proofErr w:type="spellEnd"/>
      <w:r w:rsidRPr="009C1660">
        <w:rPr>
          <w:sz w:val="26"/>
          <w:szCs w:val="26"/>
        </w:rPr>
        <w:t xml:space="preserve"> ait </w:t>
      </w:r>
      <w:r w:rsidR="003A1B28" w:rsidRPr="009C1660">
        <w:rPr>
          <w:sz w:val="26"/>
          <w:szCs w:val="26"/>
        </w:rPr>
        <w:t xml:space="preserve">deniz deşarjı </w:t>
      </w:r>
      <w:r w:rsidRPr="009C1660">
        <w:rPr>
          <w:sz w:val="26"/>
          <w:szCs w:val="26"/>
        </w:rPr>
        <w:t xml:space="preserve">hattında, </w:t>
      </w:r>
      <w:bookmarkStart w:id="1" w:name="_Hlk174715480"/>
      <w:r w:rsidRPr="009C1660">
        <w:rPr>
          <w:sz w:val="26"/>
          <w:szCs w:val="26"/>
        </w:rPr>
        <w:t>Sahil Güvenlik Komutanlığı</w:t>
      </w:r>
      <w:bookmarkEnd w:id="1"/>
      <w:r w:rsidRPr="009C1660">
        <w:rPr>
          <w:sz w:val="26"/>
          <w:szCs w:val="26"/>
        </w:rPr>
        <w:t xml:space="preserve"> dalış ekibi tarafından sualtı incelemesi</w:t>
      </w:r>
      <w:r w:rsidR="00566F6F">
        <w:rPr>
          <w:sz w:val="26"/>
          <w:szCs w:val="26"/>
        </w:rPr>
        <w:t xml:space="preserve"> yapıldı. </w:t>
      </w:r>
      <w:r w:rsidR="000F72EF">
        <w:rPr>
          <w:sz w:val="26"/>
          <w:szCs w:val="26"/>
        </w:rPr>
        <w:t>H</w:t>
      </w:r>
      <w:r w:rsidRPr="009C1660">
        <w:rPr>
          <w:sz w:val="26"/>
          <w:szCs w:val="26"/>
        </w:rPr>
        <w:t xml:space="preserve">attın çıkış noktasında koyu renkli ve kirletici özellikte </w:t>
      </w:r>
      <w:proofErr w:type="spellStart"/>
      <w:r w:rsidRPr="009C1660">
        <w:rPr>
          <w:sz w:val="26"/>
          <w:szCs w:val="26"/>
        </w:rPr>
        <w:t>atıksu</w:t>
      </w:r>
      <w:proofErr w:type="spellEnd"/>
      <w:r w:rsidRPr="009C1660">
        <w:rPr>
          <w:sz w:val="26"/>
          <w:szCs w:val="26"/>
        </w:rPr>
        <w:t xml:space="preserve"> çıkışı olduğu tespit edil</w:t>
      </w:r>
      <w:r w:rsidR="00566F6F">
        <w:rPr>
          <w:sz w:val="26"/>
          <w:szCs w:val="26"/>
        </w:rPr>
        <w:t xml:space="preserve">di. </w:t>
      </w:r>
      <w:r w:rsidR="000160C0">
        <w:rPr>
          <w:sz w:val="26"/>
          <w:szCs w:val="26"/>
        </w:rPr>
        <w:t>Aynı gün</w:t>
      </w:r>
      <w:r w:rsidR="00566F6F">
        <w:rPr>
          <w:sz w:val="26"/>
          <w:szCs w:val="26"/>
        </w:rPr>
        <w:t xml:space="preserve"> </w:t>
      </w:r>
      <w:proofErr w:type="spellStart"/>
      <w:r w:rsidRPr="009C1660">
        <w:rPr>
          <w:sz w:val="26"/>
          <w:szCs w:val="26"/>
        </w:rPr>
        <w:t>Damlataş</w:t>
      </w:r>
      <w:proofErr w:type="spellEnd"/>
      <w:r w:rsidRPr="009C1660">
        <w:rPr>
          <w:sz w:val="26"/>
          <w:szCs w:val="26"/>
        </w:rPr>
        <w:t xml:space="preserve"> Plajı </w:t>
      </w:r>
      <w:proofErr w:type="spellStart"/>
      <w:r w:rsidRPr="009C1660">
        <w:rPr>
          <w:sz w:val="26"/>
          <w:szCs w:val="26"/>
        </w:rPr>
        <w:t>mevki</w:t>
      </w:r>
      <w:r w:rsidR="000F72EF">
        <w:rPr>
          <w:sz w:val="26"/>
          <w:szCs w:val="26"/>
        </w:rPr>
        <w:t>s</w:t>
      </w:r>
      <w:r w:rsidRPr="009C1660">
        <w:rPr>
          <w:sz w:val="26"/>
          <w:szCs w:val="26"/>
        </w:rPr>
        <w:t>inde</w:t>
      </w:r>
      <w:proofErr w:type="spellEnd"/>
      <w:r w:rsidR="000160C0">
        <w:rPr>
          <w:sz w:val="26"/>
          <w:szCs w:val="26"/>
        </w:rPr>
        <w:t xml:space="preserve"> de</w:t>
      </w:r>
      <w:r w:rsidRPr="009C1660">
        <w:rPr>
          <w:sz w:val="26"/>
          <w:szCs w:val="26"/>
        </w:rPr>
        <w:t xml:space="preserve"> yağmur suyu kanalına ait deşarj noktasında benzer görüntüler</w:t>
      </w:r>
      <w:r w:rsidR="000160C0">
        <w:rPr>
          <w:sz w:val="26"/>
          <w:szCs w:val="26"/>
        </w:rPr>
        <w:t xml:space="preserve"> kaydedildi.</w:t>
      </w:r>
    </w:p>
    <w:p w14:paraId="307F5E76" w14:textId="2E4DEA09" w:rsidR="00566F6F" w:rsidRDefault="00566F6F" w:rsidP="009C1660">
      <w:pPr>
        <w:spacing w:after="0" w:line="360" w:lineRule="auto"/>
        <w:rPr>
          <w:sz w:val="26"/>
          <w:szCs w:val="26"/>
        </w:rPr>
      </w:pPr>
    </w:p>
    <w:p w14:paraId="7E182EA9" w14:textId="19D61763" w:rsidR="003A1B28" w:rsidRPr="003A1B28" w:rsidRDefault="000F72EF" w:rsidP="009C1660">
      <w:pPr>
        <w:spacing w:after="0"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KAÇAK BAĞLANTILAR TESPİT EDİLDİ</w:t>
      </w:r>
    </w:p>
    <w:p w14:paraId="1A32BBBE" w14:textId="4D1BA454" w:rsidR="009C1660" w:rsidRDefault="009C1660" w:rsidP="009C1660">
      <w:pPr>
        <w:spacing w:after="0" w:line="360" w:lineRule="auto"/>
        <w:rPr>
          <w:sz w:val="26"/>
          <w:szCs w:val="26"/>
        </w:rPr>
      </w:pPr>
      <w:r w:rsidRPr="009C1660">
        <w:rPr>
          <w:sz w:val="26"/>
          <w:szCs w:val="26"/>
        </w:rPr>
        <w:t>Bakanlığ</w:t>
      </w:r>
      <w:r w:rsidR="00566F6F">
        <w:rPr>
          <w:sz w:val="26"/>
          <w:szCs w:val="26"/>
        </w:rPr>
        <w:t xml:space="preserve">a </w:t>
      </w:r>
      <w:r w:rsidR="00A3529D">
        <w:rPr>
          <w:sz w:val="26"/>
          <w:szCs w:val="26"/>
        </w:rPr>
        <w:t>gelen</w:t>
      </w:r>
      <w:r w:rsidRPr="009C1660">
        <w:rPr>
          <w:sz w:val="26"/>
          <w:szCs w:val="26"/>
        </w:rPr>
        <w:t xml:space="preserve"> </w:t>
      </w:r>
      <w:r w:rsidR="00566F6F">
        <w:rPr>
          <w:sz w:val="26"/>
          <w:szCs w:val="26"/>
        </w:rPr>
        <w:t xml:space="preserve">ihbarın ardından </w:t>
      </w:r>
      <w:r w:rsidRPr="009C1660">
        <w:rPr>
          <w:sz w:val="26"/>
          <w:szCs w:val="26"/>
        </w:rPr>
        <w:t>Antalya Çevre, Şehircilik ve İklim Değişikliği İl Müdürlüğü denetim ekipleri bölgeye sevk edil</w:t>
      </w:r>
      <w:r w:rsidR="00566F6F">
        <w:rPr>
          <w:sz w:val="26"/>
          <w:szCs w:val="26"/>
        </w:rPr>
        <w:t xml:space="preserve">di. </w:t>
      </w:r>
      <w:r w:rsidR="003A1B28">
        <w:rPr>
          <w:sz w:val="26"/>
          <w:szCs w:val="26"/>
        </w:rPr>
        <w:t xml:space="preserve">Tesisin, </w:t>
      </w:r>
      <w:r w:rsidRPr="009C1660">
        <w:rPr>
          <w:sz w:val="26"/>
          <w:szCs w:val="26"/>
        </w:rPr>
        <w:t xml:space="preserve">standartlara aykırı </w:t>
      </w:r>
      <w:proofErr w:type="spellStart"/>
      <w:r w:rsidRPr="009C1660">
        <w:rPr>
          <w:sz w:val="26"/>
          <w:szCs w:val="26"/>
        </w:rPr>
        <w:t>atıksu</w:t>
      </w:r>
      <w:proofErr w:type="spellEnd"/>
      <w:r w:rsidRPr="009C1660">
        <w:rPr>
          <w:sz w:val="26"/>
          <w:szCs w:val="26"/>
        </w:rPr>
        <w:t xml:space="preserve"> deşarjı </w:t>
      </w:r>
      <w:r w:rsidR="000F72EF">
        <w:rPr>
          <w:sz w:val="26"/>
          <w:szCs w:val="26"/>
        </w:rPr>
        <w:t>yaptığı belirlendi</w:t>
      </w:r>
      <w:r w:rsidR="008E278D">
        <w:rPr>
          <w:sz w:val="26"/>
          <w:szCs w:val="26"/>
        </w:rPr>
        <w:t xml:space="preserve"> ve akış durduruldu. </w:t>
      </w:r>
      <w:r w:rsidR="003A1B28">
        <w:rPr>
          <w:sz w:val="26"/>
          <w:szCs w:val="26"/>
        </w:rPr>
        <w:t xml:space="preserve">Ayrıca, </w:t>
      </w:r>
      <w:proofErr w:type="spellStart"/>
      <w:r w:rsidRPr="009C1660">
        <w:rPr>
          <w:sz w:val="26"/>
          <w:szCs w:val="26"/>
        </w:rPr>
        <w:t>Damlataş</w:t>
      </w:r>
      <w:proofErr w:type="spellEnd"/>
      <w:r w:rsidRPr="009C1660">
        <w:rPr>
          <w:sz w:val="26"/>
          <w:szCs w:val="26"/>
        </w:rPr>
        <w:t xml:space="preserve"> Plajı mevkiindeki yağmur suyu hattına kaçak </w:t>
      </w:r>
      <w:r w:rsidR="00566F6F">
        <w:rPr>
          <w:sz w:val="26"/>
          <w:szCs w:val="26"/>
        </w:rPr>
        <w:t xml:space="preserve">bağlantılar yapıldığı tespit edildi. Bu bağlantıların </w:t>
      </w:r>
      <w:r w:rsidRPr="009C1660">
        <w:rPr>
          <w:sz w:val="26"/>
          <w:szCs w:val="26"/>
        </w:rPr>
        <w:t>kesilmesi amacıyla çalışma başla</w:t>
      </w:r>
      <w:r w:rsidR="00566F6F">
        <w:rPr>
          <w:sz w:val="26"/>
          <w:szCs w:val="26"/>
        </w:rPr>
        <w:t>tıldı.</w:t>
      </w:r>
    </w:p>
    <w:p w14:paraId="3045ECE1" w14:textId="0CFD43EA" w:rsidR="00566F6F" w:rsidRPr="003A1B28" w:rsidRDefault="000F72EF" w:rsidP="009C1660">
      <w:pPr>
        <w:spacing w:after="0"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 w:rsidR="003A1B28" w:rsidRPr="003A1B28">
        <w:rPr>
          <w:b/>
          <w:bCs/>
          <w:sz w:val="26"/>
          <w:szCs w:val="26"/>
        </w:rPr>
        <w:t>SUÇ DUYURUSUNDA BULUNULDU</w:t>
      </w:r>
    </w:p>
    <w:p w14:paraId="3D04B42B" w14:textId="407A89C5" w:rsidR="000F72EF" w:rsidRDefault="003A1B28" w:rsidP="009C1660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>Y</w:t>
      </w:r>
      <w:r w:rsidR="00566F6F">
        <w:rPr>
          <w:sz w:val="26"/>
          <w:szCs w:val="26"/>
        </w:rPr>
        <w:t xml:space="preserve">aşanan </w:t>
      </w:r>
      <w:r w:rsidR="009C1660" w:rsidRPr="009C1660">
        <w:rPr>
          <w:sz w:val="26"/>
          <w:szCs w:val="26"/>
        </w:rPr>
        <w:t xml:space="preserve">kirlilik sebebiyle </w:t>
      </w:r>
      <w:r w:rsidR="008E278D">
        <w:rPr>
          <w:sz w:val="26"/>
          <w:szCs w:val="26"/>
        </w:rPr>
        <w:t xml:space="preserve">Antalya </w:t>
      </w:r>
      <w:r w:rsidR="009C1660" w:rsidRPr="009C1660">
        <w:rPr>
          <w:sz w:val="26"/>
          <w:szCs w:val="26"/>
        </w:rPr>
        <w:t>Büyükşehir Belediyesi’ne 464</w:t>
      </w:r>
      <w:r w:rsidR="00566F6F">
        <w:rPr>
          <w:sz w:val="26"/>
          <w:szCs w:val="26"/>
        </w:rPr>
        <w:t xml:space="preserve"> bin </w:t>
      </w:r>
      <w:r w:rsidR="009C1660" w:rsidRPr="009C1660">
        <w:rPr>
          <w:sz w:val="26"/>
          <w:szCs w:val="26"/>
        </w:rPr>
        <w:t>585 TL</w:t>
      </w:r>
      <w:r w:rsidR="00566F6F">
        <w:rPr>
          <w:sz w:val="26"/>
          <w:szCs w:val="26"/>
        </w:rPr>
        <w:t xml:space="preserve"> </w:t>
      </w:r>
      <w:r w:rsidR="009C1660" w:rsidRPr="009C1660">
        <w:rPr>
          <w:sz w:val="26"/>
          <w:szCs w:val="26"/>
        </w:rPr>
        <w:t xml:space="preserve">ceza </w:t>
      </w:r>
      <w:r w:rsidR="00566F6F">
        <w:rPr>
          <w:sz w:val="26"/>
          <w:szCs w:val="26"/>
        </w:rPr>
        <w:t>kesildi. A</w:t>
      </w:r>
      <w:r w:rsidR="009C1660" w:rsidRPr="009C1660">
        <w:rPr>
          <w:sz w:val="26"/>
          <w:szCs w:val="26"/>
        </w:rPr>
        <w:t>yrıca konuya ilişkin Cumhuriyet Başsavcılığına suç duyurusunda bulunul</w:t>
      </w:r>
      <w:r w:rsidR="00566F6F">
        <w:rPr>
          <w:sz w:val="26"/>
          <w:szCs w:val="26"/>
        </w:rPr>
        <w:t xml:space="preserve">du. </w:t>
      </w:r>
      <w:r w:rsidR="000F72EF">
        <w:rPr>
          <w:sz w:val="26"/>
          <w:szCs w:val="26"/>
        </w:rPr>
        <w:br/>
      </w:r>
    </w:p>
    <w:p w14:paraId="7A232731" w14:textId="4C19B669" w:rsidR="000F72EF" w:rsidRPr="000F72EF" w:rsidRDefault="000F72EF" w:rsidP="009C1660">
      <w:pPr>
        <w:spacing w:after="0" w:line="360" w:lineRule="auto"/>
        <w:rPr>
          <w:b/>
          <w:bCs/>
          <w:sz w:val="26"/>
          <w:szCs w:val="26"/>
        </w:rPr>
      </w:pPr>
      <w:r w:rsidRPr="000F72EF">
        <w:rPr>
          <w:b/>
          <w:bCs/>
          <w:sz w:val="26"/>
          <w:szCs w:val="26"/>
        </w:rPr>
        <w:t>DEĞERLER NORMALE DÖNDÜ</w:t>
      </w:r>
    </w:p>
    <w:p w14:paraId="0BA94131" w14:textId="2EBB2423" w:rsidR="004D45FB" w:rsidRPr="007C5D59" w:rsidRDefault="000F72EF" w:rsidP="00EE7313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Bakanlık ekiplerince denizden </w:t>
      </w:r>
      <w:r w:rsidR="00A07558">
        <w:rPr>
          <w:sz w:val="26"/>
          <w:szCs w:val="26"/>
        </w:rPr>
        <w:t xml:space="preserve">yeniden </w:t>
      </w:r>
      <w:r>
        <w:rPr>
          <w:sz w:val="26"/>
          <w:szCs w:val="26"/>
        </w:rPr>
        <w:t xml:space="preserve">alınan numuneler </w:t>
      </w:r>
      <w:r w:rsidR="00A07558">
        <w:rPr>
          <w:sz w:val="26"/>
          <w:szCs w:val="26"/>
        </w:rPr>
        <w:t>a</w:t>
      </w:r>
      <w:r>
        <w:rPr>
          <w:sz w:val="26"/>
          <w:szCs w:val="26"/>
        </w:rPr>
        <w:t xml:space="preserve">naliz edildi. Deniz suyu değerlerinin normale döndüğü tespit edildi. </w:t>
      </w:r>
      <w:r w:rsidR="009C1660" w:rsidRPr="009C1660">
        <w:rPr>
          <w:sz w:val="26"/>
          <w:szCs w:val="26"/>
        </w:rPr>
        <w:t>İl Müdürlüğü ekipleri tarafından bölgede denetim ve incelemeler devam edi</w:t>
      </w:r>
      <w:r w:rsidR="00566F6F">
        <w:rPr>
          <w:sz w:val="26"/>
          <w:szCs w:val="26"/>
        </w:rPr>
        <w:t xml:space="preserve">yor. </w:t>
      </w:r>
    </w:p>
    <w:sectPr w:rsidR="004D45FB" w:rsidRPr="007C5D59" w:rsidSect="008E4D1B">
      <w:headerReference w:type="default" r:id="rId8"/>
      <w:footerReference w:type="default" r:id="rId9"/>
      <w:pgSz w:w="11906" w:h="16838"/>
      <w:pgMar w:top="1681" w:right="1417" w:bottom="1417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6C9CB" w14:textId="77777777" w:rsidR="00977726" w:rsidRDefault="00977726" w:rsidP="004E48B2">
      <w:pPr>
        <w:spacing w:after="0" w:line="240" w:lineRule="auto"/>
      </w:pPr>
      <w:r>
        <w:separator/>
      </w:r>
    </w:p>
  </w:endnote>
  <w:endnote w:type="continuationSeparator" w:id="0">
    <w:p w14:paraId="204D05C3" w14:textId="77777777" w:rsidR="00977726" w:rsidRDefault="00977726" w:rsidP="004E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18"/>
      <w:gridCol w:w="454"/>
    </w:tblGrid>
    <w:tr w:rsidR="004E48B2" w14:paraId="1D50306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Yazar"/>
            <w:tag w:val=""/>
            <w:id w:val="-217438300"/>
            <w:placeholder>
              <w:docPart w:val="DBBC34DF809A484995B139B5114E55A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5475EB03" w14:textId="77777777" w:rsidR="004E48B2" w:rsidRDefault="00D9055D" w:rsidP="004E48B2">
              <w:pPr>
                <w:pStyle w:val="stBilgi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ÇEVRE, ŞEHİRCİLİK VE İKLİM DEĞİŞİKLİĞİ BAKANLIĞI BASIN VE HALKLA İLİŞKİLER MÜŞAVİRLİĞİ 0 312 418 64 43 – WWW.CSB.GOV.TR – BAsin@csb.gov.tr</w:t>
              </w:r>
            </w:p>
          </w:sdtContent>
        </w:sdt>
      </w:tc>
      <w:tc>
        <w:tcPr>
          <w:tcW w:w="250" w:type="pct"/>
          <w:shd w:val="clear" w:color="auto" w:fill="D55816" w:themeFill="accent2"/>
          <w:vAlign w:val="center"/>
        </w:tcPr>
        <w:p w14:paraId="4AC5B226" w14:textId="411C8A37" w:rsidR="004E48B2" w:rsidRDefault="004E48B2">
          <w:pPr>
            <w:pStyle w:val="AltBilgi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AD6166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285D95AB" w14:textId="77777777" w:rsidR="004E48B2" w:rsidRDefault="004E48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4A55B" w14:textId="77777777" w:rsidR="00977726" w:rsidRDefault="00977726" w:rsidP="004E48B2">
      <w:pPr>
        <w:spacing w:after="0" w:line="240" w:lineRule="auto"/>
      </w:pPr>
      <w:r>
        <w:separator/>
      </w:r>
    </w:p>
  </w:footnote>
  <w:footnote w:type="continuationSeparator" w:id="0">
    <w:p w14:paraId="6FE90FBF" w14:textId="77777777" w:rsidR="00977726" w:rsidRDefault="00977726" w:rsidP="004E4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F5587" w14:textId="77777777" w:rsidR="003651CD" w:rsidRPr="003651CD" w:rsidRDefault="0034210C" w:rsidP="008E4D1B">
    <w:pPr>
      <w:spacing w:after="0" w:line="240" w:lineRule="auto"/>
      <w:textDirection w:val="btLr"/>
      <w:rPr>
        <w:rFonts w:asciiTheme="minorHAnsi" w:hAnsiTheme="minorHAnsi" w:cstheme="minorHAnsi"/>
      </w:rPr>
    </w:pPr>
    <w:r w:rsidRPr="008E4D1B">
      <w:rPr>
        <w:rFonts w:asciiTheme="minorHAnsi" w:hAnsiTheme="minorHAnsi" w:cstheme="minorHAnsi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38A9994" wp14:editId="77327F4E">
              <wp:simplePos x="0" y="0"/>
              <wp:positionH relativeFrom="column">
                <wp:posOffset>3655695</wp:posOffset>
              </wp:positionH>
              <wp:positionV relativeFrom="paragraph">
                <wp:posOffset>-105410</wp:posOffset>
              </wp:positionV>
              <wp:extent cx="1574800" cy="565150"/>
              <wp:effectExtent l="0" t="0" r="0" b="6350"/>
              <wp:wrapSquare wrapText="bothSides"/>
              <wp:docPr id="9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0" cy="565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B8C338" w14:textId="77777777" w:rsidR="008E4D1B" w:rsidRPr="008E4D1B" w:rsidRDefault="008E4D1B" w:rsidP="0034210C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E4D1B">
                            <w:rPr>
                              <w:b/>
                              <w:sz w:val="18"/>
                              <w:szCs w:val="18"/>
                            </w:rPr>
                            <w:t>TÜRKİYE CUMHURİYETİ</w:t>
                          </w:r>
                        </w:p>
                        <w:p w14:paraId="0525FEDC" w14:textId="77777777" w:rsidR="00471C32" w:rsidRDefault="008E4D1B" w:rsidP="0034210C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8E4D1B">
                            <w:rPr>
                              <w:sz w:val="18"/>
                              <w:szCs w:val="18"/>
                            </w:rPr>
                            <w:t>ÇEVRE, ŞEHİRCİLİK VE</w:t>
                          </w:r>
                        </w:p>
                        <w:p w14:paraId="1DAEE44A" w14:textId="77777777" w:rsidR="008E4D1B" w:rsidRPr="008E4D1B" w:rsidRDefault="008E4D1B" w:rsidP="0034210C">
                          <w:pPr>
                            <w:spacing w:after="0" w:line="240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8E4D1B">
                            <w:rPr>
                              <w:sz w:val="18"/>
                              <w:szCs w:val="18"/>
                            </w:rPr>
                            <w:t>İKLİM DEĞİŞİKLİĞİ BAKANLIĞI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38A9994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287.85pt;margin-top:-8.3pt;width:124pt;height:4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" filled="f" stroked="f">
              <v:textbox>
                <w:txbxContent>
                  <w:p w14:paraId="02B8C338" w14:textId="77777777" w:rsidR="008E4D1B" w:rsidRPr="008E4D1B" w:rsidRDefault="008E4D1B" w:rsidP="0034210C">
                    <w:pPr>
                      <w:spacing w:after="0" w:line="240" w:lineRule="auto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E4D1B">
                      <w:rPr>
                        <w:b/>
                        <w:sz w:val="18"/>
                        <w:szCs w:val="18"/>
                      </w:rPr>
                      <w:t>TÜRKİYE CUMHURİYETİ</w:t>
                    </w:r>
                  </w:p>
                  <w:p w14:paraId="0525FEDC" w14:textId="77777777" w:rsidR="00471C32" w:rsidRDefault="008E4D1B" w:rsidP="0034210C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8E4D1B">
                      <w:rPr>
                        <w:sz w:val="18"/>
                        <w:szCs w:val="18"/>
                      </w:rPr>
                      <w:t>ÇEVRE, ŞEHİRCİLİK VE</w:t>
                    </w:r>
                  </w:p>
                  <w:p w14:paraId="1DAEE44A" w14:textId="77777777" w:rsidR="008E4D1B" w:rsidRPr="008E4D1B" w:rsidRDefault="008E4D1B" w:rsidP="0034210C">
                    <w:pPr>
                      <w:spacing w:after="0" w:line="240" w:lineRule="auto"/>
                      <w:jc w:val="center"/>
                      <w:rPr>
                        <w:sz w:val="18"/>
                        <w:szCs w:val="18"/>
                      </w:rPr>
                    </w:pPr>
                    <w:r w:rsidRPr="008E4D1B">
                      <w:rPr>
                        <w:sz w:val="18"/>
                        <w:szCs w:val="18"/>
                      </w:rPr>
                      <w:t>İKLİM DEĞİŞİKLİĞİ BAKANLIĞI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hidden="0" allowOverlap="1" wp14:anchorId="674ACA8B" wp14:editId="3B493666">
          <wp:simplePos x="0" y="0"/>
          <wp:positionH relativeFrom="column">
            <wp:posOffset>5148359</wp:posOffset>
          </wp:positionH>
          <wp:positionV relativeFrom="paragraph">
            <wp:posOffset>-180285</wp:posOffset>
          </wp:positionV>
          <wp:extent cx="617220" cy="617855"/>
          <wp:effectExtent l="0" t="0" r="0" b="0"/>
          <wp:wrapNone/>
          <wp:docPr id="1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220" cy="617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F9D"/>
    <w:multiLevelType w:val="hybridMultilevel"/>
    <w:tmpl w:val="FC4EEC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7639F"/>
    <w:multiLevelType w:val="hybridMultilevel"/>
    <w:tmpl w:val="467A0BBA"/>
    <w:lvl w:ilvl="0" w:tplc="041F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1F5A68DC"/>
    <w:multiLevelType w:val="hybridMultilevel"/>
    <w:tmpl w:val="19C60B4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70328"/>
    <w:multiLevelType w:val="hybridMultilevel"/>
    <w:tmpl w:val="3DE6EB5A"/>
    <w:lvl w:ilvl="0" w:tplc="CABC1768">
      <w:start w:val="7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61277"/>
    <w:multiLevelType w:val="hybridMultilevel"/>
    <w:tmpl w:val="3FE0FCE8"/>
    <w:lvl w:ilvl="0" w:tplc="10F49D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14DB4"/>
    <w:multiLevelType w:val="hybridMultilevel"/>
    <w:tmpl w:val="421800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45BEF"/>
    <w:multiLevelType w:val="hybridMultilevel"/>
    <w:tmpl w:val="ACF856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A56A8"/>
    <w:multiLevelType w:val="hybridMultilevel"/>
    <w:tmpl w:val="A6629AD4"/>
    <w:lvl w:ilvl="0" w:tplc="A08A50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8231F"/>
    <w:multiLevelType w:val="hybridMultilevel"/>
    <w:tmpl w:val="C9B48F76"/>
    <w:lvl w:ilvl="0" w:tplc="36A81A9A">
      <w:start w:val="27"/>
      <w:numFmt w:val="decimal"/>
      <w:lvlText w:val="%1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8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00"/>
    <w:rsid w:val="000008E3"/>
    <w:rsid w:val="00011126"/>
    <w:rsid w:val="000118C1"/>
    <w:rsid w:val="000160C0"/>
    <w:rsid w:val="00033109"/>
    <w:rsid w:val="00041FED"/>
    <w:rsid w:val="00047C4B"/>
    <w:rsid w:val="000506DF"/>
    <w:rsid w:val="000755A2"/>
    <w:rsid w:val="00075EEF"/>
    <w:rsid w:val="000A2A0B"/>
    <w:rsid w:val="000A5696"/>
    <w:rsid w:val="000A5F02"/>
    <w:rsid w:val="000B2C5E"/>
    <w:rsid w:val="000B6307"/>
    <w:rsid w:val="000C023C"/>
    <w:rsid w:val="000C094B"/>
    <w:rsid w:val="000D4F0C"/>
    <w:rsid w:val="000E0676"/>
    <w:rsid w:val="000E0FEB"/>
    <w:rsid w:val="000F72EF"/>
    <w:rsid w:val="00113B1F"/>
    <w:rsid w:val="00115F98"/>
    <w:rsid w:val="0011725E"/>
    <w:rsid w:val="0013143F"/>
    <w:rsid w:val="00141429"/>
    <w:rsid w:val="00144C7F"/>
    <w:rsid w:val="00150263"/>
    <w:rsid w:val="001558AC"/>
    <w:rsid w:val="001566FA"/>
    <w:rsid w:val="001661C5"/>
    <w:rsid w:val="00170924"/>
    <w:rsid w:val="00174CF4"/>
    <w:rsid w:val="00177330"/>
    <w:rsid w:val="00182204"/>
    <w:rsid w:val="00184228"/>
    <w:rsid w:val="001921A8"/>
    <w:rsid w:val="0019666F"/>
    <w:rsid w:val="001A43B5"/>
    <w:rsid w:val="001B6AC6"/>
    <w:rsid w:val="001B7CCB"/>
    <w:rsid w:val="001C24CD"/>
    <w:rsid w:val="001C7444"/>
    <w:rsid w:val="001D05D9"/>
    <w:rsid w:val="001D10CF"/>
    <w:rsid w:val="001D27F6"/>
    <w:rsid w:val="001D5A55"/>
    <w:rsid w:val="001D5ACF"/>
    <w:rsid w:val="001F425D"/>
    <w:rsid w:val="001F43D7"/>
    <w:rsid w:val="002052DA"/>
    <w:rsid w:val="00205E52"/>
    <w:rsid w:val="00250D4B"/>
    <w:rsid w:val="0026366D"/>
    <w:rsid w:val="0026580E"/>
    <w:rsid w:val="00285A37"/>
    <w:rsid w:val="002A09B2"/>
    <w:rsid w:val="002A13EC"/>
    <w:rsid w:val="002A6EB5"/>
    <w:rsid w:val="002B0919"/>
    <w:rsid w:val="002B2B1B"/>
    <w:rsid w:val="002B411D"/>
    <w:rsid w:val="002B55E5"/>
    <w:rsid w:val="002B7B9A"/>
    <w:rsid w:val="002C3004"/>
    <w:rsid w:val="002C5C16"/>
    <w:rsid w:val="002D66DB"/>
    <w:rsid w:val="002E4492"/>
    <w:rsid w:val="002E64C1"/>
    <w:rsid w:val="002F248A"/>
    <w:rsid w:val="002F2FD2"/>
    <w:rsid w:val="00304508"/>
    <w:rsid w:val="003052DC"/>
    <w:rsid w:val="00305641"/>
    <w:rsid w:val="00306581"/>
    <w:rsid w:val="00307857"/>
    <w:rsid w:val="00315C6B"/>
    <w:rsid w:val="003165CB"/>
    <w:rsid w:val="00322294"/>
    <w:rsid w:val="0034210C"/>
    <w:rsid w:val="00347AD3"/>
    <w:rsid w:val="00352108"/>
    <w:rsid w:val="0036078C"/>
    <w:rsid w:val="003651CD"/>
    <w:rsid w:val="00365B76"/>
    <w:rsid w:val="00367B34"/>
    <w:rsid w:val="0037003A"/>
    <w:rsid w:val="00375E7E"/>
    <w:rsid w:val="003832C2"/>
    <w:rsid w:val="00387B26"/>
    <w:rsid w:val="00395124"/>
    <w:rsid w:val="003974A6"/>
    <w:rsid w:val="003A1B28"/>
    <w:rsid w:val="003A45FE"/>
    <w:rsid w:val="003C7181"/>
    <w:rsid w:val="003D1B15"/>
    <w:rsid w:val="003D367E"/>
    <w:rsid w:val="003E1C5C"/>
    <w:rsid w:val="003F1087"/>
    <w:rsid w:val="003F7EC4"/>
    <w:rsid w:val="00405CEC"/>
    <w:rsid w:val="00411ADE"/>
    <w:rsid w:val="00411D8D"/>
    <w:rsid w:val="0041571B"/>
    <w:rsid w:val="00424639"/>
    <w:rsid w:val="0042660D"/>
    <w:rsid w:val="00427393"/>
    <w:rsid w:val="00456A23"/>
    <w:rsid w:val="00457AE0"/>
    <w:rsid w:val="00460EDE"/>
    <w:rsid w:val="0046283C"/>
    <w:rsid w:val="00466D55"/>
    <w:rsid w:val="004718CE"/>
    <w:rsid w:val="00471C32"/>
    <w:rsid w:val="00471F28"/>
    <w:rsid w:val="0047541F"/>
    <w:rsid w:val="0047711C"/>
    <w:rsid w:val="00480918"/>
    <w:rsid w:val="004823BE"/>
    <w:rsid w:val="004A41BE"/>
    <w:rsid w:val="004C7458"/>
    <w:rsid w:val="004D091C"/>
    <w:rsid w:val="004D0F2C"/>
    <w:rsid w:val="004D45FB"/>
    <w:rsid w:val="004E2BB3"/>
    <w:rsid w:val="004E48B2"/>
    <w:rsid w:val="004E5914"/>
    <w:rsid w:val="004F1484"/>
    <w:rsid w:val="004F1636"/>
    <w:rsid w:val="004F2724"/>
    <w:rsid w:val="00500ADA"/>
    <w:rsid w:val="00520060"/>
    <w:rsid w:val="00526A19"/>
    <w:rsid w:val="00532A27"/>
    <w:rsid w:val="00551AF2"/>
    <w:rsid w:val="00557D02"/>
    <w:rsid w:val="005614C9"/>
    <w:rsid w:val="00566F6F"/>
    <w:rsid w:val="00573113"/>
    <w:rsid w:val="00573161"/>
    <w:rsid w:val="005751E8"/>
    <w:rsid w:val="005752FB"/>
    <w:rsid w:val="00576001"/>
    <w:rsid w:val="00580B86"/>
    <w:rsid w:val="0058179F"/>
    <w:rsid w:val="005978BF"/>
    <w:rsid w:val="005D6EB0"/>
    <w:rsid w:val="005D7A59"/>
    <w:rsid w:val="005F79D2"/>
    <w:rsid w:val="00603BA4"/>
    <w:rsid w:val="00607BB2"/>
    <w:rsid w:val="006158BC"/>
    <w:rsid w:val="00622D54"/>
    <w:rsid w:val="0062438F"/>
    <w:rsid w:val="00631CDC"/>
    <w:rsid w:val="00632375"/>
    <w:rsid w:val="00633F10"/>
    <w:rsid w:val="00640182"/>
    <w:rsid w:val="00647DFA"/>
    <w:rsid w:val="00656E48"/>
    <w:rsid w:val="00663526"/>
    <w:rsid w:val="00670E67"/>
    <w:rsid w:val="00694A56"/>
    <w:rsid w:val="00696A25"/>
    <w:rsid w:val="006A568F"/>
    <w:rsid w:val="006C4446"/>
    <w:rsid w:val="006C609D"/>
    <w:rsid w:val="006D1D20"/>
    <w:rsid w:val="006D2024"/>
    <w:rsid w:val="006D739D"/>
    <w:rsid w:val="006E6BE2"/>
    <w:rsid w:val="006F1A4E"/>
    <w:rsid w:val="00701166"/>
    <w:rsid w:val="00701F1C"/>
    <w:rsid w:val="00705326"/>
    <w:rsid w:val="00707343"/>
    <w:rsid w:val="00717D7E"/>
    <w:rsid w:val="00747A6A"/>
    <w:rsid w:val="0075306C"/>
    <w:rsid w:val="00761BB0"/>
    <w:rsid w:val="00775FFD"/>
    <w:rsid w:val="00793FE3"/>
    <w:rsid w:val="007A08FA"/>
    <w:rsid w:val="007A777A"/>
    <w:rsid w:val="007B2E14"/>
    <w:rsid w:val="007C0F0C"/>
    <w:rsid w:val="007C5D59"/>
    <w:rsid w:val="007D2C7E"/>
    <w:rsid w:val="007D459F"/>
    <w:rsid w:val="007D72F4"/>
    <w:rsid w:val="007E2325"/>
    <w:rsid w:val="007F16C2"/>
    <w:rsid w:val="007F7E9D"/>
    <w:rsid w:val="0080462A"/>
    <w:rsid w:val="008135DD"/>
    <w:rsid w:val="00816705"/>
    <w:rsid w:val="00855192"/>
    <w:rsid w:val="0087350B"/>
    <w:rsid w:val="00874072"/>
    <w:rsid w:val="00880066"/>
    <w:rsid w:val="00884BD1"/>
    <w:rsid w:val="008954CB"/>
    <w:rsid w:val="00895B5E"/>
    <w:rsid w:val="0089642F"/>
    <w:rsid w:val="008A0D4B"/>
    <w:rsid w:val="008A12E7"/>
    <w:rsid w:val="008A4DEA"/>
    <w:rsid w:val="008B2E37"/>
    <w:rsid w:val="008B66D2"/>
    <w:rsid w:val="008B720B"/>
    <w:rsid w:val="008B7479"/>
    <w:rsid w:val="008C3F8E"/>
    <w:rsid w:val="008D46BD"/>
    <w:rsid w:val="008D4995"/>
    <w:rsid w:val="008D6643"/>
    <w:rsid w:val="008E278D"/>
    <w:rsid w:val="008E4D1B"/>
    <w:rsid w:val="008F613D"/>
    <w:rsid w:val="008F666A"/>
    <w:rsid w:val="00916E99"/>
    <w:rsid w:val="00917F2B"/>
    <w:rsid w:val="00920F95"/>
    <w:rsid w:val="009357B0"/>
    <w:rsid w:val="0094230D"/>
    <w:rsid w:val="0095613A"/>
    <w:rsid w:val="00966D98"/>
    <w:rsid w:val="0097375D"/>
    <w:rsid w:val="00977726"/>
    <w:rsid w:val="009A0A56"/>
    <w:rsid w:val="009A0D9F"/>
    <w:rsid w:val="009A5B95"/>
    <w:rsid w:val="009B1733"/>
    <w:rsid w:val="009C054E"/>
    <w:rsid w:val="009C1660"/>
    <w:rsid w:val="009C3A4E"/>
    <w:rsid w:val="009D1147"/>
    <w:rsid w:val="009D7F70"/>
    <w:rsid w:val="009E18CA"/>
    <w:rsid w:val="009E31F4"/>
    <w:rsid w:val="009F6D5A"/>
    <w:rsid w:val="009F7CCB"/>
    <w:rsid w:val="00A00593"/>
    <w:rsid w:val="00A04C2E"/>
    <w:rsid w:val="00A07558"/>
    <w:rsid w:val="00A11632"/>
    <w:rsid w:val="00A11D07"/>
    <w:rsid w:val="00A13D31"/>
    <w:rsid w:val="00A13EB3"/>
    <w:rsid w:val="00A14EB2"/>
    <w:rsid w:val="00A24F5D"/>
    <w:rsid w:val="00A25B14"/>
    <w:rsid w:val="00A27AA3"/>
    <w:rsid w:val="00A3529D"/>
    <w:rsid w:val="00A45E57"/>
    <w:rsid w:val="00A53B01"/>
    <w:rsid w:val="00A73479"/>
    <w:rsid w:val="00A85773"/>
    <w:rsid w:val="00A864A2"/>
    <w:rsid w:val="00A874DB"/>
    <w:rsid w:val="00A93921"/>
    <w:rsid w:val="00A97B6A"/>
    <w:rsid w:val="00AA1649"/>
    <w:rsid w:val="00AA1936"/>
    <w:rsid w:val="00AA1968"/>
    <w:rsid w:val="00AA7123"/>
    <w:rsid w:val="00AA7280"/>
    <w:rsid w:val="00AA7F3F"/>
    <w:rsid w:val="00AA7FB9"/>
    <w:rsid w:val="00AB4DA5"/>
    <w:rsid w:val="00AD0000"/>
    <w:rsid w:val="00AD13B0"/>
    <w:rsid w:val="00AD256B"/>
    <w:rsid w:val="00AD6166"/>
    <w:rsid w:val="00AE7134"/>
    <w:rsid w:val="00AE75F5"/>
    <w:rsid w:val="00AF281C"/>
    <w:rsid w:val="00AF4B90"/>
    <w:rsid w:val="00B00CD2"/>
    <w:rsid w:val="00B01643"/>
    <w:rsid w:val="00B038DE"/>
    <w:rsid w:val="00B1161C"/>
    <w:rsid w:val="00B12F6A"/>
    <w:rsid w:val="00B14326"/>
    <w:rsid w:val="00B1469F"/>
    <w:rsid w:val="00B26251"/>
    <w:rsid w:val="00B269F8"/>
    <w:rsid w:val="00B350AF"/>
    <w:rsid w:val="00B368EA"/>
    <w:rsid w:val="00B3787D"/>
    <w:rsid w:val="00B40D8A"/>
    <w:rsid w:val="00B4223D"/>
    <w:rsid w:val="00B50303"/>
    <w:rsid w:val="00B544B6"/>
    <w:rsid w:val="00B56E50"/>
    <w:rsid w:val="00B57981"/>
    <w:rsid w:val="00B65B2B"/>
    <w:rsid w:val="00B76926"/>
    <w:rsid w:val="00B83282"/>
    <w:rsid w:val="00B83E24"/>
    <w:rsid w:val="00B87EFF"/>
    <w:rsid w:val="00B96101"/>
    <w:rsid w:val="00B9646F"/>
    <w:rsid w:val="00B971F9"/>
    <w:rsid w:val="00BA5D00"/>
    <w:rsid w:val="00BB36DD"/>
    <w:rsid w:val="00BC46A8"/>
    <w:rsid w:val="00BC6CC0"/>
    <w:rsid w:val="00BD35F2"/>
    <w:rsid w:val="00BF1FE4"/>
    <w:rsid w:val="00BF3837"/>
    <w:rsid w:val="00BF3927"/>
    <w:rsid w:val="00C03346"/>
    <w:rsid w:val="00C05C83"/>
    <w:rsid w:val="00C0622C"/>
    <w:rsid w:val="00C13414"/>
    <w:rsid w:val="00C27E30"/>
    <w:rsid w:val="00C43FBA"/>
    <w:rsid w:val="00C6261A"/>
    <w:rsid w:val="00C65A3F"/>
    <w:rsid w:val="00C670A1"/>
    <w:rsid w:val="00C74080"/>
    <w:rsid w:val="00C905B4"/>
    <w:rsid w:val="00C9662A"/>
    <w:rsid w:val="00CA140B"/>
    <w:rsid w:val="00CA262E"/>
    <w:rsid w:val="00CC053F"/>
    <w:rsid w:val="00CC6D98"/>
    <w:rsid w:val="00CD0D07"/>
    <w:rsid w:val="00CD1E50"/>
    <w:rsid w:val="00CD20E8"/>
    <w:rsid w:val="00CD614B"/>
    <w:rsid w:val="00CE1F71"/>
    <w:rsid w:val="00CE2501"/>
    <w:rsid w:val="00CE402F"/>
    <w:rsid w:val="00CE7CB3"/>
    <w:rsid w:val="00CF77F2"/>
    <w:rsid w:val="00D0205F"/>
    <w:rsid w:val="00D02909"/>
    <w:rsid w:val="00D046E9"/>
    <w:rsid w:val="00D06E9D"/>
    <w:rsid w:val="00D111B3"/>
    <w:rsid w:val="00D2022B"/>
    <w:rsid w:val="00D321E7"/>
    <w:rsid w:val="00D32960"/>
    <w:rsid w:val="00D4316A"/>
    <w:rsid w:val="00D52C77"/>
    <w:rsid w:val="00D9055D"/>
    <w:rsid w:val="00D930BE"/>
    <w:rsid w:val="00DA5F29"/>
    <w:rsid w:val="00DC369C"/>
    <w:rsid w:val="00DC7AB4"/>
    <w:rsid w:val="00E02C09"/>
    <w:rsid w:val="00E13340"/>
    <w:rsid w:val="00E17A60"/>
    <w:rsid w:val="00E20A56"/>
    <w:rsid w:val="00E251F4"/>
    <w:rsid w:val="00E25F23"/>
    <w:rsid w:val="00E271C9"/>
    <w:rsid w:val="00E271DB"/>
    <w:rsid w:val="00E37B93"/>
    <w:rsid w:val="00E556A8"/>
    <w:rsid w:val="00E63B43"/>
    <w:rsid w:val="00E716BF"/>
    <w:rsid w:val="00E8589D"/>
    <w:rsid w:val="00E90FDB"/>
    <w:rsid w:val="00E92E3F"/>
    <w:rsid w:val="00E96EDA"/>
    <w:rsid w:val="00EA27FA"/>
    <w:rsid w:val="00EA3C3B"/>
    <w:rsid w:val="00EA51D5"/>
    <w:rsid w:val="00EB07C3"/>
    <w:rsid w:val="00EC38A2"/>
    <w:rsid w:val="00ED2032"/>
    <w:rsid w:val="00EE5857"/>
    <w:rsid w:val="00EE652E"/>
    <w:rsid w:val="00EE7313"/>
    <w:rsid w:val="00EF1118"/>
    <w:rsid w:val="00EF315F"/>
    <w:rsid w:val="00EF7122"/>
    <w:rsid w:val="00F00754"/>
    <w:rsid w:val="00F23592"/>
    <w:rsid w:val="00F256DD"/>
    <w:rsid w:val="00F264A1"/>
    <w:rsid w:val="00F26D8A"/>
    <w:rsid w:val="00F319D8"/>
    <w:rsid w:val="00F40C35"/>
    <w:rsid w:val="00F525F4"/>
    <w:rsid w:val="00F5348D"/>
    <w:rsid w:val="00F67FEC"/>
    <w:rsid w:val="00F7348A"/>
    <w:rsid w:val="00F84B9B"/>
    <w:rsid w:val="00F85802"/>
    <w:rsid w:val="00F92C7B"/>
    <w:rsid w:val="00F940D3"/>
    <w:rsid w:val="00FA117A"/>
    <w:rsid w:val="00FA15E8"/>
    <w:rsid w:val="00FB01A9"/>
    <w:rsid w:val="00FB4F89"/>
    <w:rsid w:val="00FC6F58"/>
    <w:rsid w:val="00FD24ED"/>
    <w:rsid w:val="00FE2A13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634EC"/>
  <w15:docId w15:val="{BFA2228C-E5AD-4DA0-B48F-97C8D17B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8B2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48B2"/>
    <w:rPr>
      <w:rFonts w:ascii="Calibri" w:eastAsia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E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48B2"/>
    <w:rPr>
      <w:rFonts w:ascii="Calibri" w:eastAsia="Calibri" w:hAnsi="Calibri" w:cs="Calibri"/>
      <w:lang w:eastAsia="tr-TR"/>
    </w:rPr>
  </w:style>
  <w:style w:type="paragraph" w:styleId="ListeParagraf">
    <w:name w:val="List Paragraph"/>
    <w:basedOn w:val="Normal"/>
    <w:uiPriority w:val="34"/>
    <w:qFormat/>
    <w:rsid w:val="00E251F4"/>
    <w:pPr>
      <w:ind w:left="720"/>
      <w:contextualSpacing/>
    </w:pPr>
  </w:style>
  <w:style w:type="paragraph" w:styleId="AralkYok">
    <w:name w:val="No Spacing"/>
    <w:uiPriority w:val="1"/>
    <w:qFormat/>
    <w:rsid w:val="008954CB"/>
    <w:pPr>
      <w:spacing w:after="0" w:line="240" w:lineRule="auto"/>
    </w:pPr>
    <w:rPr>
      <w:rFonts w:ascii="Calibri" w:eastAsia="Calibri" w:hAnsi="Calibri" w:cs="Calibri"/>
      <w:lang w:eastAsia="tr-TR"/>
    </w:rPr>
  </w:style>
  <w:style w:type="character" w:styleId="Kpr">
    <w:name w:val="Hyperlink"/>
    <w:basedOn w:val="VarsaylanParagrafYazTipi"/>
    <w:uiPriority w:val="99"/>
    <w:unhideWhenUsed/>
    <w:rsid w:val="000755A2"/>
    <w:rPr>
      <w:color w:val="6B9F25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21A8"/>
    <w:rPr>
      <w:rFonts w:ascii="Tahoma" w:eastAsia="Calibri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BC34DF809A484995B139B5114E55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1ACF68-C3EC-4402-98F7-15FAB96E1515}"/>
      </w:docPartPr>
      <w:docPartBody>
        <w:p w:rsidR="007A55E6" w:rsidRDefault="00647FDA" w:rsidP="00647FDA">
          <w:pPr>
            <w:pStyle w:val="DBBC34DF809A484995B139B5114E55A7"/>
          </w:pPr>
          <w:r>
            <w:rPr>
              <w:caps/>
              <w:color w:val="FFFFFF" w:themeColor="background1"/>
            </w:rPr>
            <w:t>[Yazar Adı]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DA"/>
    <w:rsid w:val="0005504E"/>
    <w:rsid w:val="000655DE"/>
    <w:rsid w:val="000733FA"/>
    <w:rsid w:val="00075AE7"/>
    <w:rsid w:val="000A1A01"/>
    <w:rsid w:val="000B263C"/>
    <w:rsid w:val="000F288A"/>
    <w:rsid w:val="00125C2E"/>
    <w:rsid w:val="0015184D"/>
    <w:rsid w:val="00177AF7"/>
    <w:rsid w:val="00194448"/>
    <w:rsid w:val="001B7AD6"/>
    <w:rsid w:val="001D27E8"/>
    <w:rsid w:val="00200D01"/>
    <w:rsid w:val="002014FC"/>
    <w:rsid w:val="002238E5"/>
    <w:rsid w:val="00242F50"/>
    <w:rsid w:val="0025319C"/>
    <w:rsid w:val="00274C47"/>
    <w:rsid w:val="002A400D"/>
    <w:rsid w:val="00357152"/>
    <w:rsid w:val="00386AAC"/>
    <w:rsid w:val="00392310"/>
    <w:rsid w:val="003A6D6E"/>
    <w:rsid w:val="003B32AD"/>
    <w:rsid w:val="003C2ED6"/>
    <w:rsid w:val="003D1FD9"/>
    <w:rsid w:val="003E3D24"/>
    <w:rsid w:val="003E612D"/>
    <w:rsid w:val="003F0403"/>
    <w:rsid w:val="00406330"/>
    <w:rsid w:val="004252AB"/>
    <w:rsid w:val="00436330"/>
    <w:rsid w:val="004B267B"/>
    <w:rsid w:val="004B5930"/>
    <w:rsid w:val="004C7DA2"/>
    <w:rsid w:val="004F3607"/>
    <w:rsid w:val="004F5343"/>
    <w:rsid w:val="005526AD"/>
    <w:rsid w:val="0055349B"/>
    <w:rsid w:val="00556C88"/>
    <w:rsid w:val="00557DFE"/>
    <w:rsid w:val="005718DB"/>
    <w:rsid w:val="00583E55"/>
    <w:rsid w:val="005A7C98"/>
    <w:rsid w:val="005C1C4E"/>
    <w:rsid w:val="00615084"/>
    <w:rsid w:val="006323B0"/>
    <w:rsid w:val="00641FBC"/>
    <w:rsid w:val="00647FDA"/>
    <w:rsid w:val="00667FBF"/>
    <w:rsid w:val="0067629C"/>
    <w:rsid w:val="006E2E30"/>
    <w:rsid w:val="006F66BC"/>
    <w:rsid w:val="00717059"/>
    <w:rsid w:val="00740F30"/>
    <w:rsid w:val="007661AA"/>
    <w:rsid w:val="00786288"/>
    <w:rsid w:val="00786F09"/>
    <w:rsid w:val="007A4445"/>
    <w:rsid w:val="007A55E6"/>
    <w:rsid w:val="007B44EE"/>
    <w:rsid w:val="007B5E85"/>
    <w:rsid w:val="007C6AA9"/>
    <w:rsid w:val="007D02BC"/>
    <w:rsid w:val="007D3C06"/>
    <w:rsid w:val="007E0B06"/>
    <w:rsid w:val="007F407D"/>
    <w:rsid w:val="00847C8C"/>
    <w:rsid w:val="00893C9E"/>
    <w:rsid w:val="008A3F9A"/>
    <w:rsid w:val="008A61CC"/>
    <w:rsid w:val="008D380C"/>
    <w:rsid w:val="008D39E1"/>
    <w:rsid w:val="008D7A79"/>
    <w:rsid w:val="008F220E"/>
    <w:rsid w:val="009516ED"/>
    <w:rsid w:val="00A26A0D"/>
    <w:rsid w:val="00AC2BF6"/>
    <w:rsid w:val="00AC4A45"/>
    <w:rsid w:val="00AC5548"/>
    <w:rsid w:val="00AE6224"/>
    <w:rsid w:val="00B03DCA"/>
    <w:rsid w:val="00B36987"/>
    <w:rsid w:val="00B42B24"/>
    <w:rsid w:val="00B71EFB"/>
    <w:rsid w:val="00BA471A"/>
    <w:rsid w:val="00BC4870"/>
    <w:rsid w:val="00BF3451"/>
    <w:rsid w:val="00C060D6"/>
    <w:rsid w:val="00C94073"/>
    <w:rsid w:val="00CB78D7"/>
    <w:rsid w:val="00D16E16"/>
    <w:rsid w:val="00D400CF"/>
    <w:rsid w:val="00D425FB"/>
    <w:rsid w:val="00D44523"/>
    <w:rsid w:val="00D5289F"/>
    <w:rsid w:val="00D714B2"/>
    <w:rsid w:val="00DA2F66"/>
    <w:rsid w:val="00DF0F8C"/>
    <w:rsid w:val="00E04BAD"/>
    <w:rsid w:val="00E65AE1"/>
    <w:rsid w:val="00E66ADF"/>
    <w:rsid w:val="00EF0879"/>
    <w:rsid w:val="00F0105D"/>
    <w:rsid w:val="00F50265"/>
    <w:rsid w:val="00F52293"/>
    <w:rsid w:val="00F81FAB"/>
    <w:rsid w:val="00F97F43"/>
    <w:rsid w:val="00FB1104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BBC34DF809A484995B139B5114E55A7">
    <w:name w:val="DBBC34DF809A484995B139B5114E55A7"/>
    <w:rsid w:val="00647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Kırmızı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2039-11EC-4839-A28B-0DF68EF5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ÇEVRE, ŞEHİRCİLİK VE İKLİM DEĞİŞİKLİĞİ BAKANLIĞI BASIN VE HALKLA İLİŞKİLER MÜŞAVİRLİĞİ 0 312 418 64 43 – WWW.CSB.GOV.TR – BAsin@csb.gov.tr</dc:creator>
  <cp:lastModifiedBy>Özgür Varlık</cp:lastModifiedBy>
  <cp:revision>2</cp:revision>
  <dcterms:created xsi:type="dcterms:W3CDTF">2024-08-20T12:16:00Z</dcterms:created>
  <dcterms:modified xsi:type="dcterms:W3CDTF">2024-08-20T12:16:00Z</dcterms:modified>
</cp:coreProperties>
</file>