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B5F" w:rsidRDefault="003A1A25" w:rsidP="00E93D33">
      <w:pPr>
        <w:jc w:val="center"/>
        <w:rPr>
          <w:rFonts w:ascii="Arial" w:hAnsi="Arial" w:cs="Arial"/>
          <w:b/>
          <w:bCs/>
          <w:color w:val="005495"/>
          <w:sz w:val="36"/>
          <w:szCs w:val="36"/>
          <w:shd w:val="clear" w:color="auto" w:fill="FFFFFF"/>
        </w:rPr>
      </w:pPr>
      <w:r>
        <w:rPr>
          <w:rFonts w:ascii="Arial" w:hAnsi="Arial" w:cs="Arial"/>
          <w:b/>
          <w:bCs/>
          <w:color w:val="005495"/>
          <w:sz w:val="36"/>
          <w:szCs w:val="36"/>
          <w:shd w:val="clear" w:color="auto" w:fill="FFFFFF"/>
        </w:rPr>
        <w:t xml:space="preserve">TOPLANTI </w:t>
      </w:r>
      <w:r w:rsidR="00A20B5F">
        <w:rPr>
          <w:rFonts w:ascii="Arial" w:hAnsi="Arial" w:cs="Arial"/>
          <w:b/>
          <w:bCs/>
          <w:color w:val="005495"/>
          <w:sz w:val="36"/>
          <w:szCs w:val="36"/>
          <w:shd w:val="clear" w:color="auto" w:fill="FFFFFF"/>
        </w:rPr>
        <w:t>KARAR TUTANAĞI</w:t>
      </w:r>
    </w:p>
    <w:p w:rsidR="00712B8A" w:rsidRDefault="00712B8A" w:rsidP="00712B8A">
      <w:pPr>
        <w:shd w:val="clear" w:color="auto" w:fill="FFFFFF"/>
        <w:rPr>
          <w:rFonts w:ascii="Arial" w:hAnsi="Arial" w:cs="Arial"/>
          <w:color w:val="454545"/>
          <w:sz w:val="20"/>
          <w:szCs w:val="20"/>
          <w:lang w:eastAsia="tr-TR"/>
        </w:rPr>
      </w:pPr>
    </w:p>
    <w:p w:rsidR="00A20B5F" w:rsidRDefault="00A20B5F" w:rsidP="00712B8A">
      <w:pPr>
        <w:shd w:val="clear" w:color="auto" w:fill="FFFFFF"/>
        <w:rPr>
          <w:rFonts w:ascii="Arial" w:hAnsi="Arial" w:cs="Arial"/>
          <w:color w:val="454545"/>
          <w:sz w:val="20"/>
          <w:szCs w:val="20"/>
          <w:lang w:eastAsia="tr-TR"/>
        </w:rPr>
      </w:pPr>
      <w:r w:rsidRPr="003A1A25">
        <w:rPr>
          <w:rFonts w:ascii="Arial" w:hAnsi="Arial" w:cs="Arial"/>
          <w:b/>
          <w:color w:val="454545"/>
          <w:sz w:val="20"/>
          <w:szCs w:val="20"/>
          <w:lang w:eastAsia="tr-TR"/>
        </w:rPr>
        <w:t>Toplantının Adı           :</w:t>
      </w:r>
      <w:r w:rsidR="000D6BAB">
        <w:rPr>
          <w:rFonts w:ascii="Arial" w:hAnsi="Arial" w:cs="Arial"/>
          <w:color w:val="454545"/>
          <w:sz w:val="20"/>
          <w:szCs w:val="20"/>
          <w:lang w:eastAsia="tr-TR"/>
        </w:rPr>
        <w:t xml:space="preserve"> </w:t>
      </w:r>
      <w:r>
        <w:rPr>
          <w:rFonts w:ascii="Arial" w:hAnsi="Arial" w:cs="Arial"/>
          <w:color w:val="454545"/>
          <w:sz w:val="20"/>
          <w:szCs w:val="20"/>
          <w:lang w:eastAsia="tr-TR"/>
        </w:rPr>
        <w:t>Türkiye Ulusal Coğrafi Bilgi Sistemi (TUCBS) Teknik Komite Toplantısı</w:t>
      </w:r>
      <w:r w:rsidR="003A1A25">
        <w:rPr>
          <w:rFonts w:ascii="Arial" w:hAnsi="Arial" w:cs="Arial"/>
          <w:color w:val="454545"/>
          <w:sz w:val="20"/>
          <w:szCs w:val="20"/>
          <w:lang w:eastAsia="tr-TR"/>
        </w:rPr>
        <w:t>.</w:t>
      </w:r>
    </w:p>
    <w:p w:rsidR="00A20B5F" w:rsidRPr="000D6BAB" w:rsidRDefault="00A20B5F" w:rsidP="000D6BAB">
      <w:pPr>
        <w:autoSpaceDE w:val="0"/>
        <w:autoSpaceDN w:val="0"/>
        <w:adjustRightInd w:val="0"/>
        <w:rPr>
          <w:rFonts w:ascii="Arial" w:hAnsi="Arial" w:cs="Arial"/>
          <w:color w:val="454545"/>
          <w:sz w:val="20"/>
          <w:szCs w:val="20"/>
          <w:lang w:eastAsia="tr-TR"/>
        </w:rPr>
      </w:pPr>
      <w:r w:rsidRPr="003A1A25">
        <w:rPr>
          <w:rFonts w:ascii="Arial" w:hAnsi="Arial" w:cs="Arial"/>
          <w:b/>
          <w:color w:val="454545"/>
          <w:sz w:val="20"/>
          <w:szCs w:val="20"/>
          <w:lang w:eastAsia="tr-TR"/>
        </w:rPr>
        <w:t>Toplantının Dayanağı :</w:t>
      </w:r>
      <w:r w:rsidR="000D6BAB">
        <w:rPr>
          <w:rFonts w:ascii="Arial" w:hAnsi="Arial" w:cs="Arial"/>
          <w:color w:val="454545"/>
          <w:sz w:val="20"/>
          <w:szCs w:val="20"/>
          <w:lang w:eastAsia="tr-TR"/>
        </w:rPr>
        <w:t xml:space="preserve"> </w:t>
      </w:r>
      <w:r w:rsidR="000D6BAB" w:rsidRPr="000D6BAB">
        <w:rPr>
          <w:rFonts w:ascii="Arial" w:hAnsi="Arial" w:cs="Arial"/>
          <w:sz w:val="20"/>
          <w:szCs w:val="20"/>
        </w:rPr>
        <w:t>Ulusal Coğrafi Bilgi Sisteminin Kurulması ve Yönetilmesi Hakkında</w:t>
      </w:r>
      <w:r w:rsidR="000D6BAB">
        <w:rPr>
          <w:rFonts w:ascii="Arial" w:hAnsi="Arial" w:cs="Arial"/>
          <w:sz w:val="20"/>
          <w:szCs w:val="20"/>
        </w:rPr>
        <w:t xml:space="preserve"> </w:t>
      </w:r>
      <w:r w:rsidR="000D6BAB" w:rsidRPr="000D6BAB">
        <w:rPr>
          <w:rFonts w:ascii="Arial" w:hAnsi="Arial" w:cs="Arial"/>
          <w:sz w:val="20"/>
          <w:szCs w:val="20"/>
        </w:rPr>
        <w:t>Yönetmelik</w:t>
      </w:r>
      <w:r w:rsidR="003A1A25">
        <w:rPr>
          <w:rFonts w:ascii="Arial" w:hAnsi="Arial" w:cs="Arial"/>
          <w:sz w:val="20"/>
          <w:szCs w:val="20"/>
        </w:rPr>
        <w:t>.</w:t>
      </w:r>
      <w:r w:rsidR="000D6BAB" w:rsidRPr="000D6BAB">
        <w:rPr>
          <w:rFonts w:ascii="Arial" w:hAnsi="Arial" w:cs="Arial"/>
          <w:sz w:val="20"/>
          <w:szCs w:val="20"/>
        </w:rPr>
        <w:t xml:space="preserve"> </w:t>
      </w:r>
    </w:p>
    <w:p w:rsidR="00A20B5F" w:rsidRDefault="000D6BAB" w:rsidP="00712B8A">
      <w:pPr>
        <w:shd w:val="clear" w:color="auto" w:fill="FFFFFF"/>
        <w:rPr>
          <w:rFonts w:ascii="Arial" w:hAnsi="Arial" w:cs="Arial"/>
          <w:color w:val="454545"/>
          <w:sz w:val="20"/>
          <w:szCs w:val="20"/>
          <w:lang w:eastAsia="tr-TR"/>
        </w:rPr>
      </w:pPr>
      <w:r w:rsidRPr="003A1A25">
        <w:rPr>
          <w:rFonts w:ascii="Arial" w:hAnsi="Arial" w:cs="Arial"/>
          <w:b/>
          <w:color w:val="454545"/>
          <w:sz w:val="20"/>
          <w:szCs w:val="20"/>
          <w:lang w:eastAsia="tr-TR"/>
        </w:rPr>
        <w:t>Y</w:t>
      </w:r>
      <w:r w:rsidR="00A20B5F" w:rsidRPr="003A1A25">
        <w:rPr>
          <w:rFonts w:ascii="Arial" w:hAnsi="Arial" w:cs="Arial"/>
          <w:b/>
          <w:color w:val="454545"/>
          <w:sz w:val="20"/>
          <w:szCs w:val="20"/>
          <w:lang w:eastAsia="tr-TR"/>
        </w:rPr>
        <w:t>apıldığı Yer ve Tarih :</w:t>
      </w:r>
      <w:r>
        <w:rPr>
          <w:rFonts w:ascii="Arial" w:hAnsi="Arial" w:cs="Arial"/>
          <w:color w:val="454545"/>
          <w:sz w:val="20"/>
          <w:szCs w:val="20"/>
          <w:lang w:eastAsia="tr-TR"/>
        </w:rPr>
        <w:t xml:space="preserve"> İlbank A.Ş. Macunköy Sosyal ve Eğitim Tesisleri – 2</w:t>
      </w:r>
      <w:r w:rsidR="00653D96">
        <w:rPr>
          <w:rFonts w:ascii="Arial" w:hAnsi="Arial" w:cs="Arial"/>
          <w:color w:val="454545"/>
          <w:sz w:val="20"/>
          <w:szCs w:val="20"/>
          <w:lang w:eastAsia="tr-TR"/>
        </w:rPr>
        <w:t>0.12</w:t>
      </w:r>
      <w:r>
        <w:rPr>
          <w:rFonts w:ascii="Arial" w:hAnsi="Arial" w:cs="Arial"/>
          <w:color w:val="454545"/>
          <w:sz w:val="20"/>
          <w:szCs w:val="20"/>
          <w:lang w:eastAsia="tr-TR"/>
        </w:rPr>
        <w:t>.2018</w:t>
      </w:r>
    </w:p>
    <w:p w:rsidR="00A20B5F" w:rsidRDefault="00A20B5F" w:rsidP="000D6BAB">
      <w:pPr>
        <w:autoSpaceDE w:val="0"/>
        <w:autoSpaceDN w:val="0"/>
        <w:adjustRightInd w:val="0"/>
        <w:rPr>
          <w:rFonts w:ascii="Arial" w:hAnsi="Arial" w:cs="Arial"/>
          <w:iCs/>
          <w:sz w:val="20"/>
          <w:szCs w:val="20"/>
        </w:rPr>
      </w:pPr>
      <w:r w:rsidRPr="003A1A25">
        <w:rPr>
          <w:rFonts w:ascii="Arial" w:hAnsi="Arial" w:cs="Arial"/>
          <w:b/>
          <w:color w:val="454545"/>
          <w:sz w:val="20"/>
          <w:szCs w:val="20"/>
          <w:lang w:eastAsia="tr-TR"/>
        </w:rPr>
        <w:t>Toplantının Gündemi</w:t>
      </w:r>
      <w:r w:rsidR="000D6BAB" w:rsidRPr="003A1A25">
        <w:rPr>
          <w:rFonts w:ascii="Arial" w:hAnsi="Arial" w:cs="Arial"/>
          <w:b/>
          <w:color w:val="454545"/>
          <w:sz w:val="20"/>
          <w:szCs w:val="20"/>
          <w:lang w:eastAsia="tr-TR"/>
        </w:rPr>
        <w:t xml:space="preserve">  </w:t>
      </w:r>
      <w:r w:rsidRPr="003A1A25">
        <w:rPr>
          <w:rFonts w:ascii="Arial" w:hAnsi="Arial" w:cs="Arial"/>
          <w:b/>
          <w:color w:val="454545"/>
          <w:sz w:val="20"/>
          <w:szCs w:val="20"/>
          <w:lang w:eastAsia="tr-TR"/>
        </w:rPr>
        <w:t>:</w:t>
      </w:r>
      <w:r w:rsidR="000D6BAB">
        <w:rPr>
          <w:rFonts w:ascii="Arial" w:hAnsi="Arial" w:cs="Arial"/>
          <w:color w:val="454545"/>
          <w:sz w:val="20"/>
          <w:szCs w:val="20"/>
          <w:lang w:eastAsia="tr-TR"/>
        </w:rPr>
        <w:t xml:space="preserve"> </w:t>
      </w:r>
      <w:r w:rsidR="000D6BAB" w:rsidRPr="000D6BAB">
        <w:rPr>
          <w:rFonts w:ascii="Arial" w:hAnsi="Arial" w:cs="Arial"/>
          <w:iCs/>
          <w:sz w:val="20"/>
          <w:szCs w:val="20"/>
        </w:rPr>
        <w:t>İdari ve Teknik Birlikte</w:t>
      </w:r>
      <w:r w:rsidR="000D6BAB">
        <w:rPr>
          <w:rFonts w:ascii="Arial" w:hAnsi="Arial" w:cs="Arial"/>
          <w:iCs/>
          <w:sz w:val="20"/>
          <w:szCs w:val="20"/>
        </w:rPr>
        <w:t xml:space="preserve"> </w:t>
      </w:r>
      <w:r w:rsidR="000D6BAB" w:rsidRPr="000D6BAB">
        <w:rPr>
          <w:rFonts w:ascii="Arial" w:hAnsi="Arial" w:cs="Arial"/>
          <w:iCs/>
          <w:sz w:val="20"/>
          <w:szCs w:val="20"/>
        </w:rPr>
        <w:t>Çalışabilirlik Usul ve Esasla</w:t>
      </w:r>
      <w:r w:rsidR="003A1A25">
        <w:rPr>
          <w:rFonts w:ascii="Arial" w:hAnsi="Arial" w:cs="Arial"/>
          <w:iCs/>
          <w:sz w:val="20"/>
          <w:szCs w:val="20"/>
        </w:rPr>
        <w:t>r.</w:t>
      </w:r>
    </w:p>
    <w:p w:rsidR="00EF5385" w:rsidRPr="00EF5385" w:rsidRDefault="00EF5385" w:rsidP="000D6BAB">
      <w:pPr>
        <w:autoSpaceDE w:val="0"/>
        <w:autoSpaceDN w:val="0"/>
        <w:adjustRightInd w:val="0"/>
        <w:rPr>
          <w:rFonts w:ascii="Arial" w:hAnsi="Arial" w:cs="Arial"/>
          <w:b/>
          <w:iCs/>
          <w:sz w:val="20"/>
          <w:szCs w:val="20"/>
        </w:rPr>
      </w:pPr>
      <w:r w:rsidRPr="00EF5385">
        <w:rPr>
          <w:rFonts w:ascii="Arial" w:hAnsi="Arial" w:cs="Arial"/>
          <w:b/>
          <w:iCs/>
          <w:sz w:val="20"/>
          <w:szCs w:val="20"/>
        </w:rPr>
        <w:t>Teknik Komiteyi Teşkil Eden Kurumlar :</w:t>
      </w:r>
      <w:r>
        <w:rPr>
          <w:rFonts w:ascii="Arial" w:hAnsi="Arial" w:cs="Arial"/>
          <w:b/>
          <w:iCs/>
          <w:sz w:val="20"/>
          <w:szCs w:val="20"/>
        </w:rPr>
        <w:t xml:space="preserve"> </w:t>
      </w:r>
      <w:r w:rsidRPr="00EF5385">
        <w:rPr>
          <w:rFonts w:ascii="Arial" w:hAnsi="Arial" w:cs="Arial"/>
          <w:sz w:val="20"/>
          <w:szCs w:val="20"/>
          <w:lang w:eastAsia="tr-TR"/>
        </w:rPr>
        <w:t>İçişleri Bakanlığı, Ticaret Bakanlığı, Hazine ve Maliye Bakanlığı, Enerji ve Tabii Kaynaklar Bakanlığı, Tarım ve Orman Bakanlığı, Ulaştırma ve Altyapı Bakanlığı, Sanayi ve Teknoloji Bakanlığı, Milli Savunma Bakanlığı, Sağlık Bakanlığı, Kültür ve Turizm Bakanlığı ve Çevre ve Şehircilik Bakanlığı</w:t>
      </w:r>
    </w:p>
    <w:p w:rsidR="003A1A25" w:rsidRPr="000D6BAB" w:rsidRDefault="003A1A25" w:rsidP="000D6BAB">
      <w:pPr>
        <w:autoSpaceDE w:val="0"/>
        <w:autoSpaceDN w:val="0"/>
        <w:adjustRightInd w:val="0"/>
        <w:rPr>
          <w:rFonts w:ascii="Arial" w:hAnsi="Arial" w:cs="Arial"/>
          <w:color w:val="454545"/>
          <w:sz w:val="20"/>
          <w:szCs w:val="20"/>
          <w:lang w:eastAsia="tr-TR"/>
        </w:rPr>
      </w:pPr>
    </w:p>
    <w:p w:rsidR="00712B8A" w:rsidRDefault="00712B8A" w:rsidP="0075501F">
      <w:pPr>
        <w:shd w:val="clear" w:color="auto" w:fill="FFFFFF"/>
        <w:spacing w:after="180"/>
        <w:ind w:firstLine="708"/>
        <w:jc w:val="both"/>
        <w:rPr>
          <w:rFonts w:ascii="Arial" w:hAnsi="Arial" w:cs="Arial"/>
          <w:color w:val="454545"/>
          <w:sz w:val="20"/>
          <w:szCs w:val="20"/>
          <w:lang w:eastAsia="tr-TR"/>
        </w:rPr>
      </w:pPr>
      <w:r>
        <w:rPr>
          <w:rFonts w:ascii="Arial" w:hAnsi="Arial" w:cs="Arial"/>
          <w:color w:val="454545"/>
          <w:sz w:val="20"/>
          <w:szCs w:val="20"/>
          <w:lang w:eastAsia="tr-TR"/>
        </w:rPr>
        <w:t>Ulusal Coğrafi Bilgi Sisteminin Kurulması ve Yönetilmesi Hakkında Yönetmelik gereğince</w:t>
      </w:r>
      <w:r w:rsidR="00AA34BE">
        <w:rPr>
          <w:rFonts w:ascii="Arial" w:hAnsi="Arial" w:cs="Arial"/>
          <w:color w:val="454545"/>
          <w:sz w:val="20"/>
          <w:szCs w:val="20"/>
          <w:lang w:eastAsia="tr-TR"/>
        </w:rPr>
        <w:t xml:space="preserve"> yılda en az 3 (ü</w:t>
      </w:r>
      <w:r w:rsidR="00A20B5F">
        <w:rPr>
          <w:rFonts w:ascii="Arial" w:hAnsi="Arial" w:cs="Arial"/>
          <w:color w:val="454545"/>
          <w:sz w:val="20"/>
          <w:szCs w:val="20"/>
          <w:lang w:eastAsia="tr-TR"/>
        </w:rPr>
        <w:t>ç) kez toplanması gereken</w:t>
      </w:r>
      <w:r>
        <w:rPr>
          <w:rFonts w:ascii="Arial" w:hAnsi="Arial" w:cs="Arial"/>
          <w:color w:val="454545"/>
          <w:sz w:val="20"/>
          <w:szCs w:val="20"/>
          <w:lang w:eastAsia="tr-TR"/>
        </w:rPr>
        <w:t xml:space="preserve"> Teknik Komite Toplantısının </w:t>
      </w:r>
      <w:r w:rsidR="00AA34BE">
        <w:rPr>
          <w:rFonts w:ascii="Arial" w:hAnsi="Arial" w:cs="Arial"/>
          <w:color w:val="454545"/>
          <w:sz w:val="20"/>
          <w:szCs w:val="20"/>
          <w:lang w:eastAsia="tr-TR"/>
        </w:rPr>
        <w:t>üçü</w:t>
      </w:r>
      <w:r>
        <w:rPr>
          <w:rFonts w:ascii="Arial" w:hAnsi="Arial" w:cs="Arial"/>
          <w:color w:val="454545"/>
          <w:sz w:val="20"/>
          <w:szCs w:val="20"/>
          <w:lang w:eastAsia="tr-TR"/>
        </w:rPr>
        <w:t xml:space="preserve">, Coğrafi Bilgi Sistemleri Genel Müdürü Ömer ALAN Başkanlığında </w:t>
      </w:r>
      <w:r w:rsidR="0075501F">
        <w:rPr>
          <w:rFonts w:ascii="Arial" w:hAnsi="Arial" w:cs="Arial"/>
          <w:color w:val="454545"/>
          <w:sz w:val="20"/>
          <w:szCs w:val="20"/>
          <w:lang w:eastAsia="tr-TR"/>
        </w:rPr>
        <w:t>Teknik Komite Koordinatör sorumlu kurumlar</w:t>
      </w:r>
      <w:r w:rsidR="00EF5385">
        <w:rPr>
          <w:rFonts w:ascii="Arial" w:hAnsi="Arial" w:cs="Arial"/>
          <w:color w:val="454545"/>
          <w:sz w:val="20"/>
          <w:szCs w:val="20"/>
          <w:lang w:eastAsia="tr-TR"/>
        </w:rPr>
        <w:t>ın</w:t>
      </w:r>
      <w:r w:rsidR="0075501F" w:rsidRPr="003A1A25">
        <w:rPr>
          <w:rFonts w:ascii="Arial" w:hAnsi="Arial" w:cs="Arial"/>
          <w:color w:val="FF0000"/>
          <w:sz w:val="20"/>
          <w:szCs w:val="20"/>
          <w:lang w:eastAsia="tr-TR"/>
        </w:rPr>
        <w:t xml:space="preserve"> </w:t>
      </w:r>
      <w:r w:rsidR="0075501F">
        <w:rPr>
          <w:rFonts w:ascii="Arial" w:hAnsi="Arial" w:cs="Arial"/>
          <w:color w:val="454545"/>
          <w:sz w:val="20"/>
          <w:szCs w:val="20"/>
          <w:lang w:eastAsia="tr-TR"/>
        </w:rPr>
        <w:t xml:space="preserve">ilgili Genel Müdürleri ve üst düzey temsilcilerinin katılımıyla </w:t>
      </w:r>
      <w:r w:rsidR="003D1607">
        <w:rPr>
          <w:rFonts w:ascii="Arial" w:hAnsi="Arial" w:cs="Arial"/>
          <w:color w:val="454545"/>
          <w:sz w:val="20"/>
          <w:szCs w:val="20"/>
          <w:lang w:eastAsia="tr-TR"/>
        </w:rPr>
        <w:t>20/12</w:t>
      </w:r>
      <w:r w:rsidR="0075501F">
        <w:rPr>
          <w:rFonts w:ascii="Arial" w:hAnsi="Arial" w:cs="Arial"/>
          <w:color w:val="454545"/>
          <w:sz w:val="20"/>
          <w:szCs w:val="20"/>
          <w:lang w:eastAsia="tr-TR"/>
        </w:rPr>
        <w:t xml:space="preserve">/2018 tarihinde İlbank A.Ş. Macunköy Sosyal ve Eğitim Tesislerinde </w:t>
      </w:r>
      <w:r>
        <w:rPr>
          <w:rFonts w:ascii="Arial" w:hAnsi="Arial" w:cs="Arial"/>
          <w:color w:val="454545"/>
          <w:sz w:val="20"/>
          <w:szCs w:val="20"/>
          <w:lang w:eastAsia="tr-TR"/>
        </w:rPr>
        <w:t>gerçekleştirilmiştir.</w:t>
      </w:r>
    </w:p>
    <w:p w:rsidR="004B4EA4" w:rsidRDefault="000C27B5" w:rsidP="0075501F">
      <w:pPr>
        <w:shd w:val="clear" w:color="auto" w:fill="FFFFFF"/>
        <w:spacing w:before="180" w:after="180"/>
        <w:ind w:firstLine="708"/>
        <w:jc w:val="both"/>
        <w:rPr>
          <w:rFonts w:ascii="Arial" w:hAnsi="Arial" w:cs="Arial"/>
          <w:color w:val="454545"/>
          <w:sz w:val="20"/>
          <w:szCs w:val="20"/>
          <w:lang w:eastAsia="tr-TR"/>
        </w:rPr>
      </w:pPr>
      <w:r>
        <w:rPr>
          <w:rFonts w:ascii="Arial" w:hAnsi="Arial" w:cs="Arial"/>
          <w:color w:val="454545"/>
          <w:sz w:val="20"/>
          <w:szCs w:val="20"/>
          <w:lang w:eastAsia="tr-TR"/>
        </w:rPr>
        <w:t xml:space="preserve">Gerçekleştirilen toplantıda, </w:t>
      </w:r>
      <w:r w:rsidR="006849D1">
        <w:rPr>
          <w:rFonts w:ascii="Arial" w:hAnsi="Arial" w:cs="Arial"/>
          <w:color w:val="454545"/>
          <w:sz w:val="20"/>
          <w:szCs w:val="20"/>
          <w:lang w:eastAsia="tr-TR"/>
        </w:rPr>
        <w:t>Coğrafi Bilgi Sistemleri Genel Müdürü Ömer ALAN</w:t>
      </w:r>
      <w:r w:rsidR="00EF5385">
        <w:rPr>
          <w:rFonts w:ascii="Arial" w:hAnsi="Arial" w:cs="Arial"/>
          <w:color w:val="454545"/>
          <w:sz w:val="20"/>
          <w:szCs w:val="20"/>
          <w:lang w:eastAsia="tr-TR"/>
        </w:rPr>
        <w:t>;</w:t>
      </w:r>
    </w:p>
    <w:p w:rsidR="004B4EA4" w:rsidRDefault="008F5125" w:rsidP="004B4EA4">
      <w:pPr>
        <w:pStyle w:val="ListeParagraf"/>
        <w:numPr>
          <w:ilvl w:val="0"/>
          <w:numId w:val="3"/>
        </w:numPr>
        <w:shd w:val="clear" w:color="auto" w:fill="FFFFFF"/>
        <w:spacing w:before="180" w:after="180"/>
        <w:jc w:val="both"/>
        <w:rPr>
          <w:rFonts w:ascii="Arial" w:hAnsi="Arial" w:cs="Arial"/>
          <w:color w:val="454545"/>
          <w:sz w:val="20"/>
          <w:szCs w:val="20"/>
          <w:lang w:eastAsia="tr-TR"/>
        </w:rPr>
      </w:pPr>
      <w:r w:rsidRPr="004B4EA4">
        <w:rPr>
          <w:rFonts w:ascii="Arial" w:hAnsi="Arial" w:cs="Arial"/>
          <w:color w:val="454545"/>
          <w:sz w:val="20"/>
          <w:szCs w:val="20"/>
          <w:lang w:eastAsia="tr-TR"/>
        </w:rPr>
        <w:t>Türkiye Ulusal Coğrafi Bilgi Sisteminin (</w:t>
      </w:r>
      <w:r w:rsidR="00EF5385">
        <w:rPr>
          <w:rFonts w:ascii="Arial" w:hAnsi="Arial" w:cs="Arial"/>
          <w:color w:val="454545"/>
          <w:sz w:val="20"/>
          <w:szCs w:val="20"/>
          <w:lang w:eastAsia="tr-TR"/>
        </w:rPr>
        <w:t>TUCBS) kurulması ve yönetilmesi,</w:t>
      </w:r>
    </w:p>
    <w:p w:rsidR="004B4EA4" w:rsidRDefault="004B4EA4" w:rsidP="004B4EA4">
      <w:pPr>
        <w:pStyle w:val="ListeParagraf"/>
        <w:numPr>
          <w:ilvl w:val="0"/>
          <w:numId w:val="3"/>
        </w:numPr>
        <w:shd w:val="clear" w:color="auto" w:fill="FFFFFF"/>
        <w:spacing w:before="180" w:after="180"/>
        <w:jc w:val="both"/>
        <w:rPr>
          <w:rFonts w:ascii="Arial" w:hAnsi="Arial" w:cs="Arial"/>
          <w:color w:val="454545"/>
          <w:sz w:val="20"/>
          <w:szCs w:val="20"/>
          <w:lang w:eastAsia="tr-TR"/>
        </w:rPr>
      </w:pPr>
      <w:r>
        <w:rPr>
          <w:rFonts w:ascii="Arial" w:hAnsi="Arial" w:cs="Arial"/>
          <w:color w:val="454545"/>
          <w:sz w:val="20"/>
          <w:szCs w:val="20"/>
          <w:lang w:eastAsia="tr-TR"/>
        </w:rPr>
        <w:t>C</w:t>
      </w:r>
      <w:r w:rsidR="008F5125" w:rsidRPr="004B4EA4">
        <w:rPr>
          <w:rFonts w:ascii="Arial" w:hAnsi="Arial" w:cs="Arial"/>
          <w:color w:val="454545"/>
          <w:sz w:val="20"/>
          <w:szCs w:val="20"/>
          <w:lang w:eastAsia="tr-TR"/>
        </w:rPr>
        <w:t>oğrafi veri temaları kapsamındaki coğrafi verilerin veri tanımlamasının yapılması ve sorumlu kurumlarca bu ta</w:t>
      </w:r>
      <w:r w:rsidR="00EF5385">
        <w:rPr>
          <w:rFonts w:ascii="Arial" w:hAnsi="Arial" w:cs="Arial"/>
          <w:color w:val="454545"/>
          <w:sz w:val="20"/>
          <w:szCs w:val="20"/>
          <w:lang w:eastAsia="tr-TR"/>
        </w:rPr>
        <w:t>nımlara uygun olarak üretilmesi,</w:t>
      </w:r>
    </w:p>
    <w:p w:rsidR="000F3794" w:rsidRPr="00BF0C24" w:rsidRDefault="004B4EA4" w:rsidP="00BF0C24">
      <w:pPr>
        <w:pStyle w:val="ListeParagraf"/>
        <w:numPr>
          <w:ilvl w:val="0"/>
          <w:numId w:val="3"/>
        </w:numPr>
        <w:shd w:val="clear" w:color="auto" w:fill="FFFFFF"/>
        <w:spacing w:before="180" w:after="180"/>
        <w:jc w:val="both"/>
        <w:rPr>
          <w:rFonts w:ascii="Arial" w:hAnsi="Arial" w:cs="Arial"/>
          <w:color w:val="454545"/>
          <w:sz w:val="20"/>
          <w:szCs w:val="20"/>
          <w:lang w:eastAsia="tr-TR"/>
        </w:rPr>
      </w:pPr>
      <w:r>
        <w:rPr>
          <w:rFonts w:ascii="Arial" w:hAnsi="Arial" w:cs="Arial"/>
          <w:color w:val="454545"/>
          <w:sz w:val="20"/>
          <w:szCs w:val="20"/>
          <w:lang w:eastAsia="tr-TR"/>
        </w:rPr>
        <w:t>C</w:t>
      </w:r>
      <w:r w:rsidR="008F5125" w:rsidRPr="004B4EA4">
        <w:rPr>
          <w:rFonts w:ascii="Arial" w:hAnsi="Arial" w:cs="Arial"/>
          <w:color w:val="454545"/>
          <w:sz w:val="20"/>
          <w:szCs w:val="20"/>
          <w:lang w:eastAsia="tr-TR"/>
        </w:rPr>
        <w:t>oğrafi verilerin, coğrafi veri setlerinin, coğrafi veri servislerinin ve bunlara ait metaverilerin paylaşılması</w:t>
      </w:r>
      <w:r w:rsidR="000C27B5">
        <w:rPr>
          <w:rFonts w:ascii="Arial" w:hAnsi="Arial" w:cs="Arial"/>
          <w:color w:val="454545"/>
          <w:sz w:val="20"/>
          <w:szCs w:val="20"/>
          <w:lang w:eastAsia="tr-TR"/>
        </w:rPr>
        <w:t xml:space="preserve"> ve </w:t>
      </w:r>
      <w:r w:rsidR="000C27B5" w:rsidRPr="004B4EA4">
        <w:rPr>
          <w:rFonts w:ascii="Arial" w:hAnsi="Arial" w:cs="Arial"/>
          <w:color w:val="454545"/>
          <w:sz w:val="20"/>
          <w:szCs w:val="20"/>
          <w:lang w:eastAsia="tr-TR"/>
        </w:rPr>
        <w:t>herkese eşit şekilde erişim sağlanmasının</w:t>
      </w:r>
      <w:r w:rsidR="000C27B5">
        <w:rPr>
          <w:rFonts w:ascii="Arial" w:hAnsi="Arial" w:cs="Arial"/>
          <w:color w:val="454545"/>
          <w:sz w:val="20"/>
          <w:szCs w:val="20"/>
          <w:lang w:eastAsia="tr-TR"/>
        </w:rPr>
        <w:t xml:space="preserve"> önemi</w:t>
      </w:r>
      <w:r w:rsidR="00AA34BE">
        <w:rPr>
          <w:rFonts w:ascii="Arial" w:hAnsi="Arial" w:cs="Arial"/>
          <w:color w:val="454545"/>
          <w:sz w:val="20"/>
          <w:szCs w:val="20"/>
          <w:lang w:eastAsia="tr-TR"/>
        </w:rPr>
        <w:t xml:space="preserve"> konularına değinmiştir.</w:t>
      </w:r>
    </w:p>
    <w:p w:rsidR="00E93D33" w:rsidRDefault="001770D0" w:rsidP="00C8517A">
      <w:pPr>
        <w:shd w:val="clear" w:color="auto" w:fill="FFFFFF"/>
        <w:spacing w:before="180" w:after="180"/>
        <w:ind w:firstLine="360"/>
        <w:jc w:val="both"/>
        <w:rPr>
          <w:rFonts w:ascii="Arial" w:hAnsi="Arial" w:cs="Arial"/>
          <w:color w:val="454545"/>
          <w:sz w:val="20"/>
          <w:szCs w:val="20"/>
          <w:lang w:eastAsia="tr-TR"/>
        </w:rPr>
      </w:pPr>
      <w:r>
        <w:rPr>
          <w:rFonts w:ascii="Arial" w:hAnsi="Arial" w:cs="Arial"/>
          <w:color w:val="454545"/>
          <w:sz w:val="20"/>
          <w:szCs w:val="20"/>
          <w:lang w:eastAsia="tr-TR"/>
        </w:rPr>
        <w:t>Teknik Komite Koordinatör Sorumlu Kurumların katılımcıları tarafından</w:t>
      </w:r>
      <w:r w:rsidR="00EF5385">
        <w:rPr>
          <w:rFonts w:ascii="Arial" w:hAnsi="Arial" w:cs="Arial"/>
          <w:color w:val="454545"/>
          <w:sz w:val="20"/>
          <w:szCs w:val="20"/>
          <w:lang w:eastAsia="tr-TR"/>
        </w:rPr>
        <w:t>,</w:t>
      </w:r>
      <w:r>
        <w:rPr>
          <w:rFonts w:ascii="Arial" w:hAnsi="Arial" w:cs="Arial"/>
          <w:color w:val="454545"/>
          <w:sz w:val="20"/>
          <w:szCs w:val="20"/>
          <w:lang w:eastAsia="tr-TR"/>
        </w:rPr>
        <w:t xml:space="preserve"> </w:t>
      </w:r>
      <w:r w:rsidR="000F3794">
        <w:rPr>
          <w:rFonts w:ascii="Arial" w:hAnsi="Arial" w:cs="Arial"/>
          <w:color w:val="454545"/>
          <w:sz w:val="20"/>
          <w:szCs w:val="20"/>
          <w:lang w:eastAsia="tr-TR"/>
        </w:rPr>
        <w:t xml:space="preserve">Ülke düzeyinde coğrafi veri üreten ve kullanan kurumların yöneticileri ile </w:t>
      </w:r>
      <w:r w:rsidR="00A5199E" w:rsidRPr="00A5199E">
        <w:rPr>
          <w:rFonts w:ascii="Arial" w:hAnsi="Arial" w:cs="Arial"/>
          <w:color w:val="454545"/>
          <w:sz w:val="20"/>
          <w:szCs w:val="20"/>
          <w:lang w:eastAsia="tr-TR"/>
        </w:rPr>
        <w:t>coğrafi veri üretimi ve paylaşımı konuları değerlendirilmiş ve katılımcılar tarafından;</w:t>
      </w:r>
      <w:r w:rsidR="000F3794">
        <w:rPr>
          <w:rFonts w:ascii="Arial" w:hAnsi="Arial" w:cs="Arial"/>
          <w:color w:val="454545"/>
          <w:sz w:val="20"/>
          <w:szCs w:val="20"/>
          <w:lang w:eastAsia="tr-TR"/>
        </w:rPr>
        <w:t xml:space="preserve"> </w:t>
      </w:r>
    </w:p>
    <w:p w:rsidR="00BF0C24" w:rsidRPr="000D279F" w:rsidRDefault="00BF0C24" w:rsidP="00BF0C24">
      <w:pPr>
        <w:pStyle w:val="ListeParagraf"/>
        <w:numPr>
          <w:ilvl w:val="0"/>
          <w:numId w:val="2"/>
        </w:numPr>
        <w:shd w:val="clear" w:color="auto" w:fill="FFFFFF"/>
        <w:spacing w:before="180" w:after="180"/>
        <w:jc w:val="both"/>
        <w:rPr>
          <w:rFonts w:ascii="Arial" w:hAnsi="Arial" w:cs="Arial"/>
          <w:color w:val="454545"/>
          <w:sz w:val="20"/>
          <w:szCs w:val="20"/>
          <w:lang w:eastAsia="tr-TR"/>
        </w:rPr>
      </w:pPr>
      <w:r w:rsidRPr="000D279F">
        <w:rPr>
          <w:rFonts w:ascii="Arial" w:hAnsi="Arial" w:cs="Arial"/>
          <w:color w:val="454545"/>
          <w:sz w:val="20"/>
          <w:szCs w:val="20"/>
          <w:lang w:eastAsia="tr-TR"/>
        </w:rPr>
        <w:t>Coğrafi veri üreten ve kullanan kurumların sorumluluklarının ve veri paylaşımının kurallarının belirlenmesi,</w:t>
      </w:r>
    </w:p>
    <w:p w:rsidR="00BF0C24" w:rsidRPr="00E93D33" w:rsidRDefault="00BF0C24" w:rsidP="00BF0C24">
      <w:pPr>
        <w:pStyle w:val="ListeParagraf"/>
        <w:numPr>
          <w:ilvl w:val="0"/>
          <w:numId w:val="2"/>
        </w:numPr>
        <w:shd w:val="clear" w:color="auto" w:fill="FFFFFF"/>
        <w:spacing w:before="180" w:after="180"/>
        <w:jc w:val="both"/>
      </w:pPr>
      <w:r w:rsidRPr="00E93D33">
        <w:rPr>
          <w:rFonts w:ascii="Arial" w:hAnsi="Arial" w:cs="Arial"/>
          <w:color w:val="454545"/>
          <w:sz w:val="20"/>
          <w:szCs w:val="20"/>
          <w:lang w:eastAsia="tr-TR"/>
        </w:rPr>
        <w:t>Coğrafi verilerin, coğrafi veri setlerinin, coğrafi veri servislerinin ve bunlara ait metaverilerin paylaşılmasının önemi ve herkese eşit şekilde erişim sağlanması</w:t>
      </w:r>
      <w:r>
        <w:rPr>
          <w:rFonts w:ascii="Arial" w:hAnsi="Arial" w:cs="Arial"/>
          <w:color w:val="454545"/>
          <w:sz w:val="20"/>
          <w:szCs w:val="20"/>
          <w:lang w:eastAsia="tr-TR"/>
        </w:rPr>
        <w:t>,</w:t>
      </w:r>
    </w:p>
    <w:p w:rsidR="00BF0C24" w:rsidRPr="00C05074" w:rsidRDefault="00BF0C24" w:rsidP="00BF0C24">
      <w:pPr>
        <w:pStyle w:val="ListeParagraf"/>
        <w:numPr>
          <w:ilvl w:val="0"/>
          <w:numId w:val="2"/>
        </w:numPr>
        <w:jc w:val="both"/>
      </w:pPr>
      <w:r>
        <w:rPr>
          <w:rFonts w:ascii="Arial" w:hAnsi="Arial" w:cs="Arial"/>
          <w:color w:val="454545"/>
          <w:sz w:val="20"/>
          <w:szCs w:val="20"/>
          <w:lang w:eastAsia="tr-TR"/>
        </w:rPr>
        <w:t>Karar destek sistemlerinde kullanımının sağlanması</w:t>
      </w:r>
      <w:r w:rsidRPr="00E93D33">
        <w:rPr>
          <w:rFonts w:ascii="Arial" w:hAnsi="Arial" w:cs="Arial"/>
          <w:color w:val="454545"/>
          <w:sz w:val="20"/>
          <w:szCs w:val="20"/>
          <w:lang w:eastAsia="tr-TR"/>
        </w:rPr>
        <w:t>,</w:t>
      </w:r>
    </w:p>
    <w:p w:rsidR="00BF0C24" w:rsidRDefault="00BF0C24" w:rsidP="00BF0C24">
      <w:pPr>
        <w:pStyle w:val="ListeParagraf"/>
        <w:numPr>
          <w:ilvl w:val="0"/>
          <w:numId w:val="2"/>
        </w:numPr>
        <w:shd w:val="clear" w:color="auto" w:fill="FFFFFF"/>
        <w:spacing w:before="180" w:after="180"/>
        <w:jc w:val="both"/>
        <w:rPr>
          <w:rFonts w:ascii="Arial" w:hAnsi="Arial" w:cs="Arial"/>
          <w:color w:val="454545"/>
          <w:sz w:val="20"/>
          <w:szCs w:val="20"/>
          <w:lang w:eastAsia="tr-TR"/>
        </w:rPr>
      </w:pPr>
      <w:r w:rsidRPr="00E93D33">
        <w:rPr>
          <w:rFonts w:ascii="Arial" w:hAnsi="Arial" w:cs="Arial"/>
          <w:color w:val="454545"/>
          <w:sz w:val="20"/>
          <w:szCs w:val="20"/>
          <w:lang w:eastAsia="tr-TR"/>
        </w:rPr>
        <w:t>Coğrafi verilerle ilgili iş ve işlemler için kurumlar arası koordinasyonun gerçekleştirilmesi</w:t>
      </w:r>
    </w:p>
    <w:p w:rsidR="00BF0C24" w:rsidRDefault="00BF0C24" w:rsidP="00BF0C24">
      <w:pPr>
        <w:pStyle w:val="ListeParagraf"/>
        <w:numPr>
          <w:ilvl w:val="0"/>
          <w:numId w:val="2"/>
        </w:numPr>
        <w:jc w:val="both"/>
        <w:rPr>
          <w:rFonts w:ascii="Arial" w:hAnsi="Arial" w:cs="Arial"/>
          <w:color w:val="454545"/>
          <w:sz w:val="20"/>
          <w:szCs w:val="20"/>
          <w:lang w:eastAsia="tr-TR"/>
        </w:rPr>
      </w:pPr>
      <w:r w:rsidRPr="00086802">
        <w:rPr>
          <w:rFonts w:ascii="Arial" w:hAnsi="Arial" w:cs="Arial"/>
          <w:color w:val="454545"/>
          <w:sz w:val="20"/>
          <w:szCs w:val="20"/>
          <w:lang w:eastAsia="tr-TR"/>
        </w:rPr>
        <w:t>Güncellenebilir ve yüksek çözünürlüklü görüntü altyapısı ve harita verisi, ülk</w:t>
      </w:r>
      <w:r>
        <w:rPr>
          <w:rFonts w:ascii="Arial" w:hAnsi="Arial" w:cs="Arial"/>
          <w:color w:val="454545"/>
          <w:sz w:val="20"/>
          <w:szCs w:val="20"/>
          <w:lang w:eastAsia="tr-TR"/>
        </w:rPr>
        <w:t>emize ait bir altlık oluşturulması,</w:t>
      </w:r>
    </w:p>
    <w:p w:rsidR="00BF0C24" w:rsidRDefault="00BF0C24" w:rsidP="00BF0C24">
      <w:pPr>
        <w:pStyle w:val="ListeParagraf"/>
        <w:numPr>
          <w:ilvl w:val="0"/>
          <w:numId w:val="2"/>
        </w:numPr>
        <w:jc w:val="both"/>
        <w:rPr>
          <w:rFonts w:ascii="Arial" w:hAnsi="Arial" w:cs="Arial"/>
          <w:color w:val="454545"/>
          <w:sz w:val="20"/>
          <w:szCs w:val="20"/>
          <w:lang w:eastAsia="tr-TR"/>
        </w:rPr>
      </w:pPr>
      <w:r>
        <w:rPr>
          <w:rFonts w:ascii="Arial" w:hAnsi="Arial" w:cs="Arial"/>
          <w:color w:val="454545"/>
          <w:sz w:val="20"/>
          <w:szCs w:val="20"/>
          <w:lang w:eastAsia="tr-TR"/>
        </w:rPr>
        <w:t>Tekrarlı üretimlerden kaynaklanan kaynak israfının önl</w:t>
      </w:r>
      <w:r w:rsidR="00AA34BE">
        <w:rPr>
          <w:rFonts w:ascii="Arial" w:hAnsi="Arial" w:cs="Arial"/>
          <w:color w:val="454545"/>
          <w:sz w:val="20"/>
          <w:szCs w:val="20"/>
          <w:lang w:eastAsia="tr-TR"/>
        </w:rPr>
        <w:t>e</w:t>
      </w:r>
      <w:r>
        <w:rPr>
          <w:rFonts w:ascii="Arial" w:hAnsi="Arial" w:cs="Arial"/>
          <w:color w:val="454545"/>
          <w:sz w:val="20"/>
          <w:szCs w:val="20"/>
          <w:lang w:eastAsia="tr-TR"/>
        </w:rPr>
        <w:t>nmesi,</w:t>
      </w:r>
    </w:p>
    <w:p w:rsidR="00BF0C24" w:rsidRDefault="00BF0C24" w:rsidP="00BF0C24">
      <w:pPr>
        <w:pStyle w:val="ListeParagraf"/>
        <w:numPr>
          <w:ilvl w:val="0"/>
          <w:numId w:val="2"/>
        </w:numPr>
        <w:jc w:val="both"/>
        <w:rPr>
          <w:rFonts w:ascii="Arial" w:hAnsi="Arial" w:cs="Arial"/>
          <w:color w:val="454545"/>
          <w:sz w:val="20"/>
          <w:szCs w:val="20"/>
          <w:lang w:eastAsia="tr-TR"/>
        </w:rPr>
      </w:pPr>
      <w:r w:rsidRPr="00E93D33">
        <w:rPr>
          <w:rFonts w:ascii="Arial" w:hAnsi="Arial" w:cs="Arial"/>
          <w:color w:val="454545"/>
          <w:sz w:val="20"/>
          <w:szCs w:val="20"/>
          <w:lang w:eastAsia="tr-TR"/>
        </w:rPr>
        <w:t>TUCBS kapsamında oluşturulacak Çalışma Grup</w:t>
      </w:r>
      <w:r>
        <w:rPr>
          <w:rFonts w:ascii="Arial" w:hAnsi="Arial" w:cs="Arial"/>
          <w:color w:val="454545"/>
          <w:sz w:val="20"/>
          <w:szCs w:val="20"/>
          <w:lang w:eastAsia="tr-TR"/>
        </w:rPr>
        <w:t>larına aktif katılım sağlanması,</w:t>
      </w:r>
    </w:p>
    <w:p w:rsidR="00BF0C24" w:rsidRDefault="00BF0C24" w:rsidP="00BF0C24">
      <w:pPr>
        <w:pStyle w:val="ListeParagraf"/>
        <w:numPr>
          <w:ilvl w:val="0"/>
          <w:numId w:val="2"/>
        </w:numPr>
        <w:jc w:val="both"/>
        <w:rPr>
          <w:rFonts w:ascii="Arial" w:hAnsi="Arial" w:cs="Arial"/>
          <w:color w:val="454545"/>
          <w:sz w:val="20"/>
          <w:szCs w:val="20"/>
          <w:lang w:eastAsia="tr-TR"/>
        </w:rPr>
      </w:pPr>
      <w:r>
        <w:rPr>
          <w:rFonts w:ascii="Arial" w:hAnsi="Arial" w:cs="Arial"/>
          <w:color w:val="454545"/>
          <w:sz w:val="20"/>
          <w:szCs w:val="20"/>
          <w:lang w:eastAsia="tr-TR"/>
        </w:rPr>
        <w:t>CBS operatörlüğü ve uzmanlığ</w:t>
      </w:r>
      <w:r w:rsidR="00BC4D01">
        <w:rPr>
          <w:rFonts w:ascii="Arial" w:hAnsi="Arial" w:cs="Arial"/>
          <w:color w:val="454545"/>
          <w:sz w:val="20"/>
          <w:szCs w:val="20"/>
          <w:lang w:eastAsia="tr-TR"/>
        </w:rPr>
        <w:t>ının</w:t>
      </w:r>
      <w:r>
        <w:rPr>
          <w:rFonts w:ascii="Arial" w:hAnsi="Arial" w:cs="Arial"/>
          <w:color w:val="454545"/>
          <w:sz w:val="20"/>
          <w:szCs w:val="20"/>
          <w:lang w:eastAsia="tr-TR"/>
        </w:rPr>
        <w:t xml:space="preserve"> kurumlarda yaygınlaştırılması,</w:t>
      </w:r>
    </w:p>
    <w:p w:rsidR="00BF0C24" w:rsidRDefault="00BF0C24" w:rsidP="00BF0C24">
      <w:pPr>
        <w:ind w:left="360"/>
        <w:jc w:val="both"/>
        <w:rPr>
          <w:rFonts w:ascii="Arial" w:hAnsi="Arial" w:cs="Arial"/>
          <w:color w:val="454545"/>
          <w:sz w:val="20"/>
          <w:szCs w:val="20"/>
          <w:lang w:eastAsia="tr-TR"/>
        </w:rPr>
      </w:pPr>
    </w:p>
    <w:p w:rsidR="00AA34BE" w:rsidRDefault="00BC4D01" w:rsidP="00AA34BE">
      <w:pPr>
        <w:ind w:left="360"/>
        <w:jc w:val="both"/>
        <w:rPr>
          <w:rFonts w:ascii="Arial" w:hAnsi="Arial" w:cs="Arial"/>
          <w:color w:val="454545"/>
          <w:sz w:val="20"/>
          <w:szCs w:val="20"/>
          <w:lang w:eastAsia="tr-TR"/>
        </w:rPr>
      </w:pPr>
      <w:r>
        <w:rPr>
          <w:rFonts w:ascii="Arial" w:hAnsi="Arial" w:cs="Arial"/>
          <w:color w:val="454545"/>
          <w:sz w:val="20"/>
          <w:szCs w:val="20"/>
          <w:lang w:eastAsia="tr-TR"/>
        </w:rPr>
        <w:t>hususları</w:t>
      </w:r>
      <w:r w:rsidR="00BF0C24" w:rsidRPr="00BF0C24">
        <w:rPr>
          <w:rFonts w:ascii="Arial" w:hAnsi="Arial" w:cs="Arial"/>
          <w:color w:val="454545"/>
          <w:sz w:val="20"/>
          <w:szCs w:val="20"/>
          <w:lang w:eastAsia="tr-TR"/>
        </w:rPr>
        <w:t xml:space="preserve"> </w:t>
      </w:r>
      <w:r w:rsidR="00BF0C24">
        <w:rPr>
          <w:rFonts w:ascii="Arial" w:hAnsi="Arial" w:cs="Arial"/>
          <w:color w:val="454545"/>
          <w:sz w:val="20"/>
          <w:szCs w:val="20"/>
          <w:lang w:eastAsia="tr-TR"/>
        </w:rPr>
        <w:t xml:space="preserve">dile </w:t>
      </w:r>
      <w:r>
        <w:rPr>
          <w:rFonts w:ascii="Arial" w:hAnsi="Arial" w:cs="Arial"/>
          <w:color w:val="454545"/>
          <w:sz w:val="20"/>
          <w:szCs w:val="20"/>
          <w:lang w:eastAsia="tr-TR"/>
        </w:rPr>
        <w:t>getirilmiştir</w:t>
      </w:r>
      <w:r w:rsidR="00AA34BE">
        <w:rPr>
          <w:rFonts w:ascii="Arial" w:hAnsi="Arial" w:cs="Arial"/>
          <w:color w:val="454545"/>
          <w:sz w:val="20"/>
          <w:szCs w:val="20"/>
          <w:lang w:eastAsia="tr-TR"/>
        </w:rPr>
        <w:t>.</w:t>
      </w:r>
    </w:p>
    <w:p w:rsidR="00AA34BE" w:rsidRDefault="00AA34BE" w:rsidP="00AA34BE">
      <w:pPr>
        <w:pStyle w:val="ListeParagraf"/>
        <w:shd w:val="clear" w:color="auto" w:fill="FFFFFF"/>
        <w:spacing w:before="180" w:after="180"/>
        <w:ind w:left="1080"/>
        <w:jc w:val="both"/>
        <w:rPr>
          <w:rFonts w:ascii="Arial" w:hAnsi="Arial" w:cs="Arial"/>
          <w:color w:val="454545"/>
          <w:sz w:val="20"/>
          <w:szCs w:val="20"/>
          <w:lang w:eastAsia="tr-TR"/>
        </w:rPr>
      </w:pPr>
      <w:r>
        <w:rPr>
          <w:rFonts w:ascii="Arial" w:hAnsi="Arial" w:cs="Arial"/>
          <w:color w:val="454545"/>
          <w:sz w:val="20"/>
          <w:szCs w:val="20"/>
          <w:lang w:eastAsia="tr-TR"/>
        </w:rPr>
        <w:t>Ayrıca aşağıda yer alan Kurumlar proje sunu</w:t>
      </w:r>
      <w:r w:rsidR="00BC4D01">
        <w:rPr>
          <w:rFonts w:ascii="Arial" w:hAnsi="Arial" w:cs="Arial"/>
          <w:color w:val="454545"/>
          <w:sz w:val="20"/>
          <w:szCs w:val="20"/>
          <w:lang w:eastAsia="tr-TR"/>
        </w:rPr>
        <w:t>mlarını gerçekleştirmişlerdir.</w:t>
      </w:r>
    </w:p>
    <w:p w:rsidR="00BC4D01" w:rsidRDefault="00BC4D01" w:rsidP="00AA34BE">
      <w:pPr>
        <w:pStyle w:val="ListeParagraf"/>
        <w:shd w:val="clear" w:color="auto" w:fill="FFFFFF"/>
        <w:spacing w:before="180" w:after="180"/>
        <w:ind w:left="1080"/>
        <w:jc w:val="both"/>
        <w:rPr>
          <w:rFonts w:ascii="Arial" w:hAnsi="Arial" w:cs="Arial"/>
          <w:color w:val="454545"/>
          <w:sz w:val="20"/>
          <w:szCs w:val="20"/>
          <w:lang w:eastAsia="tr-TR"/>
        </w:rPr>
      </w:pPr>
    </w:p>
    <w:p w:rsidR="00A5199E" w:rsidRPr="00A5199E" w:rsidRDefault="00A5199E" w:rsidP="00BC4D01">
      <w:pPr>
        <w:pStyle w:val="ListeParagraf"/>
        <w:numPr>
          <w:ilvl w:val="0"/>
          <w:numId w:val="2"/>
        </w:numPr>
        <w:jc w:val="both"/>
        <w:rPr>
          <w:rFonts w:ascii="Arial" w:hAnsi="Arial" w:cs="Arial"/>
          <w:color w:val="454545"/>
          <w:sz w:val="20"/>
          <w:szCs w:val="20"/>
          <w:lang w:eastAsia="tr-TR"/>
        </w:rPr>
      </w:pPr>
      <w:r w:rsidRPr="00A5199E">
        <w:rPr>
          <w:rFonts w:ascii="Arial" w:hAnsi="Arial" w:cs="Arial"/>
          <w:color w:val="454545"/>
          <w:sz w:val="20"/>
          <w:szCs w:val="20"/>
          <w:lang w:eastAsia="tr-TR"/>
        </w:rPr>
        <w:t>Milli Eğitim Bakanlığı - İnşaat ve Emlak Dairesi Başkanlığı - MEBCBS Projesi</w:t>
      </w:r>
    </w:p>
    <w:p w:rsidR="00A5199E" w:rsidRPr="00A5199E" w:rsidRDefault="00A5199E" w:rsidP="00BC4D01">
      <w:pPr>
        <w:pStyle w:val="ListeParagraf"/>
        <w:numPr>
          <w:ilvl w:val="0"/>
          <w:numId w:val="2"/>
        </w:numPr>
        <w:jc w:val="both"/>
        <w:rPr>
          <w:rFonts w:ascii="Arial" w:hAnsi="Arial" w:cs="Arial"/>
          <w:color w:val="454545"/>
          <w:sz w:val="20"/>
          <w:szCs w:val="20"/>
          <w:lang w:eastAsia="tr-TR"/>
        </w:rPr>
      </w:pPr>
      <w:r w:rsidRPr="00A5199E">
        <w:rPr>
          <w:rFonts w:ascii="Arial" w:hAnsi="Arial" w:cs="Arial"/>
          <w:color w:val="454545"/>
          <w:sz w:val="20"/>
          <w:szCs w:val="20"/>
          <w:lang w:eastAsia="tr-TR"/>
        </w:rPr>
        <w:t>Tarım ve Orman Bakanlığı - Tarım Reformu Genel Müdürlüğü - Tarım ve Orman Bakanlığı CBS Projeleri</w:t>
      </w:r>
    </w:p>
    <w:p w:rsidR="00A5199E" w:rsidRPr="00A5199E" w:rsidRDefault="00A5199E" w:rsidP="00BC4D01">
      <w:pPr>
        <w:pStyle w:val="ListeParagraf"/>
        <w:numPr>
          <w:ilvl w:val="0"/>
          <w:numId w:val="2"/>
        </w:numPr>
        <w:jc w:val="both"/>
        <w:rPr>
          <w:rFonts w:ascii="Arial" w:hAnsi="Arial" w:cs="Arial"/>
          <w:color w:val="454545"/>
          <w:sz w:val="20"/>
          <w:szCs w:val="20"/>
          <w:lang w:eastAsia="tr-TR"/>
        </w:rPr>
      </w:pPr>
      <w:r w:rsidRPr="00A5199E">
        <w:rPr>
          <w:rFonts w:ascii="Arial" w:hAnsi="Arial" w:cs="Arial"/>
          <w:color w:val="454545"/>
          <w:sz w:val="20"/>
          <w:szCs w:val="20"/>
          <w:lang w:eastAsia="tr-TR"/>
        </w:rPr>
        <w:t>Kültür ve Turizm Bakanlığı - Kültür Varlıkları ve Müzeler Genel Müdürlüğü - Tescilli Kültür Varlıkları Taşınmaz Envanter Sistemi (TUES)</w:t>
      </w:r>
    </w:p>
    <w:p w:rsidR="00A5199E" w:rsidRPr="00A5199E" w:rsidRDefault="00A5199E" w:rsidP="00BC4D01">
      <w:pPr>
        <w:pStyle w:val="ListeParagraf"/>
        <w:numPr>
          <w:ilvl w:val="0"/>
          <w:numId w:val="2"/>
        </w:numPr>
        <w:jc w:val="both"/>
        <w:rPr>
          <w:rFonts w:ascii="Arial" w:hAnsi="Arial" w:cs="Arial"/>
          <w:color w:val="454545"/>
          <w:sz w:val="20"/>
          <w:szCs w:val="20"/>
          <w:lang w:eastAsia="tr-TR"/>
        </w:rPr>
      </w:pPr>
      <w:r w:rsidRPr="00A5199E">
        <w:rPr>
          <w:rFonts w:ascii="Arial" w:hAnsi="Arial" w:cs="Arial"/>
          <w:color w:val="454545"/>
          <w:sz w:val="20"/>
          <w:szCs w:val="20"/>
          <w:lang w:eastAsia="tr-TR"/>
        </w:rPr>
        <w:t>Sağlık Bakanlığı - Sağlık Bilgi Sistemleri Genel Müdürlüğü - Mekânsal İş Zekâsı (MİZ) Uygulaması</w:t>
      </w:r>
    </w:p>
    <w:p w:rsidR="00BD09C1" w:rsidRPr="003C22D5" w:rsidRDefault="00BD09C1" w:rsidP="00BD09C1">
      <w:pPr>
        <w:shd w:val="clear" w:color="auto" w:fill="FFFFFF"/>
        <w:spacing w:before="180" w:after="180"/>
        <w:jc w:val="both"/>
        <w:rPr>
          <w:rFonts w:ascii="Arial" w:hAnsi="Arial" w:cs="Arial"/>
          <w:b/>
          <w:color w:val="454545"/>
          <w:sz w:val="20"/>
          <w:szCs w:val="20"/>
          <w:lang w:eastAsia="tr-TR"/>
        </w:rPr>
      </w:pPr>
      <w:r w:rsidRPr="003C22D5">
        <w:rPr>
          <w:rFonts w:ascii="Arial" w:hAnsi="Arial" w:cs="Arial"/>
          <w:b/>
          <w:color w:val="454545"/>
          <w:sz w:val="20"/>
          <w:szCs w:val="20"/>
          <w:lang w:eastAsia="tr-TR"/>
        </w:rPr>
        <w:t xml:space="preserve">Kararlar: </w:t>
      </w:r>
    </w:p>
    <w:p w:rsidR="00D25DF9" w:rsidRDefault="008B4563" w:rsidP="00D25DF9">
      <w:pPr>
        <w:pStyle w:val="ListeParagraf"/>
        <w:numPr>
          <w:ilvl w:val="0"/>
          <w:numId w:val="1"/>
        </w:numPr>
        <w:jc w:val="both"/>
        <w:rPr>
          <w:rFonts w:ascii="Arial" w:hAnsi="Arial" w:cs="Arial"/>
          <w:color w:val="454545"/>
          <w:sz w:val="20"/>
          <w:szCs w:val="20"/>
          <w:lang w:eastAsia="tr-TR"/>
        </w:rPr>
      </w:pPr>
      <w:r>
        <w:rPr>
          <w:rFonts w:ascii="Arial" w:hAnsi="Arial" w:cs="Arial"/>
          <w:color w:val="454545"/>
          <w:sz w:val="20"/>
          <w:szCs w:val="20"/>
          <w:lang w:eastAsia="tr-TR"/>
        </w:rPr>
        <w:t>Sorumlu ve ilgili kuruluşlar tarafından ç</w:t>
      </w:r>
      <w:r w:rsidR="00D25DF9" w:rsidRPr="000555C4">
        <w:rPr>
          <w:rFonts w:ascii="Arial" w:hAnsi="Arial" w:cs="Arial"/>
          <w:color w:val="454545"/>
          <w:sz w:val="20"/>
          <w:szCs w:val="20"/>
          <w:lang w:eastAsia="tr-TR"/>
        </w:rPr>
        <w:t xml:space="preserve">alışma </w:t>
      </w:r>
      <w:r w:rsidR="00105B08">
        <w:rPr>
          <w:rFonts w:ascii="Arial" w:hAnsi="Arial" w:cs="Arial"/>
          <w:color w:val="454545"/>
          <w:sz w:val="20"/>
          <w:szCs w:val="20"/>
          <w:lang w:eastAsia="tr-TR"/>
        </w:rPr>
        <w:t>g</w:t>
      </w:r>
      <w:r w:rsidR="00D25DF9" w:rsidRPr="000555C4">
        <w:rPr>
          <w:rFonts w:ascii="Arial" w:hAnsi="Arial" w:cs="Arial"/>
          <w:color w:val="454545"/>
          <w:sz w:val="20"/>
          <w:szCs w:val="20"/>
          <w:lang w:eastAsia="tr-TR"/>
        </w:rPr>
        <w:t>r</w:t>
      </w:r>
      <w:r w:rsidR="00BC4D01">
        <w:rPr>
          <w:rFonts w:ascii="Arial" w:hAnsi="Arial" w:cs="Arial"/>
          <w:color w:val="454545"/>
          <w:sz w:val="20"/>
          <w:szCs w:val="20"/>
          <w:lang w:eastAsia="tr-TR"/>
        </w:rPr>
        <w:t>uplarına akt</w:t>
      </w:r>
      <w:r>
        <w:rPr>
          <w:rFonts w:ascii="Arial" w:hAnsi="Arial" w:cs="Arial"/>
          <w:color w:val="454545"/>
          <w:sz w:val="20"/>
          <w:szCs w:val="20"/>
          <w:lang w:eastAsia="tr-TR"/>
        </w:rPr>
        <w:t>if katılım sağlanmasına,</w:t>
      </w:r>
    </w:p>
    <w:p w:rsidR="00BD09C1" w:rsidRDefault="00BD09C1" w:rsidP="00BD09C1">
      <w:pPr>
        <w:pStyle w:val="ListeParagraf"/>
        <w:numPr>
          <w:ilvl w:val="0"/>
          <w:numId w:val="1"/>
        </w:numPr>
        <w:jc w:val="both"/>
        <w:rPr>
          <w:rFonts w:ascii="Arial" w:hAnsi="Arial" w:cs="Arial"/>
          <w:color w:val="454545"/>
          <w:sz w:val="20"/>
          <w:szCs w:val="20"/>
          <w:lang w:eastAsia="tr-TR"/>
        </w:rPr>
      </w:pPr>
      <w:r w:rsidRPr="000555C4">
        <w:rPr>
          <w:rFonts w:ascii="Arial" w:hAnsi="Arial" w:cs="Arial"/>
          <w:color w:val="454545"/>
          <w:sz w:val="20"/>
          <w:szCs w:val="20"/>
          <w:lang w:eastAsia="tr-TR"/>
        </w:rPr>
        <w:t>Çevre ve Şehircilik B</w:t>
      </w:r>
      <w:r w:rsidR="0078208B">
        <w:rPr>
          <w:rFonts w:ascii="Arial" w:hAnsi="Arial" w:cs="Arial"/>
          <w:color w:val="454545"/>
          <w:sz w:val="20"/>
          <w:szCs w:val="20"/>
          <w:lang w:eastAsia="tr-TR"/>
        </w:rPr>
        <w:t xml:space="preserve">akanlığı tarafından </w:t>
      </w:r>
      <w:r w:rsidR="00105B08">
        <w:rPr>
          <w:rFonts w:ascii="Arial" w:hAnsi="Arial" w:cs="Arial"/>
          <w:color w:val="454545"/>
          <w:sz w:val="20"/>
          <w:szCs w:val="20"/>
          <w:lang w:eastAsia="tr-TR"/>
        </w:rPr>
        <w:t xml:space="preserve">paylaşılan </w:t>
      </w:r>
      <w:r w:rsidR="0078208B">
        <w:rPr>
          <w:rFonts w:ascii="Arial" w:hAnsi="Arial" w:cs="Arial"/>
          <w:color w:val="454545"/>
          <w:sz w:val="20"/>
          <w:szCs w:val="20"/>
          <w:lang w:eastAsia="tr-TR"/>
        </w:rPr>
        <w:t xml:space="preserve">taslak </w:t>
      </w:r>
      <w:r w:rsidRPr="000555C4">
        <w:rPr>
          <w:rFonts w:ascii="Arial" w:hAnsi="Arial" w:cs="Arial"/>
          <w:color w:val="454545"/>
          <w:sz w:val="20"/>
          <w:szCs w:val="20"/>
          <w:lang w:eastAsia="tr-TR"/>
        </w:rPr>
        <w:t>“Coğrafi Veri Sorumluluk Matrisi”</w:t>
      </w:r>
      <w:r w:rsidR="001B28D8">
        <w:rPr>
          <w:rFonts w:ascii="Arial" w:hAnsi="Arial" w:cs="Arial"/>
          <w:color w:val="454545"/>
          <w:sz w:val="20"/>
          <w:szCs w:val="20"/>
          <w:lang w:eastAsia="tr-TR"/>
        </w:rPr>
        <w:t xml:space="preserve"> </w:t>
      </w:r>
      <w:r w:rsidRPr="000555C4">
        <w:rPr>
          <w:rFonts w:ascii="Arial" w:hAnsi="Arial" w:cs="Arial"/>
          <w:color w:val="454545"/>
          <w:sz w:val="20"/>
          <w:szCs w:val="20"/>
          <w:lang w:eastAsia="tr-TR"/>
        </w:rPr>
        <w:t>ni</w:t>
      </w:r>
      <w:bookmarkStart w:id="0" w:name="_GoBack"/>
      <w:bookmarkEnd w:id="0"/>
      <w:r w:rsidRPr="000555C4">
        <w:rPr>
          <w:rFonts w:ascii="Arial" w:hAnsi="Arial" w:cs="Arial"/>
          <w:color w:val="454545"/>
          <w:sz w:val="20"/>
          <w:szCs w:val="20"/>
          <w:lang w:eastAsia="tr-TR"/>
        </w:rPr>
        <w:t>n</w:t>
      </w:r>
      <w:r w:rsidR="00105B08">
        <w:rPr>
          <w:rFonts w:ascii="Arial" w:hAnsi="Arial" w:cs="Arial"/>
          <w:color w:val="454545"/>
          <w:sz w:val="20"/>
          <w:szCs w:val="20"/>
          <w:lang w:eastAsia="tr-TR"/>
        </w:rPr>
        <w:t xml:space="preserve"> </w:t>
      </w:r>
      <w:r w:rsidR="00BC4D01">
        <w:rPr>
          <w:rFonts w:ascii="Arial" w:hAnsi="Arial" w:cs="Arial"/>
          <w:color w:val="454545"/>
          <w:sz w:val="20"/>
          <w:szCs w:val="20"/>
          <w:lang w:eastAsia="tr-TR"/>
        </w:rPr>
        <w:t xml:space="preserve"> </w:t>
      </w:r>
      <w:r w:rsidR="00105B08">
        <w:rPr>
          <w:rFonts w:ascii="Arial" w:hAnsi="Arial" w:cs="Arial"/>
          <w:color w:val="454545"/>
          <w:sz w:val="20"/>
          <w:szCs w:val="20"/>
          <w:lang w:eastAsia="tr-TR"/>
        </w:rPr>
        <w:t xml:space="preserve">Kurumlar tarafından sorumlu oldukları veriler ile ilgili bölümün hazırlanarak </w:t>
      </w:r>
      <w:r w:rsidR="00105B08" w:rsidRPr="00105B08">
        <w:rPr>
          <w:rFonts w:ascii="Arial" w:hAnsi="Arial" w:cs="Arial"/>
          <w:color w:val="454545"/>
          <w:sz w:val="20"/>
          <w:szCs w:val="20"/>
          <w:u w:val="single"/>
          <w:lang w:eastAsia="tr-TR"/>
        </w:rPr>
        <w:t>cbstr.csb.gov.tr</w:t>
      </w:r>
      <w:r w:rsidR="00105B08">
        <w:rPr>
          <w:rFonts w:ascii="Arial" w:hAnsi="Arial" w:cs="Arial"/>
          <w:color w:val="454545"/>
          <w:sz w:val="20"/>
          <w:szCs w:val="20"/>
          <w:lang w:eastAsia="tr-TR"/>
        </w:rPr>
        <w:t xml:space="preserve"> adresine ve yazı ile Coğrafi Bilgi Sistemleri Genel Müdürlüğüne gönderilmesine </w:t>
      </w:r>
    </w:p>
    <w:p w:rsidR="00E37F49" w:rsidRPr="008B4563" w:rsidRDefault="008B4563" w:rsidP="002C716A">
      <w:pPr>
        <w:pStyle w:val="ListeParagraf"/>
        <w:numPr>
          <w:ilvl w:val="0"/>
          <w:numId w:val="1"/>
        </w:numPr>
        <w:jc w:val="both"/>
        <w:rPr>
          <w:rFonts w:ascii="Arial" w:hAnsi="Arial" w:cs="Arial"/>
          <w:color w:val="454545"/>
          <w:sz w:val="20"/>
          <w:szCs w:val="20"/>
          <w:lang w:eastAsia="tr-TR"/>
        </w:rPr>
      </w:pPr>
      <w:r>
        <w:rPr>
          <w:rFonts w:ascii="Arial" w:hAnsi="Arial" w:cs="Arial"/>
          <w:color w:val="454545"/>
          <w:sz w:val="20"/>
          <w:szCs w:val="20"/>
          <w:lang w:eastAsia="tr-TR"/>
        </w:rPr>
        <w:t>Bir sonraki toplantının Nisan ayında yapılmasına karar verilmiştir.</w:t>
      </w:r>
      <w:r w:rsidR="00E37F49" w:rsidRPr="008B4563">
        <w:rPr>
          <w:rFonts w:ascii="Arial" w:hAnsi="Arial" w:cs="Arial"/>
          <w:color w:val="454545"/>
          <w:sz w:val="20"/>
          <w:szCs w:val="20"/>
          <w:lang w:eastAsia="tr-TR"/>
        </w:rPr>
        <w:t xml:space="preserve"> </w:t>
      </w:r>
    </w:p>
    <w:sectPr w:rsidR="00E37F49" w:rsidRPr="008B4563" w:rsidSect="00FA1356">
      <w:pgSz w:w="11906" w:h="16838"/>
      <w:pgMar w:top="1134"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2C3"/>
    <w:multiLevelType w:val="hybridMultilevel"/>
    <w:tmpl w:val="72D843A2"/>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16831CC"/>
    <w:multiLevelType w:val="hybridMultilevel"/>
    <w:tmpl w:val="20129CF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191684E"/>
    <w:multiLevelType w:val="hybridMultilevel"/>
    <w:tmpl w:val="9D58D298"/>
    <w:lvl w:ilvl="0" w:tplc="041F0001">
      <w:start w:val="1"/>
      <w:numFmt w:val="bullet"/>
      <w:lvlText w:val=""/>
      <w:lvlJc w:val="left"/>
      <w:pPr>
        <w:ind w:left="776" w:hanging="360"/>
      </w:pPr>
      <w:rPr>
        <w:rFonts w:ascii="Symbol" w:hAnsi="Symbol" w:hint="default"/>
      </w:rPr>
    </w:lvl>
    <w:lvl w:ilvl="1" w:tplc="041F0003" w:tentative="1">
      <w:start w:val="1"/>
      <w:numFmt w:val="bullet"/>
      <w:lvlText w:val="o"/>
      <w:lvlJc w:val="left"/>
      <w:pPr>
        <w:ind w:left="1496" w:hanging="360"/>
      </w:pPr>
      <w:rPr>
        <w:rFonts w:ascii="Courier New" w:hAnsi="Courier New" w:cs="Courier New" w:hint="default"/>
      </w:rPr>
    </w:lvl>
    <w:lvl w:ilvl="2" w:tplc="041F0005" w:tentative="1">
      <w:start w:val="1"/>
      <w:numFmt w:val="bullet"/>
      <w:lvlText w:val=""/>
      <w:lvlJc w:val="left"/>
      <w:pPr>
        <w:ind w:left="2216" w:hanging="360"/>
      </w:pPr>
      <w:rPr>
        <w:rFonts w:ascii="Wingdings" w:hAnsi="Wingdings" w:hint="default"/>
      </w:rPr>
    </w:lvl>
    <w:lvl w:ilvl="3" w:tplc="041F0001" w:tentative="1">
      <w:start w:val="1"/>
      <w:numFmt w:val="bullet"/>
      <w:lvlText w:val=""/>
      <w:lvlJc w:val="left"/>
      <w:pPr>
        <w:ind w:left="2936" w:hanging="360"/>
      </w:pPr>
      <w:rPr>
        <w:rFonts w:ascii="Symbol" w:hAnsi="Symbol" w:hint="default"/>
      </w:rPr>
    </w:lvl>
    <w:lvl w:ilvl="4" w:tplc="041F0003" w:tentative="1">
      <w:start w:val="1"/>
      <w:numFmt w:val="bullet"/>
      <w:lvlText w:val="o"/>
      <w:lvlJc w:val="left"/>
      <w:pPr>
        <w:ind w:left="3656" w:hanging="360"/>
      </w:pPr>
      <w:rPr>
        <w:rFonts w:ascii="Courier New" w:hAnsi="Courier New" w:cs="Courier New" w:hint="default"/>
      </w:rPr>
    </w:lvl>
    <w:lvl w:ilvl="5" w:tplc="041F0005" w:tentative="1">
      <w:start w:val="1"/>
      <w:numFmt w:val="bullet"/>
      <w:lvlText w:val=""/>
      <w:lvlJc w:val="left"/>
      <w:pPr>
        <w:ind w:left="4376" w:hanging="360"/>
      </w:pPr>
      <w:rPr>
        <w:rFonts w:ascii="Wingdings" w:hAnsi="Wingdings" w:hint="default"/>
      </w:rPr>
    </w:lvl>
    <w:lvl w:ilvl="6" w:tplc="041F0001" w:tentative="1">
      <w:start w:val="1"/>
      <w:numFmt w:val="bullet"/>
      <w:lvlText w:val=""/>
      <w:lvlJc w:val="left"/>
      <w:pPr>
        <w:ind w:left="5096" w:hanging="360"/>
      </w:pPr>
      <w:rPr>
        <w:rFonts w:ascii="Symbol" w:hAnsi="Symbol" w:hint="default"/>
      </w:rPr>
    </w:lvl>
    <w:lvl w:ilvl="7" w:tplc="041F0003" w:tentative="1">
      <w:start w:val="1"/>
      <w:numFmt w:val="bullet"/>
      <w:lvlText w:val="o"/>
      <w:lvlJc w:val="left"/>
      <w:pPr>
        <w:ind w:left="5816" w:hanging="360"/>
      </w:pPr>
      <w:rPr>
        <w:rFonts w:ascii="Courier New" w:hAnsi="Courier New" w:cs="Courier New" w:hint="default"/>
      </w:rPr>
    </w:lvl>
    <w:lvl w:ilvl="8" w:tplc="041F0005" w:tentative="1">
      <w:start w:val="1"/>
      <w:numFmt w:val="bullet"/>
      <w:lvlText w:val=""/>
      <w:lvlJc w:val="left"/>
      <w:pPr>
        <w:ind w:left="6536" w:hanging="360"/>
      </w:pPr>
      <w:rPr>
        <w:rFonts w:ascii="Wingdings" w:hAnsi="Wingdings" w:hint="default"/>
      </w:rPr>
    </w:lvl>
  </w:abstractNum>
  <w:abstractNum w:abstractNumId="3" w15:restartNumberingAfterBreak="0">
    <w:nsid w:val="29F557F3"/>
    <w:multiLevelType w:val="hybridMultilevel"/>
    <w:tmpl w:val="13F039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1E960DB"/>
    <w:multiLevelType w:val="hybridMultilevel"/>
    <w:tmpl w:val="E1CCF41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B8A"/>
    <w:rsid w:val="00012A03"/>
    <w:rsid w:val="000555C4"/>
    <w:rsid w:val="00086802"/>
    <w:rsid w:val="000C27B5"/>
    <w:rsid w:val="000C3FC7"/>
    <w:rsid w:val="000D279F"/>
    <w:rsid w:val="000D6BAB"/>
    <w:rsid w:val="000E7BC7"/>
    <w:rsid w:val="000F3794"/>
    <w:rsid w:val="00105B08"/>
    <w:rsid w:val="00127E42"/>
    <w:rsid w:val="0015528F"/>
    <w:rsid w:val="001770D0"/>
    <w:rsid w:val="00195050"/>
    <w:rsid w:val="001B28D8"/>
    <w:rsid w:val="002271BD"/>
    <w:rsid w:val="002457A2"/>
    <w:rsid w:val="00291224"/>
    <w:rsid w:val="00321653"/>
    <w:rsid w:val="00345272"/>
    <w:rsid w:val="003A1A25"/>
    <w:rsid w:val="003C22D5"/>
    <w:rsid w:val="003D1607"/>
    <w:rsid w:val="003E09B2"/>
    <w:rsid w:val="003F6931"/>
    <w:rsid w:val="0042766A"/>
    <w:rsid w:val="004278AA"/>
    <w:rsid w:val="004375FF"/>
    <w:rsid w:val="004B4EA4"/>
    <w:rsid w:val="00531BE9"/>
    <w:rsid w:val="0054701F"/>
    <w:rsid w:val="00621C3E"/>
    <w:rsid w:val="00627AB1"/>
    <w:rsid w:val="00653D96"/>
    <w:rsid w:val="006849D1"/>
    <w:rsid w:val="00712B8A"/>
    <w:rsid w:val="0075501F"/>
    <w:rsid w:val="007572E4"/>
    <w:rsid w:val="0078208B"/>
    <w:rsid w:val="007F7578"/>
    <w:rsid w:val="008450A3"/>
    <w:rsid w:val="00890808"/>
    <w:rsid w:val="008B4563"/>
    <w:rsid w:val="008F5125"/>
    <w:rsid w:val="00917EF1"/>
    <w:rsid w:val="00941E74"/>
    <w:rsid w:val="0099475C"/>
    <w:rsid w:val="009C4A6D"/>
    <w:rsid w:val="009E6E5B"/>
    <w:rsid w:val="009F6028"/>
    <w:rsid w:val="00A01780"/>
    <w:rsid w:val="00A12E8A"/>
    <w:rsid w:val="00A20B5F"/>
    <w:rsid w:val="00A5199E"/>
    <w:rsid w:val="00AA34BE"/>
    <w:rsid w:val="00AF6446"/>
    <w:rsid w:val="00B11030"/>
    <w:rsid w:val="00BC4D01"/>
    <w:rsid w:val="00BD09C1"/>
    <w:rsid w:val="00BF0C24"/>
    <w:rsid w:val="00C05074"/>
    <w:rsid w:val="00C35A1B"/>
    <w:rsid w:val="00C653E0"/>
    <w:rsid w:val="00C8517A"/>
    <w:rsid w:val="00C94779"/>
    <w:rsid w:val="00D00BE5"/>
    <w:rsid w:val="00D25DF9"/>
    <w:rsid w:val="00D655D8"/>
    <w:rsid w:val="00D916CD"/>
    <w:rsid w:val="00E37F49"/>
    <w:rsid w:val="00E649B7"/>
    <w:rsid w:val="00E663D5"/>
    <w:rsid w:val="00E93D33"/>
    <w:rsid w:val="00EA5FF7"/>
    <w:rsid w:val="00EC2330"/>
    <w:rsid w:val="00EF5385"/>
    <w:rsid w:val="00F40D62"/>
    <w:rsid w:val="00F570BF"/>
    <w:rsid w:val="00F83FE5"/>
    <w:rsid w:val="00F87486"/>
    <w:rsid w:val="00F926DC"/>
    <w:rsid w:val="00FA1356"/>
    <w:rsid w:val="00FA62B3"/>
    <w:rsid w:val="00FD145E"/>
    <w:rsid w:val="00FE58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B73E33-3AD9-45B1-A487-9998A0C9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B8A"/>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4779"/>
    <w:pPr>
      <w:ind w:left="720"/>
      <w:contextualSpacing/>
    </w:pPr>
  </w:style>
  <w:style w:type="paragraph" w:styleId="BalonMetni">
    <w:name w:val="Balloon Text"/>
    <w:basedOn w:val="Normal"/>
    <w:link w:val="BalonMetniChar"/>
    <w:uiPriority w:val="99"/>
    <w:semiHidden/>
    <w:unhideWhenUsed/>
    <w:rsid w:val="0032165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16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65389">
      <w:bodyDiv w:val="1"/>
      <w:marLeft w:val="0"/>
      <w:marRight w:val="0"/>
      <w:marTop w:val="0"/>
      <w:marBottom w:val="0"/>
      <w:divBdr>
        <w:top w:val="none" w:sz="0" w:space="0" w:color="auto"/>
        <w:left w:val="none" w:sz="0" w:space="0" w:color="auto"/>
        <w:bottom w:val="none" w:sz="0" w:space="0" w:color="auto"/>
        <w:right w:val="none" w:sz="0" w:space="0" w:color="auto"/>
      </w:divBdr>
    </w:div>
    <w:div w:id="330915462">
      <w:bodyDiv w:val="1"/>
      <w:marLeft w:val="0"/>
      <w:marRight w:val="0"/>
      <w:marTop w:val="0"/>
      <w:marBottom w:val="0"/>
      <w:divBdr>
        <w:top w:val="none" w:sz="0" w:space="0" w:color="auto"/>
        <w:left w:val="none" w:sz="0" w:space="0" w:color="auto"/>
        <w:bottom w:val="none" w:sz="0" w:space="0" w:color="auto"/>
        <w:right w:val="none" w:sz="0" w:space="0" w:color="auto"/>
      </w:divBdr>
      <w:divsChild>
        <w:div w:id="289021777">
          <w:marLeft w:val="720"/>
          <w:marRight w:val="0"/>
          <w:marTop w:val="0"/>
          <w:marBottom w:val="0"/>
          <w:divBdr>
            <w:top w:val="none" w:sz="0" w:space="0" w:color="auto"/>
            <w:left w:val="none" w:sz="0" w:space="0" w:color="auto"/>
            <w:bottom w:val="none" w:sz="0" w:space="0" w:color="auto"/>
            <w:right w:val="none" w:sz="0" w:space="0" w:color="auto"/>
          </w:divBdr>
        </w:div>
        <w:div w:id="1940723569">
          <w:marLeft w:val="720"/>
          <w:marRight w:val="0"/>
          <w:marTop w:val="0"/>
          <w:marBottom w:val="0"/>
          <w:divBdr>
            <w:top w:val="none" w:sz="0" w:space="0" w:color="auto"/>
            <w:left w:val="none" w:sz="0" w:space="0" w:color="auto"/>
            <w:bottom w:val="none" w:sz="0" w:space="0" w:color="auto"/>
            <w:right w:val="none" w:sz="0" w:space="0" w:color="auto"/>
          </w:divBdr>
        </w:div>
        <w:div w:id="1230194563">
          <w:marLeft w:val="720"/>
          <w:marRight w:val="0"/>
          <w:marTop w:val="0"/>
          <w:marBottom w:val="0"/>
          <w:divBdr>
            <w:top w:val="none" w:sz="0" w:space="0" w:color="auto"/>
            <w:left w:val="none" w:sz="0" w:space="0" w:color="auto"/>
            <w:bottom w:val="none" w:sz="0" w:space="0" w:color="auto"/>
            <w:right w:val="none" w:sz="0" w:space="0" w:color="auto"/>
          </w:divBdr>
        </w:div>
      </w:divsChild>
    </w:div>
    <w:div w:id="960383155">
      <w:bodyDiv w:val="1"/>
      <w:marLeft w:val="0"/>
      <w:marRight w:val="0"/>
      <w:marTop w:val="0"/>
      <w:marBottom w:val="0"/>
      <w:divBdr>
        <w:top w:val="none" w:sz="0" w:space="0" w:color="auto"/>
        <w:left w:val="none" w:sz="0" w:space="0" w:color="auto"/>
        <w:bottom w:val="none" w:sz="0" w:space="0" w:color="auto"/>
        <w:right w:val="none" w:sz="0" w:space="0" w:color="auto"/>
      </w:divBdr>
    </w:div>
    <w:div w:id="1038966589">
      <w:bodyDiv w:val="1"/>
      <w:marLeft w:val="0"/>
      <w:marRight w:val="0"/>
      <w:marTop w:val="0"/>
      <w:marBottom w:val="0"/>
      <w:divBdr>
        <w:top w:val="none" w:sz="0" w:space="0" w:color="auto"/>
        <w:left w:val="none" w:sz="0" w:space="0" w:color="auto"/>
        <w:bottom w:val="none" w:sz="0" w:space="0" w:color="auto"/>
        <w:right w:val="none" w:sz="0" w:space="0" w:color="auto"/>
      </w:divBdr>
    </w:div>
    <w:div w:id="1100686569">
      <w:bodyDiv w:val="1"/>
      <w:marLeft w:val="0"/>
      <w:marRight w:val="0"/>
      <w:marTop w:val="0"/>
      <w:marBottom w:val="0"/>
      <w:divBdr>
        <w:top w:val="none" w:sz="0" w:space="0" w:color="auto"/>
        <w:left w:val="none" w:sz="0" w:space="0" w:color="auto"/>
        <w:bottom w:val="none" w:sz="0" w:space="0" w:color="auto"/>
        <w:right w:val="none" w:sz="0" w:space="0" w:color="auto"/>
      </w:divBdr>
    </w:div>
    <w:div w:id="1740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531</Words>
  <Characters>3032</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Cevre ve Sehircilik Bakanligi</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İlkem Bahçeci</dc:creator>
  <cp:lastModifiedBy>Ayhan Kavşut</cp:lastModifiedBy>
  <cp:revision>6</cp:revision>
  <cp:lastPrinted>2018-12-19T16:02:00Z</cp:lastPrinted>
  <dcterms:created xsi:type="dcterms:W3CDTF">2019-01-28T14:37:00Z</dcterms:created>
  <dcterms:modified xsi:type="dcterms:W3CDTF">2019-01-31T11:26:00Z</dcterms:modified>
</cp:coreProperties>
</file>