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5" w:type="dxa"/>
        <w:tblInd w:w="-284" w:type="dxa"/>
        <w:tblCellMar>
          <w:left w:w="70" w:type="dxa"/>
          <w:right w:w="70" w:type="dxa"/>
        </w:tblCellMar>
        <w:tblLook w:val="04A0" w:firstRow="1" w:lastRow="0" w:firstColumn="1" w:lastColumn="0" w:noHBand="0" w:noVBand="1"/>
      </w:tblPr>
      <w:tblGrid>
        <w:gridCol w:w="568"/>
        <w:gridCol w:w="1175"/>
        <w:gridCol w:w="668"/>
        <w:gridCol w:w="819"/>
        <w:gridCol w:w="1571"/>
        <w:gridCol w:w="850"/>
        <w:gridCol w:w="1276"/>
        <w:gridCol w:w="1417"/>
        <w:gridCol w:w="2268"/>
        <w:gridCol w:w="1701"/>
        <w:gridCol w:w="1560"/>
        <w:gridCol w:w="1012"/>
      </w:tblGrid>
      <w:tr w:rsidR="0058001F" w:rsidRPr="0058001F" w:rsidTr="003C7143">
        <w:trPr>
          <w:trHeight w:val="825"/>
        </w:trPr>
        <w:tc>
          <w:tcPr>
            <w:tcW w:w="12313" w:type="dxa"/>
            <w:gridSpan w:val="10"/>
            <w:tcBorders>
              <w:top w:val="nil"/>
              <w:left w:val="nil"/>
              <w:bottom w:val="nil"/>
              <w:right w:val="nil"/>
            </w:tcBorders>
            <w:shd w:val="clear" w:color="auto" w:fill="auto"/>
            <w:vAlign w:val="center"/>
            <w:hideMark/>
          </w:tcPr>
          <w:p w:rsidR="0058001F" w:rsidRPr="008B5093" w:rsidRDefault="008B5093" w:rsidP="008B5093">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 xml:space="preserve">                         </w:t>
            </w:r>
            <w:r w:rsidR="0058001F" w:rsidRPr="008B5093">
              <w:rPr>
                <w:rFonts w:ascii="Calibri" w:eastAsia="Times New Roman" w:hAnsi="Calibri" w:cs="Calibri"/>
                <w:b/>
                <w:bCs/>
                <w:color w:val="000000"/>
                <w:sz w:val="32"/>
                <w:szCs w:val="32"/>
                <w:lang w:eastAsia="tr-TR"/>
              </w:rPr>
              <w:t>YAPRAKLI KAYMAKAMLIĞI (MİLLİ EMLAK ŞEFLİĞİ)</w:t>
            </w:r>
            <w:r w:rsidR="0058001F" w:rsidRPr="008B5093">
              <w:rPr>
                <w:rFonts w:ascii="Calibri" w:eastAsia="Times New Roman" w:hAnsi="Calibri" w:cs="Calibri"/>
                <w:b/>
                <w:bCs/>
                <w:color w:val="000000"/>
                <w:sz w:val="32"/>
                <w:szCs w:val="32"/>
                <w:lang w:eastAsia="tr-TR"/>
              </w:rPr>
              <w:br/>
            </w:r>
            <w:r>
              <w:rPr>
                <w:rFonts w:ascii="Calibri" w:eastAsia="Times New Roman" w:hAnsi="Calibri" w:cs="Calibri"/>
                <w:b/>
                <w:bCs/>
                <w:color w:val="000000"/>
                <w:sz w:val="32"/>
                <w:szCs w:val="32"/>
                <w:lang w:eastAsia="tr-TR"/>
              </w:rPr>
              <w:t xml:space="preserve">                      </w:t>
            </w:r>
            <w:r w:rsidR="0058001F" w:rsidRPr="008B5093">
              <w:rPr>
                <w:rFonts w:ascii="Calibri" w:eastAsia="Times New Roman" w:hAnsi="Calibri" w:cs="Calibri"/>
                <w:b/>
                <w:bCs/>
                <w:color w:val="000000"/>
                <w:sz w:val="32"/>
                <w:szCs w:val="32"/>
                <w:lang w:eastAsia="tr-TR"/>
              </w:rPr>
              <w:t xml:space="preserve"> SATIŞI YAPILACAK TAŞINMAZLAR</w:t>
            </w:r>
          </w:p>
        </w:tc>
        <w:tc>
          <w:tcPr>
            <w:tcW w:w="1560" w:type="dxa"/>
            <w:tcBorders>
              <w:top w:val="nil"/>
              <w:left w:val="nil"/>
              <w:bottom w:val="nil"/>
              <w:right w:val="nil"/>
            </w:tcBorders>
            <w:shd w:val="clear" w:color="auto" w:fill="auto"/>
            <w:noWrap/>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p>
        </w:tc>
        <w:tc>
          <w:tcPr>
            <w:tcW w:w="1012" w:type="dxa"/>
            <w:tcBorders>
              <w:top w:val="nil"/>
              <w:left w:val="nil"/>
              <w:bottom w:val="nil"/>
              <w:right w:val="nil"/>
            </w:tcBorders>
            <w:shd w:val="clear" w:color="auto" w:fill="auto"/>
            <w:noWrap/>
            <w:vAlign w:val="center"/>
            <w:hideMark/>
          </w:tcPr>
          <w:p w:rsidR="0058001F" w:rsidRPr="0058001F" w:rsidRDefault="0058001F" w:rsidP="0058001F">
            <w:pPr>
              <w:spacing w:after="0" w:line="240" w:lineRule="auto"/>
              <w:rPr>
                <w:rFonts w:ascii="Times New Roman" w:eastAsia="Times New Roman" w:hAnsi="Times New Roman" w:cs="Times New Roman"/>
                <w:sz w:val="20"/>
                <w:szCs w:val="20"/>
                <w:lang w:eastAsia="tr-TR"/>
              </w:rPr>
            </w:pPr>
          </w:p>
        </w:tc>
      </w:tr>
      <w:tr w:rsidR="0058001F" w:rsidRPr="0058001F" w:rsidTr="003C7143">
        <w:trPr>
          <w:trHeight w:val="900"/>
        </w:trPr>
        <w:tc>
          <w:tcPr>
            <w:tcW w:w="568"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b/>
                <w:bCs/>
                <w:color w:val="000000"/>
                <w:lang w:eastAsia="tr-TR"/>
              </w:rPr>
              <w:t>SIRA</w:t>
            </w:r>
            <w:r w:rsidRPr="0058001F">
              <w:rPr>
                <w:rFonts w:ascii="Calibri" w:eastAsia="Times New Roman" w:hAnsi="Calibri" w:cs="Calibri"/>
                <w:color w:val="000000"/>
                <w:lang w:eastAsia="tr-TR"/>
              </w:rPr>
              <w:br/>
              <w:t xml:space="preserve"> </w:t>
            </w:r>
            <w:r w:rsidRPr="0058001F">
              <w:rPr>
                <w:rFonts w:ascii="Calibri" w:eastAsia="Times New Roman" w:hAnsi="Calibri" w:cs="Calibri"/>
                <w:b/>
                <w:bCs/>
                <w:color w:val="000000"/>
                <w:lang w:eastAsia="tr-TR"/>
              </w:rPr>
              <w:t>NO</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b/>
                <w:bCs/>
                <w:color w:val="000000"/>
                <w:u w:val="single"/>
                <w:lang w:eastAsia="tr-TR"/>
              </w:rPr>
            </w:pPr>
            <w:r w:rsidRPr="0058001F">
              <w:rPr>
                <w:rFonts w:ascii="Calibri" w:eastAsia="Times New Roman" w:hAnsi="Calibri" w:cs="Calibri"/>
                <w:b/>
                <w:bCs/>
                <w:color w:val="000000"/>
                <w:u w:val="single"/>
                <w:lang w:eastAsia="tr-TR"/>
              </w:rPr>
              <w:t>KÖY</w:t>
            </w:r>
          </w:p>
        </w:tc>
        <w:tc>
          <w:tcPr>
            <w:tcW w:w="668" w:type="dxa"/>
            <w:tcBorders>
              <w:top w:val="single" w:sz="8" w:space="0" w:color="auto"/>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b/>
                <w:bCs/>
                <w:color w:val="000000"/>
                <w:u w:val="single"/>
                <w:lang w:eastAsia="tr-TR"/>
              </w:rPr>
            </w:pPr>
            <w:r w:rsidRPr="0058001F">
              <w:rPr>
                <w:rFonts w:ascii="Calibri" w:eastAsia="Times New Roman" w:hAnsi="Calibri" w:cs="Calibri"/>
                <w:b/>
                <w:bCs/>
                <w:color w:val="000000"/>
                <w:u w:val="single"/>
                <w:lang w:eastAsia="tr-TR"/>
              </w:rPr>
              <w:t>ADA</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b/>
                <w:bCs/>
                <w:color w:val="000000"/>
                <w:u w:val="single"/>
                <w:lang w:eastAsia="tr-TR"/>
              </w:rPr>
            </w:pPr>
            <w:r w:rsidRPr="0058001F">
              <w:rPr>
                <w:rFonts w:ascii="Calibri" w:eastAsia="Times New Roman" w:hAnsi="Calibri" w:cs="Calibri"/>
                <w:b/>
                <w:bCs/>
                <w:color w:val="000000"/>
                <w:u w:val="single"/>
                <w:lang w:eastAsia="tr-TR"/>
              </w:rPr>
              <w:t>PARSEL</w:t>
            </w:r>
          </w:p>
        </w:tc>
        <w:tc>
          <w:tcPr>
            <w:tcW w:w="1571" w:type="dxa"/>
            <w:tcBorders>
              <w:top w:val="single" w:sz="8" w:space="0" w:color="auto"/>
              <w:left w:val="nil"/>
              <w:bottom w:val="single" w:sz="4" w:space="0" w:color="auto"/>
              <w:right w:val="single" w:sz="4" w:space="0" w:color="auto"/>
            </w:tcBorders>
            <w:shd w:val="clear" w:color="auto" w:fill="auto"/>
            <w:vAlign w:val="bottom"/>
            <w:hideMark/>
          </w:tcPr>
          <w:p w:rsidR="0058001F" w:rsidRPr="0058001F" w:rsidRDefault="0058001F" w:rsidP="0058001F">
            <w:pPr>
              <w:spacing w:after="0" w:line="240" w:lineRule="auto"/>
              <w:jc w:val="center"/>
              <w:rPr>
                <w:rFonts w:ascii="Calibri" w:eastAsia="Times New Roman" w:hAnsi="Calibri" w:cs="Calibri"/>
                <w:b/>
                <w:bCs/>
                <w:color w:val="000000"/>
                <w:u w:val="single"/>
                <w:lang w:eastAsia="tr-TR"/>
              </w:rPr>
            </w:pPr>
            <w:r w:rsidRPr="0058001F">
              <w:rPr>
                <w:rFonts w:ascii="Calibri" w:eastAsia="Times New Roman" w:hAnsi="Calibri" w:cs="Calibri"/>
                <w:b/>
                <w:bCs/>
                <w:color w:val="000000"/>
                <w:u w:val="single"/>
                <w:lang w:eastAsia="tr-TR"/>
              </w:rPr>
              <w:t>YÜZÖLÇÜMÜ</w:t>
            </w:r>
            <w:r w:rsidRPr="0058001F">
              <w:rPr>
                <w:rFonts w:ascii="Calibri" w:eastAsia="Times New Roman" w:hAnsi="Calibri" w:cs="Calibri"/>
                <w:b/>
                <w:bCs/>
                <w:color w:val="000000"/>
                <w:u w:val="single"/>
                <w:lang w:eastAsia="tr-TR"/>
              </w:rPr>
              <w:br/>
              <w:t>(M2)</w:t>
            </w:r>
          </w:p>
        </w:tc>
        <w:tc>
          <w:tcPr>
            <w:tcW w:w="850" w:type="dxa"/>
            <w:tcBorders>
              <w:top w:val="single" w:sz="8" w:space="0" w:color="auto"/>
              <w:left w:val="nil"/>
              <w:bottom w:val="single" w:sz="4" w:space="0" w:color="auto"/>
              <w:right w:val="single" w:sz="4" w:space="0" w:color="auto"/>
            </w:tcBorders>
            <w:shd w:val="clear" w:color="auto" w:fill="auto"/>
            <w:vAlign w:val="bottom"/>
            <w:hideMark/>
          </w:tcPr>
          <w:p w:rsidR="0058001F" w:rsidRPr="0058001F" w:rsidRDefault="00A56738" w:rsidP="00A56738">
            <w:pPr>
              <w:spacing w:after="0" w:line="240" w:lineRule="auto"/>
              <w:jc w:val="center"/>
              <w:rPr>
                <w:rFonts w:ascii="Calibri" w:eastAsia="Times New Roman" w:hAnsi="Calibri" w:cs="Calibri"/>
                <w:b/>
                <w:bCs/>
                <w:color w:val="000000"/>
                <w:u w:val="single"/>
                <w:lang w:eastAsia="tr-TR"/>
              </w:rPr>
            </w:pPr>
            <w:r>
              <w:rPr>
                <w:rFonts w:ascii="Calibri" w:eastAsia="Times New Roman" w:hAnsi="Calibri" w:cs="Calibri"/>
                <w:b/>
                <w:bCs/>
                <w:color w:val="000000"/>
                <w:u w:val="single"/>
                <w:lang w:eastAsia="tr-TR"/>
              </w:rPr>
              <w:t>HAZİNE</w:t>
            </w:r>
            <w:r>
              <w:rPr>
                <w:rFonts w:ascii="Calibri" w:eastAsia="Times New Roman" w:hAnsi="Calibri" w:cs="Calibri"/>
                <w:b/>
                <w:bCs/>
                <w:color w:val="000000"/>
                <w:u w:val="single"/>
                <w:lang w:eastAsia="tr-TR"/>
              </w:rPr>
              <w:br/>
            </w:r>
            <w:r w:rsidR="0058001F" w:rsidRPr="0058001F">
              <w:rPr>
                <w:rFonts w:ascii="Calibri" w:eastAsia="Times New Roman" w:hAnsi="Calibri" w:cs="Calibri"/>
                <w:b/>
                <w:bCs/>
                <w:color w:val="000000"/>
                <w:u w:val="single"/>
                <w:lang w:eastAsia="tr-TR"/>
              </w:rPr>
              <w:t>HİSSESİ</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b/>
                <w:bCs/>
                <w:color w:val="000000"/>
                <w:u w:val="single"/>
                <w:lang w:eastAsia="tr-TR"/>
              </w:rPr>
            </w:pPr>
            <w:r w:rsidRPr="0058001F">
              <w:rPr>
                <w:rFonts w:ascii="Calibri" w:eastAsia="Times New Roman" w:hAnsi="Calibri" w:cs="Calibri"/>
                <w:b/>
                <w:bCs/>
                <w:color w:val="000000"/>
                <w:u w:val="single"/>
                <w:lang w:eastAsia="tr-TR"/>
              </w:rPr>
              <w:t>CİNSİ</w:t>
            </w:r>
          </w:p>
        </w:tc>
        <w:tc>
          <w:tcPr>
            <w:tcW w:w="1417" w:type="dxa"/>
            <w:tcBorders>
              <w:top w:val="single" w:sz="8" w:space="0" w:color="auto"/>
              <w:left w:val="nil"/>
              <w:bottom w:val="single" w:sz="4" w:space="0" w:color="auto"/>
              <w:right w:val="single" w:sz="4" w:space="0" w:color="auto"/>
            </w:tcBorders>
            <w:shd w:val="clear" w:color="auto" w:fill="auto"/>
            <w:vAlign w:val="bottom"/>
            <w:hideMark/>
          </w:tcPr>
          <w:p w:rsidR="0058001F" w:rsidRPr="0058001F" w:rsidRDefault="0058001F" w:rsidP="0058001F">
            <w:pPr>
              <w:spacing w:after="0" w:line="240" w:lineRule="auto"/>
              <w:jc w:val="center"/>
              <w:rPr>
                <w:rFonts w:ascii="Calibri" w:eastAsia="Times New Roman" w:hAnsi="Calibri" w:cs="Calibri"/>
                <w:b/>
                <w:bCs/>
                <w:color w:val="000000"/>
                <w:u w:val="single"/>
                <w:lang w:eastAsia="tr-TR"/>
              </w:rPr>
            </w:pPr>
            <w:r w:rsidRPr="0058001F">
              <w:rPr>
                <w:rFonts w:ascii="Calibri" w:eastAsia="Times New Roman" w:hAnsi="Calibri" w:cs="Calibri"/>
                <w:b/>
                <w:bCs/>
                <w:color w:val="000000"/>
                <w:u w:val="single"/>
                <w:lang w:eastAsia="tr-TR"/>
              </w:rPr>
              <w:t>İMAR</w:t>
            </w:r>
            <w:r w:rsidRPr="0058001F">
              <w:rPr>
                <w:rFonts w:ascii="Calibri" w:eastAsia="Times New Roman" w:hAnsi="Calibri" w:cs="Calibri"/>
                <w:b/>
                <w:bCs/>
                <w:color w:val="000000"/>
                <w:u w:val="single"/>
                <w:lang w:eastAsia="tr-TR"/>
              </w:rPr>
              <w:br/>
              <w:t xml:space="preserve"> DURUMU</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u w:val="single"/>
                <w:lang w:eastAsia="tr-TR"/>
              </w:rPr>
            </w:pPr>
            <w:r w:rsidRPr="0058001F">
              <w:rPr>
                <w:rFonts w:ascii="Calibri" w:eastAsia="Times New Roman" w:hAnsi="Calibri" w:cs="Calibri"/>
                <w:b/>
                <w:bCs/>
                <w:color w:val="000000"/>
                <w:u w:val="single"/>
                <w:lang w:eastAsia="tr-TR"/>
              </w:rPr>
              <w:t>TAHMİNİ</w:t>
            </w:r>
            <w:r w:rsidRPr="0058001F">
              <w:rPr>
                <w:rFonts w:ascii="Calibri" w:eastAsia="Times New Roman" w:hAnsi="Calibri" w:cs="Calibri"/>
                <w:b/>
                <w:bCs/>
                <w:color w:val="000000"/>
                <w:u w:val="single"/>
                <w:lang w:eastAsia="tr-TR"/>
              </w:rPr>
              <w:br/>
              <w:t xml:space="preserve"> BEDEL</w:t>
            </w:r>
            <w:r w:rsidR="00A56738">
              <w:rPr>
                <w:rFonts w:ascii="Calibri" w:eastAsia="Times New Roman" w:hAnsi="Calibri" w:cs="Calibri"/>
                <w:b/>
                <w:bCs/>
                <w:color w:val="000000"/>
                <w:u w:val="single"/>
                <w:lang w:eastAsia="tr-TR"/>
              </w:rPr>
              <w:t xml:space="preserve"> </w:t>
            </w:r>
            <w:r w:rsidRPr="0058001F">
              <w:rPr>
                <w:rFonts w:ascii="Calibri" w:eastAsia="Times New Roman" w:hAnsi="Calibri" w:cs="Calibri"/>
                <w:b/>
                <w:bCs/>
                <w:color w:val="000000"/>
                <w:u w:val="single"/>
                <w:lang w:eastAsia="tr-TR"/>
              </w:rPr>
              <w:t>(TL)</w:t>
            </w:r>
          </w:p>
        </w:tc>
        <w:tc>
          <w:tcPr>
            <w:tcW w:w="1701" w:type="dxa"/>
            <w:tcBorders>
              <w:top w:val="single" w:sz="8" w:space="0" w:color="auto"/>
              <w:left w:val="nil"/>
              <w:bottom w:val="single" w:sz="4" w:space="0" w:color="auto"/>
              <w:right w:val="single" w:sz="4" w:space="0" w:color="auto"/>
            </w:tcBorders>
            <w:shd w:val="clear" w:color="auto" w:fill="auto"/>
            <w:vAlign w:val="bottom"/>
            <w:hideMark/>
          </w:tcPr>
          <w:p w:rsidR="0058001F" w:rsidRPr="0058001F" w:rsidRDefault="0058001F" w:rsidP="0058001F">
            <w:pPr>
              <w:spacing w:after="0" w:line="240" w:lineRule="auto"/>
              <w:jc w:val="center"/>
              <w:rPr>
                <w:rFonts w:ascii="Calibri" w:eastAsia="Times New Roman" w:hAnsi="Calibri" w:cs="Calibri"/>
                <w:b/>
                <w:bCs/>
                <w:color w:val="000000"/>
                <w:u w:val="single"/>
                <w:lang w:eastAsia="tr-TR"/>
              </w:rPr>
            </w:pPr>
            <w:r w:rsidRPr="0058001F">
              <w:rPr>
                <w:rFonts w:ascii="Calibri" w:eastAsia="Times New Roman" w:hAnsi="Calibri" w:cs="Calibri"/>
                <w:b/>
                <w:bCs/>
                <w:color w:val="000000"/>
                <w:u w:val="single"/>
                <w:lang w:eastAsia="tr-TR"/>
              </w:rPr>
              <w:t xml:space="preserve">GEÇİCİ </w:t>
            </w:r>
            <w:r w:rsidRPr="0058001F">
              <w:rPr>
                <w:rFonts w:ascii="Calibri" w:eastAsia="Times New Roman" w:hAnsi="Calibri" w:cs="Calibri"/>
                <w:b/>
                <w:bCs/>
                <w:color w:val="000000"/>
                <w:u w:val="single"/>
                <w:lang w:eastAsia="tr-TR"/>
              </w:rPr>
              <w:br/>
              <w:t>TEMİNAT (TL)</w:t>
            </w:r>
          </w:p>
        </w:tc>
        <w:tc>
          <w:tcPr>
            <w:tcW w:w="1560" w:type="dxa"/>
            <w:tcBorders>
              <w:top w:val="single" w:sz="8" w:space="0" w:color="auto"/>
              <w:left w:val="nil"/>
              <w:bottom w:val="single" w:sz="4" w:space="0" w:color="auto"/>
              <w:right w:val="single" w:sz="4" w:space="0" w:color="auto"/>
            </w:tcBorders>
            <w:shd w:val="clear" w:color="auto" w:fill="auto"/>
            <w:vAlign w:val="bottom"/>
            <w:hideMark/>
          </w:tcPr>
          <w:p w:rsidR="0058001F" w:rsidRPr="0058001F" w:rsidRDefault="0058001F" w:rsidP="0058001F">
            <w:pPr>
              <w:spacing w:after="0" w:line="240" w:lineRule="auto"/>
              <w:jc w:val="center"/>
              <w:rPr>
                <w:rFonts w:ascii="Calibri" w:eastAsia="Times New Roman" w:hAnsi="Calibri" w:cs="Calibri"/>
                <w:b/>
                <w:bCs/>
                <w:color w:val="000000"/>
                <w:u w:val="single"/>
                <w:lang w:eastAsia="tr-TR"/>
              </w:rPr>
            </w:pPr>
            <w:r w:rsidRPr="0058001F">
              <w:rPr>
                <w:rFonts w:ascii="Calibri" w:eastAsia="Times New Roman" w:hAnsi="Calibri" w:cs="Calibri"/>
                <w:b/>
                <w:bCs/>
                <w:color w:val="000000"/>
                <w:u w:val="single"/>
                <w:lang w:eastAsia="tr-TR"/>
              </w:rPr>
              <w:t>İHALE</w:t>
            </w:r>
            <w:r w:rsidRPr="0058001F">
              <w:rPr>
                <w:rFonts w:ascii="Calibri" w:eastAsia="Times New Roman" w:hAnsi="Calibri" w:cs="Calibri"/>
                <w:b/>
                <w:bCs/>
                <w:color w:val="000000"/>
                <w:u w:val="single"/>
                <w:lang w:eastAsia="tr-TR"/>
              </w:rPr>
              <w:br/>
              <w:t xml:space="preserve"> TARİHİ</w:t>
            </w:r>
          </w:p>
        </w:tc>
        <w:tc>
          <w:tcPr>
            <w:tcW w:w="1012" w:type="dxa"/>
            <w:tcBorders>
              <w:top w:val="single" w:sz="8" w:space="0" w:color="auto"/>
              <w:left w:val="nil"/>
              <w:bottom w:val="single" w:sz="4" w:space="0" w:color="auto"/>
              <w:right w:val="single" w:sz="8" w:space="0" w:color="auto"/>
            </w:tcBorders>
            <w:shd w:val="clear" w:color="auto" w:fill="auto"/>
            <w:vAlign w:val="bottom"/>
            <w:hideMark/>
          </w:tcPr>
          <w:p w:rsidR="0058001F" w:rsidRPr="0058001F" w:rsidRDefault="0058001F" w:rsidP="0058001F">
            <w:pPr>
              <w:spacing w:after="0" w:line="240" w:lineRule="auto"/>
              <w:jc w:val="center"/>
              <w:rPr>
                <w:rFonts w:ascii="Calibri" w:eastAsia="Times New Roman" w:hAnsi="Calibri" w:cs="Calibri"/>
                <w:b/>
                <w:bCs/>
                <w:color w:val="000000"/>
                <w:u w:val="single"/>
                <w:lang w:eastAsia="tr-TR"/>
              </w:rPr>
            </w:pPr>
            <w:r w:rsidRPr="0058001F">
              <w:rPr>
                <w:rFonts w:ascii="Calibri" w:eastAsia="Times New Roman" w:hAnsi="Calibri" w:cs="Calibri"/>
                <w:b/>
                <w:bCs/>
                <w:color w:val="000000"/>
                <w:u w:val="single"/>
                <w:lang w:eastAsia="tr-TR"/>
              </w:rPr>
              <w:t>İHALE SAATİ</w:t>
            </w:r>
          </w:p>
        </w:tc>
      </w:tr>
      <w:tr w:rsidR="00110ADF" w:rsidRPr="0058001F" w:rsidTr="003C7143">
        <w:trPr>
          <w:trHeight w:val="31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1</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46</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809,92</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₺421.500,00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₺126.450,00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08.40</w:t>
            </w:r>
          </w:p>
        </w:tc>
      </w:tr>
      <w:tr w:rsidR="00110ADF" w:rsidRPr="0058001F" w:rsidTr="003C7143">
        <w:trPr>
          <w:trHeight w:val="31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2</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47</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666,46</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₺347.000,00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₺104.100,00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08.50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3</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48</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666,47</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₺347.000,00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₺104.100,00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09.00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4</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49</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809,25</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₺429.000,00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₺128.700,00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09.10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5</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50</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787,5</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₺410.000,00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₺123.000,00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09.20 </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6</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53</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1.469,27</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₺764.500,00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₺229.350,00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09.30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7</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56</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0,82</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09.40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8</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57</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3,44</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₺600,00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09.50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9</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58</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171,26</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₺89.500,00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₺26.850,00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10.00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10</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135</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66</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257</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₺134.000,00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₺40.200,00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10.10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11</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139</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41</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49,81</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₺27.500,00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₺8.250,00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10.20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12</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139</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42</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3,12</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₺600,00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10.30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13</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Ayseki</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156</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6</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3.572,13</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İmarsız</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₺1.822.000,00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₺546.600,00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10.40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14</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139</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49</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226,34</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₺124.500,00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₺37.350,00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10.50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15</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139</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50</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120,3</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₺66.500,00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₺19.950,00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11.00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16</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139</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52</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32,56</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₺18.000,00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₺5.400,00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11.10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17</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139</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63</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244,47</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₺135.000,00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₺40.500,00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11.20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18</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156</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7</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52,96</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₺29.500,00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₺8.850,00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11.30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19</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169</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17</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451,17</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₺248.500,00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₺74.550,00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11.40 </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20</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169</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22,68</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₺12.500,00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₺3.750,00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11.50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21</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169</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90,8</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₺50.000,00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₺15.000,00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13.10 </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22</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173</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49</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34,17</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₺18.800,00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₺5.640,00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13.20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23</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182</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102,39</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₺56.500,00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₺16.950,00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13.30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lastRenderedPageBreak/>
              <w:t>24</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182</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24</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116,25</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₺64.500,00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₺19.350,00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13.40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25</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182</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31</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240</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₺132.000,00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₺39.600,00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13.50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26</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213</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16</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751,02</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₺413.500,00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₺124.050,00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14.00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27</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10</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529,2</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₺286.000,00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₺85.800,00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14.10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28</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14</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499,44</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₺270.000,00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₺81.000,00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14.20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29</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17</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502,19</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₺271.500,00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₺81.450,00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14.30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30</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18</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503,07</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₺267.000,00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₺80.100,00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14.40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31</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19</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521,55</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₺282.000,00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₺84.600,00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14.50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32</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738,84</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₺399.000,00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₺119.700,00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15.00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33</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Buğay</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176</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18</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2.849,18</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Çay Metrukatı</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İmarsız</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₺200.000,00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₺60.000,00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15.10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34</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6</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510,24</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₺270.500,00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₺81.150,00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15.20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35</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214</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7</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444,97</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₺236.000,00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₺70.800,00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15.30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36</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215</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15</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714,91</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₺393.500,00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₺118.050,00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15.40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37</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215</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19</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507,08</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₺279.000,00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₺83.700,00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15.50 </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38</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215</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20</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461,07</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₺249.000,00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₺74.700,00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16.00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39</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215</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385,55</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₺208.500,00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₺62.550,00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16.10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40</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215</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401</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₺217.000,00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₺65.100,00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16.20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41</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215</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23</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534,5</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₺283.500,00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₺85.050,00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16.30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42</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215</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26</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450,71</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₺248.000,00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₺74.400,00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26.08.2025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08.30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43</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215</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29</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664,09</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₺359.000,00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₺107.700,00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08.40 </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44</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215</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30</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281,46</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r w:rsidR="00AD07BA">
              <w:rPr>
                <w:rFonts w:ascii="Calibri" w:eastAsia="Times New Roman" w:hAnsi="Calibri" w:cs="Calibri"/>
                <w:color w:val="000000"/>
                <w:lang w:eastAsia="tr-TR"/>
              </w:rPr>
              <w:t xml:space="preserve"> (T.N.K.A)</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₺149.500,00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₺44.850,00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08.50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45</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223</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25</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795,18</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₺429.500,00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₺128.850,00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26.08.2025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09.00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46</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223</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44</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128,97</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₺69.000,00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₺20.700,00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26.08.2025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09.10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47</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223</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45</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397,76</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₺215.000,00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₺64.500,00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26.08.2025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09.20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48</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223</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46</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404,46</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₺219.000,00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₺65.700,00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26.08.2025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09.30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49</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223</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47</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668,00</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₺361.000,00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₺108.300,00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26.08.2025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09.40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50</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223</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48</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557,58</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₺301.500,00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₺90.450,00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26.08.2025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09.50 </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lastRenderedPageBreak/>
              <w:t>51</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223</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49</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458,38</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₺243.000,00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₺72.900,00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26.08.2025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10.00</w:t>
            </w:r>
          </w:p>
        </w:tc>
      </w:tr>
      <w:tr w:rsidR="00110ADF" w:rsidRPr="0058001F" w:rsidTr="003C7143">
        <w:trPr>
          <w:trHeight w:val="30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52</w:t>
            </w:r>
          </w:p>
        </w:tc>
        <w:tc>
          <w:tcPr>
            <w:tcW w:w="1175"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223</w:t>
            </w:r>
          </w:p>
        </w:tc>
        <w:tc>
          <w:tcPr>
            <w:tcW w:w="819"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50</w:t>
            </w:r>
          </w:p>
        </w:tc>
        <w:tc>
          <w:tcPr>
            <w:tcW w:w="157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337,34</w:t>
            </w:r>
          </w:p>
        </w:tc>
        <w:tc>
          <w:tcPr>
            <w:tcW w:w="85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₺179.000,00</w:t>
            </w:r>
          </w:p>
        </w:tc>
        <w:tc>
          <w:tcPr>
            <w:tcW w:w="1701"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₺53.700,00</w:t>
            </w:r>
          </w:p>
        </w:tc>
        <w:tc>
          <w:tcPr>
            <w:tcW w:w="1560" w:type="dxa"/>
            <w:tcBorders>
              <w:top w:val="nil"/>
              <w:left w:val="nil"/>
              <w:bottom w:val="single" w:sz="4"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26.08.2025</w:t>
            </w:r>
          </w:p>
        </w:tc>
        <w:tc>
          <w:tcPr>
            <w:tcW w:w="1012" w:type="dxa"/>
            <w:tcBorders>
              <w:top w:val="nil"/>
              <w:left w:val="nil"/>
              <w:bottom w:val="single" w:sz="4"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10.10</w:t>
            </w:r>
          </w:p>
        </w:tc>
      </w:tr>
      <w:tr w:rsidR="00110ADF" w:rsidRPr="0058001F" w:rsidTr="003C7143">
        <w:trPr>
          <w:trHeight w:val="315"/>
        </w:trPr>
        <w:tc>
          <w:tcPr>
            <w:tcW w:w="568" w:type="dxa"/>
            <w:tcBorders>
              <w:top w:val="nil"/>
              <w:left w:val="single" w:sz="8" w:space="0" w:color="auto"/>
              <w:bottom w:val="single" w:sz="8" w:space="0" w:color="auto"/>
              <w:right w:val="single" w:sz="4" w:space="0" w:color="auto"/>
            </w:tcBorders>
            <w:shd w:val="clear" w:color="auto" w:fill="auto"/>
            <w:vAlign w:val="center"/>
            <w:hideMark/>
          </w:tcPr>
          <w:p w:rsidR="0058001F" w:rsidRPr="0058001F" w:rsidRDefault="0058001F" w:rsidP="0058001F">
            <w:pPr>
              <w:spacing w:after="0" w:line="240" w:lineRule="auto"/>
              <w:jc w:val="center"/>
              <w:rPr>
                <w:rFonts w:ascii="Calibri" w:eastAsia="Times New Roman" w:hAnsi="Calibri" w:cs="Calibri"/>
                <w:b/>
                <w:bCs/>
                <w:color w:val="000000"/>
                <w:lang w:eastAsia="tr-TR"/>
              </w:rPr>
            </w:pPr>
            <w:r w:rsidRPr="0058001F">
              <w:rPr>
                <w:rFonts w:ascii="Calibri" w:eastAsia="Times New Roman" w:hAnsi="Calibri" w:cs="Calibri"/>
                <w:b/>
                <w:bCs/>
                <w:color w:val="000000"/>
                <w:lang w:eastAsia="tr-TR"/>
              </w:rPr>
              <w:t>53</w:t>
            </w:r>
          </w:p>
        </w:tc>
        <w:tc>
          <w:tcPr>
            <w:tcW w:w="1175" w:type="dxa"/>
            <w:tcBorders>
              <w:top w:val="nil"/>
              <w:left w:val="nil"/>
              <w:bottom w:val="single" w:sz="8"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Yukarıöz</w:t>
            </w:r>
          </w:p>
        </w:tc>
        <w:tc>
          <w:tcPr>
            <w:tcW w:w="668" w:type="dxa"/>
            <w:tcBorders>
              <w:top w:val="nil"/>
              <w:left w:val="nil"/>
              <w:bottom w:val="single" w:sz="8"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182</w:t>
            </w:r>
          </w:p>
        </w:tc>
        <w:tc>
          <w:tcPr>
            <w:tcW w:w="819" w:type="dxa"/>
            <w:tcBorders>
              <w:top w:val="nil"/>
              <w:left w:val="nil"/>
              <w:bottom w:val="single" w:sz="8"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30</w:t>
            </w:r>
          </w:p>
        </w:tc>
        <w:tc>
          <w:tcPr>
            <w:tcW w:w="1571" w:type="dxa"/>
            <w:tcBorders>
              <w:top w:val="nil"/>
              <w:left w:val="nil"/>
              <w:bottom w:val="single" w:sz="8"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89,50</w:t>
            </w:r>
          </w:p>
        </w:tc>
        <w:tc>
          <w:tcPr>
            <w:tcW w:w="850" w:type="dxa"/>
            <w:tcBorders>
              <w:top w:val="nil"/>
              <w:left w:val="nil"/>
              <w:bottom w:val="single" w:sz="8"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Tam</w:t>
            </w:r>
          </w:p>
        </w:tc>
        <w:tc>
          <w:tcPr>
            <w:tcW w:w="1276" w:type="dxa"/>
            <w:tcBorders>
              <w:top w:val="nil"/>
              <w:left w:val="nil"/>
              <w:bottom w:val="single" w:sz="8"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Arsa</w:t>
            </w:r>
          </w:p>
        </w:tc>
        <w:tc>
          <w:tcPr>
            <w:tcW w:w="1417" w:type="dxa"/>
            <w:tcBorders>
              <w:top w:val="nil"/>
              <w:left w:val="nil"/>
              <w:bottom w:val="single" w:sz="8"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İmarlı</w:t>
            </w:r>
          </w:p>
        </w:tc>
        <w:tc>
          <w:tcPr>
            <w:tcW w:w="2268" w:type="dxa"/>
            <w:tcBorders>
              <w:top w:val="nil"/>
              <w:left w:val="nil"/>
              <w:bottom w:val="single" w:sz="8"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₺49.500,00</w:t>
            </w:r>
          </w:p>
        </w:tc>
        <w:tc>
          <w:tcPr>
            <w:tcW w:w="1701" w:type="dxa"/>
            <w:tcBorders>
              <w:top w:val="nil"/>
              <w:left w:val="nil"/>
              <w:bottom w:val="single" w:sz="8" w:space="0" w:color="auto"/>
              <w:right w:val="single" w:sz="4"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₺14.850,00</w:t>
            </w:r>
          </w:p>
        </w:tc>
        <w:tc>
          <w:tcPr>
            <w:tcW w:w="1560" w:type="dxa"/>
            <w:tcBorders>
              <w:top w:val="nil"/>
              <w:left w:val="nil"/>
              <w:bottom w:val="single" w:sz="8" w:space="0" w:color="auto"/>
              <w:right w:val="single" w:sz="4" w:space="0" w:color="auto"/>
            </w:tcBorders>
            <w:shd w:val="clear" w:color="auto" w:fill="auto"/>
            <w:noWrap/>
            <w:vAlign w:val="bottom"/>
            <w:hideMark/>
          </w:tcPr>
          <w:p w:rsidR="0058001F" w:rsidRPr="0058001F" w:rsidRDefault="0058001F" w:rsidP="0058001F">
            <w:pPr>
              <w:spacing w:after="0" w:line="240" w:lineRule="auto"/>
              <w:jc w:val="center"/>
              <w:rPr>
                <w:rFonts w:ascii="Calibri" w:eastAsia="Times New Roman" w:hAnsi="Calibri" w:cs="Calibri"/>
                <w:color w:val="000000"/>
                <w:lang w:eastAsia="tr-TR"/>
              </w:rPr>
            </w:pPr>
            <w:r w:rsidRPr="0058001F">
              <w:rPr>
                <w:rFonts w:ascii="Calibri" w:eastAsia="Times New Roman" w:hAnsi="Calibri" w:cs="Calibri"/>
                <w:color w:val="000000"/>
                <w:lang w:eastAsia="tr-TR"/>
              </w:rPr>
              <w:t>26.08.2025</w:t>
            </w:r>
          </w:p>
        </w:tc>
        <w:tc>
          <w:tcPr>
            <w:tcW w:w="1012" w:type="dxa"/>
            <w:tcBorders>
              <w:top w:val="nil"/>
              <w:left w:val="nil"/>
              <w:bottom w:val="single" w:sz="8" w:space="0" w:color="auto"/>
              <w:right w:val="single" w:sz="8" w:space="0" w:color="auto"/>
            </w:tcBorders>
            <w:shd w:val="clear" w:color="auto" w:fill="auto"/>
            <w:noWrap/>
            <w:vAlign w:val="bottom"/>
            <w:hideMark/>
          </w:tcPr>
          <w:p w:rsidR="0058001F" w:rsidRPr="0058001F" w:rsidRDefault="0058001F" w:rsidP="0058001F">
            <w:pPr>
              <w:spacing w:after="0" w:line="240" w:lineRule="auto"/>
              <w:rPr>
                <w:rFonts w:ascii="Calibri" w:eastAsia="Times New Roman" w:hAnsi="Calibri" w:cs="Calibri"/>
                <w:color w:val="000000"/>
                <w:lang w:eastAsia="tr-TR"/>
              </w:rPr>
            </w:pPr>
            <w:r w:rsidRPr="0058001F">
              <w:rPr>
                <w:rFonts w:ascii="Calibri" w:eastAsia="Times New Roman" w:hAnsi="Calibri" w:cs="Calibri"/>
                <w:color w:val="000000"/>
                <w:lang w:eastAsia="tr-TR"/>
              </w:rPr>
              <w:t xml:space="preserve"> 10.20</w:t>
            </w:r>
          </w:p>
        </w:tc>
      </w:tr>
      <w:tr w:rsidR="00A96076" w:rsidRPr="00D57262" w:rsidTr="00685DD1">
        <w:trPr>
          <w:trHeight w:val="353"/>
        </w:trPr>
        <w:tc>
          <w:tcPr>
            <w:tcW w:w="14885" w:type="dxa"/>
            <w:gridSpan w:val="12"/>
            <w:tcBorders>
              <w:top w:val="single" w:sz="4" w:space="0" w:color="auto"/>
              <w:left w:val="single" w:sz="4" w:space="0" w:color="auto"/>
              <w:bottom w:val="nil"/>
              <w:right w:val="single" w:sz="4" w:space="0" w:color="000000"/>
            </w:tcBorders>
            <w:shd w:val="clear" w:color="auto" w:fill="auto"/>
            <w:vAlign w:val="bottom"/>
            <w:hideMark/>
          </w:tcPr>
          <w:p w:rsidR="00897BE5" w:rsidRDefault="00897BE5" w:rsidP="00A96076">
            <w:pPr>
              <w:rPr>
                <w:rFonts w:ascii="Arial" w:hAnsi="Arial" w:cs="Arial"/>
                <w:sz w:val="20"/>
                <w:szCs w:val="20"/>
              </w:rPr>
            </w:pPr>
          </w:p>
          <w:p w:rsidR="00A96076" w:rsidRDefault="00A96076" w:rsidP="00A96076">
            <w:pPr>
              <w:rPr>
                <w:rFonts w:ascii="Arial" w:hAnsi="Arial" w:cs="Arial"/>
                <w:sz w:val="20"/>
                <w:szCs w:val="20"/>
              </w:rPr>
            </w:pPr>
            <w:r>
              <w:rPr>
                <w:rFonts w:ascii="Arial" w:hAnsi="Arial" w:cs="Arial"/>
                <w:sz w:val="20"/>
                <w:szCs w:val="20"/>
              </w:rPr>
              <w:t>1-Yukarıda nitelikleri belirtilen taşınmazlar karşılarında belirtilen tarih ve saatlerinde,</w:t>
            </w:r>
          </w:p>
        </w:tc>
      </w:tr>
      <w:tr w:rsidR="00A96076" w:rsidRPr="00D57262" w:rsidTr="003C7143">
        <w:trPr>
          <w:trHeight w:val="80"/>
        </w:trPr>
        <w:tc>
          <w:tcPr>
            <w:tcW w:w="14885" w:type="dxa"/>
            <w:gridSpan w:val="12"/>
            <w:tcBorders>
              <w:top w:val="nil"/>
              <w:left w:val="single" w:sz="4" w:space="0" w:color="auto"/>
              <w:bottom w:val="single" w:sz="4" w:space="0" w:color="auto"/>
              <w:right w:val="single" w:sz="4" w:space="0" w:color="000000"/>
            </w:tcBorders>
            <w:shd w:val="clear" w:color="auto" w:fill="auto"/>
          </w:tcPr>
          <w:p w:rsidR="00A96076" w:rsidRDefault="00A96076" w:rsidP="00A96076">
            <w:pPr>
              <w:rPr>
                <w:rFonts w:ascii="Times New Roman" w:hAnsi="Times New Roman" w:cs="Times New Roman"/>
              </w:rPr>
            </w:pPr>
            <w:r>
              <w:t xml:space="preserve">Yapraklı Milli Emlak Şefliği odasında   kurulacak komisyon huzurunda; satılacak olan taşınmazlar,  2886 sayılı Kanunun 45 .maddesi  uyarınca </w:t>
            </w:r>
            <w:r>
              <w:rPr>
                <w:b/>
                <w:bCs/>
              </w:rPr>
              <w:t xml:space="preserve"> açık  teklif  usulü ile ayrı ayrı sırasıyla ihalesi yapılacaktır.</w:t>
            </w:r>
            <w:r>
              <w:t xml:space="preserve"> ADRES: Çankırı Caddesi Hükümet Konağı Kat:1 Yapraklı Milli Emlak Şefliği   Yapraklı/ÇANKIRI</w:t>
            </w:r>
          </w:p>
        </w:tc>
      </w:tr>
      <w:tr w:rsidR="00A96076" w:rsidRPr="00D57262" w:rsidTr="00685DD1">
        <w:trPr>
          <w:trHeight w:val="300"/>
        </w:trPr>
        <w:tc>
          <w:tcPr>
            <w:tcW w:w="14885" w:type="dxa"/>
            <w:gridSpan w:val="12"/>
            <w:tcBorders>
              <w:top w:val="nil"/>
              <w:left w:val="single" w:sz="4" w:space="0" w:color="auto"/>
              <w:bottom w:val="single" w:sz="4" w:space="0" w:color="auto"/>
              <w:right w:val="single" w:sz="4" w:space="0" w:color="000000"/>
            </w:tcBorders>
            <w:shd w:val="clear" w:color="auto" w:fill="auto"/>
            <w:vAlign w:val="center"/>
            <w:hideMark/>
          </w:tcPr>
          <w:p w:rsidR="00A96076" w:rsidRDefault="00A96076" w:rsidP="00A96076">
            <w:r>
              <w:t>2-İhaleye katılacak isteklilerin;</w:t>
            </w:r>
          </w:p>
        </w:tc>
      </w:tr>
      <w:tr w:rsidR="00A96076" w:rsidRPr="00D57262" w:rsidTr="003C7143">
        <w:trPr>
          <w:trHeight w:val="900"/>
        </w:trPr>
        <w:tc>
          <w:tcPr>
            <w:tcW w:w="14885" w:type="dxa"/>
            <w:gridSpan w:val="12"/>
            <w:tcBorders>
              <w:top w:val="single" w:sz="4" w:space="0" w:color="auto"/>
              <w:left w:val="single" w:sz="4" w:space="0" w:color="auto"/>
              <w:bottom w:val="nil"/>
              <w:right w:val="single" w:sz="4" w:space="0" w:color="000000"/>
            </w:tcBorders>
            <w:shd w:val="clear" w:color="auto" w:fill="auto"/>
            <w:vAlign w:val="center"/>
            <w:hideMark/>
          </w:tcPr>
          <w:p w:rsidR="00A96076" w:rsidRDefault="00A96076" w:rsidP="00A96076">
            <w:r>
              <w:t>a) Geçici Teminat Bedelinin yatırıldığına dair makbuzun ihaleden önce Komisyon Başkanlığına teslim edilmesi zorunludur. (2886 Sayılı Kanunun 26.maddesinde belirtilen değerlerden herhangi biri olabilir. Banka Teminat Mektubunun verilmesi halinde "Teminat Mektubunun Geçici, Süresiz, Limit içi olması" ve Teyit yazısı'nın da ibrazı gerekir.) Ayrıca geçici teminat tutarları</w:t>
            </w:r>
            <w:r>
              <w:rPr>
                <w:b/>
                <w:bCs/>
              </w:rPr>
              <w:t xml:space="preserve"> (Yapraklı Ziraat Bankası Yapraklı Malmüdürlüğü Tahsilat Hesabı: TR 70 0001 0006 0400 0010 0053 05</w:t>
            </w:r>
            <w:r>
              <w:t xml:space="preserve"> ) nolu hesaba yatırılabilir.</w:t>
            </w:r>
            <w:bookmarkStart w:id="0" w:name="_GoBack"/>
            <w:bookmarkEnd w:id="0"/>
          </w:p>
        </w:tc>
      </w:tr>
      <w:tr w:rsidR="00A96076" w:rsidRPr="00D57262" w:rsidTr="003C7143">
        <w:trPr>
          <w:trHeight w:val="848"/>
        </w:trPr>
        <w:tc>
          <w:tcPr>
            <w:tcW w:w="14885" w:type="dxa"/>
            <w:gridSpan w:val="12"/>
            <w:tcBorders>
              <w:top w:val="nil"/>
              <w:left w:val="single" w:sz="4" w:space="0" w:color="auto"/>
              <w:bottom w:val="nil"/>
              <w:right w:val="single" w:sz="4" w:space="0" w:color="000000"/>
            </w:tcBorders>
            <w:shd w:val="clear" w:color="auto" w:fill="auto"/>
            <w:vAlign w:val="center"/>
            <w:hideMark/>
          </w:tcPr>
          <w:p w:rsidR="00A96076" w:rsidRPr="00897BE5" w:rsidRDefault="00A96076" w:rsidP="00A96076">
            <w:pPr>
              <w:rPr>
                <w:b/>
              </w:rPr>
            </w:pPr>
            <w:r w:rsidRPr="00897BE5">
              <w:rPr>
                <w:b/>
              </w:rPr>
              <w:t>b) Gerçek kişilerin; Yasal yerleşim yeri belgesini  (İkametgah ilmuhaberi) ile Arkalı-Önlü TC no.lu Nüfus Cüzdanı fotokopisinin,</w:t>
            </w:r>
          </w:p>
        </w:tc>
      </w:tr>
      <w:tr w:rsidR="00A96076" w:rsidRPr="00D57262" w:rsidTr="000E7877">
        <w:trPr>
          <w:trHeight w:val="630"/>
        </w:trPr>
        <w:tc>
          <w:tcPr>
            <w:tcW w:w="14885" w:type="dxa"/>
            <w:gridSpan w:val="12"/>
            <w:tcBorders>
              <w:top w:val="nil"/>
              <w:left w:val="single" w:sz="4" w:space="0" w:color="auto"/>
              <w:bottom w:val="nil"/>
              <w:right w:val="single" w:sz="4" w:space="0" w:color="000000"/>
            </w:tcBorders>
            <w:shd w:val="clear" w:color="auto" w:fill="auto"/>
            <w:vAlign w:val="center"/>
            <w:hideMark/>
          </w:tcPr>
          <w:p w:rsidR="00A96076" w:rsidRDefault="00A96076" w:rsidP="00A96076">
            <w:r>
              <w:t>c) Tüzel kişilerin ;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temsile tam yetkili olduklarını gösterir  noterlikce tastik edilmiş yetki belgesi ve imza sirkülerinin veya vekaletname  verilmesi halinde belge aslının veya noterlikçe tasdik edilmiş örneğinin ve vergi sicil nosunu gösterir belgelerin İhale başlama saatine kadar Komisyon Başkanlığına verilmesi zorunludur.</w:t>
            </w:r>
          </w:p>
        </w:tc>
      </w:tr>
      <w:tr w:rsidR="00A96076" w:rsidRPr="00D57262" w:rsidTr="003C7143">
        <w:trPr>
          <w:trHeight w:val="540"/>
        </w:trPr>
        <w:tc>
          <w:tcPr>
            <w:tcW w:w="14885" w:type="dxa"/>
            <w:gridSpan w:val="12"/>
            <w:tcBorders>
              <w:top w:val="nil"/>
              <w:left w:val="single" w:sz="4" w:space="0" w:color="auto"/>
              <w:bottom w:val="nil"/>
              <w:right w:val="single" w:sz="4" w:space="0" w:color="000000"/>
            </w:tcBorders>
            <w:shd w:val="clear" w:color="auto" w:fill="auto"/>
            <w:vAlign w:val="center"/>
            <w:hideMark/>
          </w:tcPr>
          <w:p w:rsidR="00A96076" w:rsidRDefault="00A96076" w:rsidP="00A96076">
            <w:r>
              <w:t xml:space="preserve">3-Hazine taşınmazlarının; satış işlemlerinde satış bedeli üzerinden, Döner Sermaye İşletmesi Müdürlüğü tarafından: 5 Milyon TL'ye kadar olan kısmı için % 1 (yüzde bir), 5 Milyon TL'den 10 Milyon TL'ye kadar olan kısmı için % 0.5 (binde beş),  10 Milyon TL'yi aşan kısmı için % 0.25 (on binde yirmi beş), 10 Milyon TL'yi aşan kısmı için % 0.25 (on binde yirmi beş) oranında işlem bedeli alınacaktır. </w:t>
            </w:r>
          </w:p>
        </w:tc>
      </w:tr>
      <w:tr w:rsidR="00A96076" w:rsidRPr="00D57262" w:rsidTr="003C7143">
        <w:trPr>
          <w:trHeight w:val="255"/>
        </w:trPr>
        <w:tc>
          <w:tcPr>
            <w:tcW w:w="14885" w:type="dxa"/>
            <w:gridSpan w:val="12"/>
            <w:tcBorders>
              <w:top w:val="nil"/>
              <w:left w:val="single" w:sz="4" w:space="0" w:color="auto"/>
              <w:bottom w:val="nil"/>
              <w:right w:val="single" w:sz="4" w:space="0" w:color="000000"/>
            </w:tcBorders>
            <w:shd w:val="clear" w:color="auto" w:fill="auto"/>
            <w:vAlign w:val="center"/>
            <w:hideMark/>
          </w:tcPr>
          <w:p w:rsidR="00A96076" w:rsidRDefault="00A96076" w:rsidP="00A96076">
            <w:r>
              <w:t xml:space="preserve">4-Satılacak taşınmazların ihale bedeli peşin ödenebileceği gibi, talep üzerine, ihale bedelinin 5.000,00 TL'yi geçmesi halinde, 1/4'ü peşin, kalan kısma yıllık kanuni faiz uygulanmak suretiyle en fazla iki yılda, üçer aylık dilimler halinde 8 eşit taksitlendirme yapılabilecektir. </w:t>
            </w:r>
          </w:p>
        </w:tc>
      </w:tr>
      <w:tr w:rsidR="00A96076" w:rsidRPr="00D57262" w:rsidTr="003C7143">
        <w:trPr>
          <w:trHeight w:val="69"/>
        </w:trPr>
        <w:tc>
          <w:tcPr>
            <w:tcW w:w="14885" w:type="dxa"/>
            <w:gridSpan w:val="12"/>
            <w:tcBorders>
              <w:top w:val="nil"/>
              <w:left w:val="single" w:sz="4" w:space="0" w:color="auto"/>
              <w:bottom w:val="nil"/>
              <w:right w:val="single" w:sz="4" w:space="0" w:color="000000"/>
            </w:tcBorders>
            <w:shd w:val="clear" w:color="auto" w:fill="auto"/>
            <w:vAlign w:val="center"/>
            <w:hideMark/>
          </w:tcPr>
          <w:p w:rsidR="00A96076" w:rsidRDefault="00A96076" w:rsidP="00A96076">
            <w:r>
              <w:t>5-Kiralanacak taşınmazda ihale bedeli peşin ödeneceği gibi 1/4 ü peşin geri kalan kısım üçer aylık dönemler halinde üç taksitte tahsil edilecektir. Ayrıca ihale bedeli üzerinden; Kati Teminat, Damga Vergisi ve Karar Pulu Bedeli alınacaktır.</w:t>
            </w:r>
          </w:p>
        </w:tc>
      </w:tr>
      <w:tr w:rsidR="00A96076" w:rsidRPr="00D57262" w:rsidTr="003C7143">
        <w:trPr>
          <w:trHeight w:val="623"/>
        </w:trPr>
        <w:tc>
          <w:tcPr>
            <w:tcW w:w="14885" w:type="dxa"/>
            <w:gridSpan w:val="12"/>
            <w:tcBorders>
              <w:top w:val="nil"/>
              <w:left w:val="single" w:sz="4" w:space="0" w:color="auto"/>
              <w:bottom w:val="nil"/>
              <w:right w:val="single" w:sz="4" w:space="0" w:color="000000"/>
            </w:tcBorders>
            <w:shd w:val="clear" w:color="auto" w:fill="auto"/>
            <w:vAlign w:val="center"/>
            <w:hideMark/>
          </w:tcPr>
          <w:p w:rsidR="00A96076" w:rsidRDefault="00A96076" w:rsidP="00A96076">
            <w:r>
              <w:lastRenderedPageBreak/>
              <w:t>6-4706 sayılı Kanun gereğince Hazine ait taşınmazlarının satış işlemleri ve işlemler sırasında düzenlenen belgeler vergi, resim ve harçdan (KDV, Karar Pulu) müstesna olup, satışı yapılan taşınmazlar satış tarihini takip eden yıldan itibaren 5 yıl süreyle Emlak Vergisine de tabi değildir.Satış bedelinin peşin ödenmesi halinde % 20 indirim uygulanacaktır.</w:t>
            </w:r>
          </w:p>
        </w:tc>
      </w:tr>
      <w:tr w:rsidR="00A96076" w:rsidRPr="00D57262" w:rsidTr="003C7143">
        <w:trPr>
          <w:trHeight w:val="630"/>
        </w:trPr>
        <w:tc>
          <w:tcPr>
            <w:tcW w:w="14885" w:type="dxa"/>
            <w:gridSpan w:val="12"/>
            <w:tcBorders>
              <w:top w:val="nil"/>
              <w:left w:val="single" w:sz="4" w:space="0" w:color="auto"/>
              <w:bottom w:val="nil"/>
              <w:right w:val="single" w:sz="4" w:space="0" w:color="000000"/>
            </w:tcBorders>
            <w:shd w:val="clear" w:color="auto" w:fill="auto"/>
            <w:vAlign w:val="center"/>
            <w:hideMark/>
          </w:tcPr>
          <w:p w:rsidR="00A96076" w:rsidRDefault="00A96076" w:rsidP="00A96076">
            <w:r>
              <w:t>7- Satış ihalesine  ilişkin şartname mesai saatleri dahilinde Yapraklı Milli Emlak Şefliğinde bedelsiz olarak görülebilir.</w:t>
            </w:r>
          </w:p>
        </w:tc>
      </w:tr>
      <w:tr w:rsidR="00A96076" w:rsidRPr="00D57262" w:rsidTr="003C7143">
        <w:trPr>
          <w:trHeight w:val="720"/>
        </w:trPr>
        <w:tc>
          <w:tcPr>
            <w:tcW w:w="14885" w:type="dxa"/>
            <w:gridSpan w:val="12"/>
            <w:tcBorders>
              <w:top w:val="nil"/>
              <w:left w:val="single" w:sz="4" w:space="0" w:color="auto"/>
              <w:bottom w:val="nil"/>
              <w:right w:val="single" w:sz="4" w:space="0" w:color="000000"/>
            </w:tcBorders>
            <w:shd w:val="clear" w:color="auto" w:fill="auto"/>
            <w:vAlign w:val="center"/>
            <w:hideMark/>
          </w:tcPr>
          <w:p w:rsidR="00A96076" w:rsidRDefault="00A96076" w:rsidP="00A96076">
            <w:r>
              <w:t>8-İsteklilerin ihale saatine kadar İhale Komisyonuna ulaşmış olması kaydıyla yukarıda belirtilen belgelerle birlikte, 2886 sayılı İhale Kanununun 37. maddesine göre hazırlayacakları teklif mektuplarını aynı Kanunun 46. maddesine göre posta ile iadeli taahhütlü olarak gönderebilirler. Posta yolu ile verilecek tekliflerde gecikmeler kabul edilmeyecektir.</w:t>
            </w:r>
          </w:p>
        </w:tc>
      </w:tr>
      <w:tr w:rsidR="00A96076" w:rsidRPr="00D57262" w:rsidTr="003C7143">
        <w:trPr>
          <w:trHeight w:val="80"/>
        </w:trPr>
        <w:tc>
          <w:tcPr>
            <w:tcW w:w="14885" w:type="dxa"/>
            <w:gridSpan w:val="12"/>
            <w:tcBorders>
              <w:top w:val="nil"/>
              <w:left w:val="single" w:sz="4" w:space="0" w:color="auto"/>
              <w:bottom w:val="single" w:sz="4" w:space="0" w:color="auto"/>
              <w:right w:val="single" w:sz="4" w:space="0" w:color="000000"/>
            </w:tcBorders>
            <w:shd w:val="clear" w:color="auto" w:fill="auto"/>
            <w:vAlign w:val="center"/>
            <w:hideMark/>
          </w:tcPr>
          <w:p w:rsidR="00A96076" w:rsidRDefault="00A96076" w:rsidP="00A96076">
            <w:r>
              <w:t xml:space="preserve">9-Komisyon ihaleyi yapıp yapmamakta serbesttir. </w:t>
            </w:r>
          </w:p>
          <w:p w:rsidR="00A96076" w:rsidRDefault="00A96076" w:rsidP="00A96076">
            <w:r w:rsidRPr="00A96076">
              <w:t>Ayrıca ; "Bu ihaleye ilişkin bilgiler : https://cankiri.csb.gov.tr//milli-emlak-duyurulari-i-111544 adresinden öğrenilebileceği gibi, Türkiye genelindeki ihale bilgileri www.milliemlak.gov.tr adresinden öğrenilebilinir. TEL: 0376 361 23 57</w:t>
            </w:r>
          </w:p>
        </w:tc>
      </w:tr>
    </w:tbl>
    <w:p w:rsidR="00DB046D" w:rsidRPr="00D57262" w:rsidRDefault="00DB046D" w:rsidP="00110ADF">
      <w:pPr>
        <w:ind w:right="397"/>
        <w:rPr>
          <w:sz w:val="16"/>
          <w:szCs w:val="16"/>
        </w:rPr>
      </w:pPr>
    </w:p>
    <w:sectPr w:rsidR="00DB046D" w:rsidRPr="00D57262" w:rsidSect="00110ADF">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DBD" w:rsidRDefault="00C20DBD" w:rsidP="00B64F77">
      <w:pPr>
        <w:spacing w:after="0" w:line="240" w:lineRule="auto"/>
      </w:pPr>
      <w:r>
        <w:separator/>
      </w:r>
    </w:p>
  </w:endnote>
  <w:endnote w:type="continuationSeparator" w:id="0">
    <w:p w:rsidR="00C20DBD" w:rsidRDefault="00C20DBD" w:rsidP="00B6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DBD" w:rsidRDefault="00C20DBD" w:rsidP="00B64F77">
      <w:pPr>
        <w:spacing w:after="0" w:line="240" w:lineRule="auto"/>
      </w:pPr>
      <w:r>
        <w:separator/>
      </w:r>
    </w:p>
  </w:footnote>
  <w:footnote w:type="continuationSeparator" w:id="0">
    <w:p w:rsidR="00C20DBD" w:rsidRDefault="00C20DBD" w:rsidP="00B64F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8"/>
    <w:rsid w:val="000E7877"/>
    <w:rsid w:val="00110ADF"/>
    <w:rsid w:val="00164F68"/>
    <w:rsid w:val="002831DC"/>
    <w:rsid w:val="003C7143"/>
    <w:rsid w:val="0058001F"/>
    <w:rsid w:val="00897BE5"/>
    <w:rsid w:val="008B5093"/>
    <w:rsid w:val="008E4A3C"/>
    <w:rsid w:val="00A56738"/>
    <w:rsid w:val="00A96076"/>
    <w:rsid w:val="00AD07BA"/>
    <w:rsid w:val="00B64F77"/>
    <w:rsid w:val="00C20DBD"/>
    <w:rsid w:val="00D57262"/>
    <w:rsid w:val="00DB0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7B65"/>
  <w15:chartTrackingRefBased/>
  <w15:docId w15:val="{41C7E572-0BA0-4792-9A97-F24D1B83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4F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4F77"/>
  </w:style>
  <w:style w:type="paragraph" w:styleId="AltBilgi">
    <w:name w:val="footer"/>
    <w:basedOn w:val="Normal"/>
    <w:link w:val="AltBilgiChar"/>
    <w:uiPriority w:val="99"/>
    <w:unhideWhenUsed/>
    <w:rsid w:val="00B64F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191">
      <w:bodyDiv w:val="1"/>
      <w:marLeft w:val="0"/>
      <w:marRight w:val="0"/>
      <w:marTop w:val="0"/>
      <w:marBottom w:val="0"/>
      <w:divBdr>
        <w:top w:val="none" w:sz="0" w:space="0" w:color="auto"/>
        <w:left w:val="none" w:sz="0" w:space="0" w:color="auto"/>
        <w:bottom w:val="none" w:sz="0" w:space="0" w:color="auto"/>
        <w:right w:val="none" w:sz="0" w:space="0" w:color="auto"/>
      </w:divBdr>
    </w:div>
    <w:div w:id="10527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71B31-120C-479C-A757-3D7C8578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1255</Words>
  <Characters>7155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Bayer Bideci</dc:creator>
  <cp:keywords/>
  <dc:description/>
  <cp:lastModifiedBy>Nilüfer Bayer Bideci</cp:lastModifiedBy>
  <cp:revision>25</cp:revision>
  <dcterms:created xsi:type="dcterms:W3CDTF">2025-08-05T10:43:00Z</dcterms:created>
  <dcterms:modified xsi:type="dcterms:W3CDTF">2025-08-05T11:24:00Z</dcterms:modified>
</cp:coreProperties>
</file>