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3B9" w:rsidRPr="001270FF" w:rsidRDefault="000F63B9" w:rsidP="001270FF">
      <w:pPr>
        <w:jc w:val="center"/>
        <w:rPr>
          <w:rFonts w:ascii="Times New Roman" w:hAnsi="Times New Roman" w:cs="Times New Roman"/>
          <w:b/>
          <w:sz w:val="44"/>
          <w:szCs w:val="44"/>
          <w:u w:val="single"/>
        </w:rPr>
      </w:pPr>
      <w:r w:rsidRPr="00586219">
        <w:rPr>
          <w:rFonts w:ascii="Times New Roman" w:hAnsi="Times New Roman" w:cs="Times New Roman"/>
          <w:b/>
          <w:sz w:val="44"/>
          <w:szCs w:val="44"/>
          <w:u w:val="single"/>
        </w:rPr>
        <w:t>DUYURU</w:t>
      </w:r>
    </w:p>
    <w:p w:rsidR="002B3EA8" w:rsidRDefault="002B3EA8" w:rsidP="001270FF">
      <w:pPr>
        <w:shd w:val="clear" w:color="auto" w:fill="FFFFFF"/>
        <w:ind w:firstLine="708"/>
        <w:jc w:val="both"/>
        <w:rPr>
          <w:rFonts w:ascii="Times New Roman" w:hAnsi="Times New Roman" w:cs="Times New Roman"/>
          <w:sz w:val="44"/>
          <w:szCs w:val="44"/>
        </w:rPr>
      </w:pPr>
      <w:r w:rsidRPr="002B3EA8">
        <w:rPr>
          <w:rFonts w:ascii="Times New Roman" w:hAnsi="Times New Roman" w:cs="Times New Roman"/>
          <w:sz w:val="44"/>
          <w:szCs w:val="44"/>
        </w:rPr>
        <w:t>Çankırı ili, Çerkeş ilçesi, Çerkeş OSB mahallesi, OSB2 Cad. Furkan Metal Blok no.3 adresi, Yeni Mahalle mevkii 464 ada 6 parsel üzerinde 17.509,85 m² tapu alanında 8350 m² kapalı alan üzerinde Furkan Metal Kimya Sanayi Dış Ticaret Limited Şirketi Çankırı Çerkeş Şubesi tarafından “Metal Saç ve Tel Form Şekillendirme”, “Elektrostatik Toz Boyama” ve “Muhtelif Plastik Enjeksiyon Parçaları Üretimi” konulu faaliyetleri yapılmakta olup faaliyetlerine “Çinko Kaplama” konusu eklenmesi planlanmaktadır. Bu çerçevede İlave Proses Çinko Kaplama Faaliyeti ile ilgili  olarak Valiliğimize sunulan Proje Tanıtım Dosyası incelenmiş ve değerlendirilmiştir.</w:t>
      </w:r>
    </w:p>
    <w:p w:rsidR="001270FF" w:rsidRPr="001270FF" w:rsidRDefault="001270FF" w:rsidP="001270FF">
      <w:pPr>
        <w:shd w:val="clear" w:color="auto" w:fill="FFFFFF"/>
        <w:ind w:firstLine="708"/>
        <w:jc w:val="both"/>
        <w:rPr>
          <w:rFonts w:ascii="Times New Roman" w:hAnsi="Times New Roman" w:cs="Times New Roman"/>
          <w:sz w:val="44"/>
          <w:szCs w:val="44"/>
        </w:rPr>
      </w:pPr>
      <w:bookmarkStart w:id="0" w:name="_GoBack"/>
      <w:bookmarkEnd w:id="0"/>
      <w:r w:rsidRPr="001270FF">
        <w:rPr>
          <w:rFonts w:ascii="Times New Roman" w:hAnsi="Times New Roman" w:cs="Times New Roman"/>
          <w:sz w:val="44"/>
          <w:szCs w:val="44"/>
        </w:rPr>
        <w:t>Çevresel Etki Değerlendirmesi (ÇED) Yönetmeliği 17. maddesi gereğince, yapılması planlanan “İlave Proses Çinko Kaplama Faaliyeti” Projesine 20.03.2024 tarih ve 31739538 220-02 E-202448 numaralı "Çevresel Etki Değerlendirmesi Gerekli Değildir" Kararı verilmiştir.</w:t>
      </w:r>
    </w:p>
    <w:p w:rsidR="000F63B9" w:rsidRPr="001270FF" w:rsidRDefault="000F63B9" w:rsidP="001270FF">
      <w:pPr>
        <w:shd w:val="clear" w:color="auto" w:fill="FFFFFF"/>
        <w:ind w:firstLine="708"/>
        <w:jc w:val="both"/>
        <w:rPr>
          <w:rFonts w:ascii="Times New Roman" w:hAnsi="Times New Roman" w:cs="Times New Roman"/>
          <w:sz w:val="44"/>
          <w:szCs w:val="44"/>
        </w:rPr>
      </w:pPr>
      <w:r w:rsidRPr="001270FF">
        <w:rPr>
          <w:rFonts w:ascii="Times New Roman" w:hAnsi="Times New Roman" w:cs="Times New Roman"/>
          <w:sz w:val="44"/>
          <w:szCs w:val="44"/>
        </w:rPr>
        <w:t>DUYURULUR</w:t>
      </w:r>
    </w:p>
    <w:p w:rsidR="002A4C1F" w:rsidRDefault="002B3EA8"/>
    <w:sectPr w:rsidR="002A4C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633"/>
    <w:rsid w:val="00033633"/>
    <w:rsid w:val="000F63B9"/>
    <w:rsid w:val="001270FF"/>
    <w:rsid w:val="002B3EA8"/>
    <w:rsid w:val="00392417"/>
    <w:rsid w:val="006D1C52"/>
    <w:rsid w:val="0079751F"/>
    <w:rsid w:val="008738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FE3C4"/>
  <w15:chartTrackingRefBased/>
  <w15:docId w15:val="{4B4B326E-B5DB-4788-8819-0C3C2F9F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58805">
      <w:bodyDiv w:val="1"/>
      <w:marLeft w:val="0"/>
      <w:marRight w:val="0"/>
      <w:marTop w:val="0"/>
      <w:marBottom w:val="0"/>
      <w:divBdr>
        <w:top w:val="none" w:sz="0" w:space="0" w:color="auto"/>
        <w:left w:val="none" w:sz="0" w:space="0" w:color="auto"/>
        <w:bottom w:val="none" w:sz="0" w:space="0" w:color="auto"/>
        <w:right w:val="none" w:sz="0" w:space="0" w:color="auto"/>
      </w:divBdr>
    </w:div>
    <w:div w:id="139489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Kuzulu</dc:creator>
  <cp:keywords/>
  <dc:description/>
  <cp:lastModifiedBy>Gamze Kuzulu</cp:lastModifiedBy>
  <cp:revision>6</cp:revision>
  <dcterms:created xsi:type="dcterms:W3CDTF">2023-03-23T06:53:00Z</dcterms:created>
  <dcterms:modified xsi:type="dcterms:W3CDTF">2024-03-21T11:08:00Z</dcterms:modified>
</cp:coreProperties>
</file>