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7F" w:rsidRPr="006142BF" w:rsidRDefault="005A3E7F" w:rsidP="006142BF">
      <w:pPr>
        <w:ind w:left="3540" w:firstLine="708"/>
        <w:rPr>
          <w:b/>
          <w:bCs/>
          <w:sz w:val="20"/>
          <w:szCs w:val="20"/>
        </w:rPr>
      </w:pPr>
      <w:r w:rsidRPr="006142BF">
        <w:rPr>
          <w:sz w:val="20"/>
          <w:szCs w:val="20"/>
        </w:rPr>
        <w:t xml:space="preserve"> </w:t>
      </w:r>
      <w:r w:rsidR="00A361E5">
        <w:rPr>
          <w:b/>
          <w:bCs/>
          <w:sz w:val="20"/>
          <w:szCs w:val="20"/>
        </w:rPr>
        <w:t>GÖKÇEADA MİLLİ EMLAK ŞEFLİĞİNDEN TAŞINIR MAL SATIŞ İLANI</w:t>
      </w:r>
    </w:p>
    <w:p w:rsidR="00F40A7F" w:rsidRPr="006142BF" w:rsidRDefault="00F40A7F" w:rsidP="00F40A7F">
      <w:pPr>
        <w:ind w:left="3540" w:firstLine="708"/>
        <w:rPr>
          <w:sz w:val="20"/>
          <w:szCs w:val="20"/>
        </w:rPr>
      </w:pPr>
    </w:p>
    <w:tbl>
      <w:tblPr>
        <w:tblStyle w:val="TabloKlavuzu"/>
        <w:tblW w:w="13212" w:type="dxa"/>
        <w:tblInd w:w="-176" w:type="dxa"/>
        <w:tblLayout w:type="fixed"/>
        <w:tblLook w:val="04A0" w:firstRow="1" w:lastRow="0" w:firstColumn="1" w:lastColumn="0" w:noHBand="0" w:noVBand="1"/>
      </w:tblPr>
      <w:tblGrid>
        <w:gridCol w:w="710"/>
        <w:gridCol w:w="3572"/>
        <w:gridCol w:w="1418"/>
        <w:gridCol w:w="1275"/>
        <w:gridCol w:w="1276"/>
        <w:gridCol w:w="1134"/>
        <w:gridCol w:w="992"/>
        <w:gridCol w:w="2835"/>
      </w:tblGrid>
      <w:tr w:rsidR="009A7CDA" w:rsidRPr="006142BF" w:rsidTr="009A7CDA">
        <w:tc>
          <w:tcPr>
            <w:tcW w:w="4282" w:type="dxa"/>
            <w:gridSpan w:val="2"/>
          </w:tcPr>
          <w:p w:rsidR="009A7CDA" w:rsidRPr="006142BF" w:rsidRDefault="009A7CDA" w:rsidP="00A361E5">
            <w:pPr>
              <w:rPr>
                <w:sz w:val="20"/>
                <w:szCs w:val="20"/>
              </w:rPr>
            </w:pPr>
            <w:r w:rsidRPr="006142BF">
              <w:rPr>
                <w:sz w:val="20"/>
                <w:szCs w:val="20"/>
              </w:rPr>
              <w:t xml:space="preserve">     </w:t>
            </w:r>
          </w:p>
        </w:tc>
        <w:tc>
          <w:tcPr>
            <w:tcW w:w="1418" w:type="dxa"/>
          </w:tcPr>
          <w:p w:rsidR="009A7CDA" w:rsidRPr="006142BF" w:rsidRDefault="009A7CDA" w:rsidP="00A361E5">
            <w:pPr>
              <w:rPr>
                <w:sz w:val="20"/>
                <w:szCs w:val="20"/>
              </w:rPr>
            </w:pPr>
          </w:p>
        </w:tc>
        <w:tc>
          <w:tcPr>
            <w:tcW w:w="1275" w:type="dxa"/>
          </w:tcPr>
          <w:p w:rsidR="009A7CDA" w:rsidRPr="006142BF" w:rsidRDefault="009A7CDA" w:rsidP="00A52495">
            <w:pPr>
              <w:rPr>
                <w:sz w:val="20"/>
                <w:szCs w:val="20"/>
              </w:rPr>
            </w:pPr>
          </w:p>
        </w:tc>
        <w:tc>
          <w:tcPr>
            <w:tcW w:w="1276" w:type="dxa"/>
          </w:tcPr>
          <w:p w:rsidR="009A7CDA" w:rsidRPr="006142BF" w:rsidRDefault="009A7CDA" w:rsidP="00A361E5">
            <w:pPr>
              <w:rPr>
                <w:sz w:val="20"/>
                <w:szCs w:val="20"/>
              </w:rPr>
            </w:pPr>
          </w:p>
        </w:tc>
        <w:tc>
          <w:tcPr>
            <w:tcW w:w="4961" w:type="dxa"/>
            <w:gridSpan w:val="3"/>
          </w:tcPr>
          <w:p w:rsidR="009A7CDA" w:rsidRPr="006142BF" w:rsidRDefault="009A7CDA" w:rsidP="00A52495">
            <w:pPr>
              <w:rPr>
                <w:sz w:val="20"/>
                <w:szCs w:val="20"/>
              </w:rPr>
            </w:pPr>
          </w:p>
        </w:tc>
      </w:tr>
      <w:tr w:rsidR="009A7CDA" w:rsidRPr="006142BF" w:rsidTr="009A7CDA">
        <w:tc>
          <w:tcPr>
            <w:tcW w:w="710" w:type="dxa"/>
          </w:tcPr>
          <w:p w:rsidR="009A7CDA" w:rsidRPr="00A361E5" w:rsidRDefault="009A7CDA" w:rsidP="00A52495">
            <w:pPr>
              <w:rPr>
                <w:b/>
                <w:sz w:val="20"/>
                <w:szCs w:val="20"/>
              </w:rPr>
            </w:pPr>
            <w:r w:rsidRPr="00A361E5">
              <w:rPr>
                <w:b/>
                <w:sz w:val="20"/>
                <w:szCs w:val="20"/>
              </w:rPr>
              <w:t>SIRANO</w:t>
            </w:r>
          </w:p>
        </w:tc>
        <w:tc>
          <w:tcPr>
            <w:tcW w:w="3572" w:type="dxa"/>
          </w:tcPr>
          <w:p w:rsidR="009A7CDA" w:rsidRPr="009A7CDA" w:rsidRDefault="009A7CDA" w:rsidP="00A52495">
            <w:pPr>
              <w:rPr>
                <w:b/>
                <w:sz w:val="20"/>
                <w:szCs w:val="20"/>
              </w:rPr>
            </w:pPr>
            <w:r w:rsidRPr="009A7CDA">
              <w:rPr>
                <w:b/>
                <w:sz w:val="20"/>
                <w:szCs w:val="20"/>
              </w:rPr>
              <w:t>CİNSİ</w:t>
            </w:r>
          </w:p>
        </w:tc>
        <w:tc>
          <w:tcPr>
            <w:tcW w:w="1418" w:type="dxa"/>
          </w:tcPr>
          <w:p w:rsidR="009A7CDA" w:rsidRPr="009A7CDA" w:rsidRDefault="009A7CDA" w:rsidP="00A52495">
            <w:pPr>
              <w:rPr>
                <w:b/>
                <w:sz w:val="20"/>
                <w:szCs w:val="20"/>
              </w:rPr>
            </w:pPr>
            <w:r w:rsidRPr="009A7CDA">
              <w:rPr>
                <w:b/>
                <w:sz w:val="20"/>
                <w:szCs w:val="20"/>
              </w:rPr>
              <w:t>MİKTARI</w:t>
            </w:r>
          </w:p>
        </w:tc>
        <w:tc>
          <w:tcPr>
            <w:tcW w:w="1275" w:type="dxa"/>
          </w:tcPr>
          <w:p w:rsidR="009A7CDA" w:rsidRPr="009A7CDA" w:rsidRDefault="009A7CDA" w:rsidP="00A52495">
            <w:pPr>
              <w:rPr>
                <w:b/>
                <w:sz w:val="20"/>
                <w:szCs w:val="20"/>
              </w:rPr>
            </w:pPr>
            <w:r w:rsidRPr="009A7CDA">
              <w:rPr>
                <w:b/>
                <w:sz w:val="20"/>
                <w:szCs w:val="20"/>
              </w:rPr>
              <w:t>TAHMİNİ BEDEL (TL)</w:t>
            </w:r>
          </w:p>
        </w:tc>
        <w:tc>
          <w:tcPr>
            <w:tcW w:w="1276" w:type="dxa"/>
          </w:tcPr>
          <w:p w:rsidR="009A7CDA" w:rsidRPr="009A7CDA" w:rsidRDefault="009A7CDA" w:rsidP="00A52495">
            <w:pPr>
              <w:rPr>
                <w:b/>
                <w:sz w:val="20"/>
                <w:szCs w:val="20"/>
              </w:rPr>
            </w:pPr>
            <w:r w:rsidRPr="009A7CDA">
              <w:rPr>
                <w:b/>
                <w:sz w:val="20"/>
                <w:szCs w:val="20"/>
              </w:rPr>
              <w:t>GEÇİCİ TEMİNAT (TL)</w:t>
            </w:r>
          </w:p>
        </w:tc>
        <w:tc>
          <w:tcPr>
            <w:tcW w:w="1134" w:type="dxa"/>
          </w:tcPr>
          <w:p w:rsidR="009A7CDA" w:rsidRPr="009A7CDA" w:rsidRDefault="009A7CDA" w:rsidP="00A52495">
            <w:pPr>
              <w:rPr>
                <w:b/>
                <w:sz w:val="20"/>
                <w:szCs w:val="20"/>
              </w:rPr>
            </w:pPr>
            <w:r w:rsidRPr="009A7CDA">
              <w:rPr>
                <w:b/>
                <w:sz w:val="20"/>
                <w:szCs w:val="20"/>
              </w:rPr>
              <w:t>İHALE TARİHİ</w:t>
            </w:r>
          </w:p>
        </w:tc>
        <w:tc>
          <w:tcPr>
            <w:tcW w:w="992" w:type="dxa"/>
          </w:tcPr>
          <w:p w:rsidR="009A7CDA" w:rsidRPr="009A7CDA" w:rsidRDefault="009A7CDA" w:rsidP="00A52495">
            <w:pPr>
              <w:rPr>
                <w:b/>
                <w:sz w:val="20"/>
                <w:szCs w:val="20"/>
              </w:rPr>
            </w:pPr>
            <w:r w:rsidRPr="009A7CDA">
              <w:rPr>
                <w:b/>
                <w:sz w:val="20"/>
                <w:szCs w:val="20"/>
              </w:rPr>
              <w:t>İHALE SAATİ</w:t>
            </w:r>
          </w:p>
        </w:tc>
        <w:tc>
          <w:tcPr>
            <w:tcW w:w="2835" w:type="dxa"/>
          </w:tcPr>
          <w:p w:rsidR="009A7CDA" w:rsidRPr="009A7CDA" w:rsidRDefault="009A7CDA" w:rsidP="00A52495">
            <w:pPr>
              <w:rPr>
                <w:b/>
                <w:sz w:val="20"/>
                <w:szCs w:val="20"/>
              </w:rPr>
            </w:pPr>
            <w:r w:rsidRPr="009A7CDA">
              <w:rPr>
                <w:b/>
                <w:sz w:val="20"/>
                <w:szCs w:val="20"/>
              </w:rPr>
              <w:t>BULUNDUĞU YER</w:t>
            </w:r>
          </w:p>
        </w:tc>
      </w:tr>
      <w:tr w:rsidR="009A7CDA" w:rsidRPr="006142BF" w:rsidTr="009A7CDA">
        <w:tc>
          <w:tcPr>
            <w:tcW w:w="710" w:type="dxa"/>
          </w:tcPr>
          <w:p w:rsidR="009A7CDA" w:rsidRPr="006142BF" w:rsidRDefault="009A7CDA" w:rsidP="00A52495">
            <w:pPr>
              <w:rPr>
                <w:sz w:val="20"/>
                <w:szCs w:val="20"/>
              </w:rPr>
            </w:pPr>
            <w:r w:rsidRPr="006142BF">
              <w:rPr>
                <w:sz w:val="20"/>
                <w:szCs w:val="20"/>
              </w:rPr>
              <w:t>1</w:t>
            </w:r>
          </w:p>
        </w:tc>
        <w:tc>
          <w:tcPr>
            <w:tcW w:w="3572" w:type="dxa"/>
          </w:tcPr>
          <w:p w:rsidR="009A7CDA" w:rsidRPr="006142BF" w:rsidRDefault="009A7CDA" w:rsidP="00336A1C">
            <w:pPr>
              <w:rPr>
                <w:sz w:val="20"/>
                <w:szCs w:val="20"/>
              </w:rPr>
            </w:pPr>
            <w:r>
              <w:rPr>
                <w:rStyle w:val="iceouttxt"/>
              </w:rPr>
              <w:t>Dikili vaziyette bulunan yakacak odun</w:t>
            </w:r>
          </w:p>
        </w:tc>
        <w:tc>
          <w:tcPr>
            <w:tcW w:w="1418" w:type="dxa"/>
          </w:tcPr>
          <w:p w:rsidR="009A7CDA" w:rsidRPr="006142BF" w:rsidRDefault="009A7CDA" w:rsidP="009A7CDA">
            <w:pPr>
              <w:rPr>
                <w:sz w:val="20"/>
                <w:szCs w:val="20"/>
              </w:rPr>
            </w:pPr>
            <w:r>
              <w:rPr>
                <w:sz w:val="20"/>
                <w:szCs w:val="20"/>
              </w:rPr>
              <w:t>66.211m³’ten 46 ster</w:t>
            </w:r>
          </w:p>
        </w:tc>
        <w:tc>
          <w:tcPr>
            <w:tcW w:w="1275" w:type="dxa"/>
          </w:tcPr>
          <w:p w:rsidR="009A7CDA" w:rsidRPr="006142BF" w:rsidRDefault="009A7CDA" w:rsidP="00A52495">
            <w:pPr>
              <w:rPr>
                <w:sz w:val="20"/>
                <w:szCs w:val="20"/>
              </w:rPr>
            </w:pPr>
            <w:r>
              <w:rPr>
                <w:sz w:val="20"/>
                <w:szCs w:val="20"/>
              </w:rPr>
              <w:t>4.000,00 TL</w:t>
            </w:r>
          </w:p>
        </w:tc>
        <w:tc>
          <w:tcPr>
            <w:tcW w:w="1276" w:type="dxa"/>
          </w:tcPr>
          <w:p w:rsidR="009A7CDA" w:rsidRPr="006142BF" w:rsidRDefault="009A7CDA" w:rsidP="00A52495">
            <w:pPr>
              <w:rPr>
                <w:sz w:val="20"/>
                <w:szCs w:val="20"/>
              </w:rPr>
            </w:pPr>
            <w:r>
              <w:rPr>
                <w:rFonts w:ascii="Open Sans" w:hAnsi="Open Sans" w:cs="Helvetica"/>
                <w:color w:val="333333"/>
                <w:sz w:val="20"/>
                <w:szCs w:val="20"/>
              </w:rPr>
              <w:t>1.200,00</w:t>
            </w:r>
          </w:p>
        </w:tc>
        <w:tc>
          <w:tcPr>
            <w:tcW w:w="1134" w:type="dxa"/>
            <w:tcBorders>
              <w:top w:val="nil"/>
            </w:tcBorders>
          </w:tcPr>
          <w:p w:rsidR="009A7CDA" w:rsidRPr="006142BF" w:rsidRDefault="009A7CDA" w:rsidP="00A52495">
            <w:pPr>
              <w:rPr>
                <w:sz w:val="20"/>
                <w:szCs w:val="20"/>
              </w:rPr>
            </w:pPr>
            <w:r>
              <w:rPr>
                <w:sz w:val="20"/>
                <w:szCs w:val="20"/>
              </w:rPr>
              <w:t>28/09/2020</w:t>
            </w:r>
          </w:p>
        </w:tc>
        <w:tc>
          <w:tcPr>
            <w:tcW w:w="992" w:type="dxa"/>
          </w:tcPr>
          <w:p w:rsidR="009A7CDA" w:rsidRPr="006142BF" w:rsidRDefault="009A7CDA" w:rsidP="00A52495">
            <w:pPr>
              <w:rPr>
                <w:sz w:val="20"/>
                <w:szCs w:val="20"/>
              </w:rPr>
            </w:pPr>
            <w:r>
              <w:rPr>
                <w:sz w:val="20"/>
                <w:szCs w:val="20"/>
              </w:rPr>
              <w:t>11:15</w:t>
            </w:r>
          </w:p>
        </w:tc>
        <w:tc>
          <w:tcPr>
            <w:tcW w:w="2835" w:type="dxa"/>
          </w:tcPr>
          <w:p w:rsidR="009A7CDA" w:rsidRPr="006142BF" w:rsidRDefault="009A7CDA" w:rsidP="008333AC">
            <w:pPr>
              <w:rPr>
                <w:sz w:val="20"/>
                <w:szCs w:val="20"/>
              </w:rPr>
            </w:pPr>
            <w:r>
              <w:rPr>
                <w:sz w:val="20"/>
                <w:szCs w:val="20"/>
              </w:rPr>
              <w:t>Gökçeada Havalimanı pist başında</w:t>
            </w:r>
          </w:p>
        </w:tc>
      </w:tr>
    </w:tbl>
    <w:p w:rsidR="007C3A58" w:rsidRDefault="007C3A58" w:rsidP="001D0F7F">
      <w:pPr>
        <w:ind w:firstLine="708"/>
        <w:rPr>
          <w:sz w:val="20"/>
          <w:szCs w:val="20"/>
        </w:rPr>
      </w:pPr>
    </w:p>
    <w:p w:rsidR="007C3A58" w:rsidRDefault="007C3A58" w:rsidP="001D0F7F">
      <w:pPr>
        <w:ind w:firstLine="708"/>
        <w:rPr>
          <w:sz w:val="20"/>
          <w:szCs w:val="20"/>
        </w:rPr>
      </w:pPr>
    </w:p>
    <w:p w:rsidR="007C3A58" w:rsidRDefault="007C3A58" w:rsidP="001D0F7F">
      <w:pPr>
        <w:ind w:firstLine="708"/>
        <w:rPr>
          <w:sz w:val="20"/>
          <w:szCs w:val="20"/>
        </w:rPr>
      </w:pPr>
    </w:p>
    <w:p w:rsidR="009A7CDA" w:rsidRDefault="005A3E7F" w:rsidP="008333AC">
      <w:pPr>
        <w:ind w:firstLine="708"/>
        <w:jc w:val="both"/>
        <w:rPr>
          <w:sz w:val="20"/>
          <w:szCs w:val="20"/>
        </w:rPr>
      </w:pPr>
      <w:r w:rsidRPr="00D41497">
        <w:rPr>
          <w:b/>
          <w:sz w:val="20"/>
          <w:szCs w:val="20"/>
        </w:rPr>
        <w:t>1</w:t>
      </w:r>
      <w:r w:rsidRPr="006142BF">
        <w:rPr>
          <w:sz w:val="20"/>
          <w:szCs w:val="20"/>
        </w:rPr>
        <w:t>-</w:t>
      </w:r>
      <w:r w:rsidR="009A7CDA">
        <w:rPr>
          <w:sz w:val="20"/>
          <w:szCs w:val="20"/>
        </w:rPr>
        <w:t>Yukarıda</w:t>
      </w:r>
      <w:r w:rsidR="00713833" w:rsidRPr="006142BF">
        <w:rPr>
          <w:sz w:val="20"/>
          <w:szCs w:val="20"/>
        </w:rPr>
        <w:t xml:space="preserve"> nitelikleri </w:t>
      </w:r>
      <w:r w:rsidR="009A7CDA">
        <w:rPr>
          <w:sz w:val="20"/>
          <w:szCs w:val="20"/>
        </w:rPr>
        <w:t>ve bulunduğu yer belirtilen taşınır malların satış ihaleleri,2886 sayılı Devlet İhale Kanununun 51/a maddesi uyarınca Pazarlık usulü ile karşılarında yazılı tarih ve saatlerde,</w:t>
      </w:r>
      <w:r w:rsidR="00D41497">
        <w:rPr>
          <w:sz w:val="20"/>
          <w:szCs w:val="20"/>
        </w:rPr>
        <w:t xml:space="preserve"> </w:t>
      </w:r>
      <w:bookmarkStart w:id="0" w:name="_GoBack"/>
      <w:bookmarkEnd w:id="0"/>
      <w:r w:rsidR="009A7CDA">
        <w:rPr>
          <w:sz w:val="20"/>
          <w:szCs w:val="20"/>
        </w:rPr>
        <w:t xml:space="preserve">hizalarında belirtilen tahmini bedeller üzerinden Gökçeada Milli Emlak Şefliğince teşekkül edecek </w:t>
      </w:r>
      <w:r w:rsidR="00A47BDF">
        <w:rPr>
          <w:sz w:val="20"/>
          <w:szCs w:val="20"/>
        </w:rPr>
        <w:t>Komisyon huzurunda yapılacaktır.</w:t>
      </w:r>
    </w:p>
    <w:p w:rsidR="00A47BDF" w:rsidRDefault="00713833" w:rsidP="00A47BDF">
      <w:pPr>
        <w:ind w:firstLine="708"/>
        <w:jc w:val="both"/>
        <w:rPr>
          <w:sz w:val="20"/>
          <w:szCs w:val="20"/>
        </w:rPr>
      </w:pPr>
      <w:r w:rsidRPr="00D41497">
        <w:rPr>
          <w:b/>
          <w:sz w:val="20"/>
          <w:szCs w:val="20"/>
        </w:rPr>
        <w:t>2</w:t>
      </w:r>
      <w:r w:rsidRPr="006142BF">
        <w:rPr>
          <w:sz w:val="20"/>
          <w:szCs w:val="20"/>
        </w:rPr>
        <w:t>-</w:t>
      </w:r>
      <w:r w:rsidR="00A47BDF">
        <w:rPr>
          <w:sz w:val="20"/>
          <w:szCs w:val="20"/>
        </w:rPr>
        <w:t>İhaleleye katılmak isteyenlerin ihale saatine kadar</w:t>
      </w:r>
      <w:r w:rsidR="006F7DCF" w:rsidRPr="006142BF">
        <w:rPr>
          <w:sz w:val="20"/>
          <w:szCs w:val="20"/>
        </w:rPr>
        <w:t xml:space="preserve">; </w:t>
      </w:r>
    </w:p>
    <w:p w:rsidR="00A47BDF" w:rsidRDefault="00D41497" w:rsidP="00A47BDF">
      <w:pPr>
        <w:ind w:firstLine="708"/>
        <w:jc w:val="both"/>
        <w:rPr>
          <w:sz w:val="20"/>
          <w:szCs w:val="20"/>
        </w:rPr>
      </w:pPr>
      <w:r>
        <w:rPr>
          <w:b/>
          <w:sz w:val="20"/>
          <w:szCs w:val="20"/>
        </w:rPr>
        <w:t>a)</w:t>
      </w:r>
      <w:r w:rsidR="00A47BDF">
        <w:rPr>
          <w:sz w:val="20"/>
          <w:szCs w:val="20"/>
        </w:rPr>
        <w:t>Geçici teminat yatırmaları</w:t>
      </w:r>
      <w:r>
        <w:rPr>
          <w:sz w:val="20"/>
          <w:szCs w:val="20"/>
        </w:rPr>
        <w:t xml:space="preserve">(Tedavüldeki Türk parası, </w:t>
      </w:r>
      <w:r w:rsidR="00A47BDF">
        <w:rPr>
          <w:sz w:val="20"/>
          <w:szCs w:val="20"/>
        </w:rPr>
        <w:t>Mevduat ve Katılım Bankalarının verecekleri 2886 Devlet İhale Kanununa göre hazırlanmış süresiz ve limit içi düzenlenen</w:t>
      </w:r>
      <w:r>
        <w:rPr>
          <w:sz w:val="20"/>
          <w:szCs w:val="20"/>
        </w:rPr>
        <w:t xml:space="preserve">, </w:t>
      </w:r>
      <w:r w:rsidR="00A47BDF">
        <w:rPr>
          <w:sz w:val="20"/>
          <w:szCs w:val="20"/>
        </w:rPr>
        <w:t>işin özelliğini belirten,</w:t>
      </w:r>
      <w:r>
        <w:rPr>
          <w:sz w:val="20"/>
          <w:szCs w:val="20"/>
        </w:rPr>
        <w:t xml:space="preserve"> </w:t>
      </w:r>
      <w:r w:rsidR="00A47BDF">
        <w:rPr>
          <w:sz w:val="20"/>
          <w:szCs w:val="20"/>
        </w:rPr>
        <w:t>teyit yazısı ile birlikte teminat mektupları ve Hazine Müsteşarlığınca ihraç edilen iç borçlanma senetleri veya bu senetler yerine düzenlenen belgeleri)</w:t>
      </w:r>
    </w:p>
    <w:p w:rsidR="00A47BDF" w:rsidRDefault="00D41497" w:rsidP="00A47BDF">
      <w:pPr>
        <w:ind w:firstLine="708"/>
        <w:jc w:val="both"/>
        <w:rPr>
          <w:sz w:val="20"/>
          <w:szCs w:val="20"/>
        </w:rPr>
      </w:pPr>
      <w:r w:rsidRPr="00D41497">
        <w:rPr>
          <w:b/>
          <w:sz w:val="20"/>
          <w:szCs w:val="20"/>
        </w:rPr>
        <w:t>b)</w:t>
      </w:r>
      <w:r w:rsidR="00A47BDF">
        <w:rPr>
          <w:sz w:val="20"/>
          <w:szCs w:val="20"/>
        </w:rPr>
        <w:t>Tebligat için Türkiye de adres göstermeleri</w:t>
      </w:r>
    </w:p>
    <w:p w:rsidR="006F7DCF" w:rsidRPr="006142BF" w:rsidRDefault="00D41497" w:rsidP="00A47BDF">
      <w:pPr>
        <w:ind w:firstLine="708"/>
        <w:jc w:val="both"/>
        <w:rPr>
          <w:sz w:val="20"/>
          <w:szCs w:val="20"/>
        </w:rPr>
      </w:pPr>
      <w:r w:rsidRPr="00D41497">
        <w:rPr>
          <w:b/>
          <w:sz w:val="20"/>
          <w:szCs w:val="20"/>
        </w:rPr>
        <w:t>c)</w:t>
      </w:r>
      <w:r w:rsidR="00A47BDF">
        <w:rPr>
          <w:sz w:val="20"/>
          <w:szCs w:val="20"/>
        </w:rPr>
        <w:t>Gerçek kişilerin T.C kimlik numarasını içeren nüfus cüzdan suretini vermeleri,(Aslı ihale sırasında ibraz edilecektir)</w:t>
      </w:r>
      <w:r w:rsidR="006F7DCF" w:rsidRPr="006142BF">
        <w:rPr>
          <w:sz w:val="20"/>
          <w:szCs w:val="20"/>
        </w:rPr>
        <w:t xml:space="preserve"> ikamet</w:t>
      </w:r>
      <w:r w:rsidR="00713833" w:rsidRPr="006142BF">
        <w:rPr>
          <w:sz w:val="20"/>
          <w:szCs w:val="20"/>
        </w:rPr>
        <w:t>gah belgesini,</w:t>
      </w:r>
      <w:r w:rsidR="006F7DCF" w:rsidRPr="006142BF">
        <w:rPr>
          <w:sz w:val="20"/>
          <w:szCs w:val="20"/>
        </w:rPr>
        <w:t xml:space="preserve"> geçici teminat bedelini </w:t>
      </w:r>
      <w:r w:rsidR="00795FDF">
        <w:rPr>
          <w:sz w:val="20"/>
          <w:szCs w:val="20"/>
        </w:rPr>
        <w:t xml:space="preserve">yatırdığına dair makbuzu veya </w:t>
      </w:r>
      <w:r w:rsidR="00713833" w:rsidRPr="006142BF">
        <w:rPr>
          <w:sz w:val="20"/>
          <w:szCs w:val="20"/>
        </w:rPr>
        <w:t>banka teminat mektubunu (Bankaca teyit yazısı ile birlikte),</w:t>
      </w:r>
      <w:r w:rsidR="005F08B0" w:rsidRPr="006142BF">
        <w:rPr>
          <w:sz w:val="20"/>
          <w:szCs w:val="20"/>
        </w:rPr>
        <w:t xml:space="preserve"> </w:t>
      </w:r>
      <w:r w:rsidR="00713833" w:rsidRPr="006142BF">
        <w:rPr>
          <w:sz w:val="20"/>
          <w:szCs w:val="20"/>
        </w:rPr>
        <w:t>gerçek kişiler adına vekaleten katılacakların noter tasdikli vekaletnameyi, tüzel kişilerin idare merkezlerinin bulunduğu yer mahkemesinden veya sicile kayıtlı bulunduğu yer mahkemesinden veya sicile kayıtlı bulunduğu ticaret veya sanayi odasından veya benzeri bir m</w:t>
      </w:r>
      <w:r w:rsidR="00A47BDF">
        <w:rPr>
          <w:sz w:val="20"/>
          <w:szCs w:val="20"/>
        </w:rPr>
        <w:t>akamdan ihalenin yapıldığı (2020</w:t>
      </w:r>
      <w:r w:rsidR="00713833" w:rsidRPr="006142BF">
        <w:rPr>
          <w:sz w:val="20"/>
          <w:szCs w:val="20"/>
        </w:rPr>
        <w:t>) yıl içinde alınmış tüzel kişiliğin sicile kayıtlı olduğunu gösterir</w:t>
      </w:r>
      <w:r w:rsidR="00157D3E" w:rsidRPr="006142BF">
        <w:rPr>
          <w:sz w:val="20"/>
          <w:szCs w:val="20"/>
        </w:rPr>
        <w:t xml:space="preserve"> belge ile tüzel kişilik adına ihaleye katılacak veya teklifte bulunacak kişilerin tüzel kişiliği temsile yetkili olduklarını gösterir noterlikçe tasdik edilmiş vekaletname ve imza sirkülerini, müşterek isteklilerde noterden ortak girişim beyannamesi, ortaklık sözleşmesi, imza sirkülerini ihale saatinden önce komisyona ibraz etmeleri gerekmektedir. </w:t>
      </w:r>
    </w:p>
    <w:p w:rsidR="00157D3E" w:rsidRPr="006142BF" w:rsidRDefault="00157D3E" w:rsidP="008333AC">
      <w:pPr>
        <w:ind w:firstLine="708"/>
        <w:jc w:val="both"/>
        <w:rPr>
          <w:sz w:val="20"/>
          <w:szCs w:val="20"/>
        </w:rPr>
      </w:pPr>
    </w:p>
    <w:p w:rsidR="00157D3E" w:rsidRPr="006142BF" w:rsidRDefault="00D41497" w:rsidP="008333AC">
      <w:pPr>
        <w:ind w:firstLine="708"/>
        <w:jc w:val="both"/>
        <w:rPr>
          <w:sz w:val="20"/>
          <w:szCs w:val="20"/>
        </w:rPr>
      </w:pPr>
      <w:r w:rsidRPr="00D41497">
        <w:rPr>
          <w:b/>
          <w:sz w:val="20"/>
          <w:szCs w:val="20"/>
        </w:rPr>
        <w:t>3</w:t>
      </w:r>
      <w:r w:rsidR="00157D3E" w:rsidRPr="006142BF">
        <w:rPr>
          <w:sz w:val="20"/>
          <w:szCs w:val="20"/>
        </w:rPr>
        <w:t>-Posta ile başvuruda bulunan isteklilerin iadeli taahhütlü olarak gönderecekleri teklif mektupları ile istenilen diğer belgelerin ihale saatinden önce ihale komisyonu başkanlığına ulaşması gerekmektedir. Postada meydana gelen gecikmeler dikkate alınmaz.</w:t>
      </w:r>
    </w:p>
    <w:p w:rsidR="006F7DCF" w:rsidRPr="006142BF" w:rsidRDefault="00D41497" w:rsidP="008333AC">
      <w:pPr>
        <w:jc w:val="both"/>
        <w:rPr>
          <w:sz w:val="20"/>
          <w:szCs w:val="20"/>
        </w:rPr>
      </w:pPr>
      <w:r>
        <w:rPr>
          <w:sz w:val="20"/>
          <w:szCs w:val="20"/>
        </w:rPr>
        <w:tab/>
      </w:r>
      <w:r w:rsidRPr="00D41497">
        <w:rPr>
          <w:b/>
          <w:sz w:val="20"/>
          <w:szCs w:val="20"/>
        </w:rPr>
        <w:t>4-İhalede belirlenen satış bedeli üzerinden ayrıca %18 KDV alınacaktır</w:t>
      </w:r>
      <w:r>
        <w:rPr>
          <w:sz w:val="20"/>
          <w:szCs w:val="20"/>
        </w:rPr>
        <w:t>.</w:t>
      </w:r>
    </w:p>
    <w:p w:rsidR="006F7DCF" w:rsidRPr="006142BF" w:rsidRDefault="006F7DCF" w:rsidP="008333AC">
      <w:pPr>
        <w:jc w:val="both"/>
        <w:rPr>
          <w:b/>
          <w:sz w:val="20"/>
          <w:szCs w:val="20"/>
        </w:rPr>
      </w:pPr>
      <w:r w:rsidRPr="006142BF">
        <w:rPr>
          <w:sz w:val="20"/>
          <w:szCs w:val="20"/>
        </w:rPr>
        <w:tab/>
      </w:r>
      <w:r w:rsidRPr="00D41497">
        <w:rPr>
          <w:b/>
          <w:sz w:val="20"/>
          <w:szCs w:val="20"/>
        </w:rPr>
        <w:t>5</w:t>
      </w:r>
      <w:r w:rsidRPr="006142BF">
        <w:rPr>
          <w:sz w:val="20"/>
          <w:szCs w:val="20"/>
        </w:rPr>
        <w:t>-Komisyonumuz ihaleyi yapıp yapmamakta serbesttir.</w:t>
      </w:r>
      <w:r w:rsidR="00157D3E" w:rsidRPr="006142BF">
        <w:rPr>
          <w:sz w:val="20"/>
          <w:szCs w:val="20"/>
        </w:rPr>
        <w:t xml:space="preserve"> </w:t>
      </w:r>
      <w:r w:rsidRPr="006142BF">
        <w:rPr>
          <w:b/>
          <w:sz w:val="20"/>
          <w:szCs w:val="20"/>
        </w:rPr>
        <w:t>İLAN OLUNUR.</w:t>
      </w:r>
      <w:r w:rsidR="007541C7">
        <w:rPr>
          <w:b/>
          <w:sz w:val="20"/>
          <w:szCs w:val="20"/>
        </w:rPr>
        <w:t xml:space="preserve"> </w:t>
      </w:r>
      <w:r w:rsidR="00D41497">
        <w:rPr>
          <w:b/>
          <w:sz w:val="20"/>
          <w:szCs w:val="20"/>
        </w:rPr>
        <w:t>(0 286 887 47 42)</w:t>
      </w:r>
    </w:p>
    <w:p w:rsidR="006F7DCF" w:rsidRPr="006142BF" w:rsidRDefault="006F7DCF" w:rsidP="008333AC">
      <w:pPr>
        <w:jc w:val="both"/>
        <w:rPr>
          <w:sz w:val="20"/>
          <w:szCs w:val="20"/>
        </w:rPr>
      </w:pPr>
    </w:p>
    <w:sectPr w:rsidR="006F7DCF" w:rsidRPr="006142BF" w:rsidSect="006142BF">
      <w:pgSz w:w="16838" w:h="11906" w:orient="landscape"/>
      <w:pgMar w:top="560"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1A" w:rsidRDefault="009E281A" w:rsidP="006142BF">
      <w:r>
        <w:separator/>
      </w:r>
    </w:p>
  </w:endnote>
  <w:endnote w:type="continuationSeparator" w:id="0">
    <w:p w:rsidR="009E281A" w:rsidRDefault="009E281A" w:rsidP="0061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1A" w:rsidRDefault="009E281A" w:rsidP="006142BF">
      <w:r>
        <w:separator/>
      </w:r>
    </w:p>
  </w:footnote>
  <w:footnote w:type="continuationSeparator" w:id="0">
    <w:p w:rsidR="009E281A" w:rsidRDefault="009E281A" w:rsidP="00614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7F"/>
    <w:rsid w:val="0005660A"/>
    <w:rsid w:val="00134DB4"/>
    <w:rsid w:val="00147ED3"/>
    <w:rsid w:val="00157D3E"/>
    <w:rsid w:val="001D0F7F"/>
    <w:rsid w:val="00267DA6"/>
    <w:rsid w:val="00336A1C"/>
    <w:rsid w:val="00341E2E"/>
    <w:rsid w:val="003D66C7"/>
    <w:rsid w:val="0056287D"/>
    <w:rsid w:val="005636A0"/>
    <w:rsid w:val="005A3E7F"/>
    <w:rsid w:val="005F08B0"/>
    <w:rsid w:val="006142BF"/>
    <w:rsid w:val="006573DC"/>
    <w:rsid w:val="006E11E2"/>
    <w:rsid w:val="006F7DCF"/>
    <w:rsid w:val="00713833"/>
    <w:rsid w:val="007541C7"/>
    <w:rsid w:val="00795FDF"/>
    <w:rsid w:val="007C3A58"/>
    <w:rsid w:val="00805A6F"/>
    <w:rsid w:val="008333AC"/>
    <w:rsid w:val="008600C7"/>
    <w:rsid w:val="00867172"/>
    <w:rsid w:val="0087307B"/>
    <w:rsid w:val="00876CAC"/>
    <w:rsid w:val="009A7CDA"/>
    <w:rsid w:val="009D66F3"/>
    <w:rsid w:val="009E281A"/>
    <w:rsid w:val="009F1E59"/>
    <w:rsid w:val="00A361E5"/>
    <w:rsid w:val="00A47BDF"/>
    <w:rsid w:val="00A52495"/>
    <w:rsid w:val="00A93C16"/>
    <w:rsid w:val="00BB06A4"/>
    <w:rsid w:val="00D41497"/>
    <w:rsid w:val="00DB2255"/>
    <w:rsid w:val="00F10B3A"/>
    <w:rsid w:val="00F40A7F"/>
    <w:rsid w:val="00F96A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D091E-1D3B-46FE-806D-E3A38866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40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VarsaylanParagrafYazTipi"/>
    <w:rsid w:val="00F40A7F"/>
  </w:style>
  <w:style w:type="paragraph" w:styleId="stbilgi">
    <w:name w:val="header"/>
    <w:basedOn w:val="Normal"/>
    <w:link w:val="stbilgiChar"/>
    <w:uiPriority w:val="99"/>
    <w:unhideWhenUsed/>
    <w:rsid w:val="006142BF"/>
    <w:pPr>
      <w:tabs>
        <w:tab w:val="center" w:pos="4536"/>
        <w:tab w:val="right" w:pos="9072"/>
      </w:tabs>
    </w:pPr>
  </w:style>
  <w:style w:type="character" w:customStyle="1" w:styleId="stbilgiChar">
    <w:name w:val="Üstbilgi Char"/>
    <w:basedOn w:val="VarsaylanParagrafYazTipi"/>
    <w:link w:val="stbilgi"/>
    <w:uiPriority w:val="99"/>
    <w:rsid w:val="006142B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142BF"/>
    <w:pPr>
      <w:tabs>
        <w:tab w:val="center" w:pos="4536"/>
        <w:tab w:val="right" w:pos="9072"/>
      </w:tabs>
    </w:pPr>
  </w:style>
  <w:style w:type="character" w:customStyle="1" w:styleId="AltbilgiChar">
    <w:name w:val="Altbilgi Char"/>
    <w:basedOn w:val="VarsaylanParagrafYazTipi"/>
    <w:link w:val="Altbilgi"/>
    <w:uiPriority w:val="99"/>
    <w:rsid w:val="006142B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36A1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A1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 YAKTIYOL</dc:creator>
  <cp:lastModifiedBy>Hasine Aslı Sağlık</cp:lastModifiedBy>
  <cp:revision>2</cp:revision>
  <cp:lastPrinted>2016-08-03T06:52:00Z</cp:lastPrinted>
  <dcterms:created xsi:type="dcterms:W3CDTF">2020-09-16T06:59:00Z</dcterms:created>
  <dcterms:modified xsi:type="dcterms:W3CDTF">2020-09-16T06:59:00Z</dcterms:modified>
</cp:coreProperties>
</file>