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7DA6B" w14:textId="77777777" w:rsidR="009B0A16" w:rsidRDefault="009B0A16" w:rsidP="0008403D">
      <w:pPr>
        <w:spacing w:after="0" w:line="240" w:lineRule="auto"/>
        <w:jc w:val="center"/>
        <w:rPr>
          <w:rFonts w:ascii="Times New Roman" w:hAnsi="Times New Roman" w:cs="Times New Roman"/>
          <w:b/>
          <w:sz w:val="24"/>
          <w:szCs w:val="24"/>
        </w:rPr>
      </w:pPr>
    </w:p>
    <w:p w14:paraId="2E06B357" w14:textId="06454294" w:rsidR="005636C2" w:rsidRDefault="00356958" w:rsidP="0008403D">
      <w:pPr>
        <w:spacing w:after="0" w:line="240" w:lineRule="auto"/>
        <w:jc w:val="center"/>
        <w:rPr>
          <w:rFonts w:ascii="Times New Roman" w:hAnsi="Times New Roman" w:cs="Times New Roman"/>
          <w:b/>
          <w:sz w:val="24"/>
          <w:szCs w:val="24"/>
        </w:rPr>
      </w:pPr>
      <w:r w:rsidRPr="00356958">
        <w:rPr>
          <w:rFonts w:ascii="Times New Roman" w:hAnsi="Times New Roman" w:cs="Times New Roman"/>
          <w:b/>
          <w:sz w:val="24"/>
          <w:szCs w:val="24"/>
        </w:rPr>
        <w:t>YAPI DENETİM MEVZUATINDA YAPILAN YENİ DÜZENLEMELER</w:t>
      </w:r>
    </w:p>
    <w:p w14:paraId="521AEA12" w14:textId="77777777" w:rsidR="00356958" w:rsidRDefault="00356958" w:rsidP="0008403D">
      <w:pPr>
        <w:spacing w:after="0" w:line="240" w:lineRule="auto"/>
        <w:jc w:val="center"/>
        <w:rPr>
          <w:rFonts w:ascii="Times New Roman" w:hAnsi="Times New Roman" w:cs="Times New Roman"/>
          <w:b/>
          <w:sz w:val="24"/>
          <w:szCs w:val="24"/>
        </w:rPr>
      </w:pPr>
    </w:p>
    <w:p w14:paraId="6D9289BB" w14:textId="0060E2CD" w:rsidR="00356958" w:rsidRDefault="00356958" w:rsidP="0008403D">
      <w:pPr>
        <w:spacing w:after="0" w:line="240" w:lineRule="auto"/>
        <w:ind w:firstLine="708"/>
        <w:jc w:val="both"/>
        <w:rPr>
          <w:rFonts w:ascii="Times New Roman" w:hAnsi="Times New Roman" w:cs="Times New Roman"/>
          <w:sz w:val="24"/>
          <w:szCs w:val="24"/>
        </w:rPr>
      </w:pPr>
      <w:r w:rsidRPr="00356958">
        <w:rPr>
          <w:rFonts w:ascii="Times New Roman" w:hAnsi="Times New Roman" w:cs="Times New Roman"/>
          <w:sz w:val="24"/>
          <w:szCs w:val="24"/>
        </w:rPr>
        <w:t xml:space="preserve">4708 sayılı Yapı Denetimi Hakkında Kanunun bazı hükümlerinde yapılan ve 12/6/2025 tarihinde yürürlüğe giren değişikliklere uyum sağlanması ile daha etkin bir yapı denetim sistemi oluşturulması için Yapı </w:t>
      </w:r>
      <w:r>
        <w:rPr>
          <w:rFonts w:ascii="Times New Roman" w:hAnsi="Times New Roman" w:cs="Times New Roman"/>
          <w:sz w:val="24"/>
          <w:szCs w:val="24"/>
        </w:rPr>
        <w:t>Denetimi Uygulama Yönetmeliğinde, Yapı Sahipleri i</w:t>
      </w:r>
      <w:r w:rsidRPr="00356958">
        <w:rPr>
          <w:rFonts w:ascii="Times New Roman" w:hAnsi="Times New Roman" w:cs="Times New Roman"/>
          <w:sz w:val="24"/>
          <w:szCs w:val="24"/>
        </w:rPr>
        <w:t>le Yapı Denetimi Hizmet Sözleşmesi İmzalayacak Yapı Denetim Kuruluşlarının Elektronik Ortam</w:t>
      </w:r>
      <w:r>
        <w:rPr>
          <w:rFonts w:ascii="Times New Roman" w:hAnsi="Times New Roman" w:cs="Times New Roman"/>
          <w:sz w:val="24"/>
          <w:szCs w:val="24"/>
        </w:rPr>
        <w:t>da Belirlenmesine İlişkin Usul v</w:t>
      </w:r>
      <w:r w:rsidRPr="00356958">
        <w:rPr>
          <w:rFonts w:ascii="Times New Roman" w:hAnsi="Times New Roman" w:cs="Times New Roman"/>
          <w:sz w:val="24"/>
          <w:szCs w:val="24"/>
        </w:rPr>
        <w:t>e Esaslara Dair Tebliğde</w:t>
      </w:r>
      <w:r>
        <w:rPr>
          <w:rFonts w:ascii="Times New Roman" w:hAnsi="Times New Roman" w:cs="Times New Roman"/>
          <w:sz w:val="24"/>
          <w:szCs w:val="24"/>
        </w:rPr>
        <w:t xml:space="preserve"> ve</w:t>
      </w:r>
      <w:r w:rsidRPr="00356958">
        <w:rPr>
          <w:rFonts w:ascii="Times New Roman" w:hAnsi="Times New Roman" w:cs="Times New Roman"/>
          <w:sz w:val="24"/>
          <w:szCs w:val="24"/>
        </w:rPr>
        <w:t xml:space="preserve"> Yapı Denetim Kuruluşlarının Faaliyetlerinin Denetlenmesi,</w:t>
      </w:r>
      <w:r w:rsidR="00B12DA2">
        <w:rPr>
          <w:rFonts w:ascii="Times New Roman" w:hAnsi="Times New Roman" w:cs="Times New Roman"/>
          <w:sz w:val="24"/>
          <w:szCs w:val="24"/>
        </w:rPr>
        <w:t xml:space="preserve"> </w:t>
      </w:r>
      <w:r w:rsidRPr="00356958">
        <w:rPr>
          <w:rFonts w:ascii="Times New Roman" w:hAnsi="Times New Roman" w:cs="Times New Roman"/>
          <w:sz w:val="24"/>
          <w:szCs w:val="24"/>
        </w:rPr>
        <w:t xml:space="preserve">İdari Müeyyide Uygulanması </w:t>
      </w:r>
      <w:r w:rsidR="0041325E">
        <w:rPr>
          <w:rFonts w:ascii="Times New Roman" w:hAnsi="Times New Roman" w:cs="Times New Roman"/>
          <w:sz w:val="24"/>
          <w:szCs w:val="24"/>
        </w:rPr>
        <w:t>v</w:t>
      </w:r>
      <w:r w:rsidRPr="00356958">
        <w:rPr>
          <w:rFonts w:ascii="Times New Roman" w:hAnsi="Times New Roman" w:cs="Times New Roman"/>
          <w:sz w:val="24"/>
          <w:szCs w:val="24"/>
        </w:rPr>
        <w:t>e İdari Para Cezalarının</w:t>
      </w:r>
      <w:r>
        <w:rPr>
          <w:rFonts w:ascii="Times New Roman" w:hAnsi="Times New Roman" w:cs="Times New Roman"/>
          <w:sz w:val="24"/>
          <w:szCs w:val="24"/>
        </w:rPr>
        <w:t xml:space="preserve"> Tahsil Edilmesinin Usûl v</w:t>
      </w:r>
      <w:r w:rsidRPr="00356958">
        <w:rPr>
          <w:rFonts w:ascii="Times New Roman" w:hAnsi="Times New Roman" w:cs="Times New Roman"/>
          <w:sz w:val="24"/>
          <w:szCs w:val="24"/>
        </w:rPr>
        <w:t>e Esaslarına Dair Tebliğde</w:t>
      </w:r>
      <w:r>
        <w:rPr>
          <w:rFonts w:ascii="Times New Roman" w:hAnsi="Times New Roman" w:cs="Times New Roman"/>
          <w:sz w:val="24"/>
          <w:szCs w:val="24"/>
        </w:rPr>
        <w:t xml:space="preserve"> değişiklikler yapılmıştır</w:t>
      </w:r>
      <w:r w:rsidRPr="00356958">
        <w:rPr>
          <w:rFonts w:ascii="Times New Roman" w:hAnsi="Times New Roman" w:cs="Times New Roman"/>
          <w:sz w:val="24"/>
          <w:szCs w:val="24"/>
        </w:rPr>
        <w:t>.</w:t>
      </w:r>
    </w:p>
    <w:p w14:paraId="29BAB8EE" w14:textId="77777777" w:rsidR="00356958" w:rsidRPr="00356958" w:rsidRDefault="00356958" w:rsidP="0008403D">
      <w:pPr>
        <w:spacing w:after="0" w:line="240" w:lineRule="auto"/>
        <w:jc w:val="both"/>
        <w:rPr>
          <w:rFonts w:ascii="Times New Roman" w:hAnsi="Times New Roman" w:cs="Times New Roman"/>
          <w:sz w:val="24"/>
          <w:szCs w:val="24"/>
        </w:rPr>
      </w:pPr>
    </w:p>
    <w:p w14:paraId="7B554ECF" w14:textId="1FC209DB" w:rsidR="00356958" w:rsidRPr="00206543" w:rsidRDefault="00206543" w:rsidP="0008403D">
      <w:pPr>
        <w:spacing w:after="0" w:line="240" w:lineRule="auto"/>
        <w:ind w:left="360" w:firstLine="348"/>
        <w:rPr>
          <w:rFonts w:ascii="Times New Roman" w:hAnsi="Times New Roman" w:cs="Times New Roman"/>
          <w:b/>
          <w:sz w:val="24"/>
          <w:szCs w:val="24"/>
        </w:rPr>
      </w:pPr>
      <w:r>
        <w:rPr>
          <w:rFonts w:ascii="Times New Roman" w:hAnsi="Times New Roman" w:cs="Times New Roman"/>
          <w:b/>
          <w:sz w:val="24"/>
          <w:szCs w:val="24"/>
        </w:rPr>
        <w:t>A)</w:t>
      </w:r>
      <w:r w:rsidR="00840933">
        <w:rPr>
          <w:rFonts w:ascii="Times New Roman" w:hAnsi="Times New Roman" w:cs="Times New Roman"/>
          <w:b/>
          <w:sz w:val="24"/>
          <w:szCs w:val="24"/>
        </w:rPr>
        <w:t xml:space="preserve"> </w:t>
      </w:r>
      <w:r w:rsidR="00356958" w:rsidRPr="00206543">
        <w:rPr>
          <w:rFonts w:ascii="Times New Roman" w:hAnsi="Times New Roman" w:cs="Times New Roman"/>
          <w:b/>
          <w:sz w:val="24"/>
          <w:szCs w:val="24"/>
        </w:rPr>
        <w:t>Yapı Denetim Uygulama Yönetmeliği</w:t>
      </w:r>
    </w:p>
    <w:p w14:paraId="12BD5EED" w14:textId="77777777" w:rsidR="00BA001E" w:rsidRPr="00356958" w:rsidRDefault="00BA001E" w:rsidP="0008403D">
      <w:pPr>
        <w:pStyle w:val="ListeParagraf"/>
        <w:spacing w:after="0" w:line="240" w:lineRule="auto"/>
        <w:rPr>
          <w:rFonts w:ascii="Times New Roman" w:hAnsi="Times New Roman" w:cs="Times New Roman"/>
          <w:b/>
          <w:sz w:val="24"/>
          <w:szCs w:val="24"/>
        </w:rPr>
      </w:pPr>
    </w:p>
    <w:p w14:paraId="1FF03EFB" w14:textId="00AE86A6" w:rsidR="00AD001F" w:rsidRDefault="00533DFC" w:rsidP="00AD001F">
      <w:pPr>
        <w:pStyle w:val="ListeParagraf"/>
        <w:numPr>
          <w:ilvl w:val="0"/>
          <w:numId w:val="8"/>
        </w:numPr>
        <w:spacing w:after="0" w:line="240" w:lineRule="auto"/>
        <w:ind w:left="1069" w:right="116"/>
        <w:jc w:val="both"/>
        <w:rPr>
          <w:rFonts w:ascii="Times New Roman" w:hAnsi="Times New Roman" w:cs="Times New Roman"/>
          <w:sz w:val="24"/>
          <w:szCs w:val="24"/>
        </w:rPr>
      </w:pPr>
      <w:r w:rsidRPr="0008403D">
        <w:rPr>
          <w:rFonts w:ascii="Times New Roman" w:hAnsi="Times New Roman" w:cs="Times New Roman"/>
          <w:sz w:val="24"/>
          <w:szCs w:val="24"/>
        </w:rPr>
        <w:t>Yapı inşaat alanı 500 m</w:t>
      </w:r>
      <w:r w:rsidR="0008403D" w:rsidRPr="00E17AAC">
        <w:rPr>
          <w:rFonts w:ascii="Times New Roman" w:hAnsi="Times New Roman" w:cs="Times New Roman"/>
          <w:sz w:val="24"/>
          <w:szCs w:val="24"/>
          <w:vertAlign w:val="superscript"/>
        </w:rPr>
        <w:t>2</w:t>
      </w:r>
      <w:r w:rsidRPr="0008403D">
        <w:rPr>
          <w:rFonts w:ascii="Times New Roman" w:hAnsi="Times New Roman" w:cs="Times New Roman"/>
          <w:sz w:val="24"/>
          <w:szCs w:val="24"/>
        </w:rPr>
        <w:t>’ye kadar olan yapılar</w:t>
      </w:r>
      <w:r w:rsidR="0008403D" w:rsidRPr="0008403D">
        <w:rPr>
          <w:rFonts w:ascii="Times New Roman" w:hAnsi="Times New Roman" w:cs="Times New Roman"/>
          <w:sz w:val="24"/>
          <w:szCs w:val="24"/>
        </w:rPr>
        <w:t xml:space="preserve"> ile y</w:t>
      </w:r>
      <w:r w:rsidR="00BA001E" w:rsidRPr="0008403D">
        <w:rPr>
          <w:rFonts w:ascii="Times New Roman" w:hAnsi="Times New Roman" w:cs="Times New Roman"/>
          <w:sz w:val="24"/>
          <w:szCs w:val="24"/>
        </w:rPr>
        <w:t xml:space="preserve">apı denetim hizmet sözleşmesi bedeline esas </w:t>
      </w:r>
      <w:r w:rsidR="0008403D" w:rsidRPr="0008403D">
        <w:rPr>
          <w:rFonts w:ascii="Times New Roman" w:hAnsi="Times New Roman" w:cs="Times New Roman"/>
          <w:sz w:val="24"/>
          <w:szCs w:val="24"/>
        </w:rPr>
        <w:t xml:space="preserve">kalan </w:t>
      </w:r>
      <w:r w:rsidR="00BA001E" w:rsidRPr="0008403D">
        <w:rPr>
          <w:rFonts w:ascii="Times New Roman" w:hAnsi="Times New Roman" w:cs="Times New Roman"/>
          <w:sz w:val="24"/>
          <w:szCs w:val="24"/>
        </w:rPr>
        <w:t>inşaat alanı 500 m</w:t>
      </w:r>
      <w:r w:rsidR="00BA001E" w:rsidRPr="00E17AAC">
        <w:rPr>
          <w:rFonts w:ascii="Times New Roman" w:hAnsi="Times New Roman" w:cs="Times New Roman"/>
          <w:sz w:val="24"/>
          <w:szCs w:val="24"/>
          <w:vertAlign w:val="superscript"/>
        </w:rPr>
        <w:t>2</w:t>
      </w:r>
      <w:r w:rsidR="00BA001E" w:rsidRPr="0008403D">
        <w:rPr>
          <w:rFonts w:ascii="Times New Roman" w:hAnsi="Times New Roman" w:cs="Times New Roman"/>
          <w:sz w:val="24"/>
          <w:szCs w:val="24"/>
        </w:rPr>
        <w:t>’ye kadar olan yapılar</w:t>
      </w:r>
      <w:r w:rsidRPr="0008403D">
        <w:rPr>
          <w:rFonts w:ascii="Times New Roman" w:hAnsi="Times New Roman" w:cs="Times New Roman"/>
          <w:sz w:val="24"/>
          <w:szCs w:val="24"/>
        </w:rPr>
        <w:t>,</w:t>
      </w:r>
      <w:r w:rsidR="00AD001F">
        <w:rPr>
          <w:rFonts w:ascii="Times New Roman" w:hAnsi="Times New Roman" w:cs="Times New Roman"/>
          <w:sz w:val="24"/>
          <w:szCs w:val="24"/>
        </w:rPr>
        <w:t xml:space="preserve"> elektronik dağıtım dışında tutularak, bu yapılar için</w:t>
      </w:r>
      <w:r w:rsidRPr="0008403D">
        <w:rPr>
          <w:rFonts w:ascii="Times New Roman" w:hAnsi="Times New Roman" w:cs="Times New Roman"/>
          <w:sz w:val="24"/>
          <w:szCs w:val="24"/>
        </w:rPr>
        <w:t xml:space="preserve"> </w:t>
      </w:r>
      <w:r w:rsidR="0008403D" w:rsidRPr="0008403D">
        <w:rPr>
          <w:rFonts w:ascii="Times New Roman" w:hAnsi="Times New Roman" w:cs="Times New Roman"/>
          <w:sz w:val="24"/>
          <w:szCs w:val="24"/>
        </w:rPr>
        <w:t>y</w:t>
      </w:r>
      <w:r w:rsidRPr="0008403D">
        <w:rPr>
          <w:rFonts w:ascii="Times New Roman" w:hAnsi="Times New Roman" w:cs="Times New Roman"/>
          <w:sz w:val="24"/>
          <w:szCs w:val="24"/>
        </w:rPr>
        <w:t xml:space="preserve">apı sahibince belirlenecek yapı denetim kuruluşu ile %1,75 ile %3,50 arasında bir hizmet bedel oranı </w:t>
      </w:r>
      <w:r w:rsidR="00E17AAC">
        <w:rPr>
          <w:rFonts w:ascii="Times New Roman" w:hAnsi="Times New Roman" w:cs="Times New Roman"/>
          <w:sz w:val="24"/>
          <w:szCs w:val="24"/>
        </w:rPr>
        <w:t>üzerinden</w:t>
      </w:r>
      <w:r w:rsidRPr="0008403D">
        <w:rPr>
          <w:rFonts w:ascii="Times New Roman" w:hAnsi="Times New Roman" w:cs="Times New Roman"/>
          <w:sz w:val="24"/>
          <w:szCs w:val="24"/>
        </w:rPr>
        <w:t xml:space="preserve"> </w:t>
      </w:r>
      <w:r w:rsidR="0008403D" w:rsidRPr="0008403D">
        <w:rPr>
          <w:rFonts w:ascii="Times New Roman" w:hAnsi="Times New Roman" w:cs="Times New Roman"/>
          <w:sz w:val="24"/>
          <w:szCs w:val="24"/>
        </w:rPr>
        <w:t xml:space="preserve">denetim hizmet sözleşmesi </w:t>
      </w:r>
      <w:r w:rsidR="0008403D">
        <w:rPr>
          <w:rFonts w:ascii="Times New Roman" w:hAnsi="Times New Roman" w:cs="Times New Roman"/>
          <w:sz w:val="24"/>
          <w:szCs w:val="24"/>
        </w:rPr>
        <w:t>imzalanabilece</w:t>
      </w:r>
      <w:r w:rsidR="00AD001F">
        <w:rPr>
          <w:rFonts w:ascii="Times New Roman" w:hAnsi="Times New Roman" w:cs="Times New Roman"/>
          <w:sz w:val="24"/>
          <w:szCs w:val="24"/>
        </w:rPr>
        <w:t>ktir.</w:t>
      </w:r>
    </w:p>
    <w:p w14:paraId="2743C81D" w14:textId="77777777" w:rsidR="00AD001F" w:rsidRDefault="00AD001F" w:rsidP="00AD001F">
      <w:pPr>
        <w:pStyle w:val="ListeParagraf"/>
        <w:spacing w:after="0" w:line="240" w:lineRule="auto"/>
        <w:ind w:left="1069" w:right="116"/>
        <w:jc w:val="both"/>
        <w:rPr>
          <w:rFonts w:ascii="Times New Roman" w:hAnsi="Times New Roman" w:cs="Times New Roman"/>
          <w:sz w:val="24"/>
          <w:szCs w:val="24"/>
        </w:rPr>
      </w:pPr>
    </w:p>
    <w:p w14:paraId="3BCF6FB2" w14:textId="357620D9" w:rsidR="0008403D" w:rsidRDefault="00AD001F" w:rsidP="00AD001F">
      <w:pPr>
        <w:pStyle w:val="ListeParagraf"/>
        <w:numPr>
          <w:ilvl w:val="0"/>
          <w:numId w:val="8"/>
        </w:numPr>
        <w:spacing w:after="0" w:line="240" w:lineRule="auto"/>
        <w:ind w:left="1069" w:right="116"/>
        <w:jc w:val="both"/>
        <w:rPr>
          <w:rFonts w:ascii="Times New Roman" w:hAnsi="Times New Roman" w:cs="Times New Roman"/>
          <w:sz w:val="24"/>
          <w:szCs w:val="24"/>
        </w:rPr>
      </w:pPr>
      <w:r>
        <w:rPr>
          <w:rFonts w:ascii="Times New Roman" w:hAnsi="Times New Roman" w:cs="Times New Roman"/>
          <w:sz w:val="24"/>
          <w:szCs w:val="24"/>
        </w:rPr>
        <w:t>Bu kapsamda</w:t>
      </w:r>
      <w:r w:rsidR="00B57C4E">
        <w:rPr>
          <w:rFonts w:ascii="Times New Roman" w:hAnsi="Times New Roman" w:cs="Times New Roman"/>
          <w:sz w:val="24"/>
          <w:szCs w:val="24"/>
        </w:rPr>
        <w:t xml:space="preserve"> bir ada veya parselde birden fazla yapı bulunması halinde her bir </w:t>
      </w:r>
      <w:r>
        <w:rPr>
          <w:rFonts w:ascii="Times New Roman" w:hAnsi="Times New Roman" w:cs="Times New Roman"/>
          <w:sz w:val="24"/>
          <w:szCs w:val="24"/>
        </w:rPr>
        <w:t>YİBF</w:t>
      </w:r>
      <w:r w:rsidR="00B57C4E">
        <w:rPr>
          <w:rFonts w:ascii="Times New Roman" w:hAnsi="Times New Roman" w:cs="Times New Roman"/>
          <w:sz w:val="24"/>
          <w:szCs w:val="24"/>
        </w:rPr>
        <w:t xml:space="preserve"> üzerinden değerlendirme yapılacaktır. </w:t>
      </w:r>
    </w:p>
    <w:p w14:paraId="644D0FC9" w14:textId="77777777" w:rsidR="00AD001F" w:rsidRPr="00AD001F" w:rsidRDefault="00AD001F" w:rsidP="00AD001F">
      <w:pPr>
        <w:spacing w:after="0" w:line="240" w:lineRule="auto"/>
        <w:ind w:right="116"/>
        <w:jc w:val="both"/>
        <w:rPr>
          <w:rFonts w:ascii="Times New Roman" w:hAnsi="Times New Roman" w:cs="Times New Roman"/>
          <w:sz w:val="24"/>
          <w:szCs w:val="24"/>
        </w:rPr>
      </w:pPr>
    </w:p>
    <w:p w14:paraId="58E80C8A" w14:textId="7D1FAE75" w:rsidR="0008403D" w:rsidRPr="00AD001F" w:rsidRDefault="00BA001E" w:rsidP="0008403D">
      <w:pPr>
        <w:pStyle w:val="ListeParagraf"/>
        <w:numPr>
          <w:ilvl w:val="0"/>
          <w:numId w:val="8"/>
        </w:numPr>
        <w:spacing w:after="0" w:line="240" w:lineRule="auto"/>
        <w:ind w:right="116"/>
        <w:jc w:val="both"/>
        <w:rPr>
          <w:rFonts w:ascii="Times New Roman" w:hAnsi="Times New Roman" w:cs="Times New Roman"/>
          <w:bCs/>
          <w:sz w:val="24"/>
          <w:szCs w:val="24"/>
        </w:rPr>
      </w:pPr>
      <w:r w:rsidRPr="00AD001F">
        <w:rPr>
          <w:rFonts w:ascii="Times New Roman" w:hAnsi="Times New Roman" w:cs="Times New Roman"/>
          <w:sz w:val="24"/>
          <w:szCs w:val="24"/>
        </w:rPr>
        <w:t>G</w:t>
      </w:r>
      <w:r w:rsidR="00533DFC" w:rsidRPr="00AD001F">
        <w:rPr>
          <w:rFonts w:ascii="Times New Roman" w:hAnsi="Times New Roman" w:cs="Times New Roman"/>
          <w:sz w:val="24"/>
          <w:szCs w:val="24"/>
        </w:rPr>
        <w:t>üçlendirme işlerinde denetim</w:t>
      </w:r>
      <w:r w:rsidR="0092715D">
        <w:rPr>
          <w:rFonts w:ascii="Times New Roman" w:hAnsi="Times New Roman" w:cs="Times New Roman"/>
          <w:sz w:val="24"/>
          <w:szCs w:val="24"/>
        </w:rPr>
        <w:t xml:space="preserve"> hizmet bedeli</w:t>
      </w:r>
      <w:r w:rsidR="00533DFC" w:rsidRPr="00AD001F">
        <w:rPr>
          <w:rFonts w:ascii="Times New Roman" w:hAnsi="Times New Roman" w:cs="Times New Roman"/>
          <w:sz w:val="24"/>
          <w:szCs w:val="24"/>
        </w:rPr>
        <w:t>,</w:t>
      </w:r>
      <w:r w:rsidRPr="00AD001F">
        <w:rPr>
          <w:rFonts w:ascii="Times New Roman" w:hAnsi="Times New Roman" w:cs="Times New Roman"/>
          <w:sz w:val="24"/>
          <w:szCs w:val="24"/>
        </w:rPr>
        <w:t xml:space="preserve"> o binanın tamamı için hesaplanan denetim hizmet be</w:t>
      </w:r>
      <w:r w:rsidR="00533DFC" w:rsidRPr="00AD001F">
        <w:rPr>
          <w:rFonts w:ascii="Times New Roman" w:hAnsi="Times New Roman" w:cs="Times New Roman"/>
          <w:sz w:val="24"/>
          <w:szCs w:val="24"/>
        </w:rPr>
        <w:t xml:space="preserve">delinin </w:t>
      </w:r>
      <w:r w:rsidR="00AD001F" w:rsidRPr="00AD001F">
        <w:rPr>
          <w:rFonts w:ascii="Times New Roman" w:hAnsi="Times New Roman" w:cs="Times New Roman"/>
          <w:sz w:val="24"/>
          <w:szCs w:val="24"/>
        </w:rPr>
        <w:t xml:space="preserve">en az </w:t>
      </w:r>
      <w:r w:rsidR="00533DFC" w:rsidRPr="00AD001F">
        <w:rPr>
          <w:rFonts w:ascii="Times New Roman" w:hAnsi="Times New Roman" w:cs="Times New Roman"/>
          <w:sz w:val="24"/>
          <w:szCs w:val="24"/>
        </w:rPr>
        <w:t>%25’i</w:t>
      </w:r>
      <w:r w:rsidR="00AD001F">
        <w:rPr>
          <w:rFonts w:ascii="Times New Roman" w:hAnsi="Times New Roman" w:cs="Times New Roman"/>
          <w:sz w:val="24"/>
          <w:szCs w:val="24"/>
        </w:rPr>
        <w:t xml:space="preserve"> olacaktır.</w:t>
      </w:r>
    </w:p>
    <w:p w14:paraId="0488B9E0" w14:textId="77777777" w:rsidR="00AD001F" w:rsidRPr="00AD001F" w:rsidRDefault="00AD001F" w:rsidP="00AD001F">
      <w:pPr>
        <w:spacing w:after="0" w:line="240" w:lineRule="auto"/>
        <w:ind w:right="116"/>
        <w:jc w:val="both"/>
        <w:rPr>
          <w:rFonts w:ascii="Times New Roman" w:hAnsi="Times New Roman" w:cs="Times New Roman"/>
          <w:bCs/>
          <w:sz w:val="24"/>
          <w:szCs w:val="24"/>
        </w:rPr>
      </w:pPr>
    </w:p>
    <w:p w14:paraId="5F9D9E4F" w14:textId="39BEF84D" w:rsidR="00533DFC" w:rsidRPr="0008403D" w:rsidRDefault="00BA001E" w:rsidP="0008403D">
      <w:pPr>
        <w:pStyle w:val="ListeParagraf"/>
        <w:numPr>
          <w:ilvl w:val="0"/>
          <w:numId w:val="8"/>
        </w:numPr>
        <w:spacing w:after="0" w:line="240" w:lineRule="auto"/>
        <w:ind w:right="116"/>
        <w:jc w:val="both"/>
        <w:rPr>
          <w:rFonts w:ascii="Times New Roman" w:hAnsi="Times New Roman" w:cs="Times New Roman"/>
          <w:bCs/>
          <w:sz w:val="24"/>
          <w:szCs w:val="24"/>
        </w:rPr>
      </w:pPr>
      <w:r w:rsidRPr="0008403D">
        <w:rPr>
          <w:rFonts w:ascii="Times New Roman" w:hAnsi="Times New Roman" w:cs="Times New Roman"/>
          <w:bCs/>
          <w:sz w:val="24"/>
          <w:szCs w:val="24"/>
        </w:rPr>
        <w:t>Yapı Denetim Kuruluşlarının alacakları hizmet bedeline esas birim maliyetler</w:t>
      </w:r>
      <w:r w:rsidR="00533DFC" w:rsidRPr="0008403D">
        <w:rPr>
          <w:rFonts w:ascii="Times New Roman" w:hAnsi="Times New Roman" w:cs="Times New Roman"/>
          <w:bCs/>
          <w:sz w:val="24"/>
          <w:szCs w:val="24"/>
        </w:rPr>
        <w:t>;</w:t>
      </w:r>
    </w:p>
    <w:p w14:paraId="3CCF2FA4" w14:textId="77777777" w:rsidR="00533DFC" w:rsidRPr="00533DFC" w:rsidRDefault="00533DFC" w:rsidP="0008403D">
      <w:pPr>
        <w:pStyle w:val="ListeParagraf"/>
        <w:spacing w:after="0" w:line="240" w:lineRule="auto"/>
        <w:rPr>
          <w:rFonts w:ascii="Times New Roman" w:hAnsi="Times New Roman" w:cs="Times New Roman"/>
          <w:bCs/>
          <w:sz w:val="24"/>
          <w:szCs w:val="24"/>
        </w:rPr>
      </w:pPr>
    </w:p>
    <w:p w14:paraId="7363727A" w14:textId="12C3874C" w:rsidR="00533DFC" w:rsidRDefault="00433DE5" w:rsidP="0008403D">
      <w:pPr>
        <w:pStyle w:val="ListeParagraf"/>
        <w:numPr>
          <w:ilvl w:val="0"/>
          <w:numId w:val="9"/>
        </w:numPr>
        <w:spacing w:after="0" w:line="240" w:lineRule="auto"/>
        <w:ind w:right="116"/>
        <w:jc w:val="both"/>
        <w:rPr>
          <w:rFonts w:ascii="Times New Roman" w:hAnsi="Times New Roman" w:cs="Times New Roman"/>
          <w:bCs/>
          <w:sz w:val="24"/>
          <w:szCs w:val="24"/>
        </w:rPr>
      </w:pPr>
      <w:r>
        <w:rPr>
          <w:rFonts w:ascii="Times New Roman" w:hAnsi="Times New Roman" w:cs="Times New Roman"/>
          <w:bCs/>
          <w:sz w:val="24"/>
          <w:szCs w:val="24"/>
        </w:rPr>
        <w:t xml:space="preserve">1. </w:t>
      </w:r>
      <w:proofErr w:type="gramStart"/>
      <w:r>
        <w:rPr>
          <w:rFonts w:ascii="Times New Roman" w:hAnsi="Times New Roman" w:cs="Times New Roman"/>
          <w:bCs/>
          <w:sz w:val="24"/>
          <w:szCs w:val="24"/>
        </w:rPr>
        <w:t>Grup</w:t>
      </w:r>
      <w:r w:rsidR="00AD001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33DE5">
        <w:rPr>
          <w:rFonts w:ascii="Times New Roman" w:hAnsi="Times New Roman" w:cs="Times New Roman"/>
          <w:bCs/>
          <w:sz w:val="24"/>
          <w:szCs w:val="24"/>
        </w:rPr>
        <w:t>5</w:t>
      </w:r>
      <w:proofErr w:type="gramEnd"/>
      <w:r w:rsidRPr="00433DE5">
        <w:rPr>
          <w:rFonts w:ascii="Times New Roman" w:hAnsi="Times New Roman" w:cs="Times New Roman"/>
          <w:bCs/>
          <w:sz w:val="24"/>
          <w:szCs w:val="24"/>
        </w:rPr>
        <w:t>.000 TL/m</w:t>
      </w:r>
      <w:r w:rsidRPr="00DB453C">
        <w:rPr>
          <w:rFonts w:ascii="Times New Roman" w:hAnsi="Times New Roman" w:cs="Times New Roman"/>
          <w:bCs/>
          <w:sz w:val="24"/>
          <w:szCs w:val="24"/>
          <w:vertAlign w:val="superscript"/>
        </w:rPr>
        <w:t>2</w:t>
      </w:r>
    </w:p>
    <w:p w14:paraId="492BB299" w14:textId="77777777" w:rsidR="00433DE5" w:rsidRDefault="00433DE5" w:rsidP="0008403D">
      <w:pPr>
        <w:pStyle w:val="ListeParagraf"/>
        <w:spacing w:after="0" w:line="240" w:lineRule="auto"/>
        <w:ind w:left="1788" w:right="116"/>
        <w:jc w:val="both"/>
        <w:rPr>
          <w:rFonts w:ascii="Times New Roman" w:hAnsi="Times New Roman" w:cs="Times New Roman"/>
          <w:bCs/>
          <w:sz w:val="24"/>
          <w:szCs w:val="24"/>
        </w:rPr>
      </w:pPr>
      <w:r>
        <w:rPr>
          <w:rFonts w:ascii="Times New Roman" w:hAnsi="Times New Roman" w:cs="Times New Roman"/>
          <w:bCs/>
          <w:sz w:val="24"/>
          <w:szCs w:val="24"/>
        </w:rPr>
        <w:t>2. Grup 15.000 TL/m</w:t>
      </w:r>
      <w:r w:rsidRPr="00DB453C">
        <w:rPr>
          <w:rFonts w:ascii="Times New Roman" w:hAnsi="Times New Roman" w:cs="Times New Roman"/>
          <w:bCs/>
          <w:sz w:val="24"/>
          <w:szCs w:val="24"/>
          <w:vertAlign w:val="superscript"/>
        </w:rPr>
        <w:t>2</w:t>
      </w:r>
    </w:p>
    <w:p w14:paraId="573EB86B" w14:textId="3664365F" w:rsidR="00B11283" w:rsidRDefault="00433DE5" w:rsidP="0008403D">
      <w:pPr>
        <w:pStyle w:val="ListeParagraf"/>
        <w:spacing w:after="0" w:line="240" w:lineRule="auto"/>
        <w:ind w:left="1788" w:right="116"/>
        <w:jc w:val="both"/>
        <w:rPr>
          <w:rFonts w:ascii="Times New Roman" w:hAnsi="Times New Roman" w:cs="Times New Roman"/>
          <w:bCs/>
          <w:sz w:val="24"/>
          <w:szCs w:val="24"/>
        </w:rPr>
      </w:pPr>
      <w:r>
        <w:rPr>
          <w:rFonts w:ascii="Times New Roman" w:hAnsi="Times New Roman" w:cs="Times New Roman"/>
          <w:bCs/>
          <w:sz w:val="24"/>
          <w:szCs w:val="24"/>
        </w:rPr>
        <w:t>3. Grup 25.000 TL/m</w:t>
      </w:r>
      <w:r w:rsidR="0008403D" w:rsidRPr="00DB453C">
        <w:rPr>
          <w:rFonts w:ascii="Times New Roman" w:hAnsi="Times New Roman" w:cs="Times New Roman"/>
          <w:bCs/>
          <w:sz w:val="24"/>
          <w:szCs w:val="24"/>
          <w:vertAlign w:val="superscript"/>
        </w:rPr>
        <w:t>2</w:t>
      </w:r>
      <w:r w:rsidR="0008403D">
        <w:rPr>
          <w:rFonts w:ascii="Times New Roman" w:hAnsi="Times New Roman" w:cs="Times New Roman"/>
          <w:bCs/>
          <w:sz w:val="24"/>
          <w:szCs w:val="24"/>
        </w:rPr>
        <w:t xml:space="preserve"> ola</w:t>
      </w:r>
      <w:r w:rsidR="00AD001F">
        <w:rPr>
          <w:rFonts w:ascii="Times New Roman" w:hAnsi="Times New Roman" w:cs="Times New Roman"/>
          <w:bCs/>
          <w:sz w:val="24"/>
          <w:szCs w:val="24"/>
        </w:rPr>
        <w:t>rak belirlenmiştir.</w:t>
      </w:r>
    </w:p>
    <w:p w14:paraId="1C35CF78" w14:textId="77777777" w:rsidR="00B11283" w:rsidRDefault="00B11283" w:rsidP="0008403D">
      <w:pPr>
        <w:pStyle w:val="ListeParagraf"/>
        <w:spacing w:after="0" w:line="240" w:lineRule="auto"/>
        <w:ind w:left="1068" w:right="116"/>
        <w:jc w:val="both"/>
        <w:rPr>
          <w:rFonts w:ascii="Times New Roman" w:hAnsi="Times New Roman" w:cs="Times New Roman"/>
          <w:bCs/>
          <w:sz w:val="24"/>
          <w:szCs w:val="24"/>
        </w:rPr>
      </w:pPr>
    </w:p>
    <w:p w14:paraId="5764E5F7" w14:textId="77777777" w:rsidR="004E2BE0" w:rsidRPr="004E2BE0" w:rsidRDefault="004E2BE0" w:rsidP="0008403D">
      <w:pPr>
        <w:pStyle w:val="ListeParagraf"/>
        <w:numPr>
          <w:ilvl w:val="0"/>
          <w:numId w:val="9"/>
        </w:numPr>
        <w:spacing w:after="0" w:line="240" w:lineRule="auto"/>
        <w:ind w:right="116"/>
        <w:jc w:val="both"/>
        <w:rPr>
          <w:rFonts w:ascii="Times New Roman" w:hAnsi="Times New Roman" w:cs="Times New Roman"/>
          <w:bCs/>
          <w:sz w:val="24"/>
          <w:szCs w:val="24"/>
        </w:rPr>
      </w:pPr>
      <w:r>
        <w:rPr>
          <w:rFonts w:ascii="Times New Roman" w:hAnsi="Times New Roman" w:cs="Times New Roman"/>
          <w:bCs/>
          <w:sz w:val="24"/>
          <w:szCs w:val="24"/>
        </w:rPr>
        <w:t>Elektronik dağıtımla</w:t>
      </w:r>
      <w:r w:rsidR="00B11283" w:rsidRPr="00B11283">
        <w:rPr>
          <w:rFonts w:ascii="Times New Roman" w:hAnsi="Times New Roman" w:cs="Times New Roman"/>
          <w:bCs/>
          <w:sz w:val="24"/>
          <w:szCs w:val="24"/>
        </w:rPr>
        <w:t xml:space="preserve"> devam eden işlerde, 2025 yılı sonuna kadar yapının gerçekleşecek kısmının yapı denetim hizmet bedelinin hesabında ye</w:t>
      </w:r>
      <w:r>
        <w:rPr>
          <w:rFonts w:ascii="Times New Roman" w:hAnsi="Times New Roman" w:cs="Times New Roman"/>
          <w:bCs/>
          <w:sz w:val="24"/>
          <w:szCs w:val="24"/>
        </w:rPr>
        <w:t>ni birim maliyetler kullanılacak olup, bunun için devam eden tüm işlerde 12 Haziran 2025 tarihi itibari ile seviye tespitlerinin girilmesi zorunlu tutulmuştur.</w:t>
      </w:r>
    </w:p>
    <w:p w14:paraId="54D7177C" w14:textId="77777777" w:rsidR="00433DE5" w:rsidRDefault="00433DE5" w:rsidP="0008403D">
      <w:pPr>
        <w:pStyle w:val="ListeParagraf"/>
        <w:spacing w:after="0" w:line="240" w:lineRule="auto"/>
        <w:ind w:left="1068" w:right="116"/>
        <w:jc w:val="both"/>
        <w:rPr>
          <w:rFonts w:ascii="Times New Roman" w:hAnsi="Times New Roman" w:cs="Times New Roman"/>
          <w:bCs/>
          <w:sz w:val="24"/>
          <w:szCs w:val="24"/>
        </w:rPr>
      </w:pPr>
    </w:p>
    <w:p w14:paraId="5AACD952" w14:textId="4E6E08EE" w:rsidR="00BA001E" w:rsidRPr="00433DE5" w:rsidRDefault="00433DE5" w:rsidP="0008403D">
      <w:pPr>
        <w:pStyle w:val="ListeParagraf"/>
        <w:numPr>
          <w:ilvl w:val="0"/>
          <w:numId w:val="9"/>
        </w:numPr>
        <w:spacing w:after="0" w:line="240" w:lineRule="auto"/>
        <w:jc w:val="both"/>
        <w:rPr>
          <w:rFonts w:ascii="Times New Roman" w:hAnsi="Times New Roman" w:cs="Times New Roman"/>
          <w:sz w:val="24"/>
          <w:szCs w:val="24"/>
        </w:rPr>
      </w:pPr>
      <w:r w:rsidRPr="00433DE5">
        <w:rPr>
          <w:rFonts w:ascii="Times New Roman" w:hAnsi="Times New Roman" w:cs="Times New Roman"/>
          <w:sz w:val="24"/>
          <w:szCs w:val="24"/>
        </w:rPr>
        <w:t>B</w:t>
      </w:r>
      <w:r w:rsidR="00BA001E" w:rsidRPr="00433DE5">
        <w:rPr>
          <w:rFonts w:ascii="Times New Roman" w:hAnsi="Times New Roman" w:cs="Times New Roman"/>
          <w:sz w:val="24"/>
          <w:szCs w:val="24"/>
        </w:rPr>
        <w:t xml:space="preserve">undan sonraki süreçte </w:t>
      </w:r>
      <w:r w:rsidR="00AD001F">
        <w:rPr>
          <w:rFonts w:ascii="Times New Roman" w:hAnsi="Times New Roman" w:cs="Times New Roman"/>
          <w:sz w:val="24"/>
          <w:szCs w:val="24"/>
        </w:rPr>
        <w:t xml:space="preserve">denetim </w:t>
      </w:r>
      <w:r w:rsidR="00AD001F" w:rsidRPr="0008403D">
        <w:rPr>
          <w:rFonts w:ascii="Times New Roman" w:hAnsi="Times New Roman" w:cs="Times New Roman"/>
          <w:bCs/>
          <w:sz w:val="24"/>
          <w:szCs w:val="24"/>
        </w:rPr>
        <w:t>hizmet bedeline esas birim maliyetler</w:t>
      </w:r>
      <w:r w:rsidR="00AD001F">
        <w:rPr>
          <w:rFonts w:ascii="Times New Roman" w:hAnsi="Times New Roman" w:cs="Times New Roman"/>
          <w:bCs/>
          <w:sz w:val="24"/>
          <w:szCs w:val="24"/>
        </w:rPr>
        <w:t>in</w:t>
      </w:r>
      <w:r w:rsidR="00BA001E" w:rsidRPr="00433DE5">
        <w:rPr>
          <w:rFonts w:ascii="Times New Roman" w:hAnsi="Times New Roman" w:cs="Times New Roman"/>
          <w:sz w:val="24"/>
          <w:szCs w:val="24"/>
        </w:rPr>
        <w:t xml:space="preserve"> </w:t>
      </w:r>
      <w:r w:rsidR="009B0A16">
        <w:rPr>
          <w:rFonts w:ascii="Times New Roman" w:hAnsi="Times New Roman" w:cs="Times New Roman"/>
          <w:sz w:val="24"/>
          <w:szCs w:val="24"/>
        </w:rPr>
        <w:t>yurt</w:t>
      </w:r>
      <w:r w:rsidR="00BA001E" w:rsidRPr="00433DE5">
        <w:rPr>
          <w:rFonts w:ascii="Times New Roman" w:hAnsi="Times New Roman" w:cs="Times New Roman"/>
          <w:sz w:val="24"/>
          <w:szCs w:val="24"/>
        </w:rPr>
        <w:t xml:space="preserve"> içi üretici fiyat endeksi ile tüketici fiyat endeksinin ortalaması esas alınarak güncelleneceği </w:t>
      </w:r>
      <w:r w:rsidR="00AD001F">
        <w:rPr>
          <w:rFonts w:ascii="Times New Roman" w:hAnsi="Times New Roman" w:cs="Times New Roman"/>
          <w:sz w:val="24"/>
          <w:szCs w:val="24"/>
        </w:rPr>
        <w:t>belirlenmiştir.</w:t>
      </w:r>
    </w:p>
    <w:p w14:paraId="341A007F" w14:textId="77777777" w:rsidR="00433DE5" w:rsidRDefault="00433DE5" w:rsidP="0008403D">
      <w:pPr>
        <w:pStyle w:val="ListeParagraf"/>
        <w:spacing w:after="0" w:line="240" w:lineRule="auto"/>
        <w:ind w:left="1417"/>
        <w:jc w:val="both"/>
        <w:rPr>
          <w:rFonts w:ascii="Times New Roman" w:hAnsi="Times New Roman" w:cs="Times New Roman"/>
          <w:sz w:val="24"/>
          <w:szCs w:val="24"/>
        </w:rPr>
      </w:pPr>
    </w:p>
    <w:p w14:paraId="6491DC94" w14:textId="46B0C368" w:rsidR="00433DE5" w:rsidRDefault="00433DE5" w:rsidP="0008403D">
      <w:pPr>
        <w:pStyle w:val="Liste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Hizmet bedellerinde kademelendirme yapılarak denetim hizmet bedeli oranları işlerin yapı inşaat alanlarına göre </w:t>
      </w:r>
      <w:r w:rsidR="009B0A16">
        <w:rPr>
          <w:rFonts w:ascii="Times New Roman" w:hAnsi="Times New Roman" w:cs="Times New Roman"/>
          <w:sz w:val="24"/>
          <w:szCs w:val="24"/>
        </w:rPr>
        <w:t xml:space="preserve">aşağıdaki şekilde yeniden </w:t>
      </w:r>
      <w:r>
        <w:rPr>
          <w:rFonts w:ascii="Times New Roman" w:hAnsi="Times New Roman" w:cs="Times New Roman"/>
          <w:sz w:val="24"/>
          <w:szCs w:val="24"/>
        </w:rPr>
        <w:t>belirlen</w:t>
      </w:r>
      <w:r w:rsidR="009B0A16">
        <w:rPr>
          <w:rFonts w:ascii="Times New Roman" w:hAnsi="Times New Roman" w:cs="Times New Roman"/>
          <w:sz w:val="24"/>
          <w:szCs w:val="24"/>
        </w:rPr>
        <w:t>miştir.</w:t>
      </w:r>
    </w:p>
    <w:p w14:paraId="4AC80ECE" w14:textId="77777777" w:rsidR="00433DE5" w:rsidRPr="00433DE5" w:rsidRDefault="00433DE5" w:rsidP="0008403D">
      <w:pPr>
        <w:pStyle w:val="ListeParagraf"/>
        <w:spacing w:after="0" w:line="240" w:lineRule="auto"/>
        <w:rPr>
          <w:rFonts w:ascii="Times New Roman" w:hAnsi="Times New Roman" w:cs="Times New Roman"/>
          <w:sz w:val="24"/>
          <w:szCs w:val="24"/>
        </w:rPr>
      </w:pPr>
    </w:p>
    <w:tbl>
      <w:tblPr>
        <w:tblpPr w:leftFromText="141" w:rightFromText="141" w:vertAnchor="text" w:horzAnchor="page" w:tblpX="2467" w:tblpY="50"/>
        <w:tblW w:w="8477" w:type="dxa"/>
        <w:tblCellMar>
          <w:left w:w="0" w:type="dxa"/>
          <w:right w:w="0" w:type="dxa"/>
        </w:tblCellMar>
        <w:tblLook w:val="04A0" w:firstRow="1" w:lastRow="0" w:firstColumn="1" w:lastColumn="0" w:noHBand="0" w:noVBand="1"/>
      </w:tblPr>
      <w:tblGrid>
        <w:gridCol w:w="1961"/>
        <w:gridCol w:w="2205"/>
        <w:gridCol w:w="2424"/>
        <w:gridCol w:w="1887"/>
      </w:tblGrid>
      <w:tr w:rsidR="009C0D4A" w:rsidRPr="00433DE5" w14:paraId="4626F92A" w14:textId="77777777" w:rsidTr="007827C4">
        <w:trPr>
          <w:trHeight w:val="21"/>
        </w:trPr>
        <w:tc>
          <w:tcPr>
            <w:tcW w:w="8477"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155DDB3" w14:textId="77777777" w:rsidR="009C0D4A" w:rsidRPr="00433DE5" w:rsidRDefault="009C0D4A" w:rsidP="007827C4">
            <w:pPr>
              <w:spacing w:after="0" w:line="240" w:lineRule="auto"/>
              <w:jc w:val="center"/>
              <w:rPr>
                <w:rFonts w:ascii="Times New Roman" w:eastAsia="Times New Roman" w:hAnsi="Times New Roman" w:cs="Times New Roman"/>
                <w:sz w:val="24"/>
                <w:szCs w:val="24"/>
                <w:lang w:eastAsia="tr-TR"/>
              </w:rPr>
            </w:pPr>
            <w:r w:rsidRPr="00433DE5">
              <w:rPr>
                <w:rFonts w:ascii="Times New Roman" w:eastAsia="Times New Roman" w:hAnsi="Times New Roman" w:cs="Times New Roman"/>
                <w:b/>
                <w:bCs/>
                <w:sz w:val="24"/>
                <w:szCs w:val="24"/>
                <w:lang w:eastAsia="tr-TR"/>
              </w:rPr>
              <w:t>Yapı Denetimi Hizmet Bedeline Esas Oranlar Cetveli</w:t>
            </w:r>
          </w:p>
        </w:tc>
      </w:tr>
      <w:tr w:rsidR="009C0D4A" w:rsidRPr="00433DE5" w14:paraId="31745F2D" w14:textId="77777777" w:rsidTr="007827C4">
        <w:trPr>
          <w:trHeight w:val="560"/>
        </w:trPr>
        <w:tc>
          <w:tcPr>
            <w:tcW w:w="1961" w:type="dxa"/>
            <w:vMerge w:val="restart"/>
            <w:tcBorders>
              <w:top w:val="nil"/>
              <w:left w:val="single" w:sz="8" w:space="0" w:color="auto"/>
              <w:right w:val="single" w:sz="8" w:space="0" w:color="auto"/>
            </w:tcBorders>
            <w:noWrap/>
            <w:tcMar>
              <w:top w:w="0" w:type="dxa"/>
              <w:left w:w="70" w:type="dxa"/>
              <w:bottom w:w="0" w:type="dxa"/>
              <w:right w:w="70" w:type="dxa"/>
            </w:tcMar>
            <w:vAlign w:val="center"/>
            <w:hideMark/>
          </w:tcPr>
          <w:p w14:paraId="603191A1" w14:textId="77777777" w:rsidR="009C0D4A" w:rsidRPr="00433DE5" w:rsidRDefault="009C0D4A" w:rsidP="007827C4">
            <w:pPr>
              <w:spacing w:after="0" w:line="240" w:lineRule="auto"/>
              <w:jc w:val="center"/>
              <w:rPr>
                <w:rFonts w:ascii="Times New Roman" w:eastAsia="Times New Roman" w:hAnsi="Times New Roman" w:cs="Times New Roman"/>
                <w:sz w:val="24"/>
                <w:szCs w:val="24"/>
                <w:lang w:eastAsia="tr-TR"/>
              </w:rPr>
            </w:pPr>
            <w:r w:rsidRPr="00433DE5">
              <w:rPr>
                <w:rFonts w:ascii="Times New Roman" w:eastAsia="Times New Roman" w:hAnsi="Times New Roman" w:cs="Times New Roman"/>
                <w:sz w:val="24"/>
                <w:szCs w:val="24"/>
                <w:lang w:eastAsia="tr-TR"/>
              </w:rPr>
              <w:t>Yapının Bitirilmesi İçin</w:t>
            </w:r>
          </w:p>
          <w:p w14:paraId="68ACB15E" w14:textId="77777777" w:rsidR="009C0D4A" w:rsidRPr="00433DE5" w:rsidRDefault="009C0D4A" w:rsidP="007827C4">
            <w:pPr>
              <w:spacing w:after="0" w:line="240" w:lineRule="auto"/>
              <w:jc w:val="center"/>
              <w:rPr>
                <w:rFonts w:ascii="Times New Roman" w:eastAsia="Times New Roman" w:hAnsi="Times New Roman" w:cs="Times New Roman"/>
                <w:sz w:val="24"/>
                <w:szCs w:val="24"/>
                <w:lang w:eastAsia="tr-TR"/>
              </w:rPr>
            </w:pPr>
            <w:r w:rsidRPr="00433DE5">
              <w:rPr>
                <w:rFonts w:ascii="Times New Roman" w:eastAsia="Times New Roman" w:hAnsi="Times New Roman" w:cs="Times New Roman"/>
                <w:sz w:val="24"/>
                <w:szCs w:val="24"/>
                <w:lang w:eastAsia="tr-TR"/>
              </w:rPr>
              <w:t>Öngörülen Süre</w:t>
            </w:r>
          </w:p>
        </w:tc>
        <w:tc>
          <w:tcPr>
            <w:tcW w:w="6516" w:type="dxa"/>
            <w:gridSpan w:val="3"/>
            <w:tcBorders>
              <w:top w:val="nil"/>
              <w:left w:val="nil"/>
              <w:bottom w:val="single" w:sz="4" w:space="0" w:color="auto"/>
              <w:right w:val="single" w:sz="4" w:space="0" w:color="auto"/>
            </w:tcBorders>
            <w:tcMar>
              <w:top w:w="0" w:type="dxa"/>
              <w:left w:w="70" w:type="dxa"/>
              <w:bottom w:w="0" w:type="dxa"/>
              <w:right w:w="70" w:type="dxa"/>
            </w:tcMar>
            <w:vAlign w:val="center"/>
            <w:hideMark/>
          </w:tcPr>
          <w:p w14:paraId="441D41DC" w14:textId="77777777" w:rsidR="009C0D4A" w:rsidRPr="00433DE5" w:rsidRDefault="009C0D4A" w:rsidP="007827C4">
            <w:pPr>
              <w:spacing w:after="0" w:line="240" w:lineRule="auto"/>
              <w:jc w:val="center"/>
              <w:rPr>
                <w:rFonts w:ascii="Times New Roman" w:eastAsia="Times New Roman" w:hAnsi="Times New Roman" w:cs="Times New Roman"/>
                <w:sz w:val="24"/>
                <w:szCs w:val="24"/>
                <w:lang w:eastAsia="tr-TR"/>
              </w:rPr>
            </w:pPr>
            <w:r w:rsidRPr="00433DE5">
              <w:rPr>
                <w:rFonts w:ascii="Times New Roman" w:eastAsia="Times New Roman" w:hAnsi="Times New Roman" w:cs="Times New Roman"/>
                <w:sz w:val="24"/>
                <w:szCs w:val="24"/>
                <w:lang w:eastAsia="tr-TR"/>
              </w:rPr>
              <w:t>Hizmet Bedeli Oranı (%)</w:t>
            </w:r>
          </w:p>
        </w:tc>
      </w:tr>
      <w:tr w:rsidR="009C0D4A" w:rsidRPr="00433DE5" w14:paraId="1FF156FF" w14:textId="77777777" w:rsidTr="007827C4">
        <w:trPr>
          <w:trHeight w:val="378"/>
        </w:trPr>
        <w:tc>
          <w:tcPr>
            <w:tcW w:w="1961" w:type="dxa"/>
            <w:vMerge/>
            <w:tcBorders>
              <w:left w:val="single" w:sz="8" w:space="0" w:color="auto"/>
              <w:bottom w:val="single" w:sz="8" w:space="0" w:color="auto"/>
              <w:right w:val="single" w:sz="8" w:space="0" w:color="auto"/>
            </w:tcBorders>
            <w:noWrap/>
            <w:tcMar>
              <w:top w:w="0" w:type="dxa"/>
              <w:left w:w="70" w:type="dxa"/>
              <w:bottom w:w="0" w:type="dxa"/>
              <w:right w:w="70" w:type="dxa"/>
            </w:tcMar>
            <w:vAlign w:val="center"/>
          </w:tcPr>
          <w:p w14:paraId="58741B69" w14:textId="77777777" w:rsidR="009C0D4A" w:rsidRPr="00433DE5" w:rsidRDefault="009C0D4A" w:rsidP="007827C4">
            <w:pPr>
              <w:spacing w:after="0" w:line="240" w:lineRule="auto"/>
              <w:jc w:val="center"/>
              <w:rPr>
                <w:rFonts w:ascii="Times New Roman" w:eastAsia="Times New Roman" w:hAnsi="Times New Roman" w:cs="Times New Roman"/>
                <w:sz w:val="24"/>
                <w:szCs w:val="24"/>
                <w:lang w:eastAsia="tr-TR"/>
              </w:rPr>
            </w:pPr>
          </w:p>
        </w:tc>
        <w:tc>
          <w:tcPr>
            <w:tcW w:w="2205" w:type="dxa"/>
            <w:tcBorders>
              <w:top w:val="single" w:sz="4" w:space="0" w:color="auto"/>
              <w:left w:val="nil"/>
              <w:bottom w:val="single" w:sz="8" w:space="0" w:color="auto"/>
              <w:right w:val="single" w:sz="4" w:space="0" w:color="auto"/>
            </w:tcBorders>
            <w:tcMar>
              <w:top w:w="0" w:type="dxa"/>
              <w:left w:w="70" w:type="dxa"/>
              <w:bottom w:w="0" w:type="dxa"/>
              <w:right w:w="70" w:type="dxa"/>
            </w:tcMar>
            <w:vAlign w:val="center"/>
          </w:tcPr>
          <w:p w14:paraId="794C71B8" w14:textId="77777777" w:rsidR="009C0D4A" w:rsidRPr="00433DE5" w:rsidRDefault="009C0D4A" w:rsidP="007827C4">
            <w:pPr>
              <w:spacing w:after="0" w:line="240" w:lineRule="auto"/>
              <w:jc w:val="center"/>
              <w:rPr>
                <w:rFonts w:ascii="Times New Roman" w:eastAsia="Times New Roman" w:hAnsi="Times New Roman" w:cs="Times New Roman"/>
                <w:sz w:val="24"/>
                <w:szCs w:val="24"/>
                <w:lang w:eastAsia="tr-TR"/>
              </w:rPr>
            </w:pPr>
            <w:r w:rsidRPr="00433DE5">
              <w:rPr>
                <w:rFonts w:ascii="Times New Roman" w:eastAsia="Times New Roman" w:hAnsi="Times New Roman" w:cs="Times New Roman"/>
                <w:sz w:val="24"/>
                <w:szCs w:val="24"/>
                <w:lang w:eastAsia="tr-TR"/>
              </w:rPr>
              <w:t xml:space="preserve">Yapı denetim hizmet sözleşmesi bedeline </w:t>
            </w:r>
            <w:r w:rsidRPr="00433DE5">
              <w:rPr>
                <w:rFonts w:ascii="Times New Roman" w:eastAsia="Times New Roman" w:hAnsi="Times New Roman" w:cs="Times New Roman"/>
                <w:sz w:val="24"/>
                <w:szCs w:val="24"/>
                <w:lang w:eastAsia="tr-TR"/>
              </w:rPr>
              <w:lastRenderedPageBreak/>
              <w:t>esas yapı inşaat alanı=&lt;1.000m2</w:t>
            </w:r>
          </w:p>
        </w:tc>
        <w:tc>
          <w:tcPr>
            <w:tcW w:w="2424" w:type="dxa"/>
            <w:tcBorders>
              <w:top w:val="single" w:sz="4" w:space="0" w:color="auto"/>
              <w:left w:val="nil"/>
              <w:bottom w:val="single" w:sz="8" w:space="0" w:color="auto"/>
              <w:right w:val="single" w:sz="4" w:space="0" w:color="auto"/>
            </w:tcBorders>
            <w:vAlign w:val="center"/>
          </w:tcPr>
          <w:p w14:paraId="04B3933D" w14:textId="77777777" w:rsidR="009C0D4A" w:rsidRPr="00433DE5" w:rsidRDefault="009C0D4A" w:rsidP="007827C4">
            <w:pPr>
              <w:spacing w:after="0" w:line="240" w:lineRule="auto"/>
              <w:jc w:val="center"/>
              <w:rPr>
                <w:rFonts w:ascii="Times New Roman" w:eastAsia="Times New Roman" w:hAnsi="Times New Roman" w:cs="Times New Roman"/>
                <w:sz w:val="24"/>
                <w:szCs w:val="24"/>
                <w:lang w:eastAsia="tr-TR"/>
              </w:rPr>
            </w:pPr>
            <w:r w:rsidRPr="00433DE5">
              <w:rPr>
                <w:rFonts w:ascii="Times New Roman" w:eastAsia="Times New Roman" w:hAnsi="Times New Roman" w:cs="Times New Roman"/>
                <w:sz w:val="24"/>
                <w:szCs w:val="24"/>
                <w:lang w:eastAsia="tr-TR"/>
              </w:rPr>
              <w:lastRenderedPageBreak/>
              <w:t xml:space="preserve">1.000 m2&lt; Yapı denetim hizmet sözleşmesi </w:t>
            </w:r>
            <w:r w:rsidRPr="00433DE5">
              <w:rPr>
                <w:rFonts w:ascii="Times New Roman" w:eastAsia="Times New Roman" w:hAnsi="Times New Roman" w:cs="Times New Roman"/>
                <w:sz w:val="24"/>
                <w:szCs w:val="24"/>
                <w:lang w:eastAsia="tr-TR"/>
              </w:rPr>
              <w:lastRenderedPageBreak/>
              <w:t>bedeline esas yapı inşaat alanı=&lt;50.000m2</w:t>
            </w:r>
          </w:p>
        </w:tc>
        <w:tc>
          <w:tcPr>
            <w:tcW w:w="1887" w:type="dxa"/>
            <w:tcBorders>
              <w:top w:val="single" w:sz="4" w:space="0" w:color="auto"/>
              <w:left w:val="nil"/>
              <w:bottom w:val="single" w:sz="8" w:space="0" w:color="auto"/>
              <w:right w:val="single" w:sz="4" w:space="0" w:color="auto"/>
            </w:tcBorders>
            <w:vAlign w:val="center"/>
          </w:tcPr>
          <w:p w14:paraId="78243425" w14:textId="77777777" w:rsidR="009C0D4A" w:rsidRPr="00433DE5" w:rsidRDefault="009C0D4A" w:rsidP="007827C4">
            <w:pPr>
              <w:spacing w:after="0" w:line="240" w:lineRule="auto"/>
              <w:jc w:val="center"/>
              <w:rPr>
                <w:rFonts w:ascii="Times New Roman" w:eastAsia="Times New Roman" w:hAnsi="Times New Roman" w:cs="Times New Roman"/>
                <w:sz w:val="24"/>
                <w:szCs w:val="24"/>
                <w:lang w:eastAsia="tr-TR"/>
              </w:rPr>
            </w:pPr>
            <w:r w:rsidRPr="00433DE5">
              <w:rPr>
                <w:rFonts w:ascii="Times New Roman" w:eastAsia="Times New Roman" w:hAnsi="Times New Roman" w:cs="Times New Roman"/>
                <w:sz w:val="24"/>
                <w:szCs w:val="24"/>
                <w:lang w:eastAsia="tr-TR"/>
              </w:rPr>
              <w:lastRenderedPageBreak/>
              <w:t xml:space="preserve">50.000m2&lt; Yapı denetim hizmet </w:t>
            </w:r>
            <w:r w:rsidRPr="00433DE5">
              <w:rPr>
                <w:rFonts w:ascii="Times New Roman" w:eastAsia="Times New Roman" w:hAnsi="Times New Roman" w:cs="Times New Roman"/>
                <w:sz w:val="24"/>
                <w:szCs w:val="24"/>
                <w:lang w:eastAsia="tr-TR"/>
              </w:rPr>
              <w:lastRenderedPageBreak/>
              <w:t>sözleşmesi bedeline esas yapı inşaat alanı</w:t>
            </w:r>
          </w:p>
        </w:tc>
      </w:tr>
      <w:tr w:rsidR="009C0D4A" w:rsidRPr="00433DE5" w14:paraId="06DC0F3A" w14:textId="77777777" w:rsidTr="007827C4">
        <w:trPr>
          <w:trHeight w:val="21"/>
        </w:trPr>
        <w:tc>
          <w:tcPr>
            <w:tcW w:w="19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A32951" w14:textId="77777777" w:rsidR="009C0D4A" w:rsidRPr="00433DE5" w:rsidRDefault="009C0D4A" w:rsidP="007827C4">
            <w:pPr>
              <w:spacing w:after="0" w:line="240" w:lineRule="auto"/>
              <w:ind w:firstLine="567"/>
              <w:jc w:val="both"/>
              <w:rPr>
                <w:rFonts w:ascii="Times New Roman" w:eastAsia="Times New Roman" w:hAnsi="Times New Roman" w:cs="Times New Roman"/>
                <w:sz w:val="24"/>
                <w:szCs w:val="24"/>
                <w:lang w:eastAsia="tr-TR"/>
              </w:rPr>
            </w:pPr>
            <w:r w:rsidRPr="00433DE5">
              <w:rPr>
                <w:rFonts w:ascii="Times New Roman" w:eastAsia="Times New Roman" w:hAnsi="Times New Roman" w:cs="Times New Roman"/>
                <w:i/>
                <w:iCs/>
                <w:sz w:val="24"/>
                <w:szCs w:val="24"/>
                <w:lang w:eastAsia="tr-TR"/>
              </w:rPr>
              <w:lastRenderedPageBreak/>
              <w:t>1 yıl</w:t>
            </w:r>
          </w:p>
        </w:tc>
        <w:tc>
          <w:tcPr>
            <w:tcW w:w="2205" w:type="dxa"/>
            <w:tcBorders>
              <w:top w:val="nil"/>
              <w:left w:val="nil"/>
              <w:bottom w:val="single" w:sz="8" w:space="0" w:color="auto"/>
              <w:right w:val="single" w:sz="4" w:space="0" w:color="auto"/>
            </w:tcBorders>
            <w:noWrap/>
            <w:tcMar>
              <w:top w:w="0" w:type="dxa"/>
              <w:left w:w="70" w:type="dxa"/>
              <w:bottom w:w="0" w:type="dxa"/>
              <w:right w:w="70" w:type="dxa"/>
            </w:tcMar>
            <w:vAlign w:val="center"/>
            <w:hideMark/>
          </w:tcPr>
          <w:p w14:paraId="7674B023" w14:textId="77777777" w:rsidR="009C0D4A" w:rsidRPr="00433DE5" w:rsidRDefault="009C0D4A" w:rsidP="007827C4">
            <w:pPr>
              <w:spacing w:after="0" w:line="240" w:lineRule="auto"/>
              <w:ind w:firstLine="567"/>
              <w:jc w:val="both"/>
              <w:rPr>
                <w:rFonts w:ascii="Times New Roman" w:eastAsia="Times New Roman" w:hAnsi="Times New Roman" w:cs="Times New Roman"/>
                <w:sz w:val="24"/>
                <w:szCs w:val="24"/>
                <w:lang w:eastAsia="tr-TR"/>
              </w:rPr>
            </w:pPr>
            <w:r w:rsidRPr="00433DE5">
              <w:rPr>
                <w:rFonts w:ascii="Times New Roman" w:eastAsia="Times New Roman" w:hAnsi="Times New Roman" w:cs="Times New Roman"/>
                <w:i/>
                <w:iCs/>
                <w:sz w:val="24"/>
                <w:szCs w:val="24"/>
                <w:lang w:eastAsia="tr-TR"/>
              </w:rPr>
              <w:t>1.75</w:t>
            </w:r>
          </w:p>
        </w:tc>
        <w:tc>
          <w:tcPr>
            <w:tcW w:w="2424" w:type="dxa"/>
            <w:tcBorders>
              <w:top w:val="single" w:sz="4" w:space="0" w:color="auto"/>
              <w:left w:val="single" w:sz="4" w:space="0" w:color="auto"/>
              <w:bottom w:val="single" w:sz="8" w:space="0" w:color="auto"/>
              <w:right w:val="single" w:sz="4" w:space="0" w:color="auto"/>
            </w:tcBorders>
            <w:vAlign w:val="center"/>
          </w:tcPr>
          <w:p w14:paraId="759612E4" w14:textId="77777777" w:rsidR="009C0D4A" w:rsidRPr="00433DE5" w:rsidRDefault="009C0D4A" w:rsidP="007827C4">
            <w:pPr>
              <w:spacing w:after="0" w:line="240" w:lineRule="auto"/>
              <w:ind w:firstLine="567"/>
              <w:jc w:val="both"/>
              <w:rPr>
                <w:rFonts w:ascii="Times New Roman" w:eastAsia="Times New Roman" w:hAnsi="Times New Roman" w:cs="Times New Roman"/>
                <w:sz w:val="24"/>
                <w:szCs w:val="24"/>
                <w:lang w:eastAsia="tr-TR"/>
              </w:rPr>
            </w:pPr>
            <w:r w:rsidRPr="00433DE5">
              <w:rPr>
                <w:rFonts w:ascii="Times New Roman" w:eastAsia="Times New Roman" w:hAnsi="Times New Roman" w:cs="Times New Roman"/>
                <w:i/>
                <w:iCs/>
                <w:sz w:val="24"/>
                <w:szCs w:val="24"/>
                <w:lang w:eastAsia="tr-TR"/>
              </w:rPr>
              <w:t>1.50</w:t>
            </w:r>
          </w:p>
        </w:tc>
        <w:tc>
          <w:tcPr>
            <w:tcW w:w="1887" w:type="dxa"/>
            <w:tcBorders>
              <w:top w:val="nil"/>
              <w:left w:val="single" w:sz="4" w:space="0" w:color="auto"/>
              <w:bottom w:val="single" w:sz="8" w:space="0" w:color="auto"/>
              <w:right w:val="single" w:sz="4" w:space="0" w:color="auto"/>
            </w:tcBorders>
            <w:vAlign w:val="center"/>
          </w:tcPr>
          <w:p w14:paraId="195FAF7D" w14:textId="77777777" w:rsidR="009C0D4A" w:rsidRPr="00433DE5" w:rsidRDefault="009C0D4A" w:rsidP="007827C4">
            <w:pPr>
              <w:spacing w:after="0" w:line="240" w:lineRule="auto"/>
              <w:rPr>
                <w:rFonts w:ascii="Times New Roman" w:eastAsia="Times New Roman" w:hAnsi="Times New Roman" w:cs="Times New Roman"/>
                <w:sz w:val="24"/>
                <w:szCs w:val="24"/>
                <w:lang w:eastAsia="tr-TR"/>
              </w:rPr>
            </w:pPr>
            <w:r w:rsidRPr="00433DE5">
              <w:rPr>
                <w:rFonts w:ascii="Times New Roman" w:eastAsia="Times New Roman" w:hAnsi="Times New Roman" w:cs="Times New Roman"/>
                <w:i/>
                <w:iCs/>
                <w:sz w:val="24"/>
                <w:szCs w:val="24"/>
                <w:lang w:eastAsia="tr-TR"/>
              </w:rPr>
              <w:t xml:space="preserve">          1.25</w:t>
            </w:r>
          </w:p>
        </w:tc>
      </w:tr>
      <w:tr w:rsidR="009C0D4A" w:rsidRPr="00433DE5" w14:paraId="0AD0ED82" w14:textId="77777777" w:rsidTr="007827C4">
        <w:trPr>
          <w:trHeight w:val="21"/>
        </w:trPr>
        <w:tc>
          <w:tcPr>
            <w:tcW w:w="19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40DC1E" w14:textId="77777777" w:rsidR="009C0D4A" w:rsidRPr="00433DE5" w:rsidRDefault="009C0D4A" w:rsidP="007827C4">
            <w:pPr>
              <w:spacing w:after="0" w:line="240" w:lineRule="auto"/>
              <w:ind w:firstLine="567"/>
              <w:jc w:val="both"/>
              <w:rPr>
                <w:rFonts w:ascii="Times New Roman" w:eastAsia="Times New Roman" w:hAnsi="Times New Roman" w:cs="Times New Roman"/>
                <w:sz w:val="24"/>
                <w:szCs w:val="24"/>
                <w:lang w:eastAsia="tr-TR"/>
              </w:rPr>
            </w:pPr>
            <w:r w:rsidRPr="00433DE5">
              <w:rPr>
                <w:rFonts w:ascii="Times New Roman" w:eastAsia="Times New Roman" w:hAnsi="Times New Roman" w:cs="Times New Roman"/>
                <w:i/>
                <w:iCs/>
                <w:sz w:val="24"/>
                <w:szCs w:val="24"/>
                <w:lang w:eastAsia="tr-TR"/>
              </w:rPr>
              <w:t>2 yıl</w:t>
            </w:r>
          </w:p>
        </w:tc>
        <w:tc>
          <w:tcPr>
            <w:tcW w:w="2205" w:type="dxa"/>
            <w:tcBorders>
              <w:top w:val="nil"/>
              <w:left w:val="single" w:sz="4" w:space="0" w:color="auto"/>
              <w:bottom w:val="single" w:sz="8" w:space="0" w:color="auto"/>
              <w:right w:val="single" w:sz="4" w:space="0" w:color="auto"/>
            </w:tcBorders>
            <w:noWrap/>
            <w:tcMar>
              <w:top w:w="0" w:type="dxa"/>
              <w:left w:w="70" w:type="dxa"/>
              <w:bottom w:w="0" w:type="dxa"/>
              <w:right w:w="70" w:type="dxa"/>
            </w:tcMar>
            <w:vAlign w:val="center"/>
          </w:tcPr>
          <w:p w14:paraId="2A493FA5" w14:textId="77777777" w:rsidR="009C0D4A" w:rsidRPr="00433DE5" w:rsidRDefault="009C0D4A" w:rsidP="007827C4">
            <w:pPr>
              <w:spacing w:after="0" w:line="240" w:lineRule="auto"/>
              <w:ind w:firstLine="567"/>
              <w:jc w:val="both"/>
              <w:rPr>
                <w:rFonts w:ascii="Times New Roman" w:eastAsia="Times New Roman" w:hAnsi="Times New Roman" w:cs="Times New Roman"/>
                <w:sz w:val="24"/>
                <w:szCs w:val="24"/>
                <w:lang w:eastAsia="tr-TR"/>
              </w:rPr>
            </w:pPr>
            <w:r w:rsidRPr="00433DE5">
              <w:rPr>
                <w:rFonts w:ascii="Times New Roman" w:eastAsia="Times New Roman" w:hAnsi="Times New Roman" w:cs="Times New Roman"/>
                <w:i/>
                <w:iCs/>
                <w:sz w:val="24"/>
                <w:szCs w:val="24"/>
                <w:lang w:eastAsia="tr-TR"/>
              </w:rPr>
              <w:t>1.84</w:t>
            </w:r>
          </w:p>
        </w:tc>
        <w:tc>
          <w:tcPr>
            <w:tcW w:w="2424" w:type="dxa"/>
            <w:tcBorders>
              <w:top w:val="nil"/>
              <w:left w:val="single" w:sz="4" w:space="0" w:color="auto"/>
              <w:bottom w:val="single" w:sz="8" w:space="0" w:color="auto"/>
              <w:right w:val="single" w:sz="4" w:space="0" w:color="auto"/>
            </w:tcBorders>
            <w:vAlign w:val="center"/>
          </w:tcPr>
          <w:p w14:paraId="571B6120" w14:textId="77777777" w:rsidR="009C0D4A" w:rsidRPr="00433DE5" w:rsidRDefault="009C0D4A" w:rsidP="007827C4">
            <w:pPr>
              <w:spacing w:after="0" w:line="240" w:lineRule="auto"/>
              <w:ind w:firstLine="567"/>
              <w:jc w:val="both"/>
              <w:rPr>
                <w:rFonts w:ascii="Times New Roman" w:eastAsia="Times New Roman" w:hAnsi="Times New Roman" w:cs="Times New Roman"/>
                <w:sz w:val="24"/>
                <w:szCs w:val="24"/>
                <w:lang w:eastAsia="tr-TR"/>
              </w:rPr>
            </w:pPr>
            <w:r w:rsidRPr="00433DE5">
              <w:rPr>
                <w:rFonts w:ascii="Times New Roman" w:eastAsia="Times New Roman" w:hAnsi="Times New Roman" w:cs="Times New Roman"/>
                <w:i/>
                <w:iCs/>
                <w:sz w:val="24"/>
                <w:szCs w:val="24"/>
                <w:lang w:eastAsia="tr-TR"/>
              </w:rPr>
              <w:t>1,58</w:t>
            </w:r>
          </w:p>
        </w:tc>
        <w:tc>
          <w:tcPr>
            <w:tcW w:w="1887" w:type="dxa"/>
            <w:tcBorders>
              <w:top w:val="nil"/>
              <w:left w:val="single" w:sz="4" w:space="0" w:color="auto"/>
              <w:bottom w:val="single" w:sz="8" w:space="0" w:color="auto"/>
              <w:right w:val="single" w:sz="4" w:space="0" w:color="auto"/>
            </w:tcBorders>
            <w:vAlign w:val="center"/>
          </w:tcPr>
          <w:p w14:paraId="5069EDB4" w14:textId="77777777" w:rsidR="009C0D4A" w:rsidRPr="00433DE5" w:rsidRDefault="009C0D4A" w:rsidP="007827C4">
            <w:pPr>
              <w:spacing w:after="0" w:line="240" w:lineRule="auto"/>
              <w:ind w:firstLine="567"/>
              <w:jc w:val="both"/>
              <w:rPr>
                <w:rFonts w:ascii="Times New Roman" w:eastAsia="Times New Roman" w:hAnsi="Times New Roman" w:cs="Times New Roman"/>
                <w:sz w:val="24"/>
                <w:szCs w:val="24"/>
                <w:lang w:eastAsia="tr-TR"/>
              </w:rPr>
            </w:pPr>
            <w:r w:rsidRPr="00433DE5">
              <w:rPr>
                <w:rFonts w:ascii="Times New Roman" w:eastAsia="Times New Roman" w:hAnsi="Times New Roman" w:cs="Times New Roman"/>
                <w:i/>
                <w:iCs/>
                <w:sz w:val="24"/>
                <w:szCs w:val="24"/>
                <w:lang w:eastAsia="tr-TR"/>
              </w:rPr>
              <w:t>1,31</w:t>
            </w:r>
          </w:p>
        </w:tc>
      </w:tr>
      <w:tr w:rsidR="009C0D4A" w:rsidRPr="00433DE5" w14:paraId="28266D09" w14:textId="77777777" w:rsidTr="007827C4">
        <w:trPr>
          <w:trHeight w:val="21"/>
        </w:trPr>
        <w:tc>
          <w:tcPr>
            <w:tcW w:w="19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C3442E9" w14:textId="77777777" w:rsidR="009C0D4A" w:rsidRPr="00433DE5" w:rsidRDefault="009C0D4A" w:rsidP="007827C4">
            <w:pPr>
              <w:spacing w:after="0" w:line="240" w:lineRule="auto"/>
              <w:ind w:firstLine="567"/>
              <w:jc w:val="both"/>
              <w:rPr>
                <w:rFonts w:ascii="Times New Roman" w:eastAsia="Times New Roman" w:hAnsi="Times New Roman" w:cs="Times New Roman"/>
                <w:sz w:val="24"/>
                <w:szCs w:val="24"/>
                <w:lang w:eastAsia="tr-TR"/>
              </w:rPr>
            </w:pPr>
            <w:r w:rsidRPr="00433DE5">
              <w:rPr>
                <w:rFonts w:ascii="Times New Roman" w:eastAsia="Times New Roman" w:hAnsi="Times New Roman" w:cs="Times New Roman"/>
                <w:i/>
                <w:iCs/>
                <w:sz w:val="24"/>
                <w:szCs w:val="24"/>
                <w:lang w:eastAsia="tr-TR"/>
              </w:rPr>
              <w:t>3 yıl</w:t>
            </w:r>
          </w:p>
        </w:tc>
        <w:tc>
          <w:tcPr>
            <w:tcW w:w="2205" w:type="dxa"/>
            <w:tcBorders>
              <w:top w:val="nil"/>
              <w:left w:val="single" w:sz="4" w:space="0" w:color="auto"/>
              <w:bottom w:val="single" w:sz="8" w:space="0" w:color="auto"/>
              <w:right w:val="single" w:sz="4" w:space="0" w:color="auto"/>
            </w:tcBorders>
            <w:noWrap/>
            <w:tcMar>
              <w:top w:w="0" w:type="dxa"/>
              <w:left w:w="70" w:type="dxa"/>
              <w:bottom w:w="0" w:type="dxa"/>
              <w:right w:w="70" w:type="dxa"/>
            </w:tcMar>
            <w:vAlign w:val="center"/>
          </w:tcPr>
          <w:p w14:paraId="4BF79E57" w14:textId="77777777" w:rsidR="009C0D4A" w:rsidRPr="00433DE5" w:rsidRDefault="009C0D4A" w:rsidP="007827C4">
            <w:pPr>
              <w:spacing w:after="0" w:line="240" w:lineRule="auto"/>
              <w:ind w:firstLine="567"/>
              <w:jc w:val="both"/>
              <w:rPr>
                <w:rFonts w:ascii="Times New Roman" w:eastAsia="Times New Roman" w:hAnsi="Times New Roman" w:cs="Times New Roman"/>
                <w:sz w:val="24"/>
                <w:szCs w:val="24"/>
                <w:lang w:eastAsia="tr-TR"/>
              </w:rPr>
            </w:pPr>
            <w:r w:rsidRPr="00433DE5">
              <w:rPr>
                <w:rFonts w:ascii="Times New Roman" w:eastAsia="Times New Roman" w:hAnsi="Times New Roman" w:cs="Times New Roman"/>
                <w:i/>
                <w:iCs/>
                <w:sz w:val="24"/>
                <w:szCs w:val="24"/>
                <w:lang w:eastAsia="tr-TR"/>
              </w:rPr>
              <w:t>1.93</w:t>
            </w:r>
          </w:p>
        </w:tc>
        <w:tc>
          <w:tcPr>
            <w:tcW w:w="2424" w:type="dxa"/>
            <w:tcBorders>
              <w:top w:val="nil"/>
              <w:left w:val="single" w:sz="4" w:space="0" w:color="auto"/>
              <w:bottom w:val="single" w:sz="8" w:space="0" w:color="auto"/>
              <w:right w:val="single" w:sz="4" w:space="0" w:color="auto"/>
            </w:tcBorders>
            <w:vAlign w:val="center"/>
          </w:tcPr>
          <w:p w14:paraId="75824432" w14:textId="77777777" w:rsidR="009C0D4A" w:rsidRPr="00433DE5" w:rsidRDefault="009C0D4A" w:rsidP="007827C4">
            <w:pPr>
              <w:spacing w:after="0" w:line="240" w:lineRule="auto"/>
              <w:ind w:firstLine="567"/>
              <w:jc w:val="both"/>
              <w:rPr>
                <w:rFonts w:ascii="Times New Roman" w:eastAsia="Times New Roman" w:hAnsi="Times New Roman" w:cs="Times New Roman"/>
                <w:sz w:val="24"/>
                <w:szCs w:val="24"/>
                <w:lang w:eastAsia="tr-TR"/>
              </w:rPr>
            </w:pPr>
            <w:r w:rsidRPr="00433DE5">
              <w:rPr>
                <w:rFonts w:ascii="Times New Roman" w:eastAsia="Times New Roman" w:hAnsi="Times New Roman" w:cs="Times New Roman"/>
                <w:i/>
                <w:iCs/>
                <w:sz w:val="24"/>
                <w:szCs w:val="24"/>
                <w:lang w:eastAsia="tr-TR"/>
              </w:rPr>
              <w:t>1.65</w:t>
            </w:r>
          </w:p>
        </w:tc>
        <w:tc>
          <w:tcPr>
            <w:tcW w:w="1887" w:type="dxa"/>
            <w:tcBorders>
              <w:top w:val="nil"/>
              <w:left w:val="single" w:sz="4" w:space="0" w:color="auto"/>
              <w:bottom w:val="single" w:sz="8" w:space="0" w:color="auto"/>
              <w:right w:val="single" w:sz="8" w:space="0" w:color="auto"/>
            </w:tcBorders>
            <w:vAlign w:val="center"/>
          </w:tcPr>
          <w:p w14:paraId="217F3524" w14:textId="77777777" w:rsidR="009C0D4A" w:rsidRPr="00433DE5" w:rsidRDefault="009C0D4A" w:rsidP="007827C4">
            <w:pPr>
              <w:spacing w:after="0" w:line="240" w:lineRule="auto"/>
              <w:ind w:firstLine="567"/>
              <w:jc w:val="both"/>
              <w:rPr>
                <w:rFonts w:ascii="Times New Roman" w:eastAsia="Times New Roman" w:hAnsi="Times New Roman" w:cs="Times New Roman"/>
                <w:sz w:val="24"/>
                <w:szCs w:val="24"/>
                <w:lang w:eastAsia="tr-TR"/>
              </w:rPr>
            </w:pPr>
            <w:r w:rsidRPr="00433DE5">
              <w:rPr>
                <w:rFonts w:ascii="Times New Roman" w:eastAsia="Times New Roman" w:hAnsi="Times New Roman" w:cs="Times New Roman"/>
                <w:i/>
                <w:iCs/>
                <w:sz w:val="24"/>
                <w:szCs w:val="24"/>
                <w:lang w:eastAsia="tr-TR"/>
              </w:rPr>
              <w:t>1.38</w:t>
            </w:r>
          </w:p>
        </w:tc>
      </w:tr>
      <w:tr w:rsidR="009C0D4A" w:rsidRPr="00433DE5" w14:paraId="27011924" w14:textId="77777777" w:rsidTr="007827C4">
        <w:trPr>
          <w:trHeight w:val="21"/>
        </w:trPr>
        <w:tc>
          <w:tcPr>
            <w:tcW w:w="19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31CCA2" w14:textId="77777777" w:rsidR="009C0D4A" w:rsidRPr="00433DE5" w:rsidRDefault="009C0D4A" w:rsidP="007827C4">
            <w:pPr>
              <w:spacing w:after="0" w:line="240" w:lineRule="auto"/>
              <w:ind w:firstLine="567"/>
              <w:jc w:val="both"/>
              <w:rPr>
                <w:rFonts w:ascii="Times New Roman" w:eastAsia="Times New Roman" w:hAnsi="Times New Roman" w:cs="Times New Roman"/>
                <w:sz w:val="24"/>
                <w:szCs w:val="24"/>
                <w:lang w:eastAsia="tr-TR"/>
              </w:rPr>
            </w:pPr>
            <w:r w:rsidRPr="00433DE5">
              <w:rPr>
                <w:rFonts w:ascii="Times New Roman" w:eastAsia="Times New Roman" w:hAnsi="Times New Roman" w:cs="Times New Roman"/>
                <w:i/>
                <w:iCs/>
                <w:sz w:val="24"/>
                <w:szCs w:val="24"/>
                <w:lang w:eastAsia="tr-TR"/>
              </w:rPr>
              <w:t>4 yıl</w:t>
            </w:r>
          </w:p>
        </w:tc>
        <w:tc>
          <w:tcPr>
            <w:tcW w:w="2205" w:type="dxa"/>
            <w:tcBorders>
              <w:top w:val="nil"/>
              <w:left w:val="single" w:sz="4" w:space="0" w:color="auto"/>
              <w:bottom w:val="single" w:sz="8" w:space="0" w:color="auto"/>
              <w:right w:val="single" w:sz="4" w:space="0" w:color="auto"/>
            </w:tcBorders>
            <w:noWrap/>
            <w:tcMar>
              <w:top w:w="0" w:type="dxa"/>
              <w:left w:w="70" w:type="dxa"/>
              <w:bottom w:w="0" w:type="dxa"/>
              <w:right w:w="70" w:type="dxa"/>
            </w:tcMar>
            <w:vAlign w:val="center"/>
          </w:tcPr>
          <w:p w14:paraId="42843EF0" w14:textId="77777777" w:rsidR="009C0D4A" w:rsidRPr="00433DE5" w:rsidRDefault="009C0D4A" w:rsidP="007827C4">
            <w:pPr>
              <w:spacing w:after="0" w:line="240" w:lineRule="auto"/>
              <w:ind w:firstLine="567"/>
              <w:jc w:val="both"/>
              <w:rPr>
                <w:rFonts w:ascii="Times New Roman" w:eastAsia="Times New Roman" w:hAnsi="Times New Roman" w:cs="Times New Roman"/>
                <w:sz w:val="24"/>
                <w:szCs w:val="24"/>
                <w:lang w:eastAsia="tr-TR"/>
              </w:rPr>
            </w:pPr>
            <w:r w:rsidRPr="00433DE5">
              <w:rPr>
                <w:rFonts w:ascii="Times New Roman" w:eastAsia="Times New Roman" w:hAnsi="Times New Roman" w:cs="Times New Roman"/>
                <w:i/>
                <w:iCs/>
                <w:sz w:val="24"/>
                <w:szCs w:val="24"/>
                <w:lang w:eastAsia="tr-TR"/>
              </w:rPr>
              <w:t>2.03</w:t>
            </w:r>
          </w:p>
        </w:tc>
        <w:tc>
          <w:tcPr>
            <w:tcW w:w="2424" w:type="dxa"/>
            <w:tcBorders>
              <w:top w:val="nil"/>
              <w:left w:val="single" w:sz="4" w:space="0" w:color="auto"/>
              <w:bottom w:val="single" w:sz="8" w:space="0" w:color="auto"/>
              <w:right w:val="single" w:sz="4" w:space="0" w:color="auto"/>
            </w:tcBorders>
            <w:vAlign w:val="center"/>
          </w:tcPr>
          <w:p w14:paraId="666F6017" w14:textId="77777777" w:rsidR="009C0D4A" w:rsidRPr="00433DE5" w:rsidRDefault="009C0D4A" w:rsidP="007827C4">
            <w:pPr>
              <w:spacing w:after="0" w:line="240" w:lineRule="auto"/>
              <w:ind w:firstLine="567"/>
              <w:jc w:val="both"/>
              <w:rPr>
                <w:rFonts w:ascii="Times New Roman" w:eastAsia="Times New Roman" w:hAnsi="Times New Roman" w:cs="Times New Roman"/>
                <w:sz w:val="24"/>
                <w:szCs w:val="24"/>
                <w:lang w:eastAsia="tr-TR"/>
              </w:rPr>
            </w:pPr>
            <w:r w:rsidRPr="00433DE5">
              <w:rPr>
                <w:rFonts w:ascii="Times New Roman" w:eastAsia="Times New Roman" w:hAnsi="Times New Roman" w:cs="Times New Roman"/>
                <w:i/>
                <w:iCs/>
                <w:sz w:val="24"/>
                <w:szCs w:val="24"/>
                <w:lang w:eastAsia="tr-TR"/>
              </w:rPr>
              <w:t>1.74</w:t>
            </w:r>
          </w:p>
        </w:tc>
        <w:tc>
          <w:tcPr>
            <w:tcW w:w="1887" w:type="dxa"/>
            <w:tcBorders>
              <w:top w:val="nil"/>
              <w:left w:val="single" w:sz="4" w:space="0" w:color="auto"/>
              <w:bottom w:val="single" w:sz="8" w:space="0" w:color="auto"/>
              <w:right w:val="single" w:sz="8" w:space="0" w:color="auto"/>
            </w:tcBorders>
            <w:vAlign w:val="center"/>
          </w:tcPr>
          <w:p w14:paraId="59C64991" w14:textId="77777777" w:rsidR="009C0D4A" w:rsidRPr="00433DE5" w:rsidRDefault="009C0D4A" w:rsidP="007827C4">
            <w:pPr>
              <w:spacing w:after="0" w:line="240" w:lineRule="auto"/>
              <w:ind w:firstLine="567"/>
              <w:jc w:val="both"/>
              <w:rPr>
                <w:rFonts w:ascii="Times New Roman" w:eastAsia="Times New Roman" w:hAnsi="Times New Roman" w:cs="Times New Roman"/>
                <w:sz w:val="24"/>
                <w:szCs w:val="24"/>
                <w:lang w:eastAsia="tr-TR"/>
              </w:rPr>
            </w:pPr>
            <w:r w:rsidRPr="00433DE5">
              <w:rPr>
                <w:rFonts w:ascii="Times New Roman" w:eastAsia="Times New Roman" w:hAnsi="Times New Roman" w:cs="Times New Roman"/>
                <w:i/>
                <w:iCs/>
                <w:sz w:val="24"/>
                <w:szCs w:val="24"/>
                <w:lang w:eastAsia="tr-TR"/>
              </w:rPr>
              <w:t>1.45</w:t>
            </w:r>
          </w:p>
        </w:tc>
      </w:tr>
      <w:tr w:rsidR="009C0D4A" w:rsidRPr="00433DE5" w14:paraId="39D635AD" w14:textId="77777777" w:rsidTr="007827C4">
        <w:trPr>
          <w:trHeight w:val="21"/>
        </w:trPr>
        <w:tc>
          <w:tcPr>
            <w:tcW w:w="19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2E4F45" w14:textId="77777777" w:rsidR="009C0D4A" w:rsidRPr="00433DE5" w:rsidRDefault="009C0D4A" w:rsidP="007827C4">
            <w:pPr>
              <w:spacing w:after="0" w:line="240" w:lineRule="auto"/>
              <w:ind w:firstLine="567"/>
              <w:jc w:val="both"/>
              <w:rPr>
                <w:rFonts w:ascii="Times New Roman" w:eastAsia="Times New Roman" w:hAnsi="Times New Roman" w:cs="Times New Roman"/>
                <w:sz w:val="24"/>
                <w:szCs w:val="24"/>
                <w:lang w:eastAsia="tr-TR"/>
              </w:rPr>
            </w:pPr>
            <w:r w:rsidRPr="00433DE5">
              <w:rPr>
                <w:rFonts w:ascii="Times New Roman" w:eastAsia="Times New Roman" w:hAnsi="Times New Roman" w:cs="Times New Roman"/>
                <w:i/>
                <w:iCs/>
                <w:sz w:val="24"/>
                <w:szCs w:val="24"/>
                <w:lang w:eastAsia="tr-TR"/>
              </w:rPr>
              <w:t>5 yıl</w:t>
            </w:r>
          </w:p>
        </w:tc>
        <w:tc>
          <w:tcPr>
            <w:tcW w:w="2205" w:type="dxa"/>
            <w:tcBorders>
              <w:top w:val="nil"/>
              <w:left w:val="single" w:sz="4" w:space="0" w:color="auto"/>
              <w:bottom w:val="single" w:sz="8" w:space="0" w:color="auto"/>
              <w:right w:val="single" w:sz="4" w:space="0" w:color="auto"/>
            </w:tcBorders>
            <w:noWrap/>
            <w:tcMar>
              <w:top w:w="0" w:type="dxa"/>
              <w:left w:w="70" w:type="dxa"/>
              <w:bottom w:w="0" w:type="dxa"/>
              <w:right w:w="70" w:type="dxa"/>
            </w:tcMar>
            <w:vAlign w:val="center"/>
          </w:tcPr>
          <w:p w14:paraId="3BA3F810" w14:textId="77777777" w:rsidR="009C0D4A" w:rsidRPr="00433DE5" w:rsidRDefault="009C0D4A" w:rsidP="007827C4">
            <w:pPr>
              <w:spacing w:after="0" w:line="240" w:lineRule="auto"/>
              <w:ind w:firstLine="567"/>
              <w:jc w:val="both"/>
              <w:rPr>
                <w:rFonts w:ascii="Times New Roman" w:eastAsia="Times New Roman" w:hAnsi="Times New Roman" w:cs="Times New Roman"/>
                <w:i/>
                <w:iCs/>
                <w:sz w:val="24"/>
                <w:szCs w:val="24"/>
                <w:lang w:eastAsia="tr-TR"/>
              </w:rPr>
            </w:pPr>
            <w:r w:rsidRPr="00433DE5">
              <w:rPr>
                <w:rFonts w:ascii="Times New Roman" w:eastAsia="Times New Roman" w:hAnsi="Times New Roman" w:cs="Times New Roman"/>
                <w:i/>
                <w:iCs/>
                <w:sz w:val="24"/>
                <w:szCs w:val="24"/>
                <w:lang w:eastAsia="tr-TR"/>
              </w:rPr>
              <w:t>2.13</w:t>
            </w:r>
          </w:p>
        </w:tc>
        <w:tc>
          <w:tcPr>
            <w:tcW w:w="2424" w:type="dxa"/>
            <w:tcBorders>
              <w:top w:val="nil"/>
              <w:left w:val="single" w:sz="4" w:space="0" w:color="auto"/>
              <w:bottom w:val="single" w:sz="8" w:space="0" w:color="auto"/>
              <w:right w:val="single" w:sz="4" w:space="0" w:color="auto"/>
            </w:tcBorders>
            <w:vAlign w:val="center"/>
          </w:tcPr>
          <w:p w14:paraId="1C704A2B" w14:textId="77777777" w:rsidR="009C0D4A" w:rsidRPr="00433DE5" w:rsidRDefault="009C0D4A" w:rsidP="007827C4">
            <w:pPr>
              <w:spacing w:after="0" w:line="240" w:lineRule="auto"/>
              <w:ind w:firstLine="567"/>
              <w:jc w:val="both"/>
              <w:rPr>
                <w:rFonts w:ascii="Times New Roman" w:eastAsia="Times New Roman" w:hAnsi="Times New Roman" w:cs="Times New Roman"/>
                <w:i/>
                <w:iCs/>
                <w:sz w:val="24"/>
                <w:szCs w:val="24"/>
                <w:lang w:eastAsia="tr-TR"/>
              </w:rPr>
            </w:pPr>
            <w:r w:rsidRPr="00433DE5">
              <w:rPr>
                <w:rFonts w:ascii="Times New Roman" w:eastAsia="Times New Roman" w:hAnsi="Times New Roman" w:cs="Times New Roman"/>
                <w:i/>
                <w:iCs/>
                <w:sz w:val="24"/>
                <w:szCs w:val="24"/>
                <w:lang w:eastAsia="tr-TR"/>
              </w:rPr>
              <w:t>1.82</w:t>
            </w:r>
          </w:p>
        </w:tc>
        <w:tc>
          <w:tcPr>
            <w:tcW w:w="1887" w:type="dxa"/>
            <w:tcBorders>
              <w:top w:val="nil"/>
              <w:left w:val="single" w:sz="4" w:space="0" w:color="auto"/>
              <w:bottom w:val="single" w:sz="8" w:space="0" w:color="auto"/>
              <w:right w:val="single" w:sz="8" w:space="0" w:color="auto"/>
            </w:tcBorders>
            <w:vAlign w:val="center"/>
          </w:tcPr>
          <w:p w14:paraId="1ADA0A9F" w14:textId="77777777" w:rsidR="009C0D4A" w:rsidRPr="00433DE5" w:rsidRDefault="009C0D4A" w:rsidP="007827C4">
            <w:pPr>
              <w:spacing w:after="0" w:line="240" w:lineRule="auto"/>
              <w:ind w:firstLine="567"/>
              <w:jc w:val="both"/>
              <w:rPr>
                <w:rFonts w:ascii="Times New Roman" w:eastAsia="Times New Roman" w:hAnsi="Times New Roman" w:cs="Times New Roman"/>
                <w:i/>
                <w:iCs/>
                <w:sz w:val="24"/>
                <w:szCs w:val="24"/>
                <w:lang w:eastAsia="tr-TR"/>
              </w:rPr>
            </w:pPr>
            <w:r w:rsidRPr="00433DE5">
              <w:rPr>
                <w:rFonts w:ascii="Times New Roman" w:eastAsia="Times New Roman" w:hAnsi="Times New Roman" w:cs="Times New Roman"/>
                <w:i/>
                <w:iCs/>
                <w:sz w:val="24"/>
                <w:szCs w:val="24"/>
                <w:lang w:eastAsia="tr-TR"/>
              </w:rPr>
              <w:t>1.52</w:t>
            </w:r>
          </w:p>
        </w:tc>
      </w:tr>
    </w:tbl>
    <w:p w14:paraId="1D1FCE70" w14:textId="77777777" w:rsidR="00433DE5" w:rsidRPr="00433DE5" w:rsidRDefault="00433DE5" w:rsidP="0008403D">
      <w:pPr>
        <w:pStyle w:val="ListeParagraf"/>
        <w:spacing w:after="0" w:line="240" w:lineRule="auto"/>
        <w:ind w:left="1788"/>
        <w:jc w:val="both"/>
        <w:rPr>
          <w:rFonts w:ascii="Times New Roman" w:hAnsi="Times New Roman" w:cs="Times New Roman"/>
          <w:sz w:val="24"/>
          <w:szCs w:val="24"/>
        </w:rPr>
      </w:pPr>
    </w:p>
    <w:p w14:paraId="0B4E2D49" w14:textId="77777777" w:rsidR="009B0A16" w:rsidRPr="006E536B" w:rsidRDefault="009B0A16" w:rsidP="0008403D">
      <w:pPr>
        <w:spacing w:after="0" w:line="240" w:lineRule="auto"/>
        <w:ind w:left="709" w:firstLine="708"/>
        <w:jc w:val="both"/>
        <w:rPr>
          <w:rFonts w:ascii="Times New Roman" w:hAnsi="Times New Roman" w:cs="Times New Roman"/>
          <w:sz w:val="24"/>
          <w:szCs w:val="24"/>
        </w:rPr>
      </w:pPr>
    </w:p>
    <w:p w14:paraId="3D17D95E" w14:textId="0528146C" w:rsidR="00943BBE" w:rsidRDefault="00BA001E" w:rsidP="0008403D">
      <w:pPr>
        <w:pStyle w:val="ListeParagraf"/>
        <w:numPr>
          <w:ilvl w:val="0"/>
          <w:numId w:val="8"/>
        </w:numPr>
        <w:spacing w:after="0" w:line="240" w:lineRule="auto"/>
        <w:ind w:right="116"/>
        <w:jc w:val="both"/>
        <w:rPr>
          <w:rFonts w:ascii="Times New Roman" w:hAnsi="Times New Roman" w:cs="Times New Roman"/>
          <w:bCs/>
          <w:sz w:val="24"/>
          <w:szCs w:val="24"/>
        </w:rPr>
      </w:pPr>
      <w:r w:rsidRPr="00433DE5">
        <w:rPr>
          <w:rFonts w:ascii="Times New Roman" w:hAnsi="Times New Roman" w:cs="Times New Roman"/>
          <w:bCs/>
          <w:sz w:val="24"/>
          <w:szCs w:val="24"/>
        </w:rPr>
        <w:t>Yapı denetim</w:t>
      </w:r>
      <w:r w:rsidR="007827C4">
        <w:rPr>
          <w:rFonts w:ascii="Times New Roman" w:hAnsi="Times New Roman" w:cs="Times New Roman"/>
          <w:bCs/>
          <w:sz w:val="24"/>
          <w:szCs w:val="24"/>
        </w:rPr>
        <w:t xml:space="preserve"> </w:t>
      </w:r>
      <w:r w:rsidRPr="00433DE5">
        <w:rPr>
          <w:rFonts w:ascii="Times New Roman" w:hAnsi="Times New Roman" w:cs="Times New Roman"/>
          <w:bCs/>
          <w:sz w:val="24"/>
          <w:szCs w:val="24"/>
        </w:rPr>
        <w:t>hizmet sözleşmeleri fesih esasları</w:t>
      </w:r>
      <w:r w:rsidR="00943BBE">
        <w:rPr>
          <w:rFonts w:ascii="Times New Roman" w:hAnsi="Times New Roman" w:cs="Times New Roman"/>
          <w:bCs/>
          <w:sz w:val="24"/>
          <w:szCs w:val="24"/>
        </w:rPr>
        <w:t>nda;</w:t>
      </w:r>
      <w:r w:rsidR="007827C4">
        <w:rPr>
          <w:rFonts w:ascii="Times New Roman" w:hAnsi="Times New Roman" w:cs="Times New Roman"/>
          <w:bCs/>
          <w:sz w:val="24"/>
          <w:szCs w:val="24"/>
        </w:rPr>
        <w:t xml:space="preserve"> </w:t>
      </w:r>
    </w:p>
    <w:p w14:paraId="5AF493EF" w14:textId="77777777" w:rsidR="00943BBE" w:rsidRDefault="00943BBE" w:rsidP="00943BBE">
      <w:pPr>
        <w:pStyle w:val="ListeParagraf"/>
        <w:spacing w:after="0" w:line="240" w:lineRule="auto"/>
        <w:ind w:left="1068" w:right="116"/>
        <w:jc w:val="both"/>
        <w:rPr>
          <w:rFonts w:ascii="Times New Roman" w:hAnsi="Times New Roman" w:cs="Times New Roman"/>
          <w:bCs/>
          <w:sz w:val="24"/>
          <w:szCs w:val="24"/>
        </w:rPr>
      </w:pPr>
    </w:p>
    <w:p w14:paraId="3690CED6" w14:textId="6B8DC939" w:rsidR="007827C4" w:rsidRDefault="007827C4" w:rsidP="00943BBE">
      <w:pPr>
        <w:pStyle w:val="ListeParagraf"/>
        <w:numPr>
          <w:ilvl w:val="0"/>
          <w:numId w:val="10"/>
        </w:numPr>
        <w:spacing w:after="0" w:line="240" w:lineRule="auto"/>
        <w:ind w:right="116" w:hanging="295"/>
        <w:jc w:val="both"/>
        <w:rPr>
          <w:rFonts w:ascii="Times New Roman" w:hAnsi="Times New Roman" w:cs="Times New Roman"/>
          <w:sz w:val="24"/>
          <w:szCs w:val="24"/>
        </w:rPr>
      </w:pPr>
      <w:r w:rsidRPr="007827C4">
        <w:rPr>
          <w:rFonts w:ascii="Times New Roman" w:hAnsi="Times New Roman" w:cs="Times New Roman"/>
          <w:sz w:val="24"/>
          <w:szCs w:val="24"/>
        </w:rPr>
        <w:t>Yapı denetim kuruluşunun kalıp ve donatı imalatlarını teslim alma, beton dökümüne nezaret etme gibi kendine mevzuat ile verilen denetim görevlerini keyfi olarak yerine getirmekten kaçınması</w:t>
      </w:r>
      <w:r>
        <w:rPr>
          <w:rFonts w:ascii="Times New Roman" w:hAnsi="Times New Roman" w:cs="Times New Roman"/>
          <w:sz w:val="24"/>
          <w:szCs w:val="24"/>
        </w:rPr>
        <w:t xml:space="preserve"> halinde</w:t>
      </w:r>
      <w:r w:rsidR="00943BBE">
        <w:rPr>
          <w:rFonts w:ascii="Times New Roman" w:hAnsi="Times New Roman" w:cs="Times New Roman"/>
          <w:sz w:val="24"/>
          <w:szCs w:val="24"/>
        </w:rPr>
        <w:t xml:space="preserve"> de fesih hakkı getirilmiştir.</w:t>
      </w:r>
    </w:p>
    <w:p w14:paraId="11F30D0A" w14:textId="77777777" w:rsidR="00943BBE" w:rsidRPr="007827C4" w:rsidRDefault="00943BBE" w:rsidP="00943BBE">
      <w:pPr>
        <w:pStyle w:val="ListeParagraf"/>
        <w:spacing w:after="0" w:line="240" w:lineRule="auto"/>
        <w:ind w:left="1429" w:right="116"/>
        <w:jc w:val="both"/>
        <w:rPr>
          <w:rFonts w:ascii="Times New Roman" w:hAnsi="Times New Roman" w:cs="Times New Roman"/>
          <w:sz w:val="24"/>
          <w:szCs w:val="24"/>
        </w:rPr>
      </w:pPr>
    </w:p>
    <w:p w14:paraId="138C2BEE" w14:textId="7A0EEC4D" w:rsidR="007827C4" w:rsidRPr="007827C4" w:rsidRDefault="007827C4" w:rsidP="007827C4">
      <w:pPr>
        <w:pStyle w:val="ListeParagraf"/>
        <w:numPr>
          <w:ilvl w:val="0"/>
          <w:numId w:val="10"/>
        </w:numPr>
        <w:spacing w:after="0" w:line="240" w:lineRule="auto"/>
        <w:ind w:right="116" w:hanging="295"/>
        <w:jc w:val="both"/>
        <w:rPr>
          <w:rFonts w:ascii="Times New Roman" w:hAnsi="Times New Roman" w:cs="Times New Roman"/>
          <w:sz w:val="24"/>
          <w:szCs w:val="24"/>
        </w:rPr>
      </w:pPr>
      <w:r w:rsidRPr="007827C4">
        <w:rPr>
          <w:rFonts w:ascii="Times New Roman" w:hAnsi="Times New Roman" w:cs="Times New Roman"/>
          <w:sz w:val="24"/>
          <w:szCs w:val="24"/>
        </w:rPr>
        <w:t>Yapı denetimi hizmet sözleşmesi bedeline esas inşaat alanındaki değişimle yapının elektronik dağıtıma tabi tutulması gerektiğinin anlaşılması</w:t>
      </w:r>
      <w:r w:rsidR="00026476">
        <w:rPr>
          <w:rFonts w:ascii="Times New Roman" w:hAnsi="Times New Roman" w:cs="Times New Roman"/>
          <w:sz w:val="24"/>
          <w:szCs w:val="24"/>
        </w:rPr>
        <w:t xml:space="preserve"> halinde sözleşme fesih edilecektir.</w:t>
      </w:r>
    </w:p>
    <w:p w14:paraId="4D4CEECB" w14:textId="77777777" w:rsidR="007827C4" w:rsidRPr="00943BBE" w:rsidRDefault="007827C4" w:rsidP="00943BBE">
      <w:pPr>
        <w:spacing w:after="0" w:line="240" w:lineRule="auto"/>
        <w:ind w:left="1134" w:right="116"/>
        <w:jc w:val="both"/>
        <w:rPr>
          <w:rFonts w:ascii="Times New Roman" w:hAnsi="Times New Roman" w:cs="Times New Roman"/>
          <w:sz w:val="24"/>
          <w:szCs w:val="24"/>
        </w:rPr>
      </w:pPr>
    </w:p>
    <w:p w14:paraId="248F0DA5" w14:textId="4A927296" w:rsidR="00433DE5" w:rsidRDefault="00943BBE" w:rsidP="00943BBE">
      <w:pPr>
        <w:pStyle w:val="ListeParagraf"/>
        <w:numPr>
          <w:ilvl w:val="0"/>
          <w:numId w:val="10"/>
        </w:numPr>
        <w:spacing w:after="0" w:line="240" w:lineRule="auto"/>
        <w:ind w:right="116" w:hanging="295"/>
        <w:jc w:val="both"/>
        <w:rPr>
          <w:rFonts w:ascii="Times New Roman" w:hAnsi="Times New Roman" w:cs="Times New Roman"/>
          <w:sz w:val="24"/>
          <w:szCs w:val="24"/>
        </w:rPr>
      </w:pPr>
      <w:r>
        <w:rPr>
          <w:rFonts w:ascii="Times New Roman" w:hAnsi="Times New Roman" w:cs="Times New Roman"/>
          <w:sz w:val="24"/>
          <w:szCs w:val="24"/>
        </w:rPr>
        <w:t xml:space="preserve"> Y</w:t>
      </w:r>
      <w:r w:rsidRPr="00943BBE">
        <w:rPr>
          <w:rFonts w:ascii="Times New Roman" w:hAnsi="Times New Roman" w:cs="Times New Roman"/>
          <w:sz w:val="24"/>
          <w:szCs w:val="24"/>
        </w:rPr>
        <w:t>apının inşasının herhangi bir nedenle en az 6 ay süreyle devam etmeme</w:t>
      </w:r>
      <w:r w:rsidR="00026476">
        <w:rPr>
          <w:rFonts w:ascii="Times New Roman" w:hAnsi="Times New Roman" w:cs="Times New Roman"/>
          <w:sz w:val="24"/>
          <w:szCs w:val="24"/>
        </w:rPr>
        <w:t>sine dair</w:t>
      </w:r>
      <w:r>
        <w:rPr>
          <w:rFonts w:ascii="Times New Roman" w:hAnsi="Times New Roman" w:cs="Times New Roman"/>
          <w:sz w:val="24"/>
          <w:szCs w:val="24"/>
        </w:rPr>
        <w:t xml:space="preserve"> fesih gerekçesi </w:t>
      </w:r>
      <w:r w:rsidR="0041325E" w:rsidRPr="006E536B">
        <w:rPr>
          <w:rFonts w:ascii="Times New Roman" w:hAnsi="Times New Roman" w:cs="Times New Roman"/>
          <w:sz w:val="24"/>
          <w:szCs w:val="24"/>
        </w:rPr>
        <w:t xml:space="preserve">3 </w:t>
      </w:r>
      <w:r w:rsidR="0041325E" w:rsidRPr="00943BBE">
        <w:rPr>
          <w:rFonts w:ascii="Times New Roman" w:hAnsi="Times New Roman" w:cs="Times New Roman"/>
          <w:sz w:val="24"/>
          <w:szCs w:val="24"/>
        </w:rPr>
        <w:t>ay</w:t>
      </w:r>
      <w:r w:rsidR="00026476" w:rsidRPr="00943BBE">
        <w:rPr>
          <w:rFonts w:ascii="Times New Roman" w:hAnsi="Times New Roman" w:cs="Times New Roman"/>
          <w:sz w:val="24"/>
          <w:szCs w:val="24"/>
        </w:rPr>
        <w:t xml:space="preserve"> süreyle devam etmeme</w:t>
      </w:r>
      <w:r w:rsidR="00026476">
        <w:rPr>
          <w:rFonts w:ascii="Times New Roman" w:hAnsi="Times New Roman" w:cs="Times New Roman"/>
          <w:sz w:val="24"/>
          <w:szCs w:val="24"/>
        </w:rPr>
        <w:t>si şeklinde değiştirilmiştir.</w:t>
      </w:r>
    </w:p>
    <w:p w14:paraId="1F0B4870" w14:textId="77777777" w:rsidR="00433DE5" w:rsidRDefault="00433DE5" w:rsidP="007827C4">
      <w:pPr>
        <w:pStyle w:val="ListeParagraf"/>
        <w:spacing w:after="0" w:line="240" w:lineRule="auto"/>
        <w:ind w:left="1429" w:right="116" w:hanging="295"/>
        <w:jc w:val="both"/>
        <w:rPr>
          <w:rFonts w:ascii="Times New Roman" w:hAnsi="Times New Roman" w:cs="Times New Roman"/>
          <w:sz w:val="24"/>
          <w:szCs w:val="24"/>
        </w:rPr>
      </w:pPr>
    </w:p>
    <w:p w14:paraId="0EE6ADD5" w14:textId="0D90D0D5" w:rsidR="00BA001E" w:rsidRDefault="00BA001E" w:rsidP="007827C4">
      <w:pPr>
        <w:pStyle w:val="ListeParagraf"/>
        <w:numPr>
          <w:ilvl w:val="0"/>
          <w:numId w:val="10"/>
        </w:numPr>
        <w:spacing w:after="0" w:line="240" w:lineRule="auto"/>
        <w:ind w:right="116" w:hanging="295"/>
        <w:jc w:val="both"/>
        <w:rPr>
          <w:rFonts w:ascii="Times New Roman" w:hAnsi="Times New Roman" w:cs="Times New Roman"/>
          <w:sz w:val="24"/>
          <w:szCs w:val="24"/>
        </w:rPr>
      </w:pPr>
      <w:r w:rsidRPr="00433DE5">
        <w:rPr>
          <w:rFonts w:ascii="Times New Roman" w:hAnsi="Times New Roman" w:cs="Times New Roman"/>
          <w:sz w:val="24"/>
          <w:szCs w:val="24"/>
        </w:rPr>
        <w:t>500 m</w:t>
      </w:r>
      <w:r w:rsidRPr="00433DE5">
        <w:rPr>
          <w:rFonts w:ascii="Times New Roman" w:hAnsi="Times New Roman" w:cs="Times New Roman"/>
          <w:sz w:val="24"/>
          <w:szCs w:val="24"/>
          <w:vertAlign w:val="superscript"/>
        </w:rPr>
        <w:t>2</w:t>
      </w:r>
      <w:r w:rsidR="00433DE5">
        <w:rPr>
          <w:rFonts w:ascii="Times New Roman" w:hAnsi="Times New Roman" w:cs="Times New Roman"/>
          <w:sz w:val="24"/>
          <w:szCs w:val="24"/>
        </w:rPr>
        <w:t>’ye kadar olan</w:t>
      </w:r>
      <w:r w:rsidR="007827C4">
        <w:rPr>
          <w:rFonts w:ascii="Times New Roman" w:hAnsi="Times New Roman" w:cs="Times New Roman"/>
          <w:sz w:val="24"/>
          <w:szCs w:val="24"/>
        </w:rPr>
        <w:t xml:space="preserve"> </w:t>
      </w:r>
      <w:r w:rsidRPr="00433DE5">
        <w:rPr>
          <w:rFonts w:ascii="Times New Roman" w:hAnsi="Times New Roman" w:cs="Times New Roman"/>
          <w:color w:val="000000"/>
          <w:sz w:val="24"/>
          <w:szCs w:val="24"/>
        </w:rPr>
        <w:t xml:space="preserve">hizmet sözleşmelerinin yapı sahibi ve yapı denetim kuruluşunun karşılıklı mutabakatıyla </w:t>
      </w:r>
      <w:r w:rsidRPr="00433DE5">
        <w:rPr>
          <w:rFonts w:ascii="Times New Roman" w:hAnsi="Times New Roman" w:cs="Times New Roman"/>
          <w:sz w:val="24"/>
          <w:szCs w:val="24"/>
        </w:rPr>
        <w:t xml:space="preserve">feshedilebileceği hüküm altına </w:t>
      </w:r>
      <w:r w:rsidR="00026476">
        <w:rPr>
          <w:rFonts w:ascii="Times New Roman" w:hAnsi="Times New Roman" w:cs="Times New Roman"/>
          <w:sz w:val="24"/>
          <w:szCs w:val="24"/>
        </w:rPr>
        <w:t>alınmıştır.</w:t>
      </w:r>
    </w:p>
    <w:p w14:paraId="42A7803F" w14:textId="77777777" w:rsidR="00433DE5" w:rsidRPr="00433DE5" w:rsidRDefault="00433DE5" w:rsidP="007827C4">
      <w:pPr>
        <w:pStyle w:val="ListeParagraf"/>
        <w:spacing w:after="0" w:line="240" w:lineRule="auto"/>
        <w:ind w:hanging="295"/>
        <w:rPr>
          <w:rFonts w:ascii="Times New Roman" w:hAnsi="Times New Roman" w:cs="Times New Roman"/>
          <w:sz w:val="24"/>
          <w:szCs w:val="24"/>
        </w:rPr>
      </w:pPr>
    </w:p>
    <w:p w14:paraId="4101AA94" w14:textId="407DE40F" w:rsidR="00BA001E" w:rsidRPr="00433DE5" w:rsidRDefault="00433DE5" w:rsidP="0008403D">
      <w:pPr>
        <w:pStyle w:val="ListeParagraf"/>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A001E" w:rsidRPr="00433DE5">
        <w:rPr>
          <w:rFonts w:ascii="Times New Roman" w:hAnsi="Times New Roman" w:cs="Times New Roman"/>
          <w:sz w:val="24"/>
          <w:szCs w:val="24"/>
        </w:rPr>
        <w:t>igorta şirketleri tarafından kefalet sigortası kapsamında</w:t>
      </w:r>
      <w:r w:rsidR="004632AB">
        <w:rPr>
          <w:rFonts w:ascii="Times New Roman" w:hAnsi="Times New Roman" w:cs="Times New Roman"/>
          <w:sz w:val="24"/>
          <w:szCs w:val="24"/>
        </w:rPr>
        <w:t xml:space="preserve"> düzenlenen kefalet senetleri</w:t>
      </w:r>
      <w:r w:rsidR="00BA001E" w:rsidRPr="00433DE5">
        <w:rPr>
          <w:rFonts w:ascii="Times New Roman" w:hAnsi="Times New Roman" w:cs="Times New Roman"/>
          <w:sz w:val="24"/>
          <w:szCs w:val="24"/>
        </w:rPr>
        <w:t xml:space="preserve"> </w:t>
      </w:r>
      <w:r w:rsidR="00026476">
        <w:rPr>
          <w:rFonts w:ascii="Times New Roman" w:hAnsi="Times New Roman" w:cs="Times New Roman"/>
          <w:sz w:val="24"/>
          <w:szCs w:val="24"/>
        </w:rPr>
        <w:t xml:space="preserve">de </w:t>
      </w:r>
      <w:r w:rsidR="00BA001E" w:rsidRPr="00433DE5">
        <w:rPr>
          <w:rFonts w:ascii="Times New Roman" w:hAnsi="Times New Roman" w:cs="Times New Roman"/>
          <w:sz w:val="24"/>
          <w:szCs w:val="24"/>
        </w:rPr>
        <w:t>teminat olarak kabul edil</w:t>
      </w:r>
      <w:r w:rsidR="00026476">
        <w:rPr>
          <w:rFonts w:ascii="Times New Roman" w:hAnsi="Times New Roman" w:cs="Times New Roman"/>
          <w:sz w:val="24"/>
          <w:szCs w:val="24"/>
        </w:rPr>
        <w:t xml:space="preserve">ecek olup, </w:t>
      </w:r>
      <w:r w:rsidR="00BA001E" w:rsidRPr="00433DE5">
        <w:rPr>
          <w:rFonts w:ascii="Times New Roman" w:hAnsi="Times New Roman" w:cs="Times New Roman"/>
          <w:sz w:val="24"/>
          <w:szCs w:val="24"/>
        </w:rPr>
        <w:t>t</w:t>
      </w:r>
      <w:r w:rsidR="0041325E">
        <w:rPr>
          <w:rFonts w:ascii="Times New Roman" w:hAnsi="Times New Roman" w:cs="Times New Roman"/>
          <w:sz w:val="24"/>
          <w:szCs w:val="24"/>
        </w:rPr>
        <w:t>eminatların güncellenme oranı</w:t>
      </w:r>
      <w:r w:rsidR="00BA001E" w:rsidRPr="00433DE5">
        <w:rPr>
          <w:rFonts w:ascii="Times New Roman" w:hAnsi="Times New Roman" w:cs="Times New Roman"/>
          <w:sz w:val="24"/>
          <w:szCs w:val="24"/>
        </w:rPr>
        <w:t xml:space="preserve"> üretici fiyat endeksi ile tüketici fiyat endeksinin ortalamasına göre belirlen</w:t>
      </w:r>
      <w:r w:rsidR="00026476">
        <w:rPr>
          <w:rFonts w:ascii="Times New Roman" w:hAnsi="Times New Roman" w:cs="Times New Roman"/>
          <w:sz w:val="24"/>
          <w:szCs w:val="24"/>
        </w:rPr>
        <w:t>ecektir.</w:t>
      </w:r>
    </w:p>
    <w:p w14:paraId="77F9C196" w14:textId="77777777" w:rsidR="00BA001E" w:rsidRDefault="00BA001E" w:rsidP="0008403D">
      <w:pPr>
        <w:spacing w:after="0" w:line="240" w:lineRule="auto"/>
        <w:rPr>
          <w:rFonts w:ascii="Times New Roman" w:hAnsi="Times New Roman" w:cs="Times New Roman"/>
          <w:sz w:val="24"/>
          <w:szCs w:val="24"/>
        </w:rPr>
      </w:pPr>
    </w:p>
    <w:p w14:paraId="43847ED2" w14:textId="69D6D229" w:rsidR="00433DE5" w:rsidRPr="00433DE5" w:rsidRDefault="00206543" w:rsidP="004D06F4">
      <w:pPr>
        <w:spacing w:after="0" w:line="240" w:lineRule="auto"/>
        <w:ind w:left="142" w:firstLine="567"/>
        <w:jc w:val="both"/>
        <w:rPr>
          <w:rFonts w:ascii="Times New Roman" w:hAnsi="Times New Roman" w:cs="Times New Roman"/>
          <w:b/>
          <w:sz w:val="24"/>
          <w:szCs w:val="24"/>
        </w:rPr>
      </w:pPr>
      <w:r>
        <w:rPr>
          <w:rFonts w:ascii="Times New Roman" w:hAnsi="Times New Roman" w:cs="Times New Roman"/>
          <w:b/>
          <w:sz w:val="24"/>
          <w:szCs w:val="24"/>
        </w:rPr>
        <w:t>B</w:t>
      </w:r>
      <w:r w:rsidR="00433DE5" w:rsidRPr="00433DE5">
        <w:rPr>
          <w:rFonts w:ascii="Times New Roman" w:hAnsi="Times New Roman" w:cs="Times New Roman"/>
          <w:b/>
          <w:sz w:val="24"/>
          <w:szCs w:val="24"/>
        </w:rPr>
        <w:t xml:space="preserve">) </w:t>
      </w:r>
      <w:r w:rsidR="001E2CD4">
        <w:rPr>
          <w:rFonts w:ascii="Times New Roman" w:hAnsi="Times New Roman" w:cs="Times New Roman"/>
          <w:b/>
          <w:sz w:val="24"/>
          <w:szCs w:val="24"/>
        </w:rPr>
        <w:t xml:space="preserve">4708 sayılı Kanun ile </w:t>
      </w:r>
      <w:r w:rsidR="00C120CD">
        <w:rPr>
          <w:rFonts w:ascii="Times New Roman" w:hAnsi="Times New Roman" w:cs="Times New Roman"/>
          <w:b/>
          <w:sz w:val="24"/>
          <w:szCs w:val="24"/>
        </w:rPr>
        <w:t>Y</w:t>
      </w:r>
      <w:r w:rsidR="00433DE5" w:rsidRPr="00433DE5">
        <w:rPr>
          <w:rFonts w:ascii="Times New Roman" w:hAnsi="Times New Roman" w:cs="Times New Roman"/>
          <w:b/>
          <w:sz w:val="24"/>
          <w:szCs w:val="24"/>
        </w:rPr>
        <w:t>apı Denetim Kuruluşlarının Faaliyetlerinin Denetlenmesi, İdari Müeyyide Uygulanması ve İdari Para Cezalarının Tahsil Edilmesinin Usûl v</w:t>
      </w:r>
      <w:r w:rsidR="00433DE5">
        <w:rPr>
          <w:rFonts w:ascii="Times New Roman" w:hAnsi="Times New Roman" w:cs="Times New Roman"/>
          <w:b/>
          <w:sz w:val="24"/>
          <w:szCs w:val="24"/>
        </w:rPr>
        <w:t>e Esaslarına Dair Tebliğ</w:t>
      </w:r>
    </w:p>
    <w:p w14:paraId="4D020459" w14:textId="77777777" w:rsidR="001547D4" w:rsidRDefault="001547D4" w:rsidP="0008403D">
      <w:pPr>
        <w:tabs>
          <w:tab w:val="left" w:pos="993"/>
        </w:tabs>
        <w:spacing w:after="0" w:line="240" w:lineRule="auto"/>
        <w:ind w:firstLine="993"/>
        <w:jc w:val="both"/>
        <w:rPr>
          <w:rFonts w:ascii="Times New Roman" w:hAnsi="Times New Roman" w:cs="Times New Roman"/>
          <w:sz w:val="24"/>
          <w:szCs w:val="24"/>
        </w:rPr>
      </w:pPr>
    </w:p>
    <w:p w14:paraId="2C93F2A3" w14:textId="544736D7" w:rsidR="00C120CD" w:rsidRDefault="00C120CD" w:rsidP="00934E83">
      <w:pPr>
        <w:pStyle w:val="ListeParagraf"/>
        <w:numPr>
          <w:ilvl w:val="0"/>
          <w:numId w:val="19"/>
        </w:numPr>
        <w:spacing w:after="0" w:line="240" w:lineRule="auto"/>
        <w:jc w:val="both"/>
        <w:rPr>
          <w:rFonts w:ascii="Times New Roman" w:hAnsi="Times New Roman" w:cs="Times New Roman"/>
          <w:sz w:val="24"/>
          <w:szCs w:val="24"/>
        </w:rPr>
      </w:pPr>
      <w:r w:rsidRPr="00C120CD">
        <w:rPr>
          <w:rFonts w:ascii="Times New Roman" w:hAnsi="Times New Roman" w:cs="Times New Roman"/>
          <w:sz w:val="24"/>
          <w:szCs w:val="24"/>
        </w:rPr>
        <w:t>Herhangi bir aşamada elektronik dağıtıma konu olması gerekirken elektronik dağıtım yapılmaksızın o yapının denetimine devam ettiği anlaşılan yapı denetim kuruluşuna verilecek yeni iş almaktan men cezası ile idari para cezasının İl Müdürlüklerince uygulanacağı</w:t>
      </w:r>
      <w:r w:rsidR="00EF5536">
        <w:rPr>
          <w:rFonts w:ascii="Times New Roman" w:hAnsi="Times New Roman" w:cs="Times New Roman"/>
          <w:sz w:val="24"/>
          <w:szCs w:val="24"/>
        </w:rPr>
        <w:t xml:space="preserve"> belirlenmiştir.</w:t>
      </w:r>
    </w:p>
    <w:p w14:paraId="093D937E" w14:textId="77777777" w:rsidR="00C120CD" w:rsidRPr="00C120CD" w:rsidRDefault="00C120CD" w:rsidP="00C120CD">
      <w:pPr>
        <w:pStyle w:val="ListeParagraf"/>
        <w:spacing w:after="0" w:line="240" w:lineRule="auto"/>
        <w:ind w:left="1068"/>
        <w:jc w:val="both"/>
        <w:rPr>
          <w:rFonts w:ascii="Times New Roman" w:hAnsi="Times New Roman" w:cs="Times New Roman"/>
          <w:sz w:val="24"/>
          <w:szCs w:val="24"/>
        </w:rPr>
      </w:pPr>
    </w:p>
    <w:p w14:paraId="31F19EF6" w14:textId="0F808735" w:rsidR="00C120CD" w:rsidRPr="00C120CD" w:rsidRDefault="00C120CD" w:rsidP="00863914">
      <w:pPr>
        <w:pStyle w:val="ListeParagraf"/>
        <w:numPr>
          <w:ilvl w:val="0"/>
          <w:numId w:val="19"/>
        </w:numPr>
        <w:spacing w:after="0" w:line="240" w:lineRule="auto"/>
        <w:jc w:val="both"/>
        <w:rPr>
          <w:rFonts w:ascii="Times New Roman" w:hAnsi="Times New Roman" w:cs="Times New Roman"/>
          <w:sz w:val="24"/>
          <w:szCs w:val="24"/>
        </w:rPr>
      </w:pPr>
      <w:r w:rsidRPr="00C120CD">
        <w:rPr>
          <w:rFonts w:ascii="Times New Roman" w:hAnsi="Times New Roman" w:cs="Times New Roman"/>
          <w:sz w:val="24"/>
          <w:szCs w:val="24"/>
        </w:rPr>
        <w:t>Belge iptaline esas olacak bir yıl yeni iş almaktan men cezasının son on takvimi yılı içerisinde kalıp kalmadığının tespitinde Çevre, Şehircilik ve İklim Değişikliği Bakanlığının ilgili Genel Müdürünün cezayı verdiği tarihin dikkate alınacağı</w:t>
      </w:r>
      <w:r w:rsidR="00EF5536">
        <w:rPr>
          <w:rFonts w:ascii="Times New Roman" w:hAnsi="Times New Roman" w:cs="Times New Roman"/>
          <w:sz w:val="24"/>
          <w:szCs w:val="24"/>
        </w:rPr>
        <w:t xml:space="preserve"> belirlenmiştir.</w:t>
      </w:r>
    </w:p>
    <w:p w14:paraId="1D6C1138" w14:textId="77777777" w:rsidR="00C120CD" w:rsidRPr="00C120CD" w:rsidRDefault="00C120CD" w:rsidP="00C120CD">
      <w:pPr>
        <w:pStyle w:val="ListeParagraf"/>
        <w:spacing w:after="0" w:line="240" w:lineRule="auto"/>
        <w:ind w:left="1068"/>
        <w:jc w:val="both"/>
        <w:rPr>
          <w:rFonts w:ascii="Times New Roman" w:hAnsi="Times New Roman" w:cs="Times New Roman"/>
          <w:sz w:val="24"/>
          <w:szCs w:val="24"/>
        </w:rPr>
      </w:pPr>
    </w:p>
    <w:p w14:paraId="55DD609E" w14:textId="50D0CBF1" w:rsidR="00C120CD" w:rsidRPr="00C120CD" w:rsidRDefault="00C120CD" w:rsidP="00C120CD">
      <w:pPr>
        <w:pStyle w:val="ListeParagraf"/>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4708 sayılı Kanun’un 8 inci maddesinin birinci fıkrası h bendinin ikinci alt bendinde </w:t>
      </w:r>
      <w:r w:rsidRPr="00C120CD">
        <w:rPr>
          <w:rFonts w:ascii="Times New Roman" w:hAnsi="Times New Roman" w:cs="Times New Roman"/>
          <w:i/>
          <w:iCs/>
          <w:sz w:val="24"/>
          <w:szCs w:val="24"/>
        </w:rPr>
        <w:t>“Yapı denetim kuruluşunun, bu Kanun ve ilgili mevzuat ile kendine verilen görev ve sorumluluğu yerine getirmemesi nedeniyle, denetim sorumluluğunu üstlendiği yapının taşıyıcı sisteminde en geç yapı kullanma izin belgesi aldıktan sonra on beş yıl içinde veya yapım aşamasında çevresinde yer alan binanın taşıyıcı sisteminde onarılamaz düzeyde yapısal bir hasarın oluşması halinde,”</w:t>
      </w:r>
      <w:r w:rsidRPr="00C120CD">
        <w:rPr>
          <w:rFonts w:ascii="Times New Roman" w:hAnsi="Times New Roman" w:cs="Times New Roman"/>
          <w:sz w:val="24"/>
          <w:szCs w:val="24"/>
        </w:rPr>
        <w:t xml:space="preserve"> Bakanlıkça yapı </w:t>
      </w:r>
      <w:r w:rsidRPr="00C120CD">
        <w:rPr>
          <w:rFonts w:ascii="Times New Roman" w:hAnsi="Times New Roman" w:cs="Times New Roman"/>
          <w:sz w:val="24"/>
          <w:szCs w:val="24"/>
        </w:rPr>
        <w:lastRenderedPageBreak/>
        <w:t>denetim kuruluşunun izin belgesinin iptal edileceği</w:t>
      </w:r>
      <w:r>
        <w:rPr>
          <w:rFonts w:ascii="Times New Roman" w:hAnsi="Times New Roman" w:cs="Times New Roman"/>
          <w:sz w:val="24"/>
          <w:szCs w:val="24"/>
        </w:rPr>
        <w:t xml:space="preserve">ne ilişkin gerekçedeki </w:t>
      </w:r>
      <w:r w:rsidRPr="00C120CD">
        <w:rPr>
          <w:rFonts w:ascii="Times New Roman" w:hAnsi="Times New Roman" w:cs="Times New Roman"/>
          <w:i/>
          <w:iCs/>
          <w:sz w:val="24"/>
          <w:szCs w:val="24"/>
          <w:u w:val="single"/>
        </w:rPr>
        <w:t>“taşıyıcı sisteminde onarılamaz düzeyde yapısal bir hasar”</w:t>
      </w:r>
      <w:r w:rsidRPr="00C120CD">
        <w:rPr>
          <w:rFonts w:ascii="Times New Roman" w:hAnsi="Times New Roman" w:cs="Times New Roman"/>
          <w:sz w:val="24"/>
          <w:szCs w:val="24"/>
        </w:rPr>
        <w:t xml:space="preserve"> ibaresinden, bu hasar nedeniyle yapının veya binanın, yıkıldığının veya yıkılmasını gerektiren durumların anlaşılması gerektiği </w:t>
      </w:r>
      <w:r>
        <w:rPr>
          <w:rFonts w:ascii="Times New Roman" w:hAnsi="Times New Roman" w:cs="Times New Roman"/>
          <w:sz w:val="24"/>
          <w:szCs w:val="24"/>
        </w:rPr>
        <w:t xml:space="preserve">Tebliğde </w:t>
      </w:r>
      <w:r w:rsidRPr="00C120CD">
        <w:rPr>
          <w:rFonts w:ascii="Times New Roman" w:hAnsi="Times New Roman" w:cs="Times New Roman"/>
          <w:sz w:val="24"/>
          <w:szCs w:val="24"/>
        </w:rPr>
        <w:t>hüküm altına alın</w:t>
      </w:r>
      <w:r>
        <w:rPr>
          <w:rFonts w:ascii="Times New Roman" w:hAnsi="Times New Roman" w:cs="Times New Roman"/>
          <w:sz w:val="24"/>
          <w:szCs w:val="24"/>
        </w:rPr>
        <w:t>mıştır.</w:t>
      </w:r>
    </w:p>
    <w:p w14:paraId="28D06DFC" w14:textId="77777777" w:rsidR="00C120CD" w:rsidRPr="00C120CD" w:rsidRDefault="00C120CD" w:rsidP="00C120CD">
      <w:pPr>
        <w:pStyle w:val="ListeParagraf"/>
        <w:spacing w:after="0" w:line="240" w:lineRule="auto"/>
        <w:ind w:left="1068"/>
        <w:jc w:val="both"/>
        <w:rPr>
          <w:rFonts w:ascii="Times New Roman" w:hAnsi="Times New Roman" w:cs="Times New Roman"/>
          <w:sz w:val="24"/>
          <w:szCs w:val="24"/>
        </w:rPr>
      </w:pPr>
    </w:p>
    <w:p w14:paraId="5F181531" w14:textId="372560F4" w:rsidR="00C120CD" w:rsidRPr="00C120CD" w:rsidRDefault="00C120CD" w:rsidP="00C120CD">
      <w:pPr>
        <w:pStyle w:val="ListeParagraf"/>
        <w:numPr>
          <w:ilvl w:val="0"/>
          <w:numId w:val="19"/>
        </w:numPr>
        <w:spacing w:after="0" w:line="240" w:lineRule="auto"/>
        <w:jc w:val="both"/>
        <w:rPr>
          <w:rFonts w:ascii="Times New Roman" w:hAnsi="Times New Roman" w:cs="Times New Roman"/>
          <w:sz w:val="24"/>
          <w:szCs w:val="24"/>
        </w:rPr>
      </w:pPr>
      <w:r w:rsidRPr="00C120CD">
        <w:rPr>
          <w:rFonts w:ascii="Times New Roman" w:hAnsi="Times New Roman" w:cs="Times New Roman"/>
          <w:sz w:val="24"/>
          <w:szCs w:val="24"/>
        </w:rPr>
        <w:t>Yapı denetim kuruluşlarına son beş takvim yılı içerisinde üç adet idari müeyyide uygulanmasına sebebiyet vere</w:t>
      </w:r>
      <w:r w:rsidR="00AB4BE1">
        <w:rPr>
          <w:rFonts w:ascii="Times New Roman" w:hAnsi="Times New Roman" w:cs="Times New Roman"/>
          <w:sz w:val="24"/>
          <w:szCs w:val="24"/>
        </w:rPr>
        <w:t xml:space="preserve">n </w:t>
      </w:r>
      <w:r w:rsidRPr="00C120CD">
        <w:rPr>
          <w:rFonts w:ascii="Times New Roman" w:hAnsi="Times New Roman" w:cs="Times New Roman"/>
          <w:sz w:val="24"/>
          <w:szCs w:val="24"/>
        </w:rPr>
        <w:t>denetçi mimar ve mühendisler ile diğer teknik personelin üç yıl süre ile denetimden men edil</w:t>
      </w:r>
      <w:r w:rsidR="00AB4BE1">
        <w:rPr>
          <w:rFonts w:ascii="Times New Roman" w:hAnsi="Times New Roman" w:cs="Times New Roman"/>
          <w:sz w:val="24"/>
          <w:szCs w:val="24"/>
        </w:rPr>
        <w:t>mesin</w:t>
      </w:r>
      <w:r w:rsidRPr="00C120CD">
        <w:rPr>
          <w:rFonts w:ascii="Times New Roman" w:hAnsi="Times New Roman" w:cs="Times New Roman"/>
          <w:sz w:val="24"/>
          <w:szCs w:val="24"/>
        </w:rPr>
        <w:t>e</w:t>
      </w:r>
      <w:r w:rsidR="00AB4BE1">
        <w:rPr>
          <w:rFonts w:ascii="Times New Roman" w:hAnsi="Times New Roman" w:cs="Times New Roman"/>
          <w:sz w:val="24"/>
          <w:szCs w:val="24"/>
        </w:rPr>
        <w:t xml:space="preserve"> </w:t>
      </w:r>
      <w:r w:rsidRPr="00C120CD">
        <w:rPr>
          <w:rFonts w:ascii="Times New Roman" w:hAnsi="Times New Roman" w:cs="Times New Roman"/>
          <w:sz w:val="24"/>
          <w:szCs w:val="24"/>
        </w:rPr>
        <w:t>ilişkin olarak,</w:t>
      </w:r>
      <w:r w:rsidR="00EF5536">
        <w:rPr>
          <w:rFonts w:ascii="Times New Roman" w:hAnsi="Times New Roman" w:cs="Times New Roman"/>
          <w:sz w:val="24"/>
          <w:szCs w:val="24"/>
        </w:rPr>
        <w:t xml:space="preserve"> </w:t>
      </w:r>
      <w:r w:rsidR="00AB4BE1">
        <w:rPr>
          <w:rFonts w:ascii="Times New Roman" w:hAnsi="Times New Roman" w:cs="Times New Roman"/>
          <w:sz w:val="24"/>
          <w:szCs w:val="24"/>
        </w:rPr>
        <w:t xml:space="preserve">idari müeyyidelerin </w:t>
      </w:r>
      <w:r w:rsidRPr="00C120CD">
        <w:rPr>
          <w:rFonts w:ascii="Times New Roman" w:hAnsi="Times New Roman" w:cs="Times New Roman"/>
          <w:sz w:val="24"/>
          <w:szCs w:val="24"/>
        </w:rPr>
        <w:t xml:space="preserve">son beş takvim yılı içinde kalıp kalmadığının tespitinde, </w:t>
      </w:r>
      <w:r w:rsidR="00AB4BE1">
        <w:rPr>
          <w:rFonts w:ascii="Times New Roman" w:hAnsi="Times New Roman" w:cs="Times New Roman"/>
          <w:sz w:val="24"/>
          <w:szCs w:val="24"/>
        </w:rPr>
        <w:t xml:space="preserve">bu idari müeyyidelerin </w:t>
      </w:r>
      <w:r w:rsidRPr="00C120CD">
        <w:rPr>
          <w:rFonts w:ascii="Times New Roman" w:hAnsi="Times New Roman" w:cs="Times New Roman"/>
          <w:sz w:val="24"/>
          <w:szCs w:val="24"/>
        </w:rPr>
        <w:t>ilgili Genel Müdürün veya Çevre, Şehircilik ve İklim Değişikliği İl Müdürünün o cezayı verdiği tarihin dikkate alınaca</w:t>
      </w:r>
      <w:r w:rsidR="00AB4BE1">
        <w:rPr>
          <w:rFonts w:ascii="Times New Roman" w:hAnsi="Times New Roman" w:cs="Times New Roman"/>
          <w:sz w:val="24"/>
          <w:szCs w:val="24"/>
        </w:rPr>
        <w:t>ktır.</w:t>
      </w:r>
    </w:p>
    <w:p w14:paraId="0F021A0B" w14:textId="77777777" w:rsidR="00C120CD" w:rsidRPr="00F47CFC" w:rsidRDefault="00C120CD" w:rsidP="00F47CFC">
      <w:pPr>
        <w:spacing w:after="0" w:line="240" w:lineRule="auto"/>
        <w:jc w:val="both"/>
        <w:rPr>
          <w:rFonts w:ascii="Times New Roman" w:hAnsi="Times New Roman" w:cs="Times New Roman"/>
          <w:sz w:val="24"/>
          <w:szCs w:val="24"/>
        </w:rPr>
      </w:pPr>
    </w:p>
    <w:p w14:paraId="4012F2E1" w14:textId="0454E26E" w:rsidR="00AB4BE1" w:rsidRDefault="00AB4BE1" w:rsidP="00F47CFC">
      <w:pPr>
        <w:pStyle w:val="ListeParagraf"/>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Yapı denetim kuruluşun</w:t>
      </w:r>
      <w:r w:rsidR="007F46FB">
        <w:rPr>
          <w:rFonts w:ascii="Times New Roman" w:hAnsi="Times New Roman" w:cs="Times New Roman"/>
          <w:sz w:val="24"/>
          <w:szCs w:val="24"/>
        </w:rPr>
        <w:t>un</w:t>
      </w:r>
      <w:r>
        <w:rPr>
          <w:rFonts w:ascii="Times New Roman" w:hAnsi="Times New Roman" w:cs="Times New Roman"/>
          <w:sz w:val="24"/>
          <w:szCs w:val="24"/>
        </w:rPr>
        <w:t xml:space="preserve"> aynı takvim yılı içerisinde birden fazla yeni iş almaktan men cezası </w:t>
      </w:r>
      <w:r w:rsidR="007F46FB">
        <w:rPr>
          <w:rFonts w:ascii="Times New Roman" w:hAnsi="Times New Roman" w:cs="Times New Roman"/>
          <w:sz w:val="24"/>
          <w:szCs w:val="24"/>
        </w:rPr>
        <w:t xml:space="preserve">alması </w:t>
      </w:r>
      <w:r>
        <w:rPr>
          <w:rFonts w:ascii="Times New Roman" w:hAnsi="Times New Roman" w:cs="Times New Roman"/>
          <w:sz w:val="24"/>
          <w:szCs w:val="24"/>
        </w:rPr>
        <w:t xml:space="preserve">halinde, </w:t>
      </w:r>
      <w:r w:rsidR="007F46FB" w:rsidRPr="00C120CD">
        <w:rPr>
          <w:rFonts w:ascii="Times New Roman" w:hAnsi="Times New Roman" w:cs="Times New Roman"/>
          <w:sz w:val="24"/>
          <w:szCs w:val="24"/>
        </w:rPr>
        <w:t xml:space="preserve">Çevre, Şehircilik ve İklim Değişikliği İl Müdürlüğünce </w:t>
      </w:r>
      <w:r w:rsidR="007F46FB">
        <w:rPr>
          <w:rFonts w:ascii="Times New Roman" w:hAnsi="Times New Roman" w:cs="Times New Roman"/>
          <w:sz w:val="24"/>
          <w:szCs w:val="24"/>
        </w:rPr>
        <w:t>ayrıca t</w:t>
      </w:r>
      <w:r>
        <w:rPr>
          <w:rFonts w:ascii="Times New Roman" w:hAnsi="Times New Roman" w:cs="Times New Roman"/>
          <w:sz w:val="24"/>
          <w:szCs w:val="24"/>
        </w:rPr>
        <w:t xml:space="preserve">eminat bedelinin %10 </w:t>
      </w:r>
      <w:r w:rsidR="007F46FB">
        <w:rPr>
          <w:rFonts w:ascii="Times New Roman" w:hAnsi="Times New Roman" w:cs="Times New Roman"/>
          <w:sz w:val="24"/>
          <w:szCs w:val="24"/>
        </w:rPr>
        <w:t>u kadar idari para cezası uygulanacaktır.</w:t>
      </w:r>
    </w:p>
    <w:p w14:paraId="7A22947E" w14:textId="77777777" w:rsidR="00F47CFC" w:rsidRPr="00F47CFC" w:rsidRDefault="00F47CFC" w:rsidP="00F47CFC">
      <w:pPr>
        <w:spacing w:after="0" w:line="240" w:lineRule="auto"/>
        <w:jc w:val="both"/>
        <w:rPr>
          <w:rFonts w:ascii="Times New Roman" w:hAnsi="Times New Roman" w:cs="Times New Roman"/>
          <w:sz w:val="24"/>
          <w:szCs w:val="24"/>
        </w:rPr>
      </w:pPr>
    </w:p>
    <w:p w14:paraId="000B3B1C" w14:textId="1EC55808" w:rsidR="00C120CD" w:rsidRPr="007F46FB" w:rsidRDefault="007F46FB" w:rsidP="007F46FB">
      <w:pPr>
        <w:pStyle w:val="ListeParagraf"/>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Denetim sorumluluğunu yerine getirmediği için uygulanan i</w:t>
      </w:r>
      <w:r w:rsidR="00C120CD" w:rsidRPr="00C120CD">
        <w:rPr>
          <w:rFonts w:ascii="Times New Roman" w:hAnsi="Times New Roman" w:cs="Times New Roman"/>
          <w:sz w:val="24"/>
          <w:szCs w:val="24"/>
        </w:rPr>
        <w:t xml:space="preserve">dari para </w:t>
      </w:r>
      <w:r w:rsidR="00B83B1E" w:rsidRPr="00C120CD">
        <w:rPr>
          <w:rFonts w:ascii="Times New Roman" w:hAnsi="Times New Roman" w:cs="Times New Roman"/>
          <w:sz w:val="24"/>
          <w:szCs w:val="24"/>
        </w:rPr>
        <w:t>ceza</w:t>
      </w:r>
      <w:r w:rsidR="00B83B1E">
        <w:rPr>
          <w:rFonts w:ascii="Times New Roman" w:hAnsi="Times New Roman" w:cs="Times New Roman"/>
          <w:sz w:val="24"/>
          <w:szCs w:val="24"/>
        </w:rPr>
        <w:t xml:space="preserve">larının </w:t>
      </w:r>
      <w:r w:rsidR="00B83B1E" w:rsidRPr="00C120CD">
        <w:rPr>
          <w:rFonts w:ascii="Times New Roman" w:hAnsi="Times New Roman" w:cs="Times New Roman"/>
          <w:sz w:val="24"/>
          <w:szCs w:val="24"/>
        </w:rPr>
        <w:t>50</w:t>
      </w:r>
      <w:r w:rsidR="00C120CD" w:rsidRPr="00C120CD">
        <w:rPr>
          <w:rFonts w:ascii="Times New Roman" w:hAnsi="Times New Roman" w:cs="Times New Roman"/>
          <w:sz w:val="24"/>
          <w:szCs w:val="24"/>
        </w:rPr>
        <w:t>.000 Türk lirasından az olamayacağı</w:t>
      </w:r>
      <w:r>
        <w:rPr>
          <w:rFonts w:ascii="Times New Roman" w:hAnsi="Times New Roman" w:cs="Times New Roman"/>
          <w:sz w:val="24"/>
          <w:szCs w:val="24"/>
        </w:rPr>
        <w:t>,</w:t>
      </w:r>
      <w:r w:rsidR="00C120CD" w:rsidRPr="00C120CD">
        <w:rPr>
          <w:rFonts w:ascii="Times New Roman" w:hAnsi="Times New Roman" w:cs="Times New Roman"/>
          <w:sz w:val="24"/>
          <w:szCs w:val="24"/>
        </w:rPr>
        <w:t xml:space="preserve"> </w:t>
      </w:r>
      <w:r>
        <w:rPr>
          <w:rFonts w:ascii="Times New Roman" w:hAnsi="Times New Roman" w:cs="Times New Roman"/>
          <w:sz w:val="24"/>
          <w:szCs w:val="24"/>
        </w:rPr>
        <w:t>bununla birlikte y</w:t>
      </w:r>
      <w:r w:rsidR="00C120CD" w:rsidRPr="007F46FB">
        <w:rPr>
          <w:rFonts w:ascii="Times New Roman" w:hAnsi="Times New Roman" w:cs="Times New Roman"/>
          <w:sz w:val="24"/>
          <w:szCs w:val="24"/>
        </w:rPr>
        <w:t xml:space="preserve">apı denetim hizmet sözleşmesi bedelinin %50’sinin 50.000 Türk lirasından fazla olduğu hallerde </w:t>
      </w:r>
      <w:r>
        <w:rPr>
          <w:rFonts w:ascii="Times New Roman" w:hAnsi="Times New Roman" w:cs="Times New Roman"/>
          <w:sz w:val="24"/>
          <w:szCs w:val="24"/>
        </w:rPr>
        <w:t xml:space="preserve">ise </w:t>
      </w:r>
      <w:r w:rsidR="00C120CD" w:rsidRPr="007F46FB">
        <w:rPr>
          <w:rFonts w:ascii="Times New Roman" w:hAnsi="Times New Roman" w:cs="Times New Roman"/>
          <w:sz w:val="24"/>
          <w:szCs w:val="24"/>
        </w:rPr>
        <w:t>yapı denetim hizmet sözleşmesinin en fazla %50’si kadar idari para cezası verileceği hüküm altına alın</w:t>
      </w:r>
      <w:r w:rsidRPr="007F46FB">
        <w:rPr>
          <w:rFonts w:ascii="Times New Roman" w:hAnsi="Times New Roman" w:cs="Times New Roman"/>
          <w:sz w:val="24"/>
          <w:szCs w:val="24"/>
        </w:rPr>
        <w:t>mıştır.</w:t>
      </w:r>
    </w:p>
    <w:p w14:paraId="49E7437D" w14:textId="77777777" w:rsidR="00C120CD" w:rsidRPr="007F46FB" w:rsidRDefault="00C120CD" w:rsidP="007F46FB">
      <w:pPr>
        <w:spacing w:after="0" w:line="240" w:lineRule="auto"/>
        <w:ind w:left="708"/>
        <w:jc w:val="both"/>
        <w:rPr>
          <w:rFonts w:ascii="Times New Roman" w:hAnsi="Times New Roman" w:cs="Times New Roman"/>
          <w:sz w:val="24"/>
          <w:szCs w:val="24"/>
        </w:rPr>
      </w:pPr>
    </w:p>
    <w:p w14:paraId="50294129" w14:textId="77777777" w:rsidR="001547D4" w:rsidRPr="001547D4" w:rsidRDefault="001547D4" w:rsidP="0008403D">
      <w:pPr>
        <w:tabs>
          <w:tab w:val="left" w:pos="993"/>
        </w:tabs>
        <w:spacing w:after="0" w:line="240" w:lineRule="auto"/>
        <w:ind w:firstLine="992"/>
        <w:jc w:val="both"/>
        <w:rPr>
          <w:rFonts w:ascii="Times New Roman" w:hAnsi="Times New Roman" w:cs="Times New Roman"/>
          <w:sz w:val="24"/>
          <w:szCs w:val="24"/>
        </w:rPr>
      </w:pPr>
    </w:p>
    <w:p w14:paraId="59B59FC7" w14:textId="77777777" w:rsidR="00612707" w:rsidRPr="00B44093" w:rsidRDefault="00206543" w:rsidP="004D06F4">
      <w:pPr>
        <w:spacing w:after="0" w:line="240" w:lineRule="auto"/>
        <w:ind w:left="142" w:firstLine="567"/>
        <w:jc w:val="both"/>
        <w:rPr>
          <w:rFonts w:ascii="Times New Roman" w:hAnsi="Times New Roman" w:cs="Times New Roman"/>
          <w:b/>
          <w:sz w:val="24"/>
          <w:szCs w:val="24"/>
        </w:rPr>
      </w:pPr>
      <w:r>
        <w:rPr>
          <w:rFonts w:ascii="Times New Roman" w:hAnsi="Times New Roman" w:cs="Times New Roman"/>
          <w:b/>
          <w:sz w:val="24"/>
          <w:szCs w:val="24"/>
        </w:rPr>
        <w:t xml:space="preserve">C) </w:t>
      </w:r>
      <w:r w:rsidR="00612707" w:rsidRPr="00B44093">
        <w:rPr>
          <w:rFonts w:ascii="Times New Roman" w:hAnsi="Times New Roman" w:cs="Times New Roman"/>
          <w:b/>
          <w:sz w:val="24"/>
          <w:szCs w:val="24"/>
        </w:rPr>
        <w:t>Yapı Sahipleri İle Yapı Denetimi Hizmet Sözleşmesi İmzalayacak Yapı Denetim Kuruluşlarının Elektronik Ortamda Belirlenmesine İlişkin Usul ve Esaslara Dair Tebliğde Değişiklik Yapılmasına Dair Hakkında Tebliğ</w:t>
      </w:r>
    </w:p>
    <w:p w14:paraId="27BF85FD" w14:textId="77777777" w:rsidR="00B44093" w:rsidRDefault="00B44093" w:rsidP="0008403D">
      <w:pPr>
        <w:pStyle w:val="ListeParagraf"/>
        <w:spacing w:after="0" w:line="240" w:lineRule="auto"/>
        <w:jc w:val="both"/>
        <w:rPr>
          <w:rFonts w:ascii="Times New Roman" w:hAnsi="Times New Roman" w:cs="Times New Roman"/>
          <w:b/>
          <w:sz w:val="24"/>
          <w:szCs w:val="24"/>
        </w:rPr>
      </w:pPr>
    </w:p>
    <w:p w14:paraId="7983F593" w14:textId="64C239D3" w:rsidR="00B44093" w:rsidRDefault="00206543" w:rsidP="00216C72">
      <w:pPr>
        <w:pStyle w:val="ListeParagraf"/>
        <w:numPr>
          <w:ilvl w:val="0"/>
          <w:numId w:val="12"/>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500 m</w:t>
      </w:r>
      <w:r w:rsidRPr="00D633D6">
        <w:rPr>
          <w:rFonts w:ascii="Times New Roman" w:hAnsi="Times New Roman" w:cs="Times New Roman"/>
          <w:sz w:val="24"/>
          <w:szCs w:val="24"/>
          <w:vertAlign w:val="superscript"/>
        </w:rPr>
        <w:t>2</w:t>
      </w:r>
      <w:r w:rsidR="00D633D6">
        <w:rPr>
          <w:rFonts w:ascii="Times New Roman" w:hAnsi="Times New Roman" w:cs="Times New Roman"/>
          <w:sz w:val="24"/>
          <w:szCs w:val="24"/>
        </w:rPr>
        <w:t>’</w:t>
      </w:r>
      <w:r>
        <w:rPr>
          <w:rFonts w:ascii="Times New Roman" w:hAnsi="Times New Roman" w:cs="Times New Roman"/>
          <w:sz w:val="24"/>
          <w:szCs w:val="24"/>
        </w:rPr>
        <w:t>ye kadar olan yapılarda elektronik dağıtıma yönelik işlem tesis edilmeyecektir.</w:t>
      </w:r>
    </w:p>
    <w:p w14:paraId="0B15377D" w14:textId="1F56CCF2" w:rsidR="00C650BB" w:rsidRDefault="00C650BB" w:rsidP="00C650BB">
      <w:pPr>
        <w:spacing w:after="0" w:line="240" w:lineRule="auto"/>
        <w:jc w:val="both"/>
        <w:rPr>
          <w:rFonts w:ascii="Times New Roman" w:hAnsi="Times New Roman" w:cs="Times New Roman"/>
          <w:sz w:val="24"/>
          <w:szCs w:val="24"/>
        </w:rPr>
      </w:pPr>
    </w:p>
    <w:p w14:paraId="60011B55" w14:textId="469909C6" w:rsidR="00C650BB" w:rsidRDefault="00C650BB" w:rsidP="00C650BB">
      <w:pPr>
        <w:pStyle w:val="ListeParagraf"/>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Yapı denetim kuruluş seçimi, yeni </w:t>
      </w:r>
      <w:proofErr w:type="spellStart"/>
      <w:r>
        <w:rPr>
          <w:rFonts w:ascii="Times New Roman" w:hAnsi="Times New Roman" w:cs="Times New Roman"/>
          <w:sz w:val="24"/>
          <w:szCs w:val="24"/>
        </w:rPr>
        <w:t>YİBF’lerde</w:t>
      </w:r>
      <w:proofErr w:type="spellEnd"/>
      <w:r>
        <w:rPr>
          <w:rFonts w:ascii="Times New Roman" w:hAnsi="Times New Roman" w:cs="Times New Roman"/>
          <w:sz w:val="24"/>
          <w:szCs w:val="24"/>
        </w:rPr>
        <w:t xml:space="preserve"> proje müellifi, </w:t>
      </w:r>
      <w:proofErr w:type="spellStart"/>
      <w:r>
        <w:rPr>
          <w:rFonts w:ascii="Times New Roman" w:hAnsi="Times New Roman" w:cs="Times New Roman"/>
          <w:sz w:val="24"/>
          <w:szCs w:val="24"/>
        </w:rPr>
        <w:t>fesihli</w:t>
      </w:r>
      <w:proofErr w:type="spellEnd"/>
      <w:r>
        <w:rPr>
          <w:rFonts w:ascii="Times New Roman" w:hAnsi="Times New Roman" w:cs="Times New Roman"/>
          <w:sz w:val="24"/>
          <w:szCs w:val="24"/>
        </w:rPr>
        <w:t xml:space="preserve"> işlerde ise ilgili idareler</w:t>
      </w:r>
      <w:r w:rsidR="00B57C4E">
        <w:rPr>
          <w:rFonts w:ascii="Times New Roman" w:hAnsi="Times New Roman" w:cs="Times New Roman"/>
          <w:sz w:val="24"/>
          <w:szCs w:val="24"/>
        </w:rPr>
        <w:t xml:space="preserve">ce yazılı talep üzerine </w:t>
      </w:r>
      <w:r>
        <w:rPr>
          <w:rFonts w:ascii="Times New Roman" w:hAnsi="Times New Roman" w:cs="Times New Roman"/>
          <w:sz w:val="24"/>
          <w:szCs w:val="24"/>
        </w:rPr>
        <w:t>yapılacaktır.</w:t>
      </w:r>
    </w:p>
    <w:p w14:paraId="77D03A1E" w14:textId="6B762038" w:rsidR="00C650BB" w:rsidRDefault="00C650BB" w:rsidP="00C650BB">
      <w:pPr>
        <w:spacing w:after="0" w:line="240" w:lineRule="auto"/>
        <w:jc w:val="both"/>
        <w:rPr>
          <w:rFonts w:ascii="Times New Roman" w:hAnsi="Times New Roman" w:cs="Times New Roman"/>
          <w:sz w:val="24"/>
          <w:szCs w:val="24"/>
        </w:rPr>
      </w:pPr>
    </w:p>
    <w:p w14:paraId="2DBEE767" w14:textId="409D5866" w:rsidR="00C650BB" w:rsidRPr="00C650BB" w:rsidRDefault="00C650BB" w:rsidP="00C650BB">
      <w:pPr>
        <w:pStyle w:val="ListeParagraf"/>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500 m2’ye kadar olan yapılar küme yapılara dâhil edilmeyecektir.</w:t>
      </w:r>
    </w:p>
    <w:p w14:paraId="747E55B2" w14:textId="77777777" w:rsidR="009E0260" w:rsidRDefault="009E0260" w:rsidP="009E0260">
      <w:pPr>
        <w:pStyle w:val="ListeParagraf"/>
        <w:spacing w:after="0" w:line="240" w:lineRule="auto"/>
        <w:ind w:left="1134"/>
        <w:jc w:val="both"/>
        <w:rPr>
          <w:rFonts w:ascii="Times New Roman" w:hAnsi="Times New Roman" w:cs="Times New Roman"/>
          <w:sz w:val="24"/>
          <w:szCs w:val="24"/>
        </w:rPr>
      </w:pPr>
    </w:p>
    <w:p w14:paraId="56711138" w14:textId="77777777" w:rsidR="00206543" w:rsidRDefault="00206543" w:rsidP="00216C72">
      <w:pPr>
        <w:pStyle w:val="ListeParagraf"/>
        <w:numPr>
          <w:ilvl w:val="0"/>
          <w:numId w:val="12"/>
        </w:numPr>
        <w:spacing w:after="0" w:line="240" w:lineRule="auto"/>
        <w:ind w:left="1134"/>
        <w:jc w:val="both"/>
        <w:rPr>
          <w:rFonts w:ascii="Times New Roman" w:hAnsi="Times New Roman" w:cs="Times New Roman"/>
          <w:sz w:val="24"/>
          <w:szCs w:val="24"/>
        </w:rPr>
      </w:pPr>
      <w:r w:rsidRPr="00206543">
        <w:rPr>
          <w:rFonts w:ascii="Times New Roman" w:hAnsi="Times New Roman" w:cs="Times New Roman"/>
          <w:sz w:val="24"/>
          <w:szCs w:val="24"/>
        </w:rPr>
        <w:t xml:space="preserve">İldeki faal yapı denetim kuruluşu sayısının 45 ve üzeri </w:t>
      </w:r>
      <w:r>
        <w:rPr>
          <w:rFonts w:ascii="Times New Roman" w:hAnsi="Times New Roman" w:cs="Times New Roman"/>
          <w:sz w:val="24"/>
          <w:szCs w:val="24"/>
        </w:rPr>
        <w:t>olan illerde,</w:t>
      </w:r>
      <w:r w:rsidRPr="00206543">
        <w:rPr>
          <w:rFonts w:ascii="Times New Roman" w:hAnsi="Times New Roman" w:cs="Times New Roman"/>
          <w:sz w:val="24"/>
          <w:szCs w:val="24"/>
        </w:rPr>
        <w:t xml:space="preserve"> yapının yer aldığı yapı grubu için yapılan sıralamanın en üstünde yer alan yapı denetim kuruluşu birinci alternatif arkasında yer alan ise ikinci alternat</w:t>
      </w:r>
      <w:r>
        <w:rPr>
          <w:rFonts w:ascii="Times New Roman" w:hAnsi="Times New Roman" w:cs="Times New Roman"/>
          <w:sz w:val="24"/>
          <w:szCs w:val="24"/>
        </w:rPr>
        <w:t>if yapı denetim kuruluşu olarak belirlenecektir.</w:t>
      </w:r>
    </w:p>
    <w:p w14:paraId="4AAE8542" w14:textId="77777777" w:rsidR="004E3ACF" w:rsidRDefault="004E3ACF" w:rsidP="00216C72">
      <w:pPr>
        <w:pStyle w:val="ListeParagraf"/>
        <w:spacing w:after="0" w:line="240" w:lineRule="auto"/>
        <w:ind w:left="1134"/>
        <w:jc w:val="both"/>
        <w:rPr>
          <w:rFonts w:ascii="Times New Roman" w:hAnsi="Times New Roman" w:cs="Times New Roman"/>
          <w:sz w:val="24"/>
          <w:szCs w:val="24"/>
        </w:rPr>
      </w:pPr>
    </w:p>
    <w:p w14:paraId="243B0EBE" w14:textId="77777777" w:rsidR="003138D6" w:rsidRDefault="003277DC" w:rsidP="00216C72">
      <w:pPr>
        <w:pStyle w:val="ListeParagraf"/>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Bu uygulama i</w:t>
      </w:r>
      <w:r w:rsidRPr="00206543">
        <w:rPr>
          <w:rFonts w:ascii="Times New Roman" w:hAnsi="Times New Roman" w:cs="Times New Roman"/>
          <w:sz w:val="24"/>
          <w:szCs w:val="24"/>
        </w:rPr>
        <w:t>ldeki faal yapı denetim kuruluşu sayısının</w:t>
      </w:r>
      <w:r>
        <w:rPr>
          <w:rFonts w:ascii="Times New Roman" w:hAnsi="Times New Roman" w:cs="Times New Roman"/>
          <w:sz w:val="24"/>
          <w:szCs w:val="24"/>
        </w:rPr>
        <w:t xml:space="preserve"> tekrar kontrol</w:t>
      </w:r>
      <w:r w:rsidR="00FD0B7F">
        <w:rPr>
          <w:rFonts w:ascii="Times New Roman" w:hAnsi="Times New Roman" w:cs="Times New Roman"/>
          <w:sz w:val="24"/>
          <w:szCs w:val="24"/>
        </w:rPr>
        <w:t xml:space="preserve"> edileceği</w:t>
      </w:r>
      <w:r>
        <w:rPr>
          <w:rFonts w:ascii="Times New Roman" w:hAnsi="Times New Roman" w:cs="Times New Roman"/>
          <w:sz w:val="24"/>
          <w:szCs w:val="24"/>
        </w:rPr>
        <w:t xml:space="preserve"> 1 Şubat 2026 tarihine kadar,</w:t>
      </w:r>
      <w:r w:rsidR="003138D6">
        <w:rPr>
          <w:rFonts w:ascii="Times New Roman" w:hAnsi="Times New Roman" w:cs="Times New Roman"/>
          <w:sz w:val="24"/>
          <w:szCs w:val="24"/>
        </w:rPr>
        <w:t xml:space="preserve"> İstanbul, Ankara, Bursa, Konya, İzmir, Kocaeli, Antalya, Gaziantep, Mersin, Kayseri, Şanlıurfa, Diyarbakır, Tekirdağ, Adana, Samsun ve Muğla illerinde uygulanacaktır.</w:t>
      </w:r>
    </w:p>
    <w:p w14:paraId="08B159BB" w14:textId="77777777" w:rsidR="003138D6" w:rsidRPr="003138D6" w:rsidRDefault="003138D6" w:rsidP="00216C72">
      <w:pPr>
        <w:pStyle w:val="ListeParagraf"/>
        <w:spacing w:after="0" w:line="240" w:lineRule="auto"/>
        <w:ind w:left="1134"/>
        <w:jc w:val="both"/>
        <w:rPr>
          <w:rFonts w:ascii="Times New Roman" w:hAnsi="Times New Roman" w:cs="Times New Roman"/>
          <w:sz w:val="24"/>
          <w:szCs w:val="24"/>
        </w:rPr>
      </w:pPr>
    </w:p>
    <w:p w14:paraId="16CC1215" w14:textId="2DAA7524" w:rsidR="00206543" w:rsidRDefault="00CE3AFE" w:rsidP="00216C72">
      <w:pPr>
        <w:pStyle w:val="ListeParagraf"/>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a</w:t>
      </w:r>
      <w:r w:rsidR="004E3ACF">
        <w:rPr>
          <w:rFonts w:ascii="Times New Roman" w:hAnsi="Times New Roman" w:cs="Times New Roman"/>
          <w:sz w:val="24"/>
          <w:szCs w:val="24"/>
        </w:rPr>
        <w:t xml:space="preserve">) </w:t>
      </w:r>
      <w:r w:rsidR="00206543" w:rsidRPr="004E3ACF">
        <w:rPr>
          <w:rFonts w:ascii="Times New Roman" w:hAnsi="Times New Roman" w:cs="Times New Roman"/>
          <w:sz w:val="24"/>
          <w:szCs w:val="24"/>
        </w:rPr>
        <w:t>Elektronik ortamda belirlenen her iki yapı denetim kuruluşuna da söz</w:t>
      </w:r>
      <w:r w:rsidR="004E3ACF" w:rsidRPr="004E3ACF">
        <w:rPr>
          <w:rFonts w:ascii="Times New Roman" w:hAnsi="Times New Roman" w:cs="Times New Roman"/>
          <w:sz w:val="24"/>
          <w:szCs w:val="24"/>
        </w:rPr>
        <w:t>leşme bedeli kadar puan ekleneceği,</w:t>
      </w:r>
    </w:p>
    <w:p w14:paraId="7F5CBA12" w14:textId="77777777" w:rsidR="009E0260" w:rsidRPr="004E3ACF" w:rsidRDefault="009E0260" w:rsidP="00216C72">
      <w:pPr>
        <w:pStyle w:val="ListeParagraf"/>
        <w:spacing w:after="0" w:line="240" w:lineRule="auto"/>
        <w:ind w:left="1134"/>
        <w:jc w:val="both"/>
        <w:rPr>
          <w:rFonts w:ascii="Times New Roman" w:hAnsi="Times New Roman" w:cs="Times New Roman"/>
          <w:sz w:val="24"/>
          <w:szCs w:val="24"/>
        </w:rPr>
      </w:pPr>
    </w:p>
    <w:p w14:paraId="2DDE7D7B" w14:textId="235B3622" w:rsidR="00206543" w:rsidRDefault="00CE3AFE" w:rsidP="00216C72">
      <w:pPr>
        <w:pStyle w:val="ListeParagraf"/>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b</w:t>
      </w:r>
      <w:r w:rsidR="00206543" w:rsidRPr="00206543">
        <w:rPr>
          <w:rFonts w:ascii="Times New Roman" w:hAnsi="Times New Roman" w:cs="Times New Roman"/>
          <w:sz w:val="24"/>
          <w:szCs w:val="24"/>
        </w:rPr>
        <w:t xml:space="preserve">) Yapı sahibi ve onu temsilen proje müellifine elektronik ortamda </w:t>
      </w:r>
      <w:r w:rsidRPr="00CE3AFE">
        <w:rPr>
          <w:rFonts w:ascii="Times New Roman" w:hAnsi="Times New Roman" w:cs="Times New Roman"/>
          <w:b/>
          <w:sz w:val="24"/>
          <w:szCs w:val="24"/>
        </w:rPr>
        <w:t>sadece</w:t>
      </w:r>
      <w:r w:rsidR="00206543" w:rsidRPr="00206543">
        <w:rPr>
          <w:rFonts w:ascii="Times New Roman" w:hAnsi="Times New Roman" w:cs="Times New Roman"/>
          <w:sz w:val="24"/>
          <w:szCs w:val="24"/>
        </w:rPr>
        <w:t xml:space="preserve"> birinci alternatif</w:t>
      </w:r>
      <w:r>
        <w:rPr>
          <w:rFonts w:ascii="Times New Roman" w:hAnsi="Times New Roman" w:cs="Times New Roman"/>
          <w:sz w:val="24"/>
          <w:szCs w:val="24"/>
        </w:rPr>
        <w:t>in gösterileceği,</w:t>
      </w:r>
    </w:p>
    <w:p w14:paraId="7D3877E9" w14:textId="77777777" w:rsidR="009E0260" w:rsidRPr="00206543" w:rsidRDefault="009E0260" w:rsidP="00216C72">
      <w:pPr>
        <w:pStyle w:val="ListeParagraf"/>
        <w:spacing w:after="0" w:line="240" w:lineRule="auto"/>
        <w:ind w:left="1134"/>
        <w:jc w:val="both"/>
        <w:rPr>
          <w:rFonts w:ascii="Times New Roman" w:hAnsi="Times New Roman" w:cs="Times New Roman"/>
          <w:sz w:val="24"/>
          <w:szCs w:val="24"/>
        </w:rPr>
      </w:pPr>
    </w:p>
    <w:p w14:paraId="4B80A6F5" w14:textId="7A5D235F" w:rsidR="00206543" w:rsidRDefault="00CE3AFE" w:rsidP="00216C72">
      <w:pPr>
        <w:pStyle w:val="ListeParagraf"/>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c</w:t>
      </w:r>
      <w:r w:rsidR="00206543" w:rsidRPr="00206543">
        <w:rPr>
          <w:rFonts w:ascii="Times New Roman" w:hAnsi="Times New Roman" w:cs="Times New Roman"/>
          <w:sz w:val="24"/>
          <w:szCs w:val="24"/>
        </w:rPr>
        <w:t>) Görevlendirmeyi müteakip en geç üç iş günü sonunda yapı sahibi veya temsilcisi proje müellifi</w:t>
      </w:r>
      <w:r>
        <w:rPr>
          <w:rFonts w:ascii="Times New Roman" w:hAnsi="Times New Roman" w:cs="Times New Roman"/>
          <w:sz w:val="24"/>
          <w:szCs w:val="24"/>
        </w:rPr>
        <w:t xml:space="preserve">nin ilk kuruluşu kabul ederek </w:t>
      </w:r>
      <w:r w:rsidR="00206543" w:rsidRPr="00206543">
        <w:rPr>
          <w:rFonts w:ascii="Times New Roman" w:hAnsi="Times New Roman" w:cs="Times New Roman"/>
          <w:sz w:val="24"/>
          <w:szCs w:val="24"/>
        </w:rPr>
        <w:t>yapı d</w:t>
      </w:r>
      <w:r>
        <w:rPr>
          <w:rFonts w:ascii="Times New Roman" w:hAnsi="Times New Roman" w:cs="Times New Roman"/>
          <w:sz w:val="24"/>
          <w:szCs w:val="24"/>
        </w:rPr>
        <w:t>enetim sistemi üzerinde belirleyebileceği,</w:t>
      </w:r>
    </w:p>
    <w:p w14:paraId="6222EBEB" w14:textId="77777777" w:rsidR="009E0260" w:rsidRPr="00206543" w:rsidRDefault="009E0260" w:rsidP="00216C72">
      <w:pPr>
        <w:pStyle w:val="ListeParagraf"/>
        <w:spacing w:after="0" w:line="240" w:lineRule="auto"/>
        <w:ind w:left="1134"/>
        <w:jc w:val="both"/>
        <w:rPr>
          <w:rFonts w:ascii="Times New Roman" w:hAnsi="Times New Roman" w:cs="Times New Roman"/>
          <w:sz w:val="24"/>
          <w:szCs w:val="24"/>
        </w:rPr>
      </w:pPr>
    </w:p>
    <w:p w14:paraId="2191E597" w14:textId="3274E4A2" w:rsidR="00206543" w:rsidRDefault="00CE3AFE" w:rsidP="00216C72">
      <w:pPr>
        <w:pStyle w:val="ListeParagraf"/>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i)</w:t>
      </w:r>
      <w:r w:rsidR="008E2D6B">
        <w:rPr>
          <w:rFonts w:ascii="Times New Roman" w:hAnsi="Times New Roman" w:cs="Times New Roman"/>
          <w:sz w:val="24"/>
          <w:szCs w:val="24"/>
        </w:rPr>
        <w:t xml:space="preserve"> </w:t>
      </w:r>
      <w:r w:rsidR="00185A1C">
        <w:rPr>
          <w:rFonts w:ascii="Times New Roman" w:hAnsi="Times New Roman" w:cs="Times New Roman"/>
          <w:sz w:val="24"/>
          <w:szCs w:val="24"/>
        </w:rPr>
        <w:t>Üç iş günü içerisinde</w:t>
      </w:r>
      <w:r w:rsidR="00C700F7">
        <w:rPr>
          <w:rFonts w:ascii="Times New Roman" w:hAnsi="Times New Roman" w:cs="Times New Roman"/>
          <w:sz w:val="24"/>
          <w:szCs w:val="24"/>
        </w:rPr>
        <w:t xml:space="preserve"> </w:t>
      </w:r>
      <w:r w:rsidR="00185A1C">
        <w:rPr>
          <w:rFonts w:ascii="Times New Roman" w:hAnsi="Times New Roman" w:cs="Times New Roman"/>
          <w:sz w:val="24"/>
          <w:szCs w:val="24"/>
        </w:rPr>
        <w:t>i</w:t>
      </w:r>
      <w:r>
        <w:rPr>
          <w:rFonts w:ascii="Times New Roman" w:hAnsi="Times New Roman" w:cs="Times New Roman"/>
          <w:sz w:val="24"/>
          <w:szCs w:val="24"/>
        </w:rPr>
        <w:t>lk kuruluşun kabul edilmesi h</w:t>
      </w:r>
      <w:r w:rsidR="00206543" w:rsidRPr="00206543">
        <w:rPr>
          <w:rFonts w:ascii="Times New Roman" w:hAnsi="Times New Roman" w:cs="Times New Roman"/>
          <w:sz w:val="24"/>
          <w:szCs w:val="24"/>
        </w:rPr>
        <w:t>alinde</w:t>
      </w:r>
      <w:r>
        <w:rPr>
          <w:rFonts w:ascii="Times New Roman" w:hAnsi="Times New Roman" w:cs="Times New Roman"/>
          <w:sz w:val="24"/>
          <w:szCs w:val="24"/>
        </w:rPr>
        <w:t>,</w:t>
      </w:r>
      <w:r w:rsidR="00206543" w:rsidRPr="00206543">
        <w:rPr>
          <w:rFonts w:ascii="Times New Roman" w:hAnsi="Times New Roman" w:cs="Times New Roman"/>
          <w:sz w:val="24"/>
          <w:szCs w:val="24"/>
        </w:rPr>
        <w:t xml:space="preserve"> ikinci alternatifin görevlendirilmesi</w:t>
      </w:r>
      <w:r>
        <w:rPr>
          <w:rFonts w:ascii="Times New Roman" w:hAnsi="Times New Roman" w:cs="Times New Roman"/>
          <w:sz w:val="24"/>
          <w:szCs w:val="24"/>
        </w:rPr>
        <w:t>nin</w:t>
      </w:r>
      <w:r w:rsidR="00206543" w:rsidRPr="00206543">
        <w:rPr>
          <w:rFonts w:ascii="Times New Roman" w:hAnsi="Times New Roman" w:cs="Times New Roman"/>
          <w:sz w:val="24"/>
          <w:szCs w:val="24"/>
        </w:rPr>
        <w:t xml:space="preserve"> kaldırılar</w:t>
      </w:r>
      <w:r>
        <w:rPr>
          <w:rFonts w:ascii="Times New Roman" w:hAnsi="Times New Roman" w:cs="Times New Roman"/>
          <w:sz w:val="24"/>
          <w:szCs w:val="24"/>
        </w:rPr>
        <w:t>ak üzerindeki puanın minha edileceği,</w:t>
      </w:r>
    </w:p>
    <w:p w14:paraId="4D24DDCC" w14:textId="77777777" w:rsidR="009E0260" w:rsidRPr="00206543" w:rsidRDefault="009E0260" w:rsidP="00216C72">
      <w:pPr>
        <w:pStyle w:val="ListeParagraf"/>
        <w:spacing w:after="0" w:line="240" w:lineRule="auto"/>
        <w:ind w:left="1134"/>
        <w:jc w:val="both"/>
        <w:rPr>
          <w:rFonts w:ascii="Times New Roman" w:hAnsi="Times New Roman" w:cs="Times New Roman"/>
          <w:sz w:val="24"/>
          <w:szCs w:val="24"/>
        </w:rPr>
      </w:pPr>
    </w:p>
    <w:p w14:paraId="75218A80" w14:textId="79E8A53D" w:rsidR="00206543" w:rsidRDefault="00CE3AFE" w:rsidP="00216C72">
      <w:pPr>
        <w:pStyle w:val="ListeParagraf"/>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ii)</w:t>
      </w:r>
      <w:r w:rsidR="008E2D6B">
        <w:rPr>
          <w:rFonts w:ascii="Times New Roman" w:hAnsi="Times New Roman" w:cs="Times New Roman"/>
          <w:sz w:val="24"/>
          <w:szCs w:val="24"/>
        </w:rPr>
        <w:t xml:space="preserve"> </w:t>
      </w:r>
      <w:r w:rsidR="00185A1C">
        <w:rPr>
          <w:rFonts w:ascii="Times New Roman" w:hAnsi="Times New Roman" w:cs="Times New Roman"/>
          <w:sz w:val="24"/>
          <w:szCs w:val="24"/>
        </w:rPr>
        <w:t>Ü</w:t>
      </w:r>
      <w:r w:rsidR="00185A1C" w:rsidRPr="00206543">
        <w:rPr>
          <w:rFonts w:ascii="Times New Roman" w:hAnsi="Times New Roman" w:cs="Times New Roman"/>
          <w:sz w:val="24"/>
          <w:szCs w:val="24"/>
        </w:rPr>
        <w:t xml:space="preserve">ç iş günü sonunda </w:t>
      </w:r>
      <w:r w:rsidR="00185A1C">
        <w:rPr>
          <w:rFonts w:ascii="Times New Roman" w:hAnsi="Times New Roman" w:cs="Times New Roman"/>
          <w:sz w:val="24"/>
          <w:szCs w:val="24"/>
        </w:rPr>
        <w:t>i</w:t>
      </w:r>
      <w:r>
        <w:rPr>
          <w:rFonts w:ascii="Times New Roman" w:hAnsi="Times New Roman" w:cs="Times New Roman"/>
          <w:sz w:val="24"/>
          <w:szCs w:val="24"/>
        </w:rPr>
        <w:t xml:space="preserve">lk kuruluşun kabul edilmemesi halinde, </w:t>
      </w:r>
      <w:r w:rsidR="00206543" w:rsidRPr="00206543">
        <w:rPr>
          <w:rFonts w:ascii="Times New Roman" w:hAnsi="Times New Roman" w:cs="Times New Roman"/>
          <w:sz w:val="24"/>
          <w:szCs w:val="24"/>
        </w:rPr>
        <w:t>ilk alternatifin görevlendirilmesi</w:t>
      </w:r>
      <w:r>
        <w:rPr>
          <w:rFonts w:ascii="Times New Roman" w:hAnsi="Times New Roman" w:cs="Times New Roman"/>
          <w:sz w:val="24"/>
          <w:szCs w:val="24"/>
        </w:rPr>
        <w:t>nin kaldırılacağı</w:t>
      </w:r>
      <w:r w:rsidR="00206543" w:rsidRPr="00206543">
        <w:rPr>
          <w:rFonts w:ascii="Times New Roman" w:hAnsi="Times New Roman" w:cs="Times New Roman"/>
          <w:sz w:val="24"/>
          <w:szCs w:val="24"/>
        </w:rPr>
        <w:t xml:space="preserve"> ve o işin puanı</w:t>
      </w:r>
      <w:r>
        <w:rPr>
          <w:rFonts w:ascii="Times New Roman" w:hAnsi="Times New Roman" w:cs="Times New Roman"/>
          <w:sz w:val="24"/>
          <w:szCs w:val="24"/>
        </w:rPr>
        <w:t>nın</w:t>
      </w:r>
      <w:r w:rsidR="00206543" w:rsidRPr="00206543">
        <w:rPr>
          <w:rFonts w:ascii="Times New Roman" w:hAnsi="Times New Roman" w:cs="Times New Roman"/>
          <w:sz w:val="24"/>
          <w:szCs w:val="24"/>
        </w:rPr>
        <w:t xml:space="preserve"> bi</w:t>
      </w:r>
      <w:r>
        <w:rPr>
          <w:rFonts w:ascii="Times New Roman" w:hAnsi="Times New Roman" w:cs="Times New Roman"/>
          <w:sz w:val="24"/>
          <w:szCs w:val="24"/>
        </w:rPr>
        <w:t>rinci alternatiften minha edilerek, i</w:t>
      </w:r>
      <w:r w:rsidR="00206543" w:rsidRPr="00206543">
        <w:rPr>
          <w:rFonts w:ascii="Times New Roman" w:hAnsi="Times New Roman" w:cs="Times New Roman"/>
          <w:sz w:val="24"/>
          <w:szCs w:val="24"/>
        </w:rPr>
        <w:t>kinci alternatif yapı denetim kuruluşu yapı sahibi ve onu tems</w:t>
      </w:r>
      <w:r>
        <w:rPr>
          <w:rFonts w:ascii="Times New Roman" w:hAnsi="Times New Roman" w:cs="Times New Roman"/>
          <w:sz w:val="24"/>
          <w:szCs w:val="24"/>
        </w:rPr>
        <w:t>ilen proje müellifine gösterileceği,</w:t>
      </w:r>
    </w:p>
    <w:p w14:paraId="1B4679AC" w14:textId="77777777" w:rsidR="009E0260" w:rsidRPr="00206543" w:rsidRDefault="009E0260" w:rsidP="00216C72">
      <w:pPr>
        <w:pStyle w:val="ListeParagraf"/>
        <w:spacing w:after="0" w:line="240" w:lineRule="auto"/>
        <w:ind w:left="1134"/>
        <w:jc w:val="both"/>
        <w:rPr>
          <w:rFonts w:ascii="Times New Roman" w:hAnsi="Times New Roman" w:cs="Times New Roman"/>
          <w:sz w:val="24"/>
          <w:szCs w:val="24"/>
        </w:rPr>
      </w:pPr>
    </w:p>
    <w:p w14:paraId="22CB36A1" w14:textId="79B6764D" w:rsidR="00206543" w:rsidRDefault="00185A1C" w:rsidP="00216C72">
      <w:pPr>
        <w:pStyle w:val="ListeParagraf"/>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iii</w:t>
      </w:r>
      <w:r w:rsidR="00206543" w:rsidRPr="00206543">
        <w:rPr>
          <w:rFonts w:ascii="Times New Roman" w:hAnsi="Times New Roman" w:cs="Times New Roman"/>
          <w:sz w:val="24"/>
          <w:szCs w:val="24"/>
        </w:rPr>
        <w:t xml:space="preserve">) İki alternatifli görevlendirmelerde </w:t>
      </w:r>
      <w:r w:rsidRPr="00206543">
        <w:rPr>
          <w:rFonts w:ascii="Times New Roman" w:hAnsi="Times New Roman" w:cs="Times New Roman"/>
          <w:sz w:val="24"/>
          <w:szCs w:val="24"/>
        </w:rPr>
        <w:t>denetim elemanı ve yapı denetim hizmet sözleşmesi imzalamak için tanınan süreler</w:t>
      </w:r>
      <w:r>
        <w:rPr>
          <w:rFonts w:ascii="Times New Roman" w:hAnsi="Times New Roman" w:cs="Times New Roman"/>
          <w:sz w:val="24"/>
          <w:szCs w:val="24"/>
        </w:rPr>
        <w:t>in,</w:t>
      </w:r>
      <w:r w:rsidRPr="00206543">
        <w:rPr>
          <w:rFonts w:ascii="Times New Roman" w:hAnsi="Times New Roman" w:cs="Times New Roman"/>
          <w:sz w:val="24"/>
          <w:szCs w:val="24"/>
        </w:rPr>
        <w:t xml:space="preserve"> görev</w:t>
      </w:r>
      <w:r>
        <w:rPr>
          <w:rFonts w:ascii="Times New Roman" w:hAnsi="Times New Roman" w:cs="Times New Roman"/>
          <w:sz w:val="24"/>
          <w:szCs w:val="24"/>
        </w:rPr>
        <w:t>lendirmeden sonraki üç iş gününe</w:t>
      </w:r>
      <w:r w:rsidRPr="00206543">
        <w:rPr>
          <w:rFonts w:ascii="Times New Roman" w:hAnsi="Times New Roman" w:cs="Times New Roman"/>
          <w:sz w:val="24"/>
          <w:szCs w:val="24"/>
        </w:rPr>
        <w:t xml:space="preserve"> müteakip</w:t>
      </w:r>
      <w:r>
        <w:rPr>
          <w:rFonts w:ascii="Times New Roman" w:hAnsi="Times New Roman" w:cs="Times New Roman"/>
          <w:sz w:val="24"/>
          <w:szCs w:val="24"/>
        </w:rPr>
        <w:t xml:space="preserve"> başlayacağı,</w:t>
      </w:r>
    </w:p>
    <w:p w14:paraId="67E5585D" w14:textId="77777777" w:rsidR="009E0260" w:rsidRPr="00206543" w:rsidRDefault="009E0260" w:rsidP="00216C72">
      <w:pPr>
        <w:pStyle w:val="ListeParagraf"/>
        <w:spacing w:after="0" w:line="240" w:lineRule="auto"/>
        <w:ind w:left="1134"/>
        <w:jc w:val="both"/>
        <w:rPr>
          <w:rFonts w:ascii="Times New Roman" w:hAnsi="Times New Roman" w:cs="Times New Roman"/>
          <w:sz w:val="24"/>
          <w:szCs w:val="24"/>
        </w:rPr>
      </w:pPr>
    </w:p>
    <w:p w14:paraId="68FB8824" w14:textId="647BD34E" w:rsidR="00206543" w:rsidRDefault="00206543" w:rsidP="00216C72">
      <w:pPr>
        <w:pStyle w:val="ListeParagraf"/>
        <w:spacing w:after="0" w:line="240" w:lineRule="auto"/>
        <w:ind w:left="1134"/>
        <w:jc w:val="both"/>
        <w:rPr>
          <w:rFonts w:ascii="Times New Roman" w:hAnsi="Times New Roman" w:cs="Times New Roman"/>
          <w:sz w:val="24"/>
          <w:szCs w:val="24"/>
        </w:rPr>
      </w:pPr>
      <w:r w:rsidRPr="00206543">
        <w:rPr>
          <w:rFonts w:ascii="Times New Roman" w:hAnsi="Times New Roman" w:cs="Times New Roman"/>
          <w:sz w:val="24"/>
          <w:szCs w:val="24"/>
        </w:rPr>
        <w:t xml:space="preserve">d) </w:t>
      </w:r>
      <w:r w:rsidR="00185A1C">
        <w:rPr>
          <w:rFonts w:ascii="Times New Roman" w:hAnsi="Times New Roman" w:cs="Times New Roman"/>
          <w:sz w:val="24"/>
          <w:szCs w:val="24"/>
        </w:rPr>
        <w:t xml:space="preserve">Eklenti </w:t>
      </w:r>
      <w:r w:rsidR="00E6209B">
        <w:rPr>
          <w:rFonts w:ascii="Times New Roman" w:hAnsi="Times New Roman" w:cs="Times New Roman"/>
          <w:sz w:val="24"/>
          <w:szCs w:val="24"/>
        </w:rPr>
        <w:t>yapılar ile yapı denetim kusurundan kaynaklanmayan fesihli işlerin tekrar dağıtımında</w:t>
      </w:r>
      <w:r w:rsidRPr="00206543">
        <w:rPr>
          <w:rFonts w:ascii="Times New Roman" w:hAnsi="Times New Roman" w:cs="Times New Roman"/>
          <w:sz w:val="24"/>
          <w:szCs w:val="24"/>
        </w:rPr>
        <w:t xml:space="preserve"> alternatif</w:t>
      </w:r>
      <w:r w:rsidR="00E6209B">
        <w:rPr>
          <w:rFonts w:ascii="Times New Roman" w:hAnsi="Times New Roman" w:cs="Times New Roman"/>
          <w:sz w:val="24"/>
          <w:szCs w:val="24"/>
        </w:rPr>
        <w:t xml:space="preserve"> yapı denetim kuruluşu</w:t>
      </w:r>
      <w:r w:rsidR="003D698E">
        <w:rPr>
          <w:rFonts w:ascii="Times New Roman" w:hAnsi="Times New Roman" w:cs="Times New Roman"/>
          <w:sz w:val="24"/>
          <w:szCs w:val="24"/>
        </w:rPr>
        <w:t>nun belirlenmeyeceği,</w:t>
      </w:r>
    </w:p>
    <w:p w14:paraId="7D664A46" w14:textId="77777777" w:rsidR="009E0260" w:rsidRDefault="009E0260" w:rsidP="00216C72">
      <w:pPr>
        <w:pStyle w:val="ListeParagraf"/>
        <w:spacing w:after="0" w:line="240" w:lineRule="auto"/>
        <w:ind w:left="1134"/>
        <w:jc w:val="both"/>
        <w:rPr>
          <w:rFonts w:ascii="Times New Roman" w:hAnsi="Times New Roman" w:cs="Times New Roman"/>
          <w:sz w:val="24"/>
          <w:szCs w:val="24"/>
        </w:rPr>
      </w:pPr>
    </w:p>
    <w:p w14:paraId="14A2BC20" w14:textId="77777777" w:rsidR="003D698E" w:rsidRDefault="003D698E" w:rsidP="00216C72">
      <w:pPr>
        <w:pStyle w:val="ListeParagraf"/>
        <w:spacing w:after="0" w:line="240" w:lineRule="auto"/>
        <w:ind w:left="1134"/>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 xml:space="preserve">e) </w:t>
      </w:r>
      <w:r>
        <w:rPr>
          <w:rFonts w:ascii="Times New Roman" w:eastAsia="Times New Roman" w:hAnsi="Times New Roman" w:cs="Times New Roman"/>
          <w:color w:val="000000"/>
          <w:sz w:val="24"/>
          <w:szCs w:val="24"/>
          <w:lang w:eastAsia="tr-TR"/>
        </w:rPr>
        <w:t>İ</w:t>
      </w:r>
      <w:r w:rsidRPr="00314FE1">
        <w:rPr>
          <w:rFonts w:ascii="Times New Roman" w:eastAsia="Times New Roman" w:hAnsi="Times New Roman" w:cs="Times New Roman"/>
          <w:color w:val="000000"/>
          <w:sz w:val="24"/>
          <w:szCs w:val="24"/>
          <w:lang w:eastAsia="tr-TR"/>
        </w:rPr>
        <w:t xml:space="preserve">nşaat alanı </w:t>
      </w:r>
      <w:r>
        <w:rPr>
          <w:rFonts w:ascii="Times New Roman" w:eastAsia="Times New Roman" w:hAnsi="Times New Roman" w:cs="Times New Roman"/>
          <w:color w:val="000000"/>
          <w:sz w:val="24"/>
          <w:szCs w:val="24"/>
          <w:lang w:eastAsia="tr-TR"/>
        </w:rPr>
        <w:t xml:space="preserve">500 (dâhil) ile </w:t>
      </w:r>
      <w:r w:rsidRPr="008064BA">
        <w:rPr>
          <w:rFonts w:ascii="Times New Roman" w:eastAsia="Times New Roman" w:hAnsi="Times New Roman" w:cs="Times New Roman"/>
          <w:sz w:val="24"/>
          <w:szCs w:val="24"/>
          <w:lang w:eastAsia="tr-TR"/>
        </w:rPr>
        <w:t>1000</w:t>
      </w:r>
      <w:r w:rsidRPr="00314FE1">
        <w:rPr>
          <w:rFonts w:ascii="Times New Roman" w:eastAsia="Times New Roman" w:hAnsi="Times New Roman" w:cs="Times New Roman"/>
          <w:color w:val="000000"/>
          <w:sz w:val="24"/>
          <w:szCs w:val="24"/>
          <w:lang w:eastAsia="tr-TR"/>
        </w:rPr>
        <w:t xml:space="preserve"> metrekareyi geçmeyen yapıların </w:t>
      </w:r>
      <w:r>
        <w:rPr>
          <w:rFonts w:ascii="Times New Roman" w:eastAsia="Times New Roman" w:hAnsi="Times New Roman" w:cs="Times New Roman"/>
          <w:color w:val="000000"/>
          <w:sz w:val="24"/>
          <w:szCs w:val="24"/>
          <w:lang w:eastAsia="tr-TR"/>
        </w:rPr>
        <w:t xml:space="preserve">IV. yapı grubu </w:t>
      </w:r>
      <w:r w:rsidRPr="00314FE1">
        <w:rPr>
          <w:rFonts w:ascii="Times New Roman" w:eastAsia="Times New Roman" w:hAnsi="Times New Roman" w:cs="Times New Roman"/>
          <w:color w:val="000000"/>
          <w:sz w:val="24"/>
          <w:szCs w:val="24"/>
          <w:lang w:eastAsia="tr-TR"/>
        </w:rPr>
        <w:t>oluşturacağı</w:t>
      </w:r>
      <w:r>
        <w:rPr>
          <w:rFonts w:ascii="Times New Roman" w:eastAsia="Times New Roman" w:hAnsi="Times New Roman" w:cs="Times New Roman"/>
          <w:color w:val="000000"/>
          <w:sz w:val="24"/>
          <w:szCs w:val="24"/>
          <w:lang w:eastAsia="tr-TR"/>
        </w:rPr>
        <w:t>,</w:t>
      </w:r>
    </w:p>
    <w:p w14:paraId="4217D272" w14:textId="77777777" w:rsidR="003D698E" w:rsidRPr="00B44093" w:rsidRDefault="003D698E" w:rsidP="00216C72">
      <w:pPr>
        <w:pStyle w:val="ListeParagraf"/>
        <w:spacing w:after="0" w:line="240" w:lineRule="auto"/>
        <w:ind w:left="1134"/>
        <w:jc w:val="both"/>
        <w:rPr>
          <w:rFonts w:ascii="Times New Roman" w:hAnsi="Times New Roman" w:cs="Times New Roman"/>
          <w:sz w:val="24"/>
          <w:szCs w:val="24"/>
        </w:rPr>
      </w:pPr>
    </w:p>
    <w:p w14:paraId="3AA7CAFC" w14:textId="21E9B6CC" w:rsidR="00C650BB" w:rsidRDefault="00C650BB" w:rsidP="00C650BB">
      <w:pPr>
        <w:spacing w:after="0" w:line="240" w:lineRule="auto"/>
        <w:ind w:left="1134"/>
        <w:jc w:val="both"/>
        <w:rPr>
          <w:rFonts w:ascii="Times New Roman" w:eastAsia="Times New Roman" w:hAnsi="Times New Roman" w:cs="Times New Roman"/>
          <w:color w:val="000000"/>
          <w:sz w:val="24"/>
          <w:szCs w:val="24"/>
          <w:lang w:eastAsia="tr-TR"/>
        </w:rPr>
      </w:pPr>
      <w:r w:rsidRPr="00C650BB">
        <w:rPr>
          <w:rFonts w:ascii="Times New Roman" w:eastAsia="Times New Roman" w:hAnsi="Times New Roman" w:cs="Times New Roman"/>
          <w:color w:val="000000"/>
          <w:sz w:val="24"/>
          <w:szCs w:val="24"/>
          <w:lang w:eastAsia="tr-TR"/>
        </w:rPr>
        <w:t>f) Yapı inşaat alanı 500 m2 den az olan yapıların</w:t>
      </w:r>
      <w:r w:rsidR="00B57C4E">
        <w:rPr>
          <w:rFonts w:ascii="Times New Roman" w:eastAsia="Times New Roman" w:hAnsi="Times New Roman" w:cs="Times New Roman"/>
          <w:color w:val="000000"/>
          <w:sz w:val="24"/>
          <w:szCs w:val="24"/>
          <w:lang w:eastAsia="tr-TR"/>
        </w:rPr>
        <w:t xml:space="preserve"> sonradan </w:t>
      </w:r>
      <w:r w:rsidRPr="00C650BB">
        <w:rPr>
          <w:rFonts w:ascii="Times New Roman" w:eastAsia="Times New Roman" w:hAnsi="Times New Roman" w:cs="Times New Roman"/>
          <w:color w:val="000000"/>
          <w:sz w:val="24"/>
          <w:szCs w:val="24"/>
          <w:lang w:eastAsia="tr-TR"/>
        </w:rPr>
        <w:t>500 m2 üzerine güncelleme işlemlerinin İl Müd</w:t>
      </w:r>
      <w:r w:rsidR="0056454C">
        <w:rPr>
          <w:rFonts w:ascii="Times New Roman" w:eastAsia="Times New Roman" w:hAnsi="Times New Roman" w:cs="Times New Roman"/>
          <w:color w:val="000000"/>
          <w:sz w:val="24"/>
          <w:szCs w:val="24"/>
          <w:lang w:eastAsia="tr-TR"/>
        </w:rPr>
        <w:t>ürlüklerince gerçekleştirilebileceği</w:t>
      </w:r>
      <w:r w:rsidRPr="00C650BB">
        <w:rPr>
          <w:rFonts w:ascii="Times New Roman" w:eastAsia="Times New Roman" w:hAnsi="Times New Roman" w:cs="Times New Roman"/>
          <w:color w:val="000000"/>
          <w:sz w:val="24"/>
          <w:szCs w:val="24"/>
          <w:lang w:eastAsia="tr-TR"/>
        </w:rPr>
        <w:t>,</w:t>
      </w:r>
    </w:p>
    <w:p w14:paraId="7AAD4879" w14:textId="77777777" w:rsidR="00C650BB" w:rsidRPr="00C650BB" w:rsidRDefault="00C650BB" w:rsidP="00C650BB">
      <w:pPr>
        <w:spacing w:after="0" w:line="240" w:lineRule="auto"/>
        <w:ind w:left="1134"/>
        <w:jc w:val="both"/>
        <w:rPr>
          <w:rFonts w:ascii="Times New Roman" w:eastAsia="Times New Roman" w:hAnsi="Times New Roman" w:cs="Times New Roman"/>
          <w:color w:val="000000"/>
          <w:sz w:val="24"/>
          <w:szCs w:val="24"/>
          <w:lang w:eastAsia="tr-TR"/>
        </w:rPr>
      </w:pPr>
    </w:p>
    <w:p w14:paraId="52230587" w14:textId="4A290A85" w:rsidR="00C650BB" w:rsidRDefault="00C650BB" w:rsidP="00C650BB">
      <w:pPr>
        <w:pStyle w:val="ListeParagraf"/>
        <w:spacing w:after="0" w:line="240" w:lineRule="auto"/>
        <w:ind w:left="1134"/>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 Yapı inşaat alanı 500 m2 den az olan yapıların sözleşme bedellerinin yapı denetim kuruluşlarına elektronik dağıtım puanı</w:t>
      </w:r>
      <w:r w:rsidR="0056454C">
        <w:rPr>
          <w:rFonts w:ascii="Times New Roman" w:eastAsia="Times New Roman" w:hAnsi="Times New Roman" w:cs="Times New Roman"/>
          <w:color w:val="000000"/>
          <w:sz w:val="24"/>
          <w:szCs w:val="24"/>
          <w:lang w:eastAsia="tr-TR"/>
        </w:rPr>
        <w:t xml:space="preserve"> olarak eklenmeyeceğine yönelik</w:t>
      </w:r>
    </w:p>
    <w:p w14:paraId="23856C1B" w14:textId="50910ED7" w:rsidR="0056454C" w:rsidRDefault="0056454C" w:rsidP="00C650BB">
      <w:pPr>
        <w:pStyle w:val="ListeParagraf"/>
        <w:spacing w:after="0" w:line="240" w:lineRule="auto"/>
        <w:ind w:left="1134"/>
        <w:jc w:val="both"/>
        <w:rPr>
          <w:rFonts w:ascii="Times New Roman" w:eastAsia="Times New Roman" w:hAnsi="Times New Roman" w:cs="Times New Roman"/>
          <w:color w:val="000000"/>
          <w:sz w:val="24"/>
          <w:szCs w:val="24"/>
          <w:lang w:eastAsia="tr-TR"/>
        </w:rPr>
      </w:pPr>
    </w:p>
    <w:p w14:paraId="67F32F6F" w14:textId="01BF585E" w:rsidR="0056454C" w:rsidRDefault="00B57C4E" w:rsidP="00C650BB">
      <w:pPr>
        <w:pStyle w:val="ListeParagraf"/>
        <w:spacing w:after="0" w:line="240" w:lineRule="auto"/>
        <w:ind w:left="1134"/>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d</w:t>
      </w:r>
      <w:r w:rsidR="0067564A">
        <w:rPr>
          <w:rFonts w:ascii="Times New Roman" w:eastAsia="Times New Roman" w:hAnsi="Times New Roman" w:cs="Times New Roman"/>
          <w:color w:val="000000"/>
          <w:sz w:val="24"/>
          <w:szCs w:val="24"/>
          <w:lang w:eastAsia="tr-TR"/>
        </w:rPr>
        <w:t>üzenlemeler</w:t>
      </w:r>
      <w:proofErr w:type="gramEnd"/>
      <w:r w:rsidR="0056454C">
        <w:rPr>
          <w:rFonts w:ascii="Times New Roman" w:eastAsia="Times New Roman" w:hAnsi="Times New Roman" w:cs="Times New Roman"/>
          <w:color w:val="000000"/>
          <w:sz w:val="24"/>
          <w:szCs w:val="24"/>
          <w:lang w:eastAsia="tr-TR"/>
        </w:rPr>
        <w:t xml:space="preserve"> yapılmıştır.</w:t>
      </w:r>
      <w:r>
        <w:rPr>
          <w:rFonts w:ascii="Times New Roman" w:eastAsia="Times New Roman" w:hAnsi="Times New Roman" w:cs="Times New Roman"/>
          <w:color w:val="000000"/>
          <w:sz w:val="24"/>
          <w:szCs w:val="24"/>
          <w:lang w:eastAsia="tr-TR"/>
        </w:rPr>
        <w:t xml:space="preserve"> </w:t>
      </w:r>
    </w:p>
    <w:p w14:paraId="24ADC898" w14:textId="39F53CC6" w:rsidR="00B57C4E" w:rsidRDefault="00B57C4E" w:rsidP="00C650BB">
      <w:pPr>
        <w:pStyle w:val="ListeParagraf"/>
        <w:spacing w:after="0" w:line="240" w:lineRule="auto"/>
        <w:ind w:left="1134"/>
        <w:jc w:val="both"/>
        <w:rPr>
          <w:rFonts w:ascii="Times New Roman" w:eastAsia="Times New Roman" w:hAnsi="Times New Roman" w:cs="Times New Roman"/>
          <w:color w:val="000000"/>
          <w:sz w:val="24"/>
          <w:szCs w:val="24"/>
          <w:lang w:eastAsia="tr-TR"/>
        </w:rPr>
      </w:pPr>
    </w:p>
    <w:p w14:paraId="10294256" w14:textId="58150F74" w:rsidR="00B57C4E" w:rsidRDefault="00B57C4E" w:rsidP="00C650BB">
      <w:pPr>
        <w:pStyle w:val="ListeParagraf"/>
        <w:spacing w:after="0" w:line="240" w:lineRule="auto"/>
        <w:ind w:left="1134"/>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İlgililerin dikkatine önemle duyurulur…</w:t>
      </w:r>
      <w:bookmarkStart w:id="0" w:name="_GoBack"/>
      <w:bookmarkEnd w:id="0"/>
    </w:p>
    <w:p w14:paraId="601B3C9D" w14:textId="0FF1308D" w:rsidR="0056454C" w:rsidRDefault="0056454C" w:rsidP="00C650BB">
      <w:pPr>
        <w:pStyle w:val="ListeParagraf"/>
        <w:spacing w:after="0" w:line="240" w:lineRule="auto"/>
        <w:ind w:left="1134"/>
        <w:jc w:val="both"/>
        <w:rPr>
          <w:rFonts w:ascii="Times New Roman" w:eastAsia="Times New Roman" w:hAnsi="Times New Roman" w:cs="Times New Roman"/>
          <w:color w:val="000000"/>
          <w:sz w:val="24"/>
          <w:szCs w:val="24"/>
          <w:lang w:eastAsia="tr-TR"/>
        </w:rPr>
      </w:pPr>
    </w:p>
    <w:p w14:paraId="32E038B6" w14:textId="77777777" w:rsidR="0056454C" w:rsidRDefault="0056454C" w:rsidP="00C650BB">
      <w:pPr>
        <w:pStyle w:val="ListeParagraf"/>
        <w:spacing w:after="0" w:line="240" w:lineRule="auto"/>
        <w:ind w:left="1134"/>
        <w:jc w:val="both"/>
        <w:rPr>
          <w:rFonts w:ascii="Times New Roman" w:eastAsia="Times New Roman" w:hAnsi="Times New Roman" w:cs="Times New Roman"/>
          <w:color w:val="000000"/>
          <w:sz w:val="24"/>
          <w:szCs w:val="24"/>
          <w:lang w:eastAsia="tr-TR"/>
        </w:rPr>
      </w:pPr>
    </w:p>
    <w:p w14:paraId="4331AAE3" w14:textId="76A0A663" w:rsidR="00BF7302" w:rsidRPr="00457B10" w:rsidRDefault="00BF7302" w:rsidP="00C650BB">
      <w:pPr>
        <w:tabs>
          <w:tab w:val="left" w:pos="993"/>
        </w:tabs>
        <w:spacing w:after="0" w:line="240" w:lineRule="auto"/>
        <w:jc w:val="both"/>
        <w:rPr>
          <w:rFonts w:ascii="Times New Roman" w:hAnsi="Times New Roman" w:cs="Times New Roman"/>
          <w:color w:val="EE0000"/>
          <w:sz w:val="24"/>
          <w:szCs w:val="24"/>
        </w:rPr>
      </w:pPr>
    </w:p>
    <w:sectPr w:rsidR="00BF7302" w:rsidRPr="00457B10" w:rsidSect="00563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1045"/>
    <w:multiLevelType w:val="hybridMultilevel"/>
    <w:tmpl w:val="88B07152"/>
    <w:lvl w:ilvl="0" w:tplc="05A87FF6">
      <w:start w:val="1"/>
      <w:numFmt w:val="lowerRoman"/>
      <w:lvlText w:val="%1)"/>
      <w:lvlJc w:val="left"/>
      <w:pPr>
        <w:ind w:left="2138" w:hanging="72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 w15:restartNumberingAfterBreak="0">
    <w:nsid w:val="0CC20EED"/>
    <w:multiLevelType w:val="hybridMultilevel"/>
    <w:tmpl w:val="B7DE525A"/>
    <w:lvl w:ilvl="0" w:tplc="1C566434">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FE87244"/>
    <w:multiLevelType w:val="hybridMultilevel"/>
    <w:tmpl w:val="C9A0AC20"/>
    <w:lvl w:ilvl="0" w:tplc="83EC722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1396F4C"/>
    <w:multiLevelType w:val="hybridMultilevel"/>
    <w:tmpl w:val="37F055E2"/>
    <w:lvl w:ilvl="0" w:tplc="E766E456">
      <w:numFmt w:val="bullet"/>
      <w:lvlText w:val=""/>
      <w:lvlJc w:val="left"/>
      <w:pPr>
        <w:ind w:left="1352" w:hanging="360"/>
      </w:pPr>
      <w:rPr>
        <w:rFonts w:ascii="Symbol" w:eastAsiaTheme="minorHAnsi" w:hAnsi="Symbol" w:cs="Times New Roman" w:hint="default"/>
      </w:rPr>
    </w:lvl>
    <w:lvl w:ilvl="1" w:tplc="041F0003" w:tentative="1">
      <w:start w:val="1"/>
      <w:numFmt w:val="bullet"/>
      <w:lvlText w:val="o"/>
      <w:lvlJc w:val="left"/>
      <w:pPr>
        <w:ind w:left="2072" w:hanging="360"/>
      </w:pPr>
      <w:rPr>
        <w:rFonts w:ascii="Courier New" w:hAnsi="Courier New" w:cs="Courier New" w:hint="default"/>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4" w15:restartNumberingAfterBreak="0">
    <w:nsid w:val="14E7253A"/>
    <w:multiLevelType w:val="hybridMultilevel"/>
    <w:tmpl w:val="54443542"/>
    <w:lvl w:ilvl="0" w:tplc="5EECFA3C">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5" w15:restartNumberingAfterBreak="0">
    <w:nsid w:val="1DA44407"/>
    <w:multiLevelType w:val="hybridMultilevel"/>
    <w:tmpl w:val="44700BD8"/>
    <w:lvl w:ilvl="0" w:tplc="FEC6A1DE">
      <w:numFmt w:val="bullet"/>
      <w:lvlText w:val=""/>
      <w:lvlJc w:val="left"/>
      <w:pPr>
        <w:ind w:left="1353" w:hanging="360"/>
      </w:pPr>
      <w:rPr>
        <w:rFonts w:ascii="Symbol" w:eastAsiaTheme="minorHAnsi" w:hAnsi="Symbol" w:cs="Times New Roman"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6" w15:restartNumberingAfterBreak="0">
    <w:nsid w:val="23873168"/>
    <w:multiLevelType w:val="hybridMultilevel"/>
    <w:tmpl w:val="8EB2C922"/>
    <w:lvl w:ilvl="0" w:tplc="42A2BA5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622ECF"/>
    <w:multiLevelType w:val="hybridMultilevel"/>
    <w:tmpl w:val="5D364174"/>
    <w:lvl w:ilvl="0" w:tplc="F34C3DD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00D0FC5"/>
    <w:multiLevelType w:val="hybridMultilevel"/>
    <w:tmpl w:val="5782769C"/>
    <w:lvl w:ilvl="0" w:tplc="0AE2C6F0">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9" w15:restartNumberingAfterBreak="0">
    <w:nsid w:val="340F60FB"/>
    <w:multiLevelType w:val="hybridMultilevel"/>
    <w:tmpl w:val="AAE494C8"/>
    <w:lvl w:ilvl="0" w:tplc="41E69D4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369520EC"/>
    <w:multiLevelType w:val="hybridMultilevel"/>
    <w:tmpl w:val="F40E42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7EE56A3"/>
    <w:multiLevelType w:val="hybridMultilevel"/>
    <w:tmpl w:val="90521642"/>
    <w:lvl w:ilvl="0" w:tplc="CAB4E5A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403E58C5"/>
    <w:multiLevelType w:val="hybridMultilevel"/>
    <w:tmpl w:val="D7B493E8"/>
    <w:lvl w:ilvl="0" w:tplc="695EDC38">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411639BA"/>
    <w:multiLevelType w:val="hybridMultilevel"/>
    <w:tmpl w:val="9FFE4DCA"/>
    <w:lvl w:ilvl="0" w:tplc="87761D76">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43F552BB"/>
    <w:multiLevelType w:val="hybridMultilevel"/>
    <w:tmpl w:val="30D25DCE"/>
    <w:lvl w:ilvl="0" w:tplc="B75CD3C2">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47C1714A"/>
    <w:multiLevelType w:val="hybridMultilevel"/>
    <w:tmpl w:val="4A749A10"/>
    <w:lvl w:ilvl="0" w:tplc="B0C2A638">
      <w:start w:val="1"/>
      <w:numFmt w:val="lowerRoman"/>
      <w:lvlText w:val="%1)"/>
      <w:lvlJc w:val="left"/>
      <w:pPr>
        <w:ind w:left="2136" w:hanging="72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6" w15:restartNumberingAfterBreak="0">
    <w:nsid w:val="47F83DD8"/>
    <w:multiLevelType w:val="hybridMultilevel"/>
    <w:tmpl w:val="4B2C4288"/>
    <w:lvl w:ilvl="0" w:tplc="AFE6832A">
      <w:start w:val="1"/>
      <w:numFmt w:val="lowerLetter"/>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7" w15:restartNumberingAfterBreak="0">
    <w:nsid w:val="4C05300B"/>
    <w:multiLevelType w:val="hybridMultilevel"/>
    <w:tmpl w:val="0FB01C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C86605"/>
    <w:multiLevelType w:val="hybridMultilevel"/>
    <w:tmpl w:val="FAA890CC"/>
    <w:lvl w:ilvl="0" w:tplc="8E7499BA">
      <w:start w:val="1"/>
      <w:numFmt w:val="lowerRoman"/>
      <w:lvlText w:val="%1)"/>
      <w:lvlJc w:val="left"/>
      <w:pPr>
        <w:ind w:left="2160" w:hanging="72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9" w15:restartNumberingAfterBreak="0">
    <w:nsid w:val="61DD23F3"/>
    <w:multiLevelType w:val="hybridMultilevel"/>
    <w:tmpl w:val="E208D5E8"/>
    <w:lvl w:ilvl="0" w:tplc="D62A84E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732119E8"/>
    <w:multiLevelType w:val="hybridMultilevel"/>
    <w:tmpl w:val="07EC3616"/>
    <w:lvl w:ilvl="0" w:tplc="37563E4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5"/>
  </w:num>
  <w:num w:numId="2">
    <w:abstractNumId w:val="3"/>
  </w:num>
  <w:num w:numId="3">
    <w:abstractNumId w:val="17"/>
  </w:num>
  <w:num w:numId="4">
    <w:abstractNumId w:val="19"/>
  </w:num>
  <w:num w:numId="5">
    <w:abstractNumId w:val="11"/>
  </w:num>
  <w:num w:numId="6">
    <w:abstractNumId w:val="1"/>
  </w:num>
  <w:num w:numId="7">
    <w:abstractNumId w:val="12"/>
  </w:num>
  <w:num w:numId="8">
    <w:abstractNumId w:val="20"/>
  </w:num>
  <w:num w:numId="9">
    <w:abstractNumId w:val="14"/>
  </w:num>
  <w:num w:numId="10">
    <w:abstractNumId w:val="13"/>
  </w:num>
  <w:num w:numId="11">
    <w:abstractNumId w:val="7"/>
  </w:num>
  <w:num w:numId="12">
    <w:abstractNumId w:val="9"/>
  </w:num>
  <w:num w:numId="13">
    <w:abstractNumId w:val="18"/>
  </w:num>
  <w:num w:numId="14">
    <w:abstractNumId w:val="16"/>
  </w:num>
  <w:num w:numId="15">
    <w:abstractNumId w:val="6"/>
  </w:num>
  <w:num w:numId="16">
    <w:abstractNumId w:val="0"/>
  </w:num>
  <w:num w:numId="17">
    <w:abstractNumId w:val="15"/>
  </w:num>
  <w:num w:numId="18">
    <w:abstractNumId w:val="10"/>
  </w:num>
  <w:num w:numId="19">
    <w:abstractNumId w:val="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D4"/>
    <w:rsid w:val="00000840"/>
    <w:rsid w:val="00022236"/>
    <w:rsid w:val="00026476"/>
    <w:rsid w:val="0008403D"/>
    <w:rsid w:val="00102911"/>
    <w:rsid w:val="001547D4"/>
    <w:rsid w:val="00185A1C"/>
    <w:rsid w:val="001E2CD4"/>
    <w:rsid w:val="00206543"/>
    <w:rsid w:val="00216C72"/>
    <w:rsid w:val="003138D6"/>
    <w:rsid w:val="003277DC"/>
    <w:rsid w:val="00356958"/>
    <w:rsid w:val="0039385C"/>
    <w:rsid w:val="003D698E"/>
    <w:rsid w:val="0041325E"/>
    <w:rsid w:val="00433DE5"/>
    <w:rsid w:val="00457B10"/>
    <w:rsid w:val="004632AB"/>
    <w:rsid w:val="00484C4B"/>
    <w:rsid w:val="00490A49"/>
    <w:rsid w:val="004D06F4"/>
    <w:rsid w:val="004E2BE0"/>
    <w:rsid w:val="004E3ACF"/>
    <w:rsid w:val="004F6322"/>
    <w:rsid w:val="00515069"/>
    <w:rsid w:val="005232CA"/>
    <w:rsid w:val="00533DFC"/>
    <w:rsid w:val="005419FF"/>
    <w:rsid w:val="005636C2"/>
    <w:rsid w:val="0056454C"/>
    <w:rsid w:val="00612707"/>
    <w:rsid w:val="00655168"/>
    <w:rsid w:val="0067564A"/>
    <w:rsid w:val="006936AB"/>
    <w:rsid w:val="00735CA6"/>
    <w:rsid w:val="007827C4"/>
    <w:rsid w:val="007B79E0"/>
    <w:rsid w:val="007D06A8"/>
    <w:rsid w:val="007F46FB"/>
    <w:rsid w:val="008064BA"/>
    <w:rsid w:val="00840933"/>
    <w:rsid w:val="00874C1D"/>
    <w:rsid w:val="008E2D6B"/>
    <w:rsid w:val="0092715D"/>
    <w:rsid w:val="00943BBE"/>
    <w:rsid w:val="009B0A16"/>
    <w:rsid w:val="009C0D4A"/>
    <w:rsid w:val="009E0260"/>
    <w:rsid w:val="00AB14F9"/>
    <w:rsid w:val="00AB4BE1"/>
    <w:rsid w:val="00AD001F"/>
    <w:rsid w:val="00B11283"/>
    <w:rsid w:val="00B12DA2"/>
    <w:rsid w:val="00B44093"/>
    <w:rsid w:val="00B57C4E"/>
    <w:rsid w:val="00B83B1E"/>
    <w:rsid w:val="00BA001E"/>
    <w:rsid w:val="00BF7302"/>
    <w:rsid w:val="00C120CD"/>
    <w:rsid w:val="00C43453"/>
    <w:rsid w:val="00C650BB"/>
    <w:rsid w:val="00C700F7"/>
    <w:rsid w:val="00CE3AFE"/>
    <w:rsid w:val="00D633D6"/>
    <w:rsid w:val="00DB453C"/>
    <w:rsid w:val="00E13F65"/>
    <w:rsid w:val="00E17AAC"/>
    <w:rsid w:val="00E6209B"/>
    <w:rsid w:val="00EF5536"/>
    <w:rsid w:val="00F47CFC"/>
    <w:rsid w:val="00F63C24"/>
    <w:rsid w:val="00FD0B7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B0E8"/>
  <w15:docId w15:val="{88B252DB-C558-42F5-BD81-9B6CDBA5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6C2"/>
  </w:style>
  <w:style w:type="paragraph" w:styleId="Balk2">
    <w:name w:val="heading 2"/>
    <w:basedOn w:val="Normal"/>
    <w:next w:val="Normal"/>
    <w:link w:val="Balk2Char"/>
    <w:uiPriority w:val="9"/>
    <w:unhideWhenUsed/>
    <w:qFormat/>
    <w:rsid w:val="000840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0840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47D4"/>
    <w:pPr>
      <w:ind w:left="720"/>
      <w:contextualSpacing/>
    </w:pPr>
  </w:style>
  <w:style w:type="character" w:customStyle="1" w:styleId="Balk2Char">
    <w:name w:val="Başlık 2 Char"/>
    <w:basedOn w:val="VarsaylanParagrafYazTipi"/>
    <w:link w:val="Balk2"/>
    <w:uiPriority w:val="9"/>
    <w:rsid w:val="0008403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08403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9094">
      <w:bodyDiv w:val="1"/>
      <w:marLeft w:val="0"/>
      <w:marRight w:val="0"/>
      <w:marTop w:val="0"/>
      <w:marBottom w:val="0"/>
      <w:divBdr>
        <w:top w:val="none" w:sz="0" w:space="0" w:color="auto"/>
        <w:left w:val="none" w:sz="0" w:space="0" w:color="auto"/>
        <w:bottom w:val="none" w:sz="0" w:space="0" w:color="auto"/>
        <w:right w:val="none" w:sz="0" w:space="0" w:color="auto"/>
      </w:divBdr>
    </w:div>
    <w:div w:id="922840284">
      <w:bodyDiv w:val="1"/>
      <w:marLeft w:val="0"/>
      <w:marRight w:val="0"/>
      <w:marTop w:val="0"/>
      <w:marBottom w:val="0"/>
      <w:divBdr>
        <w:top w:val="none" w:sz="0" w:space="0" w:color="auto"/>
        <w:left w:val="none" w:sz="0" w:space="0" w:color="auto"/>
        <w:bottom w:val="none" w:sz="0" w:space="0" w:color="auto"/>
        <w:right w:val="none" w:sz="0" w:space="0" w:color="auto"/>
      </w:divBdr>
    </w:div>
    <w:div w:id="187603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rubeus lupin</dc:creator>
  <cp:lastModifiedBy>Doğan Yorulmaz</cp:lastModifiedBy>
  <cp:revision>2</cp:revision>
  <dcterms:created xsi:type="dcterms:W3CDTF">2025-06-12T08:32:00Z</dcterms:created>
  <dcterms:modified xsi:type="dcterms:W3CDTF">2025-06-12T08:32:00Z</dcterms:modified>
</cp:coreProperties>
</file>