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5C" w:rsidRPr="002F2C8E" w:rsidRDefault="009B685C" w:rsidP="00C44C8B">
      <w:pPr>
        <w:pStyle w:val="AralkYok"/>
        <w:tabs>
          <w:tab w:val="center" w:pos="7158"/>
          <w:tab w:val="right" w:pos="14317"/>
        </w:tabs>
        <w:jc w:val="center"/>
        <w:rPr>
          <w:rFonts w:ascii="Times New Roman" w:hAnsi="Times New Roman" w:cs="Times New Roman"/>
          <w:b/>
          <w:szCs w:val="23"/>
        </w:rPr>
      </w:pPr>
      <w:bookmarkStart w:id="0" w:name="_GoBack"/>
      <w:bookmarkEnd w:id="0"/>
      <w:r w:rsidRPr="002F2C8E">
        <w:rPr>
          <w:rFonts w:ascii="Times New Roman" w:hAnsi="Times New Roman" w:cs="Times New Roman"/>
          <w:b/>
          <w:szCs w:val="23"/>
        </w:rPr>
        <w:t>İLAN</w:t>
      </w:r>
    </w:p>
    <w:p w:rsidR="00AB56AF" w:rsidRPr="002F2C8E" w:rsidRDefault="00CE0B81" w:rsidP="00C44C8B">
      <w:pPr>
        <w:pStyle w:val="AralkYok"/>
        <w:jc w:val="center"/>
        <w:rPr>
          <w:rFonts w:ascii="Times New Roman" w:hAnsi="Times New Roman" w:cs="Times New Roman"/>
          <w:b/>
          <w:szCs w:val="23"/>
        </w:rPr>
      </w:pPr>
      <w:r w:rsidRPr="002F2C8E">
        <w:rPr>
          <w:rFonts w:ascii="Times New Roman" w:hAnsi="Times New Roman" w:cs="Times New Roman"/>
          <w:b/>
          <w:szCs w:val="23"/>
        </w:rPr>
        <w:t>MUSTAFAKEMALPAŞA KAYMAKAMLIĞI</w:t>
      </w:r>
    </w:p>
    <w:p w:rsidR="007E5CA1" w:rsidRPr="002F2C8E" w:rsidRDefault="00CE0B81" w:rsidP="00A73C36">
      <w:pPr>
        <w:pStyle w:val="AralkYok"/>
        <w:jc w:val="center"/>
        <w:rPr>
          <w:rFonts w:ascii="Times New Roman" w:hAnsi="Times New Roman" w:cs="Times New Roman"/>
          <w:b/>
          <w:szCs w:val="23"/>
        </w:rPr>
      </w:pPr>
      <w:r w:rsidRPr="002F2C8E">
        <w:rPr>
          <w:rFonts w:ascii="Times New Roman" w:hAnsi="Times New Roman" w:cs="Times New Roman"/>
          <w:b/>
          <w:szCs w:val="23"/>
        </w:rPr>
        <w:t>MİLLİ EMLA</w:t>
      </w:r>
      <w:r w:rsidR="00345A90" w:rsidRPr="002F2C8E">
        <w:rPr>
          <w:rFonts w:ascii="Times New Roman" w:hAnsi="Times New Roman" w:cs="Times New Roman"/>
          <w:b/>
          <w:szCs w:val="23"/>
        </w:rPr>
        <w:t>K ŞEFLİĞİ’NDEN SATIŞ</w:t>
      </w:r>
      <w:r w:rsidRPr="002F2C8E">
        <w:rPr>
          <w:rFonts w:ascii="Times New Roman" w:hAnsi="Times New Roman" w:cs="Times New Roman"/>
          <w:b/>
          <w:szCs w:val="23"/>
        </w:rPr>
        <w:t xml:space="preserve"> </w:t>
      </w:r>
      <w:r w:rsidR="00A56C1F" w:rsidRPr="002F2C8E">
        <w:rPr>
          <w:rFonts w:ascii="Times New Roman" w:hAnsi="Times New Roman" w:cs="Times New Roman"/>
          <w:b/>
          <w:szCs w:val="23"/>
        </w:rPr>
        <w:t xml:space="preserve">ve </w:t>
      </w:r>
      <w:r w:rsidR="0050724C" w:rsidRPr="002F2C8E">
        <w:rPr>
          <w:rFonts w:ascii="Times New Roman" w:hAnsi="Times New Roman" w:cs="Times New Roman"/>
          <w:b/>
          <w:szCs w:val="23"/>
        </w:rPr>
        <w:t>İRTFAK HAKKI</w:t>
      </w:r>
      <w:r w:rsidR="00A56C1F" w:rsidRPr="002F2C8E">
        <w:rPr>
          <w:rFonts w:ascii="Times New Roman" w:hAnsi="Times New Roman" w:cs="Times New Roman"/>
          <w:b/>
          <w:szCs w:val="23"/>
        </w:rPr>
        <w:t xml:space="preserve"> </w:t>
      </w:r>
      <w:r w:rsidRPr="002F2C8E">
        <w:rPr>
          <w:rFonts w:ascii="Times New Roman" w:hAnsi="Times New Roman" w:cs="Times New Roman"/>
          <w:b/>
          <w:szCs w:val="23"/>
        </w:rPr>
        <w:t>İHALE İLANI</w:t>
      </w:r>
    </w:p>
    <w:p w:rsidR="007F1671" w:rsidRDefault="007F1671" w:rsidP="00A73C36">
      <w:pPr>
        <w:pStyle w:val="AralkYok"/>
        <w:jc w:val="center"/>
        <w:rPr>
          <w:rFonts w:ascii="Times New Roman" w:hAnsi="Times New Roman" w:cs="Times New Roman"/>
          <w:b/>
          <w:sz w:val="20"/>
          <w:szCs w:val="2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1560"/>
        <w:gridCol w:w="1134"/>
        <w:gridCol w:w="992"/>
        <w:gridCol w:w="709"/>
        <w:gridCol w:w="567"/>
        <w:gridCol w:w="708"/>
        <w:gridCol w:w="1134"/>
        <w:gridCol w:w="709"/>
        <w:gridCol w:w="709"/>
        <w:gridCol w:w="1843"/>
        <w:gridCol w:w="708"/>
        <w:gridCol w:w="1271"/>
        <w:gridCol w:w="1038"/>
        <w:gridCol w:w="968"/>
        <w:gridCol w:w="692"/>
      </w:tblGrid>
      <w:tr w:rsidR="0003707D" w:rsidRPr="00F87E49" w:rsidTr="00960F92">
        <w:trPr>
          <w:trHeight w:val="301"/>
          <w:jc w:val="center"/>
        </w:trPr>
        <w:tc>
          <w:tcPr>
            <w:tcW w:w="15871" w:type="dxa"/>
            <w:gridSpan w:val="17"/>
            <w:shd w:val="clear" w:color="000000" w:fill="FFFFFF"/>
            <w:vAlign w:val="center"/>
          </w:tcPr>
          <w:p w:rsidR="0003707D" w:rsidRPr="00765060" w:rsidRDefault="0003707D" w:rsidP="00765060">
            <w:pPr>
              <w:pStyle w:val="AralkYok"/>
              <w:jc w:val="center"/>
              <w:rPr>
                <w:rFonts w:ascii="Times New Roman" w:hAnsi="Times New Roman" w:cs="Times New Roman"/>
                <w:b/>
                <w:sz w:val="18"/>
              </w:rPr>
            </w:pPr>
            <w:r>
              <w:rPr>
                <w:rFonts w:ascii="Times New Roman" w:eastAsia="Times New Roman" w:hAnsi="Times New Roman" w:cs="Times New Roman"/>
                <w:b/>
                <w:bCs/>
                <w:color w:val="000000" w:themeColor="text1"/>
                <w:sz w:val="18"/>
                <w:szCs w:val="18"/>
                <w:lang w:eastAsia="tr-TR"/>
              </w:rPr>
              <w:t>SATIŞI YAPILACAK TAŞINMAZLAR</w:t>
            </w:r>
          </w:p>
        </w:tc>
      </w:tr>
      <w:tr w:rsidR="00531A26" w:rsidRPr="00F87E49" w:rsidTr="00960F92">
        <w:trPr>
          <w:trHeight w:val="799"/>
          <w:jc w:val="center"/>
        </w:trPr>
        <w:tc>
          <w:tcPr>
            <w:tcW w:w="562"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Sıra No</w:t>
            </w:r>
          </w:p>
        </w:tc>
        <w:tc>
          <w:tcPr>
            <w:tcW w:w="567"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İli</w:t>
            </w:r>
          </w:p>
        </w:tc>
        <w:tc>
          <w:tcPr>
            <w:tcW w:w="1560"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İlçesi</w:t>
            </w:r>
          </w:p>
        </w:tc>
        <w:tc>
          <w:tcPr>
            <w:tcW w:w="1134"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Taşınmaz No</w:t>
            </w:r>
          </w:p>
        </w:tc>
        <w:tc>
          <w:tcPr>
            <w:tcW w:w="992"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Mahalle</w:t>
            </w:r>
          </w:p>
        </w:tc>
        <w:tc>
          <w:tcPr>
            <w:tcW w:w="709"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Cinsi</w:t>
            </w:r>
          </w:p>
        </w:tc>
        <w:tc>
          <w:tcPr>
            <w:tcW w:w="567"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Ada</w:t>
            </w:r>
          </w:p>
        </w:tc>
        <w:tc>
          <w:tcPr>
            <w:tcW w:w="708"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Parsel</w:t>
            </w:r>
          </w:p>
        </w:tc>
        <w:tc>
          <w:tcPr>
            <w:tcW w:w="1134"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Yüzölçümü (m²)</w:t>
            </w:r>
          </w:p>
        </w:tc>
        <w:tc>
          <w:tcPr>
            <w:tcW w:w="709"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Hazine Hissesi (m²)</w:t>
            </w:r>
          </w:p>
        </w:tc>
        <w:tc>
          <w:tcPr>
            <w:tcW w:w="3260" w:type="dxa"/>
            <w:gridSpan w:val="3"/>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İmar Durumu</w:t>
            </w:r>
          </w:p>
        </w:tc>
        <w:tc>
          <w:tcPr>
            <w:tcW w:w="1271"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Tahini Satış Bedeli (TL)</w:t>
            </w:r>
          </w:p>
        </w:tc>
        <w:tc>
          <w:tcPr>
            <w:tcW w:w="1038"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Geçici Teminat</w:t>
            </w:r>
            <w:r w:rsidR="00672F8B">
              <w:rPr>
                <w:rFonts w:ascii="Times New Roman" w:hAnsi="Times New Roman" w:cs="Times New Roman"/>
                <w:b/>
                <w:sz w:val="18"/>
              </w:rPr>
              <w:t xml:space="preserve"> </w:t>
            </w:r>
            <w:r w:rsidR="00672F8B" w:rsidRPr="00765060">
              <w:rPr>
                <w:rFonts w:ascii="Times New Roman" w:hAnsi="Times New Roman" w:cs="Times New Roman"/>
                <w:b/>
                <w:sz w:val="18"/>
              </w:rPr>
              <w:t>Bedeli</w:t>
            </w:r>
            <w:r w:rsidRPr="00765060">
              <w:rPr>
                <w:rFonts w:ascii="Times New Roman" w:hAnsi="Times New Roman" w:cs="Times New Roman"/>
                <w:b/>
                <w:sz w:val="18"/>
              </w:rPr>
              <w:t xml:space="preserve"> (TL)</w:t>
            </w:r>
          </w:p>
        </w:tc>
        <w:tc>
          <w:tcPr>
            <w:tcW w:w="968"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İhale Tarihi</w:t>
            </w:r>
          </w:p>
        </w:tc>
        <w:tc>
          <w:tcPr>
            <w:tcW w:w="692" w:type="dxa"/>
            <w:shd w:val="clear" w:color="000000" w:fill="FFFFFF"/>
            <w:vAlign w:val="center"/>
          </w:tcPr>
          <w:p w:rsidR="0003707D" w:rsidRPr="00765060" w:rsidRDefault="0003707D" w:rsidP="0003707D">
            <w:pPr>
              <w:pStyle w:val="AralkYok"/>
              <w:jc w:val="center"/>
              <w:rPr>
                <w:rFonts w:ascii="Times New Roman" w:hAnsi="Times New Roman" w:cs="Times New Roman"/>
                <w:b/>
                <w:sz w:val="18"/>
              </w:rPr>
            </w:pPr>
            <w:r w:rsidRPr="00765060">
              <w:rPr>
                <w:rFonts w:ascii="Times New Roman" w:hAnsi="Times New Roman" w:cs="Times New Roman"/>
                <w:b/>
                <w:sz w:val="18"/>
              </w:rPr>
              <w:t>İhale Saati</w:t>
            </w:r>
          </w:p>
        </w:tc>
      </w:tr>
      <w:tr w:rsidR="00531A26" w:rsidRPr="00F87E49" w:rsidTr="00960F92">
        <w:trPr>
          <w:trHeight w:val="510"/>
          <w:jc w:val="center"/>
        </w:trPr>
        <w:tc>
          <w:tcPr>
            <w:tcW w:w="562" w:type="dxa"/>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1</w:t>
            </w:r>
          </w:p>
        </w:tc>
        <w:tc>
          <w:tcPr>
            <w:tcW w:w="567" w:type="dxa"/>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Bursa</w:t>
            </w:r>
          </w:p>
        </w:tc>
        <w:tc>
          <w:tcPr>
            <w:tcW w:w="1560" w:type="dxa"/>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Mustafakemalpaşa</w:t>
            </w:r>
          </w:p>
        </w:tc>
        <w:tc>
          <w:tcPr>
            <w:tcW w:w="1134" w:type="dxa"/>
            <w:shd w:val="clear" w:color="000000" w:fill="FFFFFF"/>
            <w:vAlign w:val="center"/>
          </w:tcPr>
          <w:p w:rsidR="00644AE7" w:rsidRPr="00DD2D9A" w:rsidRDefault="002D400E" w:rsidP="00644AE7">
            <w:pPr>
              <w:pStyle w:val="AralkYok"/>
              <w:jc w:val="center"/>
              <w:rPr>
                <w:rFonts w:ascii="Times New Roman" w:hAnsi="Times New Roman" w:cs="Times New Roman"/>
                <w:sz w:val="18"/>
                <w:szCs w:val="16"/>
                <w:lang w:eastAsia="tr-TR"/>
              </w:rPr>
            </w:pPr>
            <w:r>
              <w:rPr>
                <w:rFonts w:ascii="Times New Roman" w:hAnsi="Times New Roman" w:cs="Times New Roman"/>
                <w:sz w:val="18"/>
                <w:szCs w:val="16"/>
                <w:lang w:eastAsia="tr-TR"/>
              </w:rPr>
              <w:t>16140103903</w:t>
            </w:r>
          </w:p>
        </w:tc>
        <w:tc>
          <w:tcPr>
            <w:tcW w:w="992" w:type="dxa"/>
            <w:shd w:val="clear" w:color="000000" w:fill="FFFFFF"/>
            <w:vAlign w:val="center"/>
          </w:tcPr>
          <w:p w:rsidR="00644AE7" w:rsidRPr="00DD2D9A" w:rsidRDefault="00BB7A9B" w:rsidP="00644AE7">
            <w:pPr>
              <w:pStyle w:val="AralkYok"/>
              <w:jc w:val="center"/>
              <w:rPr>
                <w:rFonts w:ascii="Times New Roman" w:hAnsi="Times New Roman" w:cs="Times New Roman"/>
                <w:sz w:val="18"/>
                <w:szCs w:val="16"/>
                <w:lang w:eastAsia="tr-TR"/>
              </w:rPr>
            </w:pPr>
            <w:proofErr w:type="spellStart"/>
            <w:r w:rsidRPr="00DD2D9A">
              <w:rPr>
                <w:rFonts w:ascii="Times New Roman" w:hAnsi="Times New Roman" w:cs="Times New Roman"/>
                <w:sz w:val="18"/>
                <w:szCs w:val="16"/>
                <w:lang w:eastAsia="tr-TR"/>
              </w:rPr>
              <w:t>Yalıntaş</w:t>
            </w:r>
            <w:proofErr w:type="spellEnd"/>
          </w:p>
        </w:tc>
        <w:tc>
          <w:tcPr>
            <w:tcW w:w="709" w:type="dxa"/>
            <w:shd w:val="clear" w:color="000000" w:fill="FFFFFF"/>
            <w:vAlign w:val="center"/>
          </w:tcPr>
          <w:p w:rsidR="00644AE7" w:rsidRPr="00DD2D9A" w:rsidRDefault="00BB7A9B"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Arsa</w:t>
            </w:r>
          </w:p>
        </w:tc>
        <w:tc>
          <w:tcPr>
            <w:tcW w:w="567" w:type="dxa"/>
            <w:shd w:val="clear" w:color="000000" w:fill="FFFFFF"/>
            <w:vAlign w:val="center"/>
          </w:tcPr>
          <w:p w:rsidR="00644AE7" w:rsidRPr="00DD2D9A" w:rsidRDefault="00220FB0" w:rsidP="00644AE7">
            <w:pPr>
              <w:pStyle w:val="AralkYok"/>
              <w:jc w:val="center"/>
              <w:rPr>
                <w:rFonts w:ascii="Times New Roman" w:hAnsi="Times New Roman" w:cs="Times New Roman"/>
                <w:sz w:val="18"/>
                <w:szCs w:val="16"/>
                <w:lang w:eastAsia="tr-TR"/>
              </w:rPr>
            </w:pPr>
            <w:r>
              <w:rPr>
                <w:rFonts w:ascii="Times New Roman" w:hAnsi="Times New Roman" w:cs="Times New Roman"/>
                <w:sz w:val="18"/>
                <w:szCs w:val="16"/>
                <w:lang w:eastAsia="tr-TR"/>
              </w:rPr>
              <w:t>206</w:t>
            </w:r>
          </w:p>
        </w:tc>
        <w:tc>
          <w:tcPr>
            <w:tcW w:w="708" w:type="dxa"/>
            <w:shd w:val="clear" w:color="000000" w:fill="FFFFFF"/>
            <w:vAlign w:val="center"/>
          </w:tcPr>
          <w:p w:rsidR="00644AE7" w:rsidRPr="00DD2D9A" w:rsidRDefault="00220FB0" w:rsidP="00644AE7">
            <w:pPr>
              <w:pStyle w:val="AralkYok"/>
              <w:jc w:val="center"/>
              <w:rPr>
                <w:rFonts w:ascii="Times New Roman" w:hAnsi="Times New Roman" w:cs="Times New Roman"/>
                <w:sz w:val="18"/>
                <w:szCs w:val="16"/>
                <w:lang w:eastAsia="tr-TR"/>
              </w:rPr>
            </w:pPr>
            <w:r>
              <w:rPr>
                <w:rFonts w:ascii="Times New Roman" w:hAnsi="Times New Roman" w:cs="Times New Roman"/>
                <w:sz w:val="18"/>
                <w:szCs w:val="16"/>
                <w:lang w:eastAsia="tr-TR"/>
              </w:rPr>
              <w:t>6</w:t>
            </w:r>
          </w:p>
        </w:tc>
        <w:tc>
          <w:tcPr>
            <w:tcW w:w="1134" w:type="dxa"/>
            <w:shd w:val="clear" w:color="000000" w:fill="FFFFFF"/>
            <w:vAlign w:val="center"/>
          </w:tcPr>
          <w:p w:rsidR="00644AE7" w:rsidRPr="00DD2D9A" w:rsidRDefault="00220FB0" w:rsidP="00644AE7">
            <w:pPr>
              <w:pStyle w:val="AralkYok"/>
              <w:jc w:val="center"/>
              <w:rPr>
                <w:rFonts w:ascii="Times New Roman" w:hAnsi="Times New Roman" w:cs="Times New Roman"/>
                <w:sz w:val="18"/>
                <w:szCs w:val="16"/>
                <w:lang w:eastAsia="tr-TR"/>
              </w:rPr>
            </w:pPr>
            <w:r>
              <w:rPr>
                <w:rFonts w:ascii="Times New Roman" w:hAnsi="Times New Roman" w:cs="Times New Roman"/>
                <w:sz w:val="18"/>
                <w:szCs w:val="16"/>
                <w:lang w:eastAsia="tr-TR"/>
              </w:rPr>
              <w:t>247,73</w:t>
            </w:r>
          </w:p>
        </w:tc>
        <w:tc>
          <w:tcPr>
            <w:tcW w:w="709" w:type="dxa"/>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Tam</w:t>
            </w:r>
          </w:p>
        </w:tc>
        <w:tc>
          <w:tcPr>
            <w:tcW w:w="3260" w:type="dxa"/>
            <w:gridSpan w:val="3"/>
            <w:shd w:val="clear" w:color="000000" w:fill="FFFFFF"/>
            <w:vAlign w:val="center"/>
          </w:tcPr>
          <w:p w:rsidR="00644AE7" w:rsidRPr="00DD2D9A" w:rsidRDefault="009948F2" w:rsidP="009948F2">
            <w:pPr>
              <w:pStyle w:val="AralkYok"/>
              <w:jc w:val="center"/>
              <w:rPr>
                <w:rFonts w:ascii="Times New Roman" w:hAnsi="Times New Roman" w:cs="Times New Roman"/>
                <w:sz w:val="18"/>
                <w:szCs w:val="16"/>
                <w:lang w:eastAsia="tr-TR"/>
              </w:rPr>
            </w:pPr>
            <w:r>
              <w:rPr>
                <w:rFonts w:ascii="Times New Roman" w:eastAsia="Times New Roman" w:hAnsi="Times New Roman" w:cs="Times New Roman"/>
                <w:bCs/>
                <w:color w:val="000000" w:themeColor="text1"/>
                <w:sz w:val="18"/>
                <w:szCs w:val="16"/>
                <w:lang w:eastAsia="tr-TR"/>
              </w:rPr>
              <w:t>1/1000</w:t>
            </w:r>
            <w:r w:rsidR="00644AE7" w:rsidRPr="00DD2D9A">
              <w:rPr>
                <w:rFonts w:ascii="Times New Roman" w:eastAsia="Times New Roman" w:hAnsi="Times New Roman" w:cs="Times New Roman"/>
                <w:bCs/>
                <w:color w:val="000000" w:themeColor="text1"/>
                <w:sz w:val="18"/>
                <w:szCs w:val="16"/>
                <w:lang w:eastAsia="tr-TR"/>
              </w:rPr>
              <w:t xml:space="preserve"> Ölçekli </w:t>
            </w:r>
            <w:r w:rsidRPr="008F6054">
              <w:rPr>
                <w:rFonts w:ascii="Times New Roman" w:eastAsia="Times New Roman" w:hAnsi="Times New Roman" w:cs="Times New Roman"/>
                <w:bCs/>
                <w:color w:val="000000" w:themeColor="text1"/>
                <w:sz w:val="18"/>
                <w:szCs w:val="18"/>
                <w:lang w:eastAsia="tr-TR"/>
              </w:rPr>
              <w:t xml:space="preserve">Revizyon İmar Planında </w:t>
            </w:r>
            <w:r>
              <w:rPr>
                <w:rFonts w:ascii="Times New Roman" w:eastAsia="Times New Roman" w:hAnsi="Times New Roman" w:cs="Times New Roman"/>
                <w:bCs/>
                <w:color w:val="000000" w:themeColor="text1"/>
                <w:sz w:val="18"/>
                <w:szCs w:val="18"/>
                <w:lang w:eastAsia="tr-TR"/>
              </w:rPr>
              <w:t>“</w:t>
            </w:r>
            <w:r>
              <w:rPr>
                <w:rFonts w:ascii="Times New Roman" w:eastAsia="Times New Roman" w:hAnsi="Times New Roman" w:cs="Times New Roman"/>
                <w:bCs/>
                <w:color w:val="000000" w:themeColor="text1"/>
                <w:sz w:val="18"/>
                <w:szCs w:val="16"/>
                <w:lang w:eastAsia="tr-TR"/>
              </w:rPr>
              <w:t>Küçük Sanayi</w:t>
            </w:r>
            <w:r w:rsidR="00644AE7" w:rsidRPr="00DD2D9A">
              <w:rPr>
                <w:rFonts w:ascii="Times New Roman" w:eastAsia="Times New Roman" w:hAnsi="Times New Roman" w:cs="Times New Roman"/>
                <w:bCs/>
                <w:color w:val="000000" w:themeColor="text1"/>
                <w:sz w:val="18"/>
                <w:szCs w:val="16"/>
                <w:lang w:eastAsia="tr-TR"/>
              </w:rPr>
              <w:t xml:space="preserve"> Alanında</w:t>
            </w:r>
            <w:r>
              <w:rPr>
                <w:rFonts w:ascii="Times New Roman" w:eastAsia="Times New Roman" w:hAnsi="Times New Roman" w:cs="Times New Roman"/>
                <w:bCs/>
                <w:color w:val="000000" w:themeColor="text1"/>
                <w:sz w:val="18"/>
                <w:szCs w:val="16"/>
                <w:lang w:eastAsia="tr-TR"/>
              </w:rPr>
              <w:t>”</w:t>
            </w:r>
            <w:r w:rsidR="00644AE7" w:rsidRPr="00DD2D9A">
              <w:rPr>
                <w:rFonts w:ascii="Times New Roman" w:eastAsia="Times New Roman" w:hAnsi="Times New Roman" w:cs="Times New Roman"/>
                <w:bCs/>
                <w:color w:val="000000" w:themeColor="text1"/>
                <w:sz w:val="18"/>
                <w:szCs w:val="16"/>
                <w:lang w:eastAsia="tr-TR"/>
              </w:rPr>
              <w:t xml:space="preserve"> kalmaktadır.</w:t>
            </w:r>
          </w:p>
        </w:tc>
        <w:tc>
          <w:tcPr>
            <w:tcW w:w="1271" w:type="dxa"/>
            <w:shd w:val="clear" w:color="000000" w:fill="FFFFFF"/>
            <w:vAlign w:val="center"/>
          </w:tcPr>
          <w:p w:rsidR="00644AE7" w:rsidRPr="00DD2D9A" w:rsidRDefault="00DD2D9A"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1.982.000,00</w:t>
            </w:r>
          </w:p>
        </w:tc>
        <w:tc>
          <w:tcPr>
            <w:tcW w:w="1038" w:type="dxa"/>
            <w:shd w:val="clear" w:color="000000" w:fill="FFFFFF"/>
            <w:vAlign w:val="center"/>
          </w:tcPr>
          <w:p w:rsidR="00644AE7" w:rsidRPr="00DD2D9A" w:rsidRDefault="00BA16E2" w:rsidP="00644AE7">
            <w:pPr>
              <w:pStyle w:val="AralkYok"/>
              <w:jc w:val="center"/>
              <w:rPr>
                <w:rFonts w:ascii="Times New Roman" w:hAnsi="Times New Roman" w:cs="Times New Roman"/>
                <w:sz w:val="18"/>
                <w:szCs w:val="16"/>
                <w:lang w:eastAsia="tr-TR"/>
              </w:rPr>
            </w:pPr>
            <w:r>
              <w:rPr>
                <w:rFonts w:ascii="Times New Roman" w:hAnsi="Times New Roman" w:cs="Times New Roman"/>
                <w:sz w:val="18"/>
                <w:szCs w:val="16"/>
                <w:lang w:eastAsia="tr-TR"/>
              </w:rPr>
              <w:t>396.400,00</w:t>
            </w:r>
          </w:p>
        </w:tc>
        <w:tc>
          <w:tcPr>
            <w:tcW w:w="968" w:type="dxa"/>
            <w:shd w:val="clear" w:color="000000" w:fill="FFFFFF"/>
            <w:vAlign w:val="center"/>
          </w:tcPr>
          <w:p w:rsidR="00644AE7" w:rsidRPr="00DD2D9A" w:rsidRDefault="0074737E" w:rsidP="0074737E">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2</w:t>
            </w:r>
            <w:r w:rsidR="00644AE7" w:rsidRPr="00DD2D9A">
              <w:rPr>
                <w:rFonts w:ascii="Times New Roman" w:hAnsi="Times New Roman" w:cs="Times New Roman"/>
                <w:sz w:val="18"/>
                <w:szCs w:val="16"/>
                <w:lang w:eastAsia="tr-TR"/>
              </w:rPr>
              <w:t>5.0</w:t>
            </w:r>
            <w:r w:rsidRPr="00DD2D9A">
              <w:rPr>
                <w:rFonts w:ascii="Times New Roman" w:hAnsi="Times New Roman" w:cs="Times New Roman"/>
                <w:sz w:val="18"/>
                <w:szCs w:val="16"/>
                <w:lang w:eastAsia="tr-TR"/>
              </w:rPr>
              <w:t>6</w:t>
            </w:r>
            <w:r w:rsidR="00644AE7" w:rsidRPr="00DD2D9A">
              <w:rPr>
                <w:rFonts w:ascii="Times New Roman" w:hAnsi="Times New Roman" w:cs="Times New Roman"/>
                <w:sz w:val="18"/>
                <w:szCs w:val="16"/>
                <w:lang w:eastAsia="tr-TR"/>
              </w:rPr>
              <w:t>.202</w:t>
            </w:r>
            <w:r w:rsidR="00A20B7E" w:rsidRPr="00DD2D9A">
              <w:rPr>
                <w:rFonts w:ascii="Times New Roman" w:hAnsi="Times New Roman" w:cs="Times New Roman"/>
                <w:sz w:val="18"/>
                <w:szCs w:val="16"/>
                <w:lang w:eastAsia="tr-TR"/>
              </w:rPr>
              <w:t>5</w:t>
            </w:r>
          </w:p>
        </w:tc>
        <w:tc>
          <w:tcPr>
            <w:tcW w:w="692" w:type="dxa"/>
            <w:shd w:val="clear" w:color="000000" w:fill="FFFFFF"/>
            <w:vAlign w:val="center"/>
          </w:tcPr>
          <w:p w:rsidR="00644AE7" w:rsidRPr="00DD2D9A" w:rsidRDefault="00644AE7" w:rsidP="008A3F2A">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09:</w:t>
            </w:r>
            <w:r w:rsidR="008A3F2A" w:rsidRPr="00DD2D9A">
              <w:rPr>
                <w:rFonts w:ascii="Times New Roman" w:hAnsi="Times New Roman" w:cs="Times New Roman"/>
                <w:sz w:val="18"/>
                <w:szCs w:val="16"/>
                <w:lang w:eastAsia="tr-TR"/>
              </w:rPr>
              <w:t>00</w:t>
            </w:r>
          </w:p>
        </w:tc>
      </w:tr>
      <w:tr w:rsidR="00531A26" w:rsidRPr="00F87E49" w:rsidTr="00960F92">
        <w:trPr>
          <w:trHeight w:val="510"/>
          <w:jc w:val="center"/>
        </w:trPr>
        <w:tc>
          <w:tcPr>
            <w:tcW w:w="562" w:type="dxa"/>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2</w:t>
            </w:r>
          </w:p>
        </w:tc>
        <w:tc>
          <w:tcPr>
            <w:tcW w:w="567" w:type="dxa"/>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Bursa</w:t>
            </w:r>
          </w:p>
        </w:tc>
        <w:tc>
          <w:tcPr>
            <w:tcW w:w="1560" w:type="dxa"/>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Mustafakemalpaşa</w:t>
            </w:r>
          </w:p>
        </w:tc>
        <w:tc>
          <w:tcPr>
            <w:tcW w:w="1134" w:type="dxa"/>
            <w:shd w:val="clear" w:color="000000" w:fill="FFFFFF"/>
            <w:vAlign w:val="center"/>
          </w:tcPr>
          <w:p w:rsidR="00644AE7" w:rsidRPr="00DD2D9A" w:rsidRDefault="00F63DDC"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16140114055</w:t>
            </w:r>
          </w:p>
        </w:tc>
        <w:tc>
          <w:tcPr>
            <w:tcW w:w="992" w:type="dxa"/>
            <w:shd w:val="clear" w:color="000000" w:fill="FFFFFF"/>
            <w:vAlign w:val="center"/>
          </w:tcPr>
          <w:p w:rsidR="00644AE7" w:rsidRPr="00DD2D9A" w:rsidRDefault="00BB7A9B"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Boğaz</w:t>
            </w:r>
            <w:r w:rsidR="008B540C">
              <w:rPr>
                <w:rFonts w:ascii="Times New Roman" w:hAnsi="Times New Roman" w:cs="Times New Roman"/>
                <w:sz w:val="18"/>
                <w:szCs w:val="16"/>
                <w:lang w:eastAsia="tr-TR"/>
              </w:rPr>
              <w:t>köy</w:t>
            </w:r>
          </w:p>
        </w:tc>
        <w:tc>
          <w:tcPr>
            <w:tcW w:w="709" w:type="dxa"/>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Ham Toprak</w:t>
            </w:r>
          </w:p>
        </w:tc>
        <w:tc>
          <w:tcPr>
            <w:tcW w:w="567" w:type="dxa"/>
            <w:shd w:val="clear" w:color="000000" w:fill="FFFFFF"/>
            <w:vAlign w:val="center"/>
          </w:tcPr>
          <w:p w:rsidR="00644AE7" w:rsidRPr="00DD2D9A" w:rsidRDefault="00F63DDC"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105</w:t>
            </w:r>
          </w:p>
        </w:tc>
        <w:tc>
          <w:tcPr>
            <w:tcW w:w="708" w:type="dxa"/>
            <w:shd w:val="clear" w:color="000000" w:fill="FFFFFF"/>
            <w:vAlign w:val="center"/>
          </w:tcPr>
          <w:p w:rsidR="00644AE7" w:rsidRPr="00DD2D9A" w:rsidRDefault="00F63DDC"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14</w:t>
            </w:r>
          </w:p>
        </w:tc>
        <w:tc>
          <w:tcPr>
            <w:tcW w:w="1134" w:type="dxa"/>
            <w:shd w:val="clear" w:color="000000" w:fill="FFFFFF"/>
            <w:vAlign w:val="center"/>
          </w:tcPr>
          <w:p w:rsidR="00644AE7" w:rsidRPr="00DD2D9A" w:rsidRDefault="00F63DDC"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7.753,11</w:t>
            </w:r>
          </w:p>
        </w:tc>
        <w:tc>
          <w:tcPr>
            <w:tcW w:w="709" w:type="dxa"/>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Tam</w:t>
            </w:r>
          </w:p>
        </w:tc>
        <w:tc>
          <w:tcPr>
            <w:tcW w:w="3260" w:type="dxa"/>
            <w:gridSpan w:val="3"/>
            <w:shd w:val="clear" w:color="000000" w:fill="FFFFFF"/>
            <w:vAlign w:val="center"/>
          </w:tcPr>
          <w:p w:rsidR="00644AE7" w:rsidRPr="00DD2D9A" w:rsidRDefault="00644AE7" w:rsidP="00644AE7">
            <w:pPr>
              <w:pStyle w:val="AralkYok"/>
              <w:jc w:val="center"/>
              <w:rPr>
                <w:rFonts w:ascii="Times New Roman" w:hAnsi="Times New Roman" w:cs="Times New Roman"/>
                <w:sz w:val="18"/>
                <w:szCs w:val="16"/>
                <w:lang w:eastAsia="tr-TR"/>
              </w:rPr>
            </w:pPr>
            <w:r w:rsidRPr="00DD2D9A">
              <w:rPr>
                <w:rFonts w:ascii="Times New Roman" w:eastAsia="Times New Roman" w:hAnsi="Times New Roman" w:cs="Times New Roman"/>
                <w:bCs/>
                <w:color w:val="000000" w:themeColor="text1"/>
                <w:sz w:val="18"/>
                <w:szCs w:val="16"/>
                <w:lang w:eastAsia="tr-TR"/>
              </w:rPr>
              <w:t xml:space="preserve">1/100.000 Ölçekli Çevre Düzeni Planında </w:t>
            </w:r>
            <w:r w:rsidR="00F63DDC" w:rsidRPr="00DD2D9A">
              <w:rPr>
                <w:rFonts w:ascii="Times New Roman" w:eastAsia="Times New Roman" w:hAnsi="Times New Roman" w:cs="Times New Roman"/>
                <w:bCs/>
                <w:color w:val="000000" w:themeColor="text1"/>
                <w:sz w:val="18"/>
                <w:szCs w:val="16"/>
                <w:lang w:eastAsia="tr-TR"/>
              </w:rPr>
              <w:t>“</w:t>
            </w:r>
            <w:r w:rsidRPr="00DD2D9A">
              <w:rPr>
                <w:rFonts w:ascii="Times New Roman" w:eastAsia="Times New Roman" w:hAnsi="Times New Roman" w:cs="Times New Roman"/>
                <w:bCs/>
                <w:color w:val="000000" w:themeColor="text1"/>
                <w:sz w:val="18"/>
                <w:szCs w:val="16"/>
                <w:lang w:eastAsia="tr-TR"/>
              </w:rPr>
              <w:t>Tarım Alanında</w:t>
            </w:r>
            <w:r w:rsidR="00F63DDC" w:rsidRPr="00DD2D9A">
              <w:rPr>
                <w:rFonts w:ascii="Times New Roman" w:eastAsia="Times New Roman" w:hAnsi="Times New Roman" w:cs="Times New Roman"/>
                <w:bCs/>
                <w:color w:val="000000" w:themeColor="text1"/>
                <w:sz w:val="18"/>
                <w:szCs w:val="16"/>
                <w:lang w:eastAsia="tr-TR"/>
              </w:rPr>
              <w:t>”</w:t>
            </w:r>
            <w:r w:rsidRPr="00DD2D9A">
              <w:rPr>
                <w:rFonts w:ascii="Times New Roman" w:eastAsia="Times New Roman" w:hAnsi="Times New Roman" w:cs="Times New Roman"/>
                <w:bCs/>
                <w:color w:val="000000" w:themeColor="text1"/>
                <w:sz w:val="18"/>
                <w:szCs w:val="16"/>
                <w:lang w:eastAsia="tr-TR"/>
              </w:rPr>
              <w:t xml:space="preserve"> kalmaktadır.</w:t>
            </w:r>
          </w:p>
        </w:tc>
        <w:tc>
          <w:tcPr>
            <w:tcW w:w="1271" w:type="dxa"/>
            <w:shd w:val="clear" w:color="000000" w:fill="FFFFFF"/>
            <w:vAlign w:val="center"/>
          </w:tcPr>
          <w:p w:rsidR="00644AE7" w:rsidRPr="00DD2D9A" w:rsidRDefault="00F63DDC"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3.102.000,00</w:t>
            </w:r>
          </w:p>
        </w:tc>
        <w:tc>
          <w:tcPr>
            <w:tcW w:w="1038" w:type="dxa"/>
            <w:shd w:val="clear" w:color="000000" w:fill="FFFFFF"/>
            <w:vAlign w:val="center"/>
          </w:tcPr>
          <w:p w:rsidR="00644AE7" w:rsidRPr="00DD2D9A" w:rsidRDefault="000706E6" w:rsidP="00644AE7">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620.400,00</w:t>
            </w:r>
          </w:p>
        </w:tc>
        <w:tc>
          <w:tcPr>
            <w:tcW w:w="968" w:type="dxa"/>
            <w:shd w:val="clear" w:color="000000" w:fill="FFFFFF"/>
            <w:vAlign w:val="center"/>
          </w:tcPr>
          <w:p w:rsidR="00644AE7" w:rsidRPr="00DD2D9A" w:rsidRDefault="0074737E" w:rsidP="00A20B7E">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25.06.2025</w:t>
            </w:r>
          </w:p>
        </w:tc>
        <w:tc>
          <w:tcPr>
            <w:tcW w:w="692" w:type="dxa"/>
            <w:shd w:val="clear" w:color="000000" w:fill="FFFFFF"/>
            <w:vAlign w:val="center"/>
          </w:tcPr>
          <w:p w:rsidR="00644AE7" w:rsidRPr="00DD2D9A" w:rsidRDefault="00644AE7" w:rsidP="008A3F2A">
            <w:pPr>
              <w:pStyle w:val="AralkYok"/>
              <w:jc w:val="center"/>
              <w:rPr>
                <w:rFonts w:ascii="Times New Roman" w:hAnsi="Times New Roman" w:cs="Times New Roman"/>
                <w:sz w:val="18"/>
                <w:szCs w:val="16"/>
                <w:lang w:eastAsia="tr-TR"/>
              </w:rPr>
            </w:pPr>
            <w:r w:rsidRPr="00DD2D9A">
              <w:rPr>
                <w:rFonts w:ascii="Times New Roman" w:hAnsi="Times New Roman" w:cs="Times New Roman"/>
                <w:sz w:val="18"/>
                <w:szCs w:val="16"/>
                <w:lang w:eastAsia="tr-TR"/>
              </w:rPr>
              <w:t>09:</w:t>
            </w:r>
            <w:r w:rsidR="008A3F2A" w:rsidRPr="00DD2D9A">
              <w:rPr>
                <w:rFonts w:ascii="Times New Roman" w:hAnsi="Times New Roman" w:cs="Times New Roman"/>
                <w:sz w:val="18"/>
                <w:szCs w:val="16"/>
                <w:lang w:eastAsia="tr-TR"/>
              </w:rPr>
              <w:t>30</w:t>
            </w:r>
          </w:p>
        </w:tc>
      </w:tr>
      <w:tr w:rsidR="00644AE7" w:rsidRPr="00F87E49" w:rsidTr="00960F92">
        <w:trPr>
          <w:trHeight w:val="309"/>
          <w:jc w:val="center"/>
        </w:trPr>
        <w:tc>
          <w:tcPr>
            <w:tcW w:w="15871" w:type="dxa"/>
            <w:gridSpan w:val="17"/>
            <w:tcBorders>
              <w:top w:val="single" w:sz="4" w:space="0" w:color="auto"/>
              <w:left w:val="single" w:sz="4" w:space="0" w:color="auto"/>
              <w:bottom w:val="single" w:sz="4" w:space="0" w:color="auto"/>
              <w:right w:val="single" w:sz="4" w:space="0" w:color="auto"/>
            </w:tcBorders>
            <w:shd w:val="clear" w:color="000000" w:fill="FFFFFF"/>
            <w:vAlign w:val="center"/>
          </w:tcPr>
          <w:p w:rsidR="00F84CA7" w:rsidRPr="00F84CA7" w:rsidRDefault="0050724C" w:rsidP="00F84CA7">
            <w:pPr>
              <w:pStyle w:val="AralkYok"/>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İRT</w:t>
            </w:r>
            <w:r w:rsidR="005D7EEF">
              <w:rPr>
                <w:rFonts w:ascii="Times New Roman" w:eastAsia="Times New Roman" w:hAnsi="Times New Roman" w:cs="Times New Roman"/>
                <w:b/>
                <w:bCs/>
                <w:color w:val="000000" w:themeColor="text1"/>
                <w:sz w:val="18"/>
                <w:szCs w:val="18"/>
                <w:lang w:eastAsia="tr-TR"/>
              </w:rPr>
              <w:t>İ</w:t>
            </w:r>
            <w:r>
              <w:rPr>
                <w:rFonts w:ascii="Times New Roman" w:eastAsia="Times New Roman" w:hAnsi="Times New Roman" w:cs="Times New Roman"/>
                <w:b/>
                <w:bCs/>
                <w:color w:val="000000" w:themeColor="text1"/>
                <w:sz w:val="18"/>
                <w:szCs w:val="18"/>
                <w:lang w:eastAsia="tr-TR"/>
              </w:rPr>
              <w:t>FAK HAKKI TESİS</w:t>
            </w:r>
            <w:r w:rsidR="00644AE7">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
                <w:bCs/>
                <w:color w:val="000000" w:themeColor="text1"/>
                <w:sz w:val="18"/>
                <w:szCs w:val="18"/>
                <w:lang w:eastAsia="tr-TR"/>
              </w:rPr>
              <w:t>EDİLECEK</w:t>
            </w:r>
            <w:r w:rsidR="00644AE7">
              <w:rPr>
                <w:rFonts w:ascii="Times New Roman" w:eastAsia="Times New Roman" w:hAnsi="Times New Roman" w:cs="Times New Roman"/>
                <w:b/>
                <w:bCs/>
                <w:color w:val="000000" w:themeColor="text1"/>
                <w:sz w:val="18"/>
                <w:szCs w:val="18"/>
                <w:lang w:eastAsia="tr-TR"/>
              </w:rPr>
              <w:t xml:space="preserve"> TAŞINMAZLAR</w:t>
            </w:r>
          </w:p>
        </w:tc>
      </w:tr>
      <w:tr w:rsidR="00960F92" w:rsidRPr="00F87E49" w:rsidTr="00960F92">
        <w:trPr>
          <w:trHeight w:val="510"/>
          <w:jc w:val="center"/>
        </w:trPr>
        <w:tc>
          <w:tcPr>
            <w:tcW w:w="562"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Sıra No</w:t>
            </w:r>
          </w:p>
        </w:tc>
        <w:tc>
          <w:tcPr>
            <w:tcW w:w="567"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İli</w:t>
            </w:r>
          </w:p>
        </w:tc>
        <w:tc>
          <w:tcPr>
            <w:tcW w:w="1560"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İlçesi</w:t>
            </w:r>
          </w:p>
        </w:tc>
        <w:tc>
          <w:tcPr>
            <w:tcW w:w="1134"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Taşınmaz No</w:t>
            </w:r>
          </w:p>
        </w:tc>
        <w:tc>
          <w:tcPr>
            <w:tcW w:w="992"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Mahalle</w:t>
            </w:r>
          </w:p>
        </w:tc>
        <w:tc>
          <w:tcPr>
            <w:tcW w:w="709"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Cinsi</w:t>
            </w:r>
          </w:p>
        </w:tc>
        <w:tc>
          <w:tcPr>
            <w:tcW w:w="567"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Ada</w:t>
            </w:r>
          </w:p>
        </w:tc>
        <w:tc>
          <w:tcPr>
            <w:tcW w:w="708"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Parsel</w:t>
            </w:r>
          </w:p>
        </w:tc>
        <w:tc>
          <w:tcPr>
            <w:tcW w:w="1134"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Yüzölçümü (m²)</w:t>
            </w:r>
          </w:p>
        </w:tc>
        <w:tc>
          <w:tcPr>
            <w:tcW w:w="1418" w:type="dxa"/>
            <w:gridSpan w:val="2"/>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İmar Durumu</w:t>
            </w:r>
          </w:p>
        </w:tc>
        <w:tc>
          <w:tcPr>
            <w:tcW w:w="1843" w:type="dxa"/>
            <w:tcBorders>
              <w:top w:val="single" w:sz="4" w:space="0" w:color="auto"/>
            </w:tcBorders>
            <w:shd w:val="clear" w:color="000000" w:fill="FFFFFF"/>
            <w:vAlign w:val="center"/>
          </w:tcPr>
          <w:p w:rsidR="00960F92" w:rsidRPr="00765060" w:rsidRDefault="00960F92" w:rsidP="00531A26">
            <w:pPr>
              <w:pStyle w:val="AralkYok"/>
              <w:jc w:val="center"/>
              <w:rPr>
                <w:rFonts w:ascii="Times New Roman" w:hAnsi="Times New Roman" w:cs="Times New Roman"/>
                <w:b/>
                <w:sz w:val="18"/>
              </w:rPr>
            </w:pPr>
            <w:r w:rsidRPr="005D7EEF">
              <w:rPr>
                <w:rFonts w:ascii="Times New Roman" w:hAnsi="Times New Roman" w:cs="Times New Roman"/>
                <w:b/>
                <w:sz w:val="18"/>
              </w:rPr>
              <w:t>İrt</w:t>
            </w:r>
            <w:r>
              <w:rPr>
                <w:rFonts w:ascii="Times New Roman" w:hAnsi="Times New Roman" w:cs="Times New Roman"/>
                <w:b/>
                <w:sz w:val="18"/>
              </w:rPr>
              <w:t>i</w:t>
            </w:r>
            <w:r w:rsidRPr="005D7EEF">
              <w:rPr>
                <w:rFonts w:ascii="Times New Roman" w:hAnsi="Times New Roman" w:cs="Times New Roman"/>
                <w:b/>
                <w:sz w:val="18"/>
              </w:rPr>
              <w:t xml:space="preserve">fak Hakkı Tesis </w:t>
            </w:r>
            <w:r>
              <w:rPr>
                <w:rFonts w:ascii="Times New Roman" w:hAnsi="Times New Roman" w:cs="Times New Roman"/>
                <w:b/>
                <w:sz w:val="18"/>
              </w:rPr>
              <w:t>Amacı</w:t>
            </w:r>
          </w:p>
        </w:tc>
        <w:tc>
          <w:tcPr>
            <w:tcW w:w="708" w:type="dxa"/>
            <w:tcBorders>
              <w:top w:val="single" w:sz="4" w:space="0" w:color="auto"/>
            </w:tcBorders>
            <w:shd w:val="clear" w:color="000000" w:fill="FFFFFF"/>
            <w:vAlign w:val="center"/>
          </w:tcPr>
          <w:p w:rsidR="00960F92" w:rsidRPr="00765060" w:rsidRDefault="00960F92" w:rsidP="00531A26">
            <w:pPr>
              <w:pStyle w:val="AralkYok"/>
              <w:jc w:val="center"/>
              <w:rPr>
                <w:rFonts w:ascii="Times New Roman" w:hAnsi="Times New Roman" w:cs="Times New Roman"/>
                <w:b/>
                <w:sz w:val="18"/>
              </w:rPr>
            </w:pPr>
            <w:r w:rsidRPr="005D7EEF">
              <w:rPr>
                <w:rFonts w:ascii="Times New Roman" w:hAnsi="Times New Roman" w:cs="Times New Roman"/>
                <w:b/>
                <w:sz w:val="18"/>
              </w:rPr>
              <w:t>İrt</w:t>
            </w:r>
            <w:r>
              <w:rPr>
                <w:rFonts w:ascii="Times New Roman" w:hAnsi="Times New Roman" w:cs="Times New Roman"/>
                <w:b/>
                <w:sz w:val="18"/>
              </w:rPr>
              <w:t>i</w:t>
            </w:r>
            <w:r w:rsidRPr="005D7EEF">
              <w:rPr>
                <w:rFonts w:ascii="Times New Roman" w:hAnsi="Times New Roman" w:cs="Times New Roman"/>
                <w:b/>
                <w:sz w:val="18"/>
              </w:rPr>
              <w:t xml:space="preserve">fak Hakkı </w:t>
            </w:r>
            <w:r>
              <w:rPr>
                <w:rFonts w:ascii="Times New Roman" w:hAnsi="Times New Roman" w:cs="Times New Roman"/>
                <w:b/>
                <w:sz w:val="18"/>
              </w:rPr>
              <w:t>Süresi</w:t>
            </w:r>
          </w:p>
        </w:tc>
        <w:tc>
          <w:tcPr>
            <w:tcW w:w="1271"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Pr>
                <w:rFonts w:ascii="Times New Roman" w:hAnsi="Times New Roman" w:cs="Times New Roman"/>
                <w:b/>
                <w:sz w:val="18"/>
              </w:rPr>
              <w:t xml:space="preserve">İlk Yıl </w:t>
            </w:r>
            <w:r w:rsidRPr="00765060">
              <w:rPr>
                <w:rFonts w:ascii="Times New Roman" w:hAnsi="Times New Roman" w:cs="Times New Roman"/>
                <w:b/>
                <w:sz w:val="18"/>
              </w:rPr>
              <w:t xml:space="preserve">Tahini </w:t>
            </w:r>
            <w:r w:rsidRPr="00480B43">
              <w:rPr>
                <w:rFonts w:ascii="Times New Roman" w:hAnsi="Times New Roman" w:cs="Times New Roman"/>
                <w:b/>
                <w:sz w:val="18"/>
              </w:rPr>
              <w:t xml:space="preserve">İrtifak Hakkı </w:t>
            </w:r>
            <w:r w:rsidRPr="00765060">
              <w:rPr>
                <w:rFonts w:ascii="Times New Roman" w:hAnsi="Times New Roman" w:cs="Times New Roman"/>
                <w:b/>
                <w:sz w:val="18"/>
              </w:rPr>
              <w:t>Bedeli (TL)</w:t>
            </w:r>
          </w:p>
        </w:tc>
        <w:tc>
          <w:tcPr>
            <w:tcW w:w="1038"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Geçici Teminat Bedeli (TL)</w:t>
            </w:r>
          </w:p>
        </w:tc>
        <w:tc>
          <w:tcPr>
            <w:tcW w:w="968"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İhale Tarihi</w:t>
            </w:r>
          </w:p>
        </w:tc>
        <w:tc>
          <w:tcPr>
            <w:tcW w:w="692" w:type="dxa"/>
            <w:tcBorders>
              <w:top w:val="single" w:sz="4" w:space="0" w:color="auto"/>
            </w:tcBorders>
            <w:shd w:val="clear" w:color="000000" w:fill="FFFFFF"/>
            <w:vAlign w:val="center"/>
          </w:tcPr>
          <w:p w:rsidR="00960F92" w:rsidRPr="00765060" w:rsidRDefault="00960F92" w:rsidP="00644AE7">
            <w:pPr>
              <w:pStyle w:val="AralkYok"/>
              <w:jc w:val="center"/>
              <w:rPr>
                <w:rFonts w:ascii="Times New Roman" w:hAnsi="Times New Roman" w:cs="Times New Roman"/>
                <w:b/>
                <w:sz w:val="18"/>
              </w:rPr>
            </w:pPr>
            <w:r w:rsidRPr="00765060">
              <w:rPr>
                <w:rFonts w:ascii="Times New Roman" w:hAnsi="Times New Roman" w:cs="Times New Roman"/>
                <w:b/>
                <w:sz w:val="18"/>
              </w:rPr>
              <w:t>İhale Saati</w:t>
            </w:r>
          </w:p>
        </w:tc>
      </w:tr>
      <w:tr w:rsidR="00960F92" w:rsidRPr="00F87E49" w:rsidTr="00960F92">
        <w:trPr>
          <w:trHeight w:val="510"/>
          <w:jc w:val="center"/>
        </w:trPr>
        <w:tc>
          <w:tcPr>
            <w:tcW w:w="562" w:type="dxa"/>
            <w:shd w:val="clear" w:color="000000" w:fill="FFFFFF"/>
            <w:vAlign w:val="center"/>
          </w:tcPr>
          <w:p w:rsidR="00960F92" w:rsidRPr="008D3708" w:rsidRDefault="00960F92" w:rsidP="00644AE7">
            <w:pPr>
              <w:pStyle w:val="AralkYok"/>
              <w:jc w:val="center"/>
              <w:rPr>
                <w:rFonts w:ascii="Times New Roman" w:hAnsi="Times New Roman" w:cs="Times New Roman"/>
                <w:sz w:val="18"/>
              </w:rPr>
            </w:pPr>
            <w:r>
              <w:rPr>
                <w:rFonts w:ascii="Times New Roman" w:hAnsi="Times New Roman" w:cs="Times New Roman"/>
                <w:sz w:val="18"/>
              </w:rPr>
              <w:t>3</w:t>
            </w:r>
          </w:p>
        </w:tc>
        <w:tc>
          <w:tcPr>
            <w:tcW w:w="567" w:type="dxa"/>
            <w:shd w:val="clear" w:color="000000" w:fill="FFFFFF"/>
            <w:vAlign w:val="center"/>
          </w:tcPr>
          <w:p w:rsidR="00960F92" w:rsidRPr="0066421A" w:rsidRDefault="00960F92" w:rsidP="00644AE7">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Bursa</w:t>
            </w:r>
          </w:p>
        </w:tc>
        <w:tc>
          <w:tcPr>
            <w:tcW w:w="1560" w:type="dxa"/>
            <w:shd w:val="clear" w:color="000000" w:fill="FFFFFF"/>
            <w:vAlign w:val="center"/>
          </w:tcPr>
          <w:p w:rsidR="00960F92" w:rsidRPr="0066421A" w:rsidRDefault="00960F92" w:rsidP="00644AE7">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4" w:type="dxa"/>
            <w:shd w:val="clear" w:color="000000" w:fill="FFFFFF"/>
            <w:vAlign w:val="center"/>
          </w:tcPr>
          <w:p w:rsidR="00960F92" w:rsidRPr="0066421A" w:rsidRDefault="00960F92" w:rsidP="008F6054">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16140113986</w:t>
            </w:r>
          </w:p>
        </w:tc>
        <w:tc>
          <w:tcPr>
            <w:tcW w:w="992" w:type="dxa"/>
            <w:shd w:val="clear" w:color="000000" w:fill="FFFFFF"/>
            <w:vAlign w:val="center"/>
          </w:tcPr>
          <w:p w:rsidR="00960F92" w:rsidRPr="008D3708" w:rsidRDefault="00960F92" w:rsidP="00644AE7">
            <w:pPr>
              <w:pStyle w:val="AralkYok"/>
              <w:jc w:val="center"/>
              <w:rPr>
                <w:rFonts w:ascii="Times New Roman" w:hAnsi="Times New Roman" w:cs="Times New Roman"/>
                <w:sz w:val="18"/>
              </w:rPr>
            </w:pPr>
            <w:proofErr w:type="spellStart"/>
            <w:r>
              <w:rPr>
                <w:rFonts w:ascii="Times New Roman" w:hAnsi="Times New Roman" w:cs="Times New Roman"/>
                <w:sz w:val="18"/>
              </w:rPr>
              <w:t>Fevzidede</w:t>
            </w:r>
            <w:proofErr w:type="spellEnd"/>
          </w:p>
        </w:tc>
        <w:tc>
          <w:tcPr>
            <w:tcW w:w="709" w:type="dxa"/>
            <w:shd w:val="clear" w:color="000000" w:fill="FFFFFF"/>
            <w:vAlign w:val="center"/>
          </w:tcPr>
          <w:p w:rsidR="00960F92" w:rsidRPr="00624000" w:rsidRDefault="00960F92" w:rsidP="00644AE7">
            <w:pPr>
              <w:pStyle w:val="AralkYok"/>
              <w:jc w:val="center"/>
              <w:rPr>
                <w:rFonts w:ascii="Times New Roman" w:hAnsi="Times New Roman" w:cs="Times New Roman"/>
                <w:sz w:val="18"/>
              </w:rPr>
            </w:pPr>
            <w:r>
              <w:rPr>
                <w:rFonts w:ascii="Times New Roman" w:hAnsi="Times New Roman" w:cs="Times New Roman"/>
                <w:sz w:val="18"/>
              </w:rPr>
              <w:t>Arsa</w:t>
            </w:r>
          </w:p>
        </w:tc>
        <w:tc>
          <w:tcPr>
            <w:tcW w:w="567" w:type="dxa"/>
            <w:shd w:val="clear" w:color="000000" w:fill="FFFFFF"/>
            <w:vAlign w:val="center"/>
          </w:tcPr>
          <w:p w:rsidR="00960F92" w:rsidRPr="008D3708" w:rsidRDefault="00960F92" w:rsidP="00644AE7">
            <w:pPr>
              <w:pStyle w:val="AralkYok"/>
              <w:jc w:val="center"/>
              <w:rPr>
                <w:rFonts w:ascii="Times New Roman" w:hAnsi="Times New Roman" w:cs="Times New Roman"/>
                <w:sz w:val="18"/>
              </w:rPr>
            </w:pPr>
            <w:r>
              <w:rPr>
                <w:rFonts w:ascii="Times New Roman" w:hAnsi="Times New Roman" w:cs="Times New Roman"/>
                <w:sz w:val="18"/>
              </w:rPr>
              <w:t>1096</w:t>
            </w:r>
          </w:p>
        </w:tc>
        <w:tc>
          <w:tcPr>
            <w:tcW w:w="708" w:type="dxa"/>
            <w:shd w:val="clear" w:color="000000" w:fill="FFFFFF"/>
            <w:vAlign w:val="center"/>
          </w:tcPr>
          <w:p w:rsidR="00960F92" w:rsidRPr="008D3708" w:rsidRDefault="00960F92" w:rsidP="00644AE7">
            <w:pPr>
              <w:pStyle w:val="AralkYok"/>
              <w:jc w:val="center"/>
              <w:rPr>
                <w:rFonts w:ascii="Times New Roman" w:hAnsi="Times New Roman" w:cs="Times New Roman"/>
                <w:sz w:val="18"/>
              </w:rPr>
            </w:pPr>
            <w:r>
              <w:rPr>
                <w:rFonts w:ascii="Times New Roman" w:hAnsi="Times New Roman" w:cs="Times New Roman"/>
                <w:sz w:val="18"/>
              </w:rPr>
              <w:t>1</w:t>
            </w:r>
          </w:p>
        </w:tc>
        <w:tc>
          <w:tcPr>
            <w:tcW w:w="1134" w:type="dxa"/>
            <w:shd w:val="clear" w:color="000000" w:fill="FFFFFF"/>
            <w:vAlign w:val="center"/>
          </w:tcPr>
          <w:p w:rsidR="00960F92" w:rsidRPr="008D3708" w:rsidRDefault="00960F92" w:rsidP="00644AE7">
            <w:pPr>
              <w:pStyle w:val="AralkYok"/>
              <w:jc w:val="center"/>
              <w:rPr>
                <w:rFonts w:ascii="Times New Roman" w:hAnsi="Times New Roman" w:cs="Times New Roman"/>
                <w:sz w:val="18"/>
              </w:rPr>
            </w:pPr>
            <w:r>
              <w:rPr>
                <w:rFonts w:ascii="Times New Roman" w:hAnsi="Times New Roman" w:cs="Times New Roman"/>
                <w:sz w:val="18"/>
              </w:rPr>
              <w:t>2.750,23</w:t>
            </w:r>
          </w:p>
        </w:tc>
        <w:tc>
          <w:tcPr>
            <w:tcW w:w="1418" w:type="dxa"/>
            <w:gridSpan w:val="2"/>
            <w:shd w:val="clear" w:color="000000" w:fill="FFFFFF"/>
            <w:vAlign w:val="center"/>
          </w:tcPr>
          <w:p w:rsidR="00960F92" w:rsidRPr="008D3708" w:rsidRDefault="00960F92" w:rsidP="00F84CA7">
            <w:pPr>
              <w:pStyle w:val="AralkYok"/>
              <w:jc w:val="center"/>
              <w:rPr>
                <w:rFonts w:ascii="Times New Roman" w:hAnsi="Times New Roman" w:cs="Times New Roman"/>
                <w:sz w:val="18"/>
              </w:rPr>
            </w:pPr>
            <w:r>
              <w:rPr>
                <w:rFonts w:ascii="Times New Roman" w:eastAsia="Times New Roman" w:hAnsi="Times New Roman" w:cs="Times New Roman"/>
                <w:bCs/>
                <w:color w:val="000000" w:themeColor="text1"/>
                <w:sz w:val="18"/>
                <w:szCs w:val="18"/>
                <w:lang w:eastAsia="tr-TR"/>
              </w:rPr>
              <w:t>1</w:t>
            </w:r>
            <w:r w:rsidRPr="008F6054">
              <w:rPr>
                <w:rFonts w:ascii="Times New Roman" w:eastAsia="Times New Roman" w:hAnsi="Times New Roman" w:cs="Times New Roman"/>
                <w:bCs/>
                <w:color w:val="000000" w:themeColor="text1"/>
                <w:sz w:val="18"/>
                <w:szCs w:val="18"/>
                <w:lang w:eastAsia="tr-TR"/>
              </w:rPr>
              <w:t>/1000 Ölçekli Revizyon İmar Planında “Konut Dışı Kentsel Çalışma Alanında</w:t>
            </w:r>
            <w:r>
              <w:rPr>
                <w:rFonts w:ascii="Times New Roman" w:eastAsia="Times New Roman" w:hAnsi="Times New Roman" w:cs="Times New Roman"/>
                <w:bCs/>
                <w:color w:val="000000" w:themeColor="text1"/>
                <w:sz w:val="18"/>
                <w:szCs w:val="18"/>
                <w:lang w:eastAsia="tr-TR"/>
              </w:rPr>
              <w:t>”</w:t>
            </w:r>
            <w:r w:rsidRPr="008F6054">
              <w:rPr>
                <w:rFonts w:ascii="Times New Roman" w:eastAsia="Times New Roman" w:hAnsi="Times New Roman" w:cs="Times New Roman"/>
                <w:bCs/>
                <w:color w:val="000000" w:themeColor="text1"/>
                <w:sz w:val="18"/>
                <w:szCs w:val="18"/>
                <w:lang w:eastAsia="tr-TR"/>
              </w:rPr>
              <w:t xml:space="preserve"> </w:t>
            </w:r>
            <w:r w:rsidRPr="00B3326A">
              <w:rPr>
                <w:rFonts w:ascii="Times New Roman" w:eastAsia="Times New Roman" w:hAnsi="Times New Roman" w:cs="Times New Roman"/>
                <w:bCs/>
                <w:color w:val="000000" w:themeColor="text1"/>
                <w:sz w:val="18"/>
                <w:szCs w:val="18"/>
                <w:lang w:eastAsia="tr-TR"/>
              </w:rPr>
              <w:t>kalmaktadır.</w:t>
            </w:r>
          </w:p>
        </w:tc>
        <w:tc>
          <w:tcPr>
            <w:tcW w:w="1843" w:type="dxa"/>
            <w:shd w:val="clear" w:color="000000" w:fill="FFFFFF"/>
            <w:vAlign w:val="center"/>
          </w:tcPr>
          <w:p w:rsidR="00960F92" w:rsidRPr="008D3708" w:rsidRDefault="00960F92" w:rsidP="005B6575">
            <w:pPr>
              <w:pStyle w:val="AralkYok"/>
              <w:jc w:val="center"/>
              <w:rPr>
                <w:rFonts w:ascii="Times New Roman" w:hAnsi="Times New Roman" w:cs="Times New Roman"/>
                <w:sz w:val="18"/>
              </w:rPr>
            </w:pPr>
            <w:r>
              <w:rPr>
                <w:rFonts w:ascii="Times New Roman" w:hAnsi="Times New Roman" w:cs="Times New Roman"/>
                <w:sz w:val="18"/>
              </w:rPr>
              <w:t>İ</w:t>
            </w:r>
            <w:r w:rsidRPr="005D7EEF">
              <w:rPr>
                <w:rFonts w:ascii="Times New Roman" w:hAnsi="Times New Roman" w:cs="Times New Roman"/>
                <w:sz w:val="18"/>
              </w:rPr>
              <w:t>mar planı kullanım kararlarına uygun olarak konut,  enerji ve konaklama amaçlı turizm hariç sabit ve kalıcı tesisler yapılması amacıyla</w:t>
            </w:r>
          </w:p>
        </w:tc>
        <w:tc>
          <w:tcPr>
            <w:tcW w:w="708" w:type="dxa"/>
            <w:shd w:val="clear" w:color="000000" w:fill="FFFFFF"/>
            <w:vAlign w:val="center"/>
          </w:tcPr>
          <w:p w:rsidR="00960F92" w:rsidRPr="008D3708" w:rsidRDefault="00960F92" w:rsidP="00644AE7">
            <w:pPr>
              <w:pStyle w:val="AralkYok"/>
              <w:jc w:val="center"/>
              <w:rPr>
                <w:rFonts w:ascii="Times New Roman" w:hAnsi="Times New Roman" w:cs="Times New Roman"/>
                <w:sz w:val="18"/>
              </w:rPr>
            </w:pPr>
            <w:r>
              <w:rPr>
                <w:rFonts w:ascii="Times New Roman" w:hAnsi="Times New Roman" w:cs="Times New Roman"/>
                <w:sz w:val="18"/>
              </w:rPr>
              <w:t>30 Yıl</w:t>
            </w:r>
          </w:p>
        </w:tc>
        <w:tc>
          <w:tcPr>
            <w:tcW w:w="1271" w:type="dxa"/>
            <w:shd w:val="clear" w:color="000000" w:fill="FFFFFF"/>
            <w:vAlign w:val="center"/>
          </w:tcPr>
          <w:p w:rsidR="00960F92" w:rsidRPr="008D3708" w:rsidRDefault="00960F92" w:rsidP="00480B43">
            <w:pPr>
              <w:pStyle w:val="AralkYok"/>
              <w:jc w:val="center"/>
              <w:rPr>
                <w:rFonts w:ascii="Times New Roman" w:hAnsi="Times New Roman" w:cs="Times New Roman"/>
                <w:sz w:val="18"/>
              </w:rPr>
            </w:pPr>
            <w:r>
              <w:rPr>
                <w:rFonts w:ascii="Times New Roman" w:hAnsi="Times New Roman" w:cs="Times New Roman"/>
                <w:sz w:val="18"/>
              </w:rPr>
              <w:t>441.000,00</w:t>
            </w:r>
          </w:p>
        </w:tc>
        <w:tc>
          <w:tcPr>
            <w:tcW w:w="1038" w:type="dxa"/>
            <w:shd w:val="clear" w:color="000000" w:fill="FFFFFF"/>
            <w:vAlign w:val="center"/>
          </w:tcPr>
          <w:p w:rsidR="00960F92" w:rsidRPr="008D3708" w:rsidRDefault="00960F92" w:rsidP="00644AE7">
            <w:pPr>
              <w:pStyle w:val="AralkYok"/>
              <w:jc w:val="center"/>
              <w:rPr>
                <w:rFonts w:ascii="Times New Roman" w:hAnsi="Times New Roman" w:cs="Times New Roman"/>
                <w:sz w:val="18"/>
              </w:rPr>
            </w:pPr>
            <w:r>
              <w:rPr>
                <w:rFonts w:ascii="Times New Roman" w:hAnsi="Times New Roman" w:cs="Times New Roman"/>
                <w:sz w:val="18"/>
              </w:rPr>
              <w:t>132.300,00</w:t>
            </w:r>
          </w:p>
        </w:tc>
        <w:tc>
          <w:tcPr>
            <w:tcW w:w="968" w:type="dxa"/>
            <w:shd w:val="clear" w:color="000000" w:fill="FFFFFF"/>
            <w:vAlign w:val="center"/>
          </w:tcPr>
          <w:p w:rsidR="00960F92" w:rsidRPr="0066421A" w:rsidRDefault="00960F92" w:rsidP="004B3ED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25.06.2025</w:t>
            </w:r>
          </w:p>
        </w:tc>
        <w:tc>
          <w:tcPr>
            <w:tcW w:w="692" w:type="dxa"/>
            <w:shd w:val="clear" w:color="000000" w:fill="FFFFFF"/>
            <w:vAlign w:val="center"/>
          </w:tcPr>
          <w:p w:rsidR="00960F92" w:rsidRPr="0066421A" w:rsidRDefault="00960F92" w:rsidP="00644AE7">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10</w:t>
            </w:r>
            <w:r w:rsidRPr="0066421A">
              <w:rPr>
                <w:rFonts w:ascii="Times New Roman" w:hAnsi="Times New Roman" w:cs="Times New Roman"/>
                <w:sz w:val="18"/>
                <w:szCs w:val="18"/>
                <w:lang w:eastAsia="tr-TR"/>
              </w:rPr>
              <w:t>:</w:t>
            </w:r>
            <w:r>
              <w:rPr>
                <w:rFonts w:ascii="Times New Roman" w:hAnsi="Times New Roman" w:cs="Times New Roman"/>
                <w:sz w:val="18"/>
                <w:szCs w:val="18"/>
                <w:lang w:eastAsia="tr-TR"/>
              </w:rPr>
              <w:t>0</w:t>
            </w:r>
            <w:r w:rsidRPr="0066421A">
              <w:rPr>
                <w:rFonts w:ascii="Times New Roman" w:hAnsi="Times New Roman" w:cs="Times New Roman"/>
                <w:sz w:val="18"/>
                <w:szCs w:val="18"/>
                <w:lang w:eastAsia="tr-TR"/>
              </w:rPr>
              <w:t>0</w:t>
            </w:r>
          </w:p>
        </w:tc>
      </w:tr>
    </w:tbl>
    <w:p w:rsidR="005C2C1B" w:rsidRDefault="005C2C1B" w:rsidP="005C2C1B">
      <w:pPr>
        <w:spacing w:after="0" w:line="240" w:lineRule="auto"/>
        <w:jc w:val="both"/>
        <w:rPr>
          <w:rFonts w:ascii="Times New Roman" w:hAnsi="Times New Roman" w:cs="Times New Roman"/>
        </w:rPr>
      </w:pPr>
    </w:p>
    <w:p w:rsidR="00F0045A" w:rsidRPr="002F2C8E" w:rsidRDefault="00F0045A" w:rsidP="00F0045A">
      <w:pPr>
        <w:pStyle w:val="ListeParagraf"/>
        <w:numPr>
          <w:ilvl w:val="0"/>
          <w:numId w:val="8"/>
        </w:numPr>
        <w:spacing w:after="0" w:line="240" w:lineRule="auto"/>
        <w:jc w:val="both"/>
        <w:rPr>
          <w:rFonts w:ascii="Times New Roman" w:hAnsi="Times New Roman" w:cs="Times New Roman"/>
          <w:sz w:val="16"/>
          <w:szCs w:val="17"/>
        </w:rPr>
      </w:pPr>
      <w:r w:rsidRPr="002F2C8E">
        <w:rPr>
          <w:rFonts w:ascii="Times New Roman" w:hAnsi="Times New Roman" w:cs="Times New Roman"/>
          <w:sz w:val="16"/>
          <w:szCs w:val="17"/>
        </w:rPr>
        <w:t>a)</w:t>
      </w:r>
      <w:r w:rsidR="00BB7673" w:rsidRPr="002F2C8E">
        <w:rPr>
          <w:rFonts w:ascii="Times New Roman" w:hAnsi="Times New Roman" w:cs="Times New Roman"/>
          <w:b/>
          <w:sz w:val="16"/>
          <w:szCs w:val="17"/>
        </w:rPr>
        <w:t xml:space="preserve"> </w:t>
      </w:r>
      <w:r w:rsidR="009E6174" w:rsidRPr="002F2C8E">
        <w:rPr>
          <w:rFonts w:ascii="Times New Roman" w:hAnsi="Times New Roman" w:cs="Times New Roman"/>
          <w:sz w:val="16"/>
          <w:szCs w:val="17"/>
        </w:rPr>
        <w:t>Yukarıda özel</w:t>
      </w:r>
      <w:r w:rsidRPr="002F2C8E">
        <w:rPr>
          <w:rFonts w:ascii="Times New Roman" w:hAnsi="Times New Roman" w:cs="Times New Roman"/>
          <w:sz w:val="16"/>
          <w:szCs w:val="17"/>
        </w:rPr>
        <w:t xml:space="preserve">likleri belirtilen </w:t>
      </w:r>
      <w:r w:rsidRPr="002F2C8E">
        <w:rPr>
          <w:rFonts w:ascii="Times New Roman" w:hAnsi="Times New Roman" w:cs="Times New Roman"/>
          <w:b/>
          <w:sz w:val="16"/>
          <w:szCs w:val="17"/>
        </w:rPr>
        <w:t>1. ve 2. Sıradaki taşınmazların</w:t>
      </w:r>
      <w:r w:rsidR="009E6174" w:rsidRPr="002F2C8E">
        <w:rPr>
          <w:rFonts w:ascii="Times New Roman" w:hAnsi="Times New Roman" w:cs="Times New Roman"/>
          <w:sz w:val="16"/>
          <w:szCs w:val="17"/>
        </w:rPr>
        <w:t xml:space="preserve"> </w:t>
      </w:r>
      <w:r w:rsidRPr="002F2C8E">
        <w:rPr>
          <w:rFonts w:ascii="Times New Roman" w:hAnsi="Times New Roman" w:cs="Times New Roman"/>
          <w:b/>
          <w:sz w:val="16"/>
          <w:szCs w:val="17"/>
        </w:rPr>
        <w:t xml:space="preserve">satış ihalesi </w:t>
      </w:r>
      <w:r w:rsidR="009E6174" w:rsidRPr="002F2C8E">
        <w:rPr>
          <w:rFonts w:ascii="Times New Roman" w:hAnsi="Times New Roman" w:cs="Times New Roman"/>
          <w:b/>
          <w:sz w:val="16"/>
          <w:szCs w:val="17"/>
        </w:rPr>
        <w:t>2886 sayılı Devlet İhale Kanununun 45. maddesi uyarınca Açık Teklif Usulüyle</w:t>
      </w:r>
      <w:r w:rsidRPr="002F2C8E">
        <w:rPr>
          <w:rFonts w:ascii="Times New Roman" w:hAnsi="Times New Roman" w:cs="Times New Roman"/>
          <w:b/>
          <w:sz w:val="16"/>
          <w:szCs w:val="17"/>
        </w:rPr>
        <w:t>;</w:t>
      </w:r>
      <w:r w:rsidR="009E6174" w:rsidRPr="002F2C8E">
        <w:rPr>
          <w:rFonts w:ascii="Times New Roman" w:hAnsi="Times New Roman" w:cs="Times New Roman"/>
          <w:sz w:val="16"/>
          <w:szCs w:val="17"/>
        </w:rPr>
        <w:t xml:space="preserve"> </w:t>
      </w:r>
    </w:p>
    <w:p w:rsidR="009E6174" w:rsidRPr="002F2C8E" w:rsidRDefault="00F0045A" w:rsidP="00F0045A">
      <w:pPr>
        <w:spacing w:after="0" w:line="240" w:lineRule="auto"/>
        <w:ind w:left="502"/>
        <w:jc w:val="both"/>
        <w:rPr>
          <w:rFonts w:ascii="Times New Roman" w:hAnsi="Times New Roman" w:cs="Times New Roman"/>
          <w:sz w:val="16"/>
          <w:szCs w:val="17"/>
        </w:rPr>
      </w:pPr>
      <w:r w:rsidRPr="002F2C8E">
        <w:rPr>
          <w:rFonts w:ascii="Times New Roman" w:hAnsi="Times New Roman" w:cs="Times New Roman"/>
          <w:sz w:val="16"/>
          <w:szCs w:val="17"/>
        </w:rPr>
        <w:t>b)</w:t>
      </w:r>
      <w:r w:rsidR="00BB7673" w:rsidRPr="002F2C8E">
        <w:rPr>
          <w:rFonts w:ascii="Times New Roman" w:hAnsi="Times New Roman" w:cs="Times New Roman"/>
          <w:b/>
          <w:sz w:val="16"/>
          <w:szCs w:val="17"/>
        </w:rPr>
        <w:t xml:space="preserve"> </w:t>
      </w:r>
      <w:r w:rsidR="00AA7561" w:rsidRPr="002F2C8E">
        <w:rPr>
          <w:rFonts w:ascii="Times New Roman" w:hAnsi="Times New Roman" w:cs="Times New Roman"/>
          <w:b/>
          <w:sz w:val="16"/>
          <w:szCs w:val="17"/>
        </w:rPr>
        <w:t>3. Sıradaki taşınmaz</w:t>
      </w:r>
      <w:r w:rsidRPr="002F2C8E">
        <w:rPr>
          <w:rFonts w:ascii="Times New Roman" w:hAnsi="Times New Roman" w:cs="Times New Roman"/>
          <w:b/>
          <w:sz w:val="16"/>
          <w:szCs w:val="17"/>
        </w:rPr>
        <w:t xml:space="preserve">ın </w:t>
      </w:r>
      <w:r w:rsidR="00BB7673" w:rsidRPr="002F2C8E">
        <w:rPr>
          <w:rFonts w:ascii="Times New Roman" w:hAnsi="Times New Roman" w:cs="Times New Roman"/>
          <w:b/>
          <w:sz w:val="16"/>
          <w:szCs w:val="17"/>
        </w:rPr>
        <w:t>irtifak hakkı</w:t>
      </w:r>
      <w:r w:rsidRPr="002F2C8E">
        <w:rPr>
          <w:rFonts w:ascii="Times New Roman" w:hAnsi="Times New Roman" w:cs="Times New Roman"/>
          <w:b/>
          <w:sz w:val="16"/>
          <w:szCs w:val="17"/>
        </w:rPr>
        <w:t xml:space="preserve"> ihalesi 2886 sayılı Devlet İhale Kanununun 51. </w:t>
      </w:r>
      <w:r w:rsidR="00BB7673" w:rsidRPr="002F2C8E">
        <w:rPr>
          <w:rFonts w:ascii="Times New Roman" w:hAnsi="Times New Roman" w:cs="Times New Roman"/>
          <w:b/>
          <w:sz w:val="16"/>
          <w:szCs w:val="17"/>
        </w:rPr>
        <w:t>M</w:t>
      </w:r>
      <w:r w:rsidRPr="002F2C8E">
        <w:rPr>
          <w:rFonts w:ascii="Times New Roman" w:hAnsi="Times New Roman" w:cs="Times New Roman"/>
          <w:b/>
          <w:sz w:val="16"/>
          <w:szCs w:val="17"/>
        </w:rPr>
        <w:t>addesi</w:t>
      </w:r>
      <w:r w:rsidR="00BB7673" w:rsidRPr="002F2C8E">
        <w:rPr>
          <w:rFonts w:ascii="Times New Roman" w:hAnsi="Times New Roman" w:cs="Times New Roman"/>
          <w:b/>
          <w:sz w:val="16"/>
          <w:szCs w:val="17"/>
        </w:rPr>
        <w:t>nin (g) bendi</w:t>
      </w:r>
      <w:r w:rsidRPr="002F2C8E">
        <w:rPr>
          <w:rFonts w:ascii="Times New Roman" w:hAnsi="Times New Roman" w:cs="Times New Roman"/>
          <w:b/>
          <w:sz w:val="16"/>
          <w:szCs w:val="17"/>
        </w:rPr>
        <w:t xml:space="preserve"> uyarınca </w:t>
      </w:r>
      <w:r w:rsidR="00BB7673" w:rsidRPr="002F2C8E">
        <w:rPr>
          <w:rFonts w:ascii="Times New Roman" w:hAnsi="Times New Roman" w:cs="Times New Roman"/>
          <w:b/>
          <w:sz w:val="16"/>
          <w:szCs w:val="17"/>
        </w:rPr>
        <w:t>Pazarlık</w:t>
      </w:r>
      <w:r w:rsidRPr="002F2C8E">
        <w:rPr>
          <w:rFonts w:ascii="Times New Roman" w:hAnsi="Times New Roman" w:cs="Times New Roman"/>
          <w:b/>
          <w:sz w:val="16"/>
          <w:szCs w:val="17"/>
        </w:rPr>
        <w:t xml:space="preserve"> Usulüyle</w:t>
      </w:r>
      <w:r w:rsidR="00B20A02" w:rsidRPr="002F2C8E">
        <w:rPr>
          <w:rFonts w:ascii="Times New Roman" w:hAnsi="Times New Roman" w:cs="Times New Roman"/>
          <w:b/>
          <w:sz w:val="16"/>
          <w:szCs w:val="17"/>
        </w:rPr>
        <w:t>;</w:t>
      </w:r>
      <w:r w:rsidRPr="002F2C8E">
        <w:rPr>
          <w:rFonts w:ascii="Times New Roman" w:hAnsi="Times New Roman" w:cs="Times New Roman"/>
          <w:sz w:val="16"/>
          <w:szCs w:val="17"/>
        </w:rPr>
        <w:t xml:space="preserve"> </w:t>
      </w:r>
      <w:r w:rsidR="009E6174" w:rsidRPr="002F2C8E">
        <w:rPr>
          <w:rFonts w:ascii="Times New Roman" w:hAnsi="Times New Roman" w:cs="Times New Roman"/>
          <w:sz w:val="16"/>
          <w:szCs w:val="17"/>
        </w:rPr>
        <w:t>hizalarında belirtilen tarih ve saatlerde Mustafakemalpaşa Milli Emlak Şefliğinde yapılacaktır.</w:t>
      </w:r>
    </w:p>
    <w:p w:rsidR="009E6174" w:rsidRPr="002F2C8E" w:rsidRDefault="009E6174" w:rsidP="009E6174">
      <w:pPr>
        <w:spacing w:after="0" w:line="240" w:lineRule="auto"/>
        <w:ind w:left="142"/>
        <w:jc w:val="both"/>
        <w:rPr>
          <w:rFonts w:ascii="Times New Roman" w:hAnsi="Times New Roman" w:cs="Times New Roman"/>
          <w:b/>
          <w:sz w:val="16"/>
          <w:szCs w:val="17"/>
        </w:rPr>
      </w:pPr>
      <w:r w:rsidRPr="002F2C8E">
        <w:rPr>
          <w:rFonts w:ascii="Times New Roman" w:hAnsi="Times New Roman" w:cs="Times New Roman"/>
          <w:b/>
          <w:sz w:val="16"/>
          <w:szCs w:val="17"/>
        </w:rPr>
        <w:t xml:space="preserve">2- </w:t>
      </w:r>
      <w:r w:rsidRPr="002F2C8E">
        <w:rPr>
          <w:rFonts w:ascii="Times New Roman" w:hAnsi="Times New Roman" w:cs="Times New Roman"/>
          <w:sz w:val="16"/>
          <w:szCs w:val="17"/>
        </w:rPr>
        <w:t>İhaleye iştirak etmek isteyenlerin</w:t>
      </w:r>
      <w:r w:rsidRPr="002F2C8E">
        <w:rPr>
          <w:rFonts w:ascii="Times New Roman" w:hAnsi="Times New Roman" w:cs="Times New Roman"/>
          <w:b/>
          <w:sz w:val="16"/>
          <w:szCs w:val="17"/>
        </w:rPr>
        <w:t xml:space="preserve">; </w:t>
      </w:r>
    </w:p>
    <w:p w:rsidR="009E6174" w:rsidRPr="002F2C8E" w:rsidRDefault="009E6174" w:rsidP="009E6174">
      <w:pPr>
        <w:spacing w:after="0" w:line="240" w:lineRule="auto"/>
        <w:ind w:left="142" w:firstLine="566"/>
        <w:jc w:val="both"/>
        <w:rPr>
          <w:rFonts w:ascii="Times New Roman" w:eastAsia="Times New Roman" w:hAnsi="Times New Roman" w:cs="Times New Roman"/>
          <w:sz w:val="16"/>
          <w:szCs w:val="17"/>
          <w:lang w:eastAsia="tr-TR"/>
        </w:rPr>
      </w:pPr>
      <w:r w:rsidRPr="002F2C8E">
        <w:rPr>
          <w:rFonts w:ascii="Times New Roman" w:hAnsi="Times New Roman" w:cs="Times New Roman"/>
          <w:sz w:val="16"/>
          <w:szCs w:val="17"/>
        </w:rPr>
        <w:t>a)</w:t>
      </w:r>
      <w:r w:rsidRPr="002F2C8E">
        <w:rPr>
          <w:rFonts w:ascii="Times New Roman" w:hAnsi="Times New Roman" w:cs="Times New Roman"/>
          <w:b/>
          <w:sz w:val="16"/>
          <w:szCs w:val="17"/>
        </w:rPr>
        <w:t xml:space="preserve"> </w:t>
      </w:r>
      <w:r w:rsidRPr="002F2C8E">
        <w:rPr>
          <w:rFonts w:ascii="Times New Roman" w:hAnsi="Times New Roman" w:cs="Times New Roman"/>
          <w:sz w:val="16"/>
          <w:szCs w:val="17"/>
        </w:rPr>
        <w:t xml:space="preserve">İhale başlangıç saatine kadar </w:t>
      </w:r>
      <w:r w:rsidR="00170599" w:rsidRPr="002F2C8E">
        <w:rPr>
          <w:rFonts w:ascii="Times New Roman" w:hAnsi="Times New Roman" w:cs="Times New Roman"/>
          <w:sz w:val="16"/>
          <w:szCs w:val="17"/>
        </w:rPr>
        <w:t xml:space="preserve">Mustafakemalpaşa </w:t>
      </w:r>
      <w:proofErr w:type="spellStart"/>
      <w:r w:rsidR="00170599" w:rsidRPr="002F2C8E">
        <w:rPr>
          <w:rFonts w:ascii="Times New Roman" w:hAnsi="Times New Roman" w:cs="Times New Roman"/>
          <w:sz w:val="16"/>
          <w:szCs w:val="17"/>
        </w:rPr>
        <w:t>Malmüdürlüğü</w:t>
      </w:r>
      <w:proofErr w:type="spellEnd"/>
      <w:r w:rsidR="00170599" w:rsidRPr="002F2C8E">
        <w:rPr>
          <w:rFonts w:ascii="Times New Roman" w:hAnsi="Times New Roman" w:cs="Times New Roman"/>
          <w:sz w:val="16"/>
          <w:szCs w:val="17"/>
        </w:rPr>
        <w:t xml:space="preserve"> Veznesine </w:t>
      </w:r>
      <w:r w:rsidRPr="002F2C8E">
        <w:rPr>
          <w:rFonts w:ascii="Times New Roman" w:eastAsia="Times New Roman" w:hAnsi="Times New Roman" w:cs="Times New Roman"/>
          <w:sz w:val="16"/>
          <w:szCs w:val="17"/>
          <w:lang w:eastAsia="tr-TR"/>
        </w:rPr>
        <w:t xml:space="preserve">yatıracakları geçici teminat makbuzu </w:t>
      </w:r>
      <w:r w:rsidRPr="002F2C8E">
        <w:rPr>
          <w:rFonts w:ascii="Times New Roman" w:eastAsia="Times New Roman" w:hAnsi="Times New Roman" w:cs="Times New Roman"/>
          <w:b/>
          <w:sz w:val="16"/>
          <w:szCs w:val="17"/>
          <w:lang w:eastAsia="tr-TR"/>
        </w:rPr>
        <w:t>(</w:t>
      </w:r>
      <w:r w:rsidR="0063523A" w:rsidRPr="002F2C8E">
        <w:rPr>
          <w:rFonts w:ascii="Times New Roman" w:eastAsia="Times New Roman" w:hAnsi="Times New Roman" w:cs="Times New Roman"/>
          <w:b/>
          <w:sz w:val="16"/>
          <w:szCs w:val="17"/>
          <w:lang w:eastAsia="tr-TR"/>
        </w:rPr>
        <w:t xml:space="preserve">Geçici teminat bedeli Başbakanlık Hazine Müsteşarlığı İç Ödemeler Saymanlığı adına Ziraat Bankası Mustafakemalpaşa Şubesi TR630001000064000010005271 İBAN </w:t>
      </w:r>
      <w:proofErr w:type="spellStart"/>
      <w:r w:rsidR="0063523A" w:rsidRPr="002F2C8E">
        <w:rPr>
          <w:rFonts w:ascii="Times New Roman" w:eastAsia="Times New Roman" w:hAnsi="Times New Roman" w:cs="Times New Roman"/>
          <w:b/>
          <w:sz w:val="16"/>
          <w:szCs w:val="17"/>
          <w:lang w:eastAsia="tr-TR"/>
        </w:rPr>
        <w:t>nolu</w:t>
      </w:r>
      <w:proofErr w:type="spellEnd"/>
      <w:r w:rsidR="0063523A" w:rsidRPr="002F2C8E">
        <w:rPr>
          <w:rFonts w:ascii="Times New Roman" w:eastAsia="Times New Roman" w:hAnsi="Times New Roman" w:cs="Times New Roman"/>
          <w:b/>
          <w:sz w:val="16"/>
          <w:szCs w:val="17"/>
          <w:lang w:eastAsia="tr-TR"/>
        </w:rPr>
        <w:t xml:space="preserve"> hesabına </w:t>
      </w:r>
      <w:r w:rsidR="001B1949" w:rsidRPr="002F2C8E">
        <w:rPr>
          <w:rFonts w:ascii="Times New Roman" w:eastAsia="Times New Roman" w:hAnsi="Times New Roman" w:cs="Times New Roman"/>
          <w:b/>
          <w:sz w:val="16"/>
          <w:szCs w:val="17"/>
          <w:lang w:eastAsia="tr-TR"/>
        </w:rPr>
        <w:t xml:space="preserve">açıklama yazılarak </w:t>
      </w:r>
      <w:r w:rsidR="0063523A" w:rsidRPr="002F2C8E">
        <w:rPr>
          <w:rFonts w:ascii="Times New Roman" w:eastAsia="Times New Roman" w:hAnsi="Times New Roman" w:cs="Times New Roman"/>
          <w:b/>
          <w:sz w:val="16"/>
          <w:szCs w:val="17"/>
          <w:lang w:eastAsia="tr-TR"/>
        </w:rPr>
        <w:t xml:space="preserve">yatırılabilir. </w:t>
      </w:r>
      <w:proofErr w:type="gramStart"/>
      <w:r w:rsidR="006B10E3" w:rsidRPr="002F2C8E">
        <w:rPr>
          <w:rFonts w:ascii="Times New Roman" w:eastAsia="Times New Roman" w:hAnsi="Times New Roman" w:cs="Times New Roman"/>
          <w:b/>
          <w:sz w:val="16"/>
          <w:szCs w:val="17"/>
          <w:lang w:eastAsia="tr-TR"/>
        </w:rPr>
        <w:t xml:space="preserve">İBAN numarasına yatırılması halinde </w:t>
      </w:r>
      <w:r w:rsidRPr="002F2C8E">
        <w:rPr>
          <w:rFonts w:ascii="Times New Roman" w:eastAsia="Times New Roman" w:hAnsi="Times New Roman" w:cs="Times New Roman"/>
          <w:b/>
          <w:sz w:val="16"/>
          <w:szCs w:val="17"/>
          <w:lang w:eastAsia="tr-TR"/>
        </w:rPr>
        <w:t xml:space="preserve">Mustafakemalpaşa </w:t>
      </w:r>
      <w:proofErr w:type="spellStart"/>
      <w:r w:rsidRPr="002F2C8E">
        <w:rPr>
          <w:rFonts w:ascii="Times New Roman" w:eastAsia="Times New Roman" w:hAnsi="Times New Roman" w:cs="Times New Roman"/>
          <w:b/>
          <w:sz w:val="16"/>
          <w:szCs w:val="17"/>
          <w:lang w:eastAsia="tr-TR"/>
        </w:rPr>
        <w:t>Malmüdürlüğü</w:t>
      </w:r>
      <w:r w:rsidR="006B10E3" w:rsidRPr="002F2C8E">
        <w:rPr>
          <w:rFonts w:ascii="Times New Roman" w:eastAsia="Times New Roman" w:hAnsi="Times New Roman" w:cs="Times New Roman"/>
          <w:b/>
          <w:sz w:val="16"/>
          <w:szCs w:val="17"/>
          <w:lang w:eastAsia="tr-TR"/>
        </w:rPr>
        <w:t>nden</w:t>
      </w:r>
      <w:proofErr w:type="spellEnd"/>
      <w:r w:rsidR="006B10E3" w:rsidRPr="002F2C8E">
        <w:rPr>
          <w:rFonts w:ascii="Times New Roman" w:eastAsia="Times New Roman" w:hAnsi="Times New Roman" w:cs="Times New Roman"/>
          <w:b/>
          <w:sz w:val="16"/>
          <w:szCs w:val="17"/>
          <w:lang w:eastAsia="tr-TR"/>
        </w:rPr>
        <w:t xml:space="preserve"> alınacak muhasebe işlem fişinin ihale saatine kadar ihale komisyonuna ibrazı şarttır.)</w:t>
      </w:r>
      <w:r w:rsidR="00170599" w:rsidRPr="002F2C8E">
        <w:rPr>
          <w:rFonts w:ascii="Times New Roman" w:eastAsia="Times New Roman" w:hAnsi="Times New Roman" w:cs="Times New Roman"/>
          <w:sz w:val="16"/>
          <w:szCs w:val="17"/>
          <w:lang w:eastAsia="tr-TR"/>
        </w:rPr>
        <w:t xml:space="preserve"> </w:t>
      </w:r>
      <w:r w:rsidRPr="002F2C8E">
        <w:rPr>
          <w:rFonts w:ascii="Times New Roman" w:eastAsia="Times New Roman" w:hAnsi="Times New Roman" w:cs="Times New Roman"/>
          <w:sz w:val="16"/>
          <w:szCs w:val="17"/>
          <w:lang w:eastAsia="tr-TR"/>
        </w:rPr>
        <w:t xml:space="preserve"> veya 2886 sayılı Kanunun 27. Maddesi uyarınca yayımlanan Hazine Taşınmazlarının İhalesi Hakkında Yönetmelik hükümlerinde belirtilen şartlara (süresiz limit içi olarak düzenlenecek, işin özelliği belirtilecek </w:t>
      </w:r>
      <w:r w:rsidRPr="002F2C8E">
        <w:rPr>
          <w:rFonts w:ascii="Times New Roman" w:hAnsi="Times New Roman" w:cs="Times New Roman"/>
          <w:sz w:val="16"/>
          <w:szCs w:val="17"/>
        </w:rPr>
        <w:t>banka teyit yazısı ile birlikte getirilecek)</w:t>
      </w:r>
      <w:r w:rsidRPr="002F2C8E">
        <w:rPr>
          <w:rFonts w:ascii="Times New Roman" w:eastAsia="Times New Roman" w:hAnsi="Times New Roman" w:cs="Times New Roman"/>
          <w:sz w:val="16"/>
          <w:szCs w:val="17"/>
          <w:lang w:eastAsia="tr-TR"/>
        </w:rPr>
        <w:t xml:space="preserve"> uygun olarak düzenlenmiş süresiz geçici teminat mektubu,</w:t>
      </w:r>
      <w:proofErr w:type="gramEnd"/>
    </w:p>
    <w:p w:rsidR="009E6174" w:rsidRPr="002F2C8E" w:rsidRDefault="009E6174" w:rsidP="009E6174">
      <w:pPr>
        <w:spacing w:after="0" w:line="240" w:lineRule="auto"/>
        <w:ind w:firstLine="708"/>
        <w:jc w:val="both"/>
        <w:rPr>
          <w:rFonts w:ascii="Times New Roman" w:eastAsia="Times New Roman" w:hAnsi="Times New Roman" w:cs="Times New Roman"/>
          <w:sz w:val="16"/>
          <w:szCs w:val="17"/>
          <w:lang w:eastAsia="tr-TR"/>
        </w:rPr>
      </w:pPr>
      <w:r w:rsidRPr="002F2C8E">
        <w:rPr>
          <w:rFonts w:ascii="Times New Roman" w:hAnsi="Times New Roman" w:cs="Times New Roman"/>
          <w:sz w:val="16"/>
          <w:szCs w:val="17"/>
        </w:rPr>
        <w:t>b)</w:t>
      </w:r>
      <w:r w:rsidRPr="002F2C8E">
        <w:rPr>
          <w:rFonts w:ascii="Times New Roman" w:hAnsi="Times New Roman" w:cs="Times New Roman"/>
          <w:b/>
          <w:sz w:val="16"/>
          <w:szCs w:val="17"/>
        </w:rPr>
        <w:t xml:space="preserve"> </w:t>
      </w:r>
      <w:proofErr w:type="gramStart"/>
      <w:r w:rsidRPr="002F2C8E">
        <w:rPr>
          <w:rFonts w:ascii="Times New Roman" w:hAnsi="Times New Roman" w:cs="Times New Roman"/>
          <w:sz w:val="16"/>
          <w:szCs w:val="17"/>
        </w:rPr>
        <w:t>İkametgah</w:t>
      </w:r>
      <w:proofErr w:type="gramEnd"/>
      <w:r w:rsidRPr="002F2C8E">
        <w:rPr>
          <w:rFonts w:ascii="Times New Roman" w:hAnsi="Times New Roman" w:cs="Times New Roman"/>
          <w:sz w:val="16"/>
          <w:szCs w:val="17"/>
        </w:rPr>
        <w:t xml:space="preserve"> belgesi ile</w:t>
      </w:r>
      <w:r w:rsidRPr="002F2C8E">
        <w:rPr>
          <w:rFonts w:ascii="Times New Roman" w:hAnsi="Times New Roman" w:cs="Times New Roman"/>
          <w:b/>
          <w:sz w:val="16"/>
          <w:szCs w:val="17"/>
        </w:rPr>
        <w:t xml:space="preserve"> </w:t>
      </w:r>
      <w:r w:rsidRPr="002F2C8E">
        <w:rPr>
          <w:rFonts w:ascii="Times New Roman" w:hAnsi="Times New Roman" w:cs="Times New Roman"/>
          <w:sz w:val="16"/>
          <w:szCs w:val="17"/>
        </w:rPr>
        <w:t>N</w:t>
      </w:r>
      <w:r w:rsidRPr="002F2C8E">
        <w:rPr>
          <w:rFonts w:ascii="Times New Roman" w:eastAsia="Times New Roman" w:hAnsi="Times New Roman" w:cs="Times New Roman"/>
          <w:sz w:val="16"/>
          <w:szCs w:val="17"/>
          <w:lang w:eastAsia="tr-TR"/>
        </w:rPr>
        <w:t>üfus cüzdanı örneği (TC Kimlik No belirtir – Aslını ihale sırasında komisyona ibraz edilecektir.)</w:t>
      </w:r>
    </w:p>
    <w:p w:rsidR="009E6174" w:rsidRPr="002F2C8E" w:rsidRDefault="009E6174" w:rsidP="009E6174">
      <w:pPr>
        <w:spacing w:after="0" w:line="240" w:lineRule="auto"/>
        <w:ind w:firstLine="708"/>
        <w:jc w:val="both"/>
        <w:rPr>
          <w:rFonts w:ascii="Times New Roman" w:hAnsi="Times New Roman" w:cs="Times New Roman"/>
          <w:sz w:val="16"/>
          <w:szCs w:val="17"/>
        </w:rPr>
      </w:pPr>
      <w:r w:rsidRPr="002F2C8E">
        <w:rPr>
          <w:rFonts w:ascii="Times New Roman" w:eastAsia="Times New Roman" w:hAnsi="Times New Roman" w:cs="Times New Roman"/>
          <w:sz w:val="16"/>
          <w:szCs w:val="17"/>
          <w:lang w:eastAsia="tr-TR"/>
        </w:rPr>
        <w:t xml:space="preserve">c) </w:t>
      </w:r>
      <w:r w:rsidRPr="002F2C8E">
        <w:rPr>
          <w:rFonts w:ascii="Times New Roman" w:hAnsi="Times New Roman" w:cs="Times New Roman"/>
          <w:sz w:val="16"/>
          <w:szCs w:val="17"/>
        </w:rPr>
        <w:t>Başkası adına ihaleye katılacak olanlar için adlarına düzenlenmiş noter tasdikli vekâletname,</w:t>
      </w:r>
    </w:p>
    <w:p w:rsidR="009E6174" w:rsidRPr="002F2C8E" w:rsidRDefault="009E6174" w:rsidP="009E6174">
      <w:pPr>
        <w:spacing w:after="0" w:line="240" w:lineRule="auto"/>
        <w:ind w:left="142" w:firstLine="566"/>
        <w:jc w:val="both"/>
        <w:rPr>
          <w:rFonts w:ascii="Times New Roman" w:hAnsi="Times New Roman" w:cs="Times New Roman"/>
          <w:sz w:val="16"/>
          <w:szCs w:val="17"/>
        </w:rPr>
      </w:pPr>
      <w:proofErr w:type="gramStart"/>
      <w:r w:rsidRPr="002F2C8E">
        <w:rPr>
          <w:rFonts w:ascii="Times New Roman" w:hAnsi="Times New Roman" w:cs="Times New Roman"/>
          <w:sz w:val="16"/>
          <w:szCs w:val="17"/>
        </w:rPr>
        <w:t>ç) Özel hukuk tüzel kişilerinin, yukarıda belirtilen şartlardan ayrı olarak, idare merkezlerinin bulunduğu yer mahkemesinden veya siciline kayıtlı bulunduğu ticaret veya sanayi odasından yahut benzeri meslekî kuruluştan, ihalenin yapıldığı (202</w:t>
      </w:r>
      <w:r w:rsidR="001324C3" w:rsidRPr="002F2C8E">
        <w:rPr>
          <w:rFonts w:ascii="Times New Roman" w:hAnsi="Times New Roman" w:cs="Times New Roman"/>
          <w:sz w:val="16"/>
          <w:szCs w:val="17"/>
        </w:rPr>
        <w:t>5</w:t>
      </w:r>
      <w:r w:rsidRPr="002F2C8E">
        <w:rPr>
          <w:rFonts w:ascii="Times New Roman" w:hAnsi="Times New Roman" w:cs="Times New Roman"/>
          <w:sz w:val="16"/>
          <w:szCs w:val="17"/>
        </w:rPr>
        <w:t>) yıl içinde alınmış sicil kayıt belgesi ile faaliyet belgesi ve tüzel kişilik adına ihaleye katılacak veya teklifte bulunacak kişilerin tüzel kişiliği temsile tam yetkili olduklarını gösterir noterlikçe tasdik edilmiş vekâletnameyi ihale komisyonuna ibraz etmeleri,</w:t>
      </w:r>
      <w:proofErr w:type="gramEnd"/>
    </w:p>
    <w:p w:rsidR="009E6174" w:rsidRPr="002F2C8E" w:rsidRDefault="009E6174" w:rsidP="009E6174">
      <w:pPr>
        <w:spacing w:after="0" w:line="240" w:lineRule="auto"/>
        <w:ind w:left="142" w:firstLine="566"/>
        <w:jc w:val="both"/>
        <w:rPr>
          <w:rFonts w:ascii="Times New Roman" w:hAnsi="Times New Roman" w:cs="Times New Roman"/>
          <w:sz w:val="16"/>
          <w:szCs w:val="17"/>
        </w:rPr>
      </w:pPr>
      <w:r w:rsidRPr="002F2C8E">
        <w:rPr>
          <w:rFonts w:ascii="Times New Roman" w:hAnsi="Times New Roman" w:cs="Times New Roman"/>
          <w:sz w:val="16"/>
          <w:szCs w:val="17"/>
        </w:rPr>
        <w:t>d) Kamu tüzel kişilerinin ise, tebligat için Türkiye’de adres göstermeleri, vergi kimlik numarasını bildirmeleri ve tüzel kişilik adına ihaleye katılacak veya teklifte bulunacak kişilerin tüzel kişiliği temsile tam yetkili olduğunu belirtir belge ile birlikte ihale saatinde komisyon huzurunda hazır bulunmaları gerekmektedir.</w:t>
      </w:r>
    </w:p>
    <w:p w:rsidR="009E6174" w:rsidRPr="002F2C8E" w:rsidRDefault="009E6174" w:rsidP="009E6174">
      <w:pPr>
        <w:tabs>
          <w:tab w:val="left" w:pos="20129"/>
        </w:tabs>
        <w:spacing w:after="0" w:line="240" w:lineRule="auto"/>
        <w:ind w:left="142" w:right="15"/>
        <w:jc w:val="both"/>
        <w:rPr>
          <w:rFonts w:ascii="Times New Roman" w:hAnsi="Times New Roman" w:cs="Times New Roman"/>
          <w:sz w:val="16"/>
          <w:szCs w:val="17"/>
        </w:rPr>
      </w:pPr>
      <w:r w:rsidRPr="002F2C8E">
        <w:rPr>
          <w:rFonts w:ascii="Times New Roman" w:hAnsi="Times New Roman" w:cs="Times New Roman"/>
          <w:b/>
          <w:sz w:val="16"/>
          <w:szCs w:val="17"/>
        </w:rPr>
        <w:t xml:space="preserve">3- </w:t>
      </w:r>
      <w:r w:rsidRPr="002F2C8E">
        <w:rPr>
          <w:rFonts w:ascii="Times New Roman" w:hAnsi="Times New Roman" w:cs="Times New Roman"/>
          <w:sz w:val="16"/>
          <w:szCs w:val="17"/>
        </w:rPr>
        <w:t>Şartname ve ihale dosyaları mesai saatleri içerisinde Mustafakemalpaşa Milli Emlak Şefliğinde ücretsiz olarak görülebilir.</w:t>
      </w:r>
    </w:p>
    <w:p w:rsidR="009E6174" w:rsidRPr="002F2C8E" w:rsidRDefault="009E6174" w:rsidP="009E6174">
      <w:pPr>
        <w:tabs>
          <w:tab w:val="left" w:pos="20129"/>
        </w:tabs>
        <w:spacing w:after="0" w:line="240" w:lineRule="auto"/>
        <w:ind w:left="142" w:right="15"/>
        <w:jc w:val="both"/>
        <w:rPr>
          <w:rFonts w:ascii="Times New Roman" w:eastAsia="Times New Roman" w:hAnsi="Times New Roman" w:cs="Times New Roman"/>
          <w:sz w:val="16"/>
          <w:szCs w:val="17"/>
          <w:lang w:eastAsia="tr-TR"/>
        </w:rPr>
      </w:pPr>
      <w:r w:rsidRPr="002F2C8E">
        <w:rPr>
          <w:rFonts w:ascii="Times New Roman" w:hAnsi="Times New Roman" w:cs="Times New Roman"/>
          <w:b/>
          <w:sz w:val="16"/>
          <w:szCs w:val="17"/>
        </w:rPr>
        <w:t>4-</w:t>
      </w:r>
      <w:r w:rsidRPr="002F2C8E">
        <w:rPr>
          <w:rFonts w:ascii="Times New Roman" w:hAnsi="Times New Roman" w:cs="Times New Roman"/>
          <w:sz w:val="16"/>
          <w:szCs w:val="17"/>
        </w:rPr>
        <w:t xml:space="preserve"> </w:t>
      </w:r>
      <w:r w:rsidRPr="002F2C8E">
        <w:rPr>
          <w:rFonts w:ascii="Times New Roman" w:eastAsia="Times New Roman" w:hAnsi="Times New Roman" w:cs="Times New Roman"/>
          <w:sz w:val="16"/>
          <w:szCs w:val="17"/>
          <w:lang w:eastAsia="tr-TR"/>
        </w:rPr>
        <w:t xml:space="preserve">Postayla yapılacak müracaatlarda teklifin 2886 sayılı Devlet İhale Kanununun 37 inci maddesine uygun olarak hazırlanması ve teklifin ihale saatinden önce komisyona ulaştırılması şarttır. Postada meydana gelebilecek gecikmelerden dolayı İdare ve Komisyonca herhangi bir sorumluluk kabul edilmeyecektir.  </w:t>
      </w:r>
    </w:p>
    <w:p w:rsidR="009E6174" w:rsidRPr="002F2C8E" w:rsidRDefault="009E6174" w:rsidP="009E6174">
      <w:pPr>
        <w:tabs>
          <w:tab w:val="left" w:pos="20129"/>
        </w:tabs>
        <w:spacing w:after="0" w:line="240" w:lineRule="auto"/>
        <w:ind w:left="142" w:right="15"/>
        <w:jc w:val="both"/>
        <w:rPr>
          <w:rFonts w:ascii="Times New Roman" w:hAnsi="Times New Roman" w:cs="Times New Roman"/>
          <w:sz w:val="16"/>
          <w:szCs w:val="17"/>
        </w:rPr>
      </w:pPr>
      <w:r w:rsidRPr="002F2C8E">
        <w:rPr>
          <w:rFonts w:ascii="Times New Roman" w:hAnsi="Times New Roman" w:cs="Times New Roman"/>
          <w:b/>
          <w:sz w:val="16"/>
          <w:szCs w:val="17"/>
        </w:rPr>
        <w:t>5-</w:t>
      </w:r>
      <w:r w:rsidRPr="002F2C8E">
        <w:rPr>
          <w:rFonts w:ascii="Times New Roman" w:hAnsi="Times New Roman" w:cs="Times New Roman"/>
          <w:sz w:val="16"/>
          <w:szCs w:val="17"/>
        </w:rPr>
        <w:t xml:space="preserve"> İhale bilgileri </w:t>
      </w:r>
      <w:hyperlink r:id="rId8" w:history="1">
        <w:r w:rsidRPr="002F2C8E">
          <w:rPr>
            <w:rFonts w:ascii="Times New Roman" w:hAnsi="Times New Roman" w:cs="Times New Roman"/>
            <w:sz w:val="16"/>
            <w:szCs w:val="17"/>
          </w:rPr>
          <w:t>http://www.milliemlak.gov.tr</w:t>
        </w:r>
      </w:hyperlink>
      <w:r w:rsidRPr="002F2C8E">
        <w:rPr>
          <w:rFonts w:ascii="Times New Roman" w:hAnsi="Times New Roman" w:cs="Times New Roman"/>
          <w:sz w:val="16"/>
          <w:szCs w:val="17"/>
        </w:rPr>
        <w:t xml:space="preserve"> ve </w:t>
      </w:r>
      <w:hyperlink r:id="rId9" w:history="1">
        <w:r w:rsidRPr="002F2C8E">
          <w:rPr>
            <w:rFonts w:ascii="Times New Roman" w:hAnsi="Times New Roman" w:cs="Times New Roman"/>
            <w:sz w:val="16"/>
            <w:szCs w:val="17"/>
          </w:rPr>
          <w:t>https://bursa.csb.gov.tr</w:t>
        </w:r>
      </w:hyperlink>
      <w:r w:rsidRPr="002F2C8E">
        <w:rPr>
          <w:rFonts w:ascii="Times New Roman" w:hAnsi="Times New Roman" w:cs="Times New Roman"/>
          <w:sz w:val="16"/>
          <w:szCs w:val="17"/>
        </w:rPr>
        <w:t xml:space="preserve"> internet adreslerinden öğrenilebilir. Bilgi için: </w:t>
      </w:r>
      <w:proofErr w:type="spellStart"/>
      <w:r w:rsidRPr="002F2C8E">
        <w:rPr>
          <w:rFonts w:ascii="Times New Roman" w:hAnsi="Times New Roman" w:cs="Times New Roman"/>
          <w:sz w:val="16"/>
          <w:szCs w:val="17"/>
        </w:rPr>
        <w:t>Tlf</w:t>
      </w:r>
      <w:proofErr w:type="spellEnd"/>
      <w:proofErr w:type="gramStart"/>
      <w:r w:rsidRPr="002F2C8E">
        <w:rPr>
          <w:rFonts w:ascii="Times New Roman" w:hAnsi="Times New Roman" w:cs="Times New Roman"/>
          <w:sz w:val="16"/>
          <w:szCs w:val="17"/>
        </w:rPr>
        <w:t>.:</w:t>
      </w:r>
      <w:proofErr w:type="gramEnd"/>
      <w:r w:rsidRPr="002F2C8E">
        <w:rPr>
          <w:rFonts w:ascii="Times New Roman" w:hAnsi="Times New Roman" w:cs="Times New Roman"/>
          <w:sz w:val="16"/>
          <w:szCs w:val="17"/>
        </w:rPr>
        <w:t xml:space="preserve"> 0 (224) 613 49 72</w:t>
      </w:r>
    </w:p>
    <w:p w:rsidR="00324CAB" w:rsidRPr="002F2C8E" w:rsidRDefault="009E6174" w:rsidP="00324CAB">
      <w:pPr>
        <w:tabs>
          <w:tab w:val="left" w:pos="20129"/>
        </w:tabs>
        <w:spacing w:after="0" w:line="240" w:lineRule="auto"/>
        <w:ind w:left="142" w:right="15"/>
        <w:jc w:val="both"/>
        <w:rPr>
          <w:rFonts w:ascii="Times New Roman" w:hAnsi="Times New Roman" w:cs="Times New Roman"/>
          <w:sz w:val="16"/>
          <w:szCs w:val="17"/>
        </w:rPr>
      </w:pPr>
      <w:r w:rsidRPr="002F2C8E">
        <w:rPr>
          <w:rFonts w:ascii="Times New Roman" w:hAnsi="Times New Roman" w:cs="Times New Roman"/>
          <w:b/>
          <w:sz w:val="16"/>
          <w:szCs w:val="17"/>
        </w:rPr>
        <w:t>6-</w:t>
      </w:r>
      <w:r w:rsidRPr="002F2C8E">
        <w:rPr>
          <w:rFonts w:ascii="Times New Roman" w:hAnsi="Times New Roman" w:cs="Times New Roman"/>
          <w:sz w:val="16"/>
          <w:szCs w:val="17"/>
        </w:rPr>
        <w:t xml:space="preserve"> </w:t>
      </w:r>
      <w:r w:rsidR="003F45A3" w:rsidRPr="002F2C8E">
        <w:rPr>
          <w:rFonts w:ascii="Times New Roman" w:hAnsi="Times New Roman" w:cs="Times New Roman"/>
          <w:sz w:val="16"/>
          <w:szCs w:val="17"/>
        </w:rPr>
        <w:t xml:space="preserve">    </w:t>
      </w:r>
      <w:r w:rsidR="00324CAB" w:rsidRPr="002F2C8E">
        <w:rPr>
          <w:rFonts w:ascii="Times New Roman" w:hAnsi="Times New Roman" w:cs="Times New Roman"/>
          <w:sz w:val="16"/>
          <w:szCs w:val="17"/>
        </w:rPr>
        <w:t xml:space="preserve">a) Hazineye ait taşınmazın satışı KDV’den müstesna olup, 5 yıl süre ile emlak vergisine tabi değildir. Hazineye ait taşınmazların satış bedelinin peşin olarak ödenmesi halinde satış bedeline % 20 (yüzde yirmi) indirim uygulanacaktır. </w:t>
      </w:r>
    </w:p>
    <w:p w:rsidR="00324CAB" w:rsidRPr="002F2C8E" w:rsidRDefault="00324CAB" w:rsidP="00324CAB">
      <w:pPr>
        <w:tabs>
          <w:tab w:val="left" w:pos="20129"/>
        </w:tabs>
        <w:spacing w:after="0" w:line="240" w:lineRule="auto"/>
        <w:ind w:left="142" w:right="15"/>
        <w:jc w:val="both"/>
        <w:rPr>
          <w:rFonts w:ascii="Times New Roman" w:hAnsi="Times New Roman" w:cs="Times New Roman"/>
          <w:sz w:val="16"/>
          <w:szCs w:val="17"/>
        </w:rPr>
      </w:pPr>
      <w:r w:rsidRPr="002F2C8E">
        <w:rPr>
          <w:rFonts w:ascii="Times New Roman" w:hAnsi="Times New Roman" w:cs="Times New Roman"/>
          <w:sz w:val="16"/>
          <w:szCs w:val="17"/>
        </w:rPr>
        <w:t xml:space="preserve">         b)Hazine taşınmazlarının satış bedeli taksitle de ödenebilir. Taksitle ödeme halinde, satış bedelinin en az dörtte biri peşin, kalanı en fazla iki yılda kanuni faizi ile birlikte taksitlerle ödenir. Alacağın kalan kısmına kanunî faiz uygulanır.  </w:t>
      </w:r>
    </w:p>
    <w:p w:rsidR="009E6174" w:rsidRPr="002F2C8E" w:rsidRDefault="00324CAB" w:rsidP="002C2A0F">
      <w:pPr>
        <w:tabs>
          <w:tab w:val="left" w:pos="20129"/>
        </w:tabs>
        <w:spacing w:after="0" w:line="240" w:lineRule="auto"/>
        <w:ind w:left="142" w:right="15"/>
        <w:jc w:val="both"/>
        <w:rPr>
          <w:rFonts w:ascii="Times New Roman" w:hAnsi="Times New Roman" w:cs="Times New Roman"/>
          <w:b/>
          <w:sz w:val="16"/>
          <w:szCs w:val="17"/>
        </w:rPr>
      </w:pPr>
      <w:r w:rsidRPr="002F2C8E">
        <w:rPr>
          <w:rFonts w:ascii="Times New Roman" w:hAnsi="Times New Roman" w:cs="Times New Roman"/>
          <w:sz w:val="16"/>
          <w:szCs w:val="17"/>
        </w:rPr>
        <w:t xml:space="preserve">         </w:t>
      </w:r>
      <w:proofErr w:type="gramStart"/>
      <w:r w:rsidRPr="002F2C8E">
        <w:rPr>
          <w:rFonts w:ascii="Times New Roman" w:hAnsi="Times New Roman" w:cs="Times New Roman"/>
          <w:sz w:val="16"/>
          <w:szCs w:val="17"/>
        </w:rPr>
        <w:t xml:space="preserve">c) </w:t>
      </w:r>
      <w:r w:rsidR="002C2A0F" w:rsidRPr="002F2C8E">
        <w:rPr>
          <w:rFonts w:ascii="Times New Roman" w:hAnsi="Times New Roman" w:cs="Times New Roman"/>
          <w:sz w:val="16"/>
          <w:szCs w:val="17"/>
        </w:rPr>
        <w:t>Üzerinde ihale kalan gerçek/tüzel kişilerden ihale bedeli üzerinden; Hazine taşınmazlarının; satış işlemlerinde satış bedeli, sınırlı ayni hak tesisi (irtifak hakkı) ve kullanma izni verilmesi işlemlerinde yıllık bedeller üzerinden işlem bedeli olarak:</w:t>
      </w:r>
      <w:r w:rsidR="009E6174" w:rsidRPr="002F2C8E">
        <w:rPr>
          <w:rFonts w:ascii="Times New Roman" w:hAnsi="Times New Roman" w:cs="Times New Roman"/>
          <w:b/>
          <w:sz w:val="16"/>
          <w:szCs w:val="17"/>
        </w:rPr>
        <w:t>5.000.000,00-TL'ye (</w:t>
      </w:r>
      <w:proofErr w:type="spellStart"/>
      <w:r w:rsidR="009E6174" w:rsidRPr="002F2C8E">
        <w:rPr>
          <w:rFonts w:ascii="Times New Roman" w:hAnsi="Times New Roman" w:cs="Times New Roman"/>
          <w:b/>
          <w:sz w:val="16"/>
          <w:szCs w:val="17"/>
        </w:rPr>
        <w:t>BeşMilyonTL’ye</w:t>
      </w:r>
      <w:proofErr w:type="spellEnd"/>
      <w:r w:rsidR="009E6174" w:rsidRPr="002F2C8E">
        <w:rPr>
          <w:rFonts w:ascii="Times New Roman" w:hAnsi="Times New Roman" w:cs="Times New Roman"/>
          <w:b/>
          <w:sz w:val="16"/>
          <w:szCs w:val="17"/>
        </w:rPr>
        <w:t>) kadar olan kısmı için % 1 (yüzde bir),</w:t>
      </w:r>
      <w:r w:rsidR="002C2A0F" w:rsidRPr="002F2C8E">
        <w:rPr>
          <w:rFonts w:ascii="Times New Roman" w:hAnsi="Times New Roman" w:cs="Times New Roman"/>
          <w:b/>
          <w:sz w:val="16"/>
          <w:szCs w:val="17"/>
        </w:rPr>
        <w:t xml:space="preserve"> </w:t>
      </w:r>
      <w:r w:rsidR="009E6174" w:rsidRPr="002F2C8E">
        <w:rPr>
          <w:rFonts w:ascii="Times New Roman" w:hAnsi="Times New Roman" w:cs="Times New Roman"/>
          <w:b/>
          <w:sz w:val="16"/>
          <w:szCs w:val="17"/>
        </w:rPr>
        <w:t>5.000.000,00-TL'den (</w:t>
      </w:r>
      <w:proofErr w:type="spellStart"/>
      <w:r w:rsidR="009E6174" w:rsidRPr="002F2C8E">
        <w:rPr>
          <w:rFonts w:ascii="Times New Roman" w:hAnsi="Times New Roman" w:cs="Times New Roman"/>
          <w:b/>
          <w:sz w:val="16"/>
          <w:szCs w:val="17"/>
        </w:rPr>
        <w:t>BeşMilyonTL’den</w:t>
      </w:r>
      <w:proofErr w:type="spellEnd"/>
      <w:r w:rsidR="009E6174" w:rsidRPr="002F2C8E">
        <w:rPr>
          <w:rFonts w:ascii="Times New Roman" w:hAnsi="Times New Roman" w:cs="Times New Roman"/>
          <w:b/>
          <w:sz w:val="16"/>
          <w:szCs w:val="17"/>
        </w:rPr>
        <w:t>)  10.000.000,00-TL'ye (</w:t>
      </w:r>
      <w:proofErr w:type="spellStart"/>
      <w:r w:rsidR="009E6174" w:rsidRPr="002F2C8E">
        <w:rPr>
          <w:rFonts w:ascii="Times New Roman" w:hAnsi="Times New Roman" w:cs="Times New Roman"/>
          <w:b/>
          <w:sz w:val="16"/>
          <w:szCs w:val="17"/>
        </w:rPr>
        <w:t>OnMilyonTL’ye</w:t>
      </w:r>
      <w:proofErr w:type="spellEnd"/>
      <w:r w:rsidR="009E6174" w:rsidRPr="002F2C8E">
        <w:rPr>
          <w:rFonts w:ascii="Times New Roman" w:hAnsi="Times New Roman" w:cs="Times New Roman"/>
          <w:b/>
          <w:sz w:val="16"/>
          <w:szCs w:val="17"/>
        </w:rPr>
        <w:t>)  kadar olan kısmı için % 0.5 (binde beş),</w:t>
      </w:r>
      <w:proofErr w:type="gramEnd"/>
    </w:p>
    <w:p w:rsidR="009E6174" w:rsidRPr="002F2C8E" w:rsidRDefault="009E6174" w:rsidP="009E6174">
      <w:pPr>
        <w:tabs>
          <w:tab w:val="left" w:pos="20129"/>
        </w:tabs>
        <w:spacing w:after="0" w:line="240" w:lineRule="auto"/>
        <w:ind w:left="142" w:right="15"/>
        <w:jc w:val="both"/>
        <w:rPr>
          <w:rFonts w:ascii="Times New Roman" w:hAnsi="Times New Roman" w:cs="Times New Roman"/>
          <w:b/>
          <w:sz w:val="16"/>
          <w:szCs w:val="17"/>
        </w:rPr>
      </w:pPr>
      <w:r w:rsidRPr="002F2C8E">
        <w:rPr>
          <w:rFonts w:ascii="Times New Roman" w:hAnsi="Times New Roman" w:cs="Times New Roman"/>
          <w:b/>
          <w:sz w:val="16"/>
          <w:szCs w:val="17"/>
        </w:rPr>
        <w:t>10.000.000,00-TL'yi aşan kısmı için % 0.25 (on binde yirmi beş) oranında döner sermaye ücreti ihale üzerinde kalan istekliden peşin olarak alınacaktır.</w:t>
      </w:r>
    </w:p>
    <w:p w:rsidR="005D3E30" w:rsidRPr="002F2C8E" w:rsidRDefault="005D3E30" w:rsidP="005D3E30">
      <w:pPr>
        <w:spacing w:after="0" w:line="240" w:lineRule="auto"/>
        <w:ind w:left="120"/>
        <w:jc w:val="both"/>
        <w:rPr>
          <w:rFonts w:ascii="Times New Roman" w:hAnsi="Times New Roman" w:cs="Times New Roman"/>
          <w:sz w:val="16"/>
          <w:szCs w:val="17"/>
        </w:rPr>
      </w:pPr>
      <w:r w:rsidRPr="002F2C8E">
        <w:rPr>
          <w:rFonts w:ascii="Times New Roman" w:hAnsi="Times New Roman" w:cs="Times New Roman"/>
          <w:b/>
          <w:sz w:val="16"/>
          <w:szCs w:val="17"/>
        </w:rPr>
        <w:t>7-</w:t>
      </w:r>
      <w:r w:rsidRPr="002F2C8E">
        <w:rPr>
          <w:rFonts w:ascii="Times New Roman" w:hAnsi="Times New Roman" w:cs="Times New Roman"/>
          <w:sz w:val="16"/>
          <w:szCs w:val="17"/>
        </w:rPr>
        <w:t xml:space="preserve"> Yukarıda</w:t>
      </w:r>
      <w:r w:rsidR="007A74FC" w:rsidRPr="002F2C8E">
        <w:rPr>
          <w:rFonts w:ascii="Times New Roman" w:hAnsi="Times New Roman" w:cs="Times New Roman"/>
          <w:sz w:val="16"/>
          <w:szCs w:val="17"/>
        </w:rPr>
        <w:t>ki</w:t>
      </w:r>
      <w:r w:rsidRPr="002F2C8E">
        <w:rPr>
          <w:rFonts w:ascii="Times New Roman" w:hAnsi="Times New Roman" w:cs="Times New Roman"/>
          <w:sz w:val="16"/>
          <w:szCs w:val="17"/>
        </w:rPr>
        <w:t xml:space="preserve"> tabloda 3</w:t>
      </w:r>
      <w:r w:rsidR="00FF1925" w:rsidRPr="002F2C8E">
        <w:rPr>
          <w:rFonts w:ascii="Times New Roman" w:hAnsi="Times New Roman" w:cs="Times New Roman"/>
          <w:sz w:val="16"/>
          <w:szCs w:val="17"/>
        </w:rPr>
        <w:t>’ncü sıra</w:t>
      </w:r>
      <w:r w:rsidRPr="002F2C8E">
        <w:rPr>
          <w:rFonts w:ascii="Times New Roman" w:hAnsi="Times New Roman" w:cs="Times New Roman"/>
          <w:sz w:val="16"/>
          <w:szCs w:val="17"/>
        </w:rPr>
        <w:t xml:space="preserve">daki taşınmazın üzerinde İmar planı kullanım kararlarına uygun olarak konut, enerji ve konaklama amaçlı turizm hariç sabit ve kalıcı tesisler yapılması amacıyla 30 (otuz) yıl süreli bağımsız ve sürekli nitelikli irtifak hakkı tesis edilecektir. </w:t>
      </w:r>
    </w:p>
    <w:p w:rsidR="005D3E30" w:rsidRPr="002F2C8E" w:rsidRDefault="005D3E30" w:rsidP="005D3E30">
      <w:pPr>
        <w:spacing w:after="0" w:line="240" w:lineRule="auto"/>
        <w:ind w:left="120"/>
        <w:jc w:val="both"/>
        <w:rPr>
          <w:rFonts w:ascii="Times New Roman" w:hAnsi="Times New Roman" w:cs="Times New Roman"/>
          <w:sz w:val="16"/>
          <w:szCs w:val="17"/>
        </w:rPr>
      </w:pPr>
      <w:proofErr w:type="gramStart"/>
      <w:r w:rsidRPr="002F2C8E">
        <w:rPr>
          <w:rFonts w:ascii="Times New Roman" w:hAnsi="Times New Roman" w:cs="Times New Roman"/>
          <w:b/>
          <w:sz w:val="16"/>
          <w:szCs w:val="17"/>
        </w:rPr>
        <w:t>8-</w:t>
      </w:r>
      <w:r w:rsidRPr="002F2C8E">
        <w:rPr>
          <w:rFonts w:ascii="Times New Roman" w:hAnsi="Times New Roman" w:cs="Times New Roman"/>
          <w:sz w:val="16"/>
          <w:szCs w:val="17"/>
        </w:rPr>
        <w:t xml:space="preserve"> İrtifak hakkı verilecek taşınmazın ileride lehine irtifak hakkı tesis edilecek yatırımcıya fiili kullanım olmaksızın, tescil, ifraz, </w:t>
      </w:r>
      <w:proofErr w:type="spellStart"/>
      <w:r w:rsidRPr="002F2C8E">
        <w:rPr>
          <w:rFonts w:ascii="Times New Roman" w:hAnsi="Times New Roman" w:cs="Times New Roman"/>
          <w:sz w:val="16"/>
          <w:szCs w:val="17"/>
        </w:rPr>
        <w:t>tevhid</w:t>
      </w:r>
      <w:proofErr w:type="spellEnd"/>
      <w:r w:rsidRPr="002F2C8E">
        <w:rPr>
          <w:rFonts w:ascii="Times New Roman" w:hAnsi="Times New Roman" w:cs="Times New Roman"/>
          <w:sz w:val="16"/>
          <w:szCs w:val="17"/>
        </w:rPr>
        <w:t>,</w:t>
      </w:r>
      <w:r w:rsidR="00261513" w:rsidRPr="002F2C8E">
        <w:rPr>
          <w:rFonts w:ascii="Times New Roman" w:hAnsi="Times New Roman" w:cs="Times New Roman"/>
          <w:sz w:val="16"/>
          <w:szCs w:val="17"/>
        </w:rPr>
        <w:t xml:space="preserve"> terk, vb. işlemlerin yapılması</w:t>
      </w:r>
      <w:r w:rsidRPr="002F2C8E">
        <w:rPr>
          <w:rFonts w:ascii="Times New Roman" w:hAnsi="Times New Roman" w:cs="Times New Roman"/>
          <w:sz w:val="16"/>
          <w:szCs w:val="17"/>
        </w:rPr>
        <w:t xml:space="preserve"> veya imar planın yaptırılması, değiştirilmesi, uygulama projelerinin hazırlattırılması ve onaylattırılması gibi işlemlerin yerine getirilebilmesi, ilgili kurum ve kuruluşlardan gerekli izinlerin alınabilmesi amacıyla irtifak hakkı tesisine esas olmak üzere yapılacak olan irtifak hakkı ihalesi sonunda kararlaştırılacak irtifak hakkı bedelinin %20’si oranındaki bedel karşılığında 1(bir) yıl süre ile ön izin verilecektir.</w:t>
      </w:r>
      <w:proofErr w:type="gramEnd"/>
    </w:p>
    <w:p w:rsidR="009E6174" w:rsidRPr="002F2C8E" w:rsidRDefault="005D3E30" w:rsidP="009E6174">
      <w:pPr>
        <w:tabs>
          <w:tab w:val="left" w:pos="20129"/>
        </w:tabs>
        <w:spacing w:after="0" w:line="240" w:lineRule="auto"/>
        <w:ind w:left="142" w:right="15"/>
        <w:jc w:val="both"/>
        <w:rPr>
          <w:rFonts w:ascii="Times New Roman" w:hAnsi="Times New Roman" w:cs="Times New Roman"/>
          <w:sz w:val="16"/>
          <w:szCs w:val="17"/>
        </w:rPr>
      </w:pPr>
      <w:r w:rsidRPr="002F2C8E">
        <w:rPr>
          <w:rFonts w:ascii="Times New Roman" w:hAnsi="Times New Roman" w:cs="Times New Roman"/>
          <w:b/>
          <w:sz w:val="16"/>
          <w:szCs w:val="17"/>
        </w:rPr>
        <w:t>9</w:t>
      </w:r>
      <w:r w:rsidR="009E6174" w:rsidRPr="002F2C8E">
        <w:rPr>
          <w:rFonts w:ascii="Times New Roman" w:hAnsi="Times New Roman" w:cs="Times New Roman"/>
          <w:b/>
          <w:sz w:val="16"/>
          <w:szCs w:val="17"/>
        </w:rPr>
        <w:t>-</w:t>
      </w:r>
      <w:r w:rsidR="009E6174" w:rsidRPr="002F2C8E">
        <w:rPr>
          <w:rFonts w:ascii="Times New Roman" w:hAnsi="Times New Roman" w:cs="Times New Roman"/>
          <w:sz w:val="16"/>
          <w:szCs w:val="17"/>
        </w:rPr>
        <w:t xml:space="preserve"> Komisyon ihaleyi yapıp yapmamakta serbesttir.</w:t>
      </w:r>
      <w:r w:rsidR="00F24658" w:rsidRPr="002F2C8E">
        <w:rPr>
          <w:rFonts w:ascii="Times New Roman" w:hAnsi="Times New Roman" w:cs="Times New Roman"/>
          <w:sz w:val="16"/>
          <w:szCs w:val="17"/>
        </w:rPr>
        <w:t xml:space="preserve"> İlan olunur.</w:t>
      </w:r>
      <w:r w:rsidR="009E6174" w:rsidRPr="002F2C8E">
        <w:rPr>
          <w:rFonts w:ascii="Times New Roman" w:hAnsi="Times New Roman" w:cs="Times New Roman"/>
          <w:sz w:val="16"/>
          <w:szCs w:val="17"/>
        </w:rPr>
        <w:t xml:space="preserve"> </w:t>
      </w:r>
    </w:p>
    <w:p w:rsidR="00C44E9C" w:rsidRDefault="00C44E9C" w:rsidP="00F03BF8">
      <w:pPr>
        <w:spacing w:after="0" w:line="240" w:lineRule="auto"/>
        <w:jc w:val="both"/>
        <w:rPr>
          <w:rFonts w:ascii="Times New Roman" w:hAnsi="Times New Roman" w:cs="Times New Roman"/>
          <w:b/>
        </w:rPr>
      </w:pPr>
    </w:p>
    <w:sectPr w:rsidR="00C44E9C" w:rsidSect="002F2C8E">
      <w:headerReference w:type="default" r:id="rId10"/>
      <w:pgSz w:w="16838" w:h="11906" w:orient="landscape"/>
      <w:pgMar w:top="-284" w:right="567" w:bottom="0"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D6" w:rsidRDefault="008D45D6" w:rsidP="00D9552B">
      <w:pPr>
        <w:spacing w:after="0" w:line="240" w:lineRule="auto"/>
      </w:pPr>
      <w:r>
        <w:separator/>
      </w:r>
    </w:p>
  </w:endnote>
  <w:endnote w:type="continuationSeparator" w:id="0">
    <w:p w:rsidR="008D45D6" w:rsidRDefault="008D45D6"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D6" w:rsidRDefault="008D45D6" w:rsidP="00D9552B">
      <w:pPr>
        <w:spacing w:after="0" w:line="240" w:lineRule="auto"/>
      </w:pPr>
      <w:r>
        <w:separator/>
      </w:r>
    </w:p>
  </w:footnote>
  <w:footnote w:type="continuationSeparator" w:id="0">
    <w:p w:rsidR="008D45D6" w:rsidRDefault="008D45D6" w:rsidP="00D9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F26" w:rsidRPr="00D9552B" w:rsidRDefault="00E87F26">
    <w:pPr>
      <w:pStyle w:val="stBilgi"/>
      <w:rPr>
        <w:b/>
      </w:rPr>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FDC"/>
    <w:multiLevelType w:val="hybridMultilevel"/>
    <w:tmpl w:val="37785E86"/>
    <w:lvl w:ilvl="0" w:tplc="041F000F">
      <w:start w:val="1"/>
      <w:numFmt w:val="decimal"/>
      <w:lvlText w:val="%1."/>
      <w:lvlJc w:val="left"/>
      <w:pPr>
        <w:ind w:left="8233" w:hanging="360"/>
      </w:pPr>
      <w:rPr>
        <w:rFonts w:hint="default"/>
      </w:rPr>
    </w:lvl>
    <w:lvl w:ilvl="1" w:tplc="041F0019" w:tentative="1">
      <w:start w:val="1"/>
      <w:numFmt w:val="lowerLetter"/>
      <w:lvlText w:val="%2."/>
      <w:lvlJc w:val="left"/>
      <w:pPr>
        <w:ind w:left="8953" w:hanging="360"/>
      </w:pPr>
    </w:lvl>
    <w:lvl w:ilvl="2" w:tplc="041F001B" w:tentative="1">
      <w:start w:val="1"/>
      <w:numFmt w:val="lowerRoman"/>
      <w:lvlText w:val="%3."/>
      <w:lvlJc w:val="right"/>
      <w:pPr>
        <w:ind w:left="9673" w:hanging="180"/>
      </w:pPr>
    </w:lvl>
    <w:lvl w:ilvl="3" w:tplc="041F000F" w:tentative="1">
      <w:start w:val="1"/>
      <w:numFmt w:val="decimal"/>
      <w:lvlText w:val="%4."/>
      <w:lvlJc w:val="left"/>
      <w:pPr>
        <w:ind w:left="10393" w:hanging="360"/>
      </w:pPr>
    </w:lvl>
    <w:lvl w:ilvl="4" w:tplc="041F0019" w:tentative="1">
      <w:start w:val="1"/>
      <w:numFmt w:val="lowerLetter"/>
      <w:lvlText w:val="%5."/>
      <w:lvlJc w:val="left"/>
      <w:pPr>
        <w:ind w:left="11113" w:hanging="360"/>
      </w:pPr>
    </w:lvl>
    <w:lvl w:ilvl="5" w:tplc="041F001B" w:tentative="1">
      <w:start w:val="1"/>
      <w:numFmt w:val="lowerRoman"/>
      <w:lvlText w:val="%6."/>
      <w:lvlJc w:val="right"/>
      <w:pPr>
        <w:ind w:left="11833" w:hanging="180"/>
      </w:pPr>
    </w:lvl>
    <w:lvl w:ilvl="6" w:tplc="041F000F" w:tentative="1">
      <w:start w:val="1"/>
      <w:numFmt w:val="decimal"/>
      <w:lvlText w:val="%7."/>
      <w:lvlJc w:val="left"/>
      <w:pPr>
        <w:ind w:left="12553" w:hanging="360"/>
      </w:pPr>
    </w:lvl>
    <w:lvl w:ilvl="7" w:tplc="041F0019" w:tentative="1">
      <w:start w:val="1"/>
      <w:numFmt w:val="lowerLetter"/>
      <w:lvlText w:val="%8."/>
      <w:lvlJc w:val="left"/>
      <w:pPr>
        <w:ind w:left="13273" w:hanging="360"/>
      </w:pPr>
    </w:lvl>
    <w:lvl w:ilvl="8" w:tplc="041F001B" w:tentative="1">
      <w:start w:val="1"/>
      <w:numFmt w:val="lowerRoman"/>
      <w:lvlText w:val="%9."/>
      <w:lvlJc w:val="right"/>
      <w:pPr>
        <w:ind w:left="13993" w:hanging="180"/>
      </w:pPr>
    </w:lvl>
  </w:abstractNum>
  <w:abstractNum w:abstractNumId="1" w15:restartNumberingAfterBreak="0">
    <w:nsid w:val="050D6CBF"/>
    <w:multiLevelType w:val="hybridMultilevel"/>
    <w:tmpl w:val="FAEE2DC8"/>
    <w:lvl w:ilvl="0" w:tplc="02F269C4">
      <w:start w:val="7"/>
      <w:numFmt w:val="bullet"/>
      <w:lvlText w:val="-"/>
      <w:lvlJc w:val="left"/>
      <w:pPr>
        <w:ind w:left="690" w:hanging="360"/>
      </w:pPr>
      <w:rPr>
        <w:rFonts w:ascii="Times New Roman" w:eastAsiaTheme="minorHAnsi" w:hAnsi="Times New Roman" w:cs="Times New Roman" w:hint="default"/>
      </w:rPr>
    </w:lvl>
    <w:lvl w:ilvl="1" w:tplc="041F0003" w:tentative="1">
      <w:start w:val="1"/>
      <w:numFmt w:val="bullet"/>
      <w:lvlText w:val="o"/>
      <w:lvlJc w:val="left"/>
      <w:pPr>
        <w:ind w:left="1410" w:hanging="360"/>
      </w:pPr>
      <w:rPr>
        <w:rFonts w:ascii="Courier New" w:hAnsi="Courier New" w:cs="Courier New" w:hint="default"/>
      </w:rPr>
    </w:lvl>
    <w:lvl w:ilvl="2" w:tplc="041F0005" w:tentative="1">
      <w:start w:val="1"/>
      <w:numFmt w:val="bullet"/>
      <w:lvlText w:val=""/>
      <w:lvlJc w:val="left"/>
      <w:pPr>
        <w:ind w:left="2130" w:hanging="360"/>
      </w:pPr>
      <w:rPr>
        <w:rFonts w:ascii="Wingdings" w:hAnsi="Wingdings" w:hint="default"/>
      </w:rPr>
    </w:lvl>
    <w:lvl w:ilvl="3" w:tplc="041F0001" w:tentative="1">
      <w:start w:val="1"/>
      <w:numFmt w:val="bullet"/>
      <w:lvlText w:val=""/>
      <w:lvlJc w:val="left"/>
      <w:pPr>
        <w:ind w:left="2850" w:hanging="360"/>
      </w:pPr>
      <w:rPr>
        <w:rFonts w:ascii="Symbol" w:hAnsi="Symbol" w:hint="default"/>
      </w:rPr>
    </w:lvl>
    <w:lvl w:ilvl="4" w:tplc="041F0003" w:tentative="1">
      <w:start w:val="1"/>
      <w:numFmt w:val="bullet"/>
      <w:lvlText w:val="o"/>
      <w:lvlJc w:val="left"/>
      <w:pPr>
        <w:ind w:left="3570" w:hanging="360"/>
      </w:pPr>
      <w:rPr>
        <w:rFonts w:ascii="Courier New" w:hAnsi="Courier New" w:cs="Courier New" w:hint="default"/>
      </w:rPr>
    </w:lvl>
    <w:lvl w:ilvl="5" w:tplc="041F0005" w:tentative="1">
      <w:start w:val="1"/>
      <w:numFmt w:val="bullet"/>
      <w:lvlText w:val=""/>
      <w:lvlJc w:val="left"/>
      <w:pPr>
        <w:ind w:left="4290" w:hanging="360"/>
      </w:pPr>
      <w:rPr>
        <w:rFonts w:ascii="Wingdings" w:hAnsi="Wingdings" w:hint="default"/>
      </w:rPr>
    </w:lvl>
    <w:lvl w:ilvl="6" w:tplc="041F0001" w:tentative="1">
      <w:start w:val="1"/>
      <w:numFmt w:val="bullet"/>
      <w:lvlText w:val=""/>
      <w:lvlJc w:val="left"/>
      <w:pPr>
        <w:ind w:left="5010" w:hanging="360"/>
      </w:pPr>
      <w:rPr>
        <w:rFonts w:ascii="Symbol" w:hAnsi="Symbol" w:hint="default"/>
      </w:rPr>
    </w:lvl>
    <w:lvl w:ilvl="7" w:tplc="041F0003" w:tentative="1">
      <w:start w:val="1"/>
      <w:numFmt w:val="bullet"/>
      <w:lvlText w:val="o"/>
      <w:lvlJc w:val="left"/>
      <w:pPr>
        <w:ind w:left="5730" w:hanging="360"/>
      </w:pPr>
      <w:rPr>
        <w:rFonts w:ascii="Courier New" w:hAnsi="Courier New" w:cs="Courier New" w:hint="default"/>
      </w:rPr>
    </w:lvl>
    <w:lvl w:ilvl="8" w:tplc="041F0005" w:tentative="1">
      <w:start w:val="1"/>
      <w:numFmt w:val="bullet"/>
      <w:lvlText w:val=""/>
      <w:lvlJc w:val="left"/>
      <w:pPr>
        <w:ind w:left="6450" w:hanging="360"/>
      </w:pPr>
      <w:rPr>
        <w:rFonts w:ascii="Wingdings" w:hAnsi="Wingdings" w:hint="default"/>
      </w:rPr>
    </w:lvl>
  </w:abstractNum>
  <w:abstractNum w:abstractNumId="2"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8163FC9"/>
    <w:multiLevelType w:val="hybridMultilevel"/>
    <w:tmpl w:val="871846EE"/>
    <w:lvl w:ilvl="0" w:tplc="C64E1E30">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8F5F68"/>
    <w:multiLevelType w:val="hybridMultilevel"/>
    <w:tmpl w:val="E27A265E"/>
    <w:lvl w:ilvl="0" w:tplc="6A526C6C">
      <w:start w:val="2"/>
      <w:numFmt w:val="lowerLetter"/>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5"/>
  </w:num>
  <w:num w:numId="2">
    <w:abstractNumId w:val="3"/>
  </w:num>
  <w:num w:numId="3">
    <w:abstractNumId w:val="4"/>
  </w:num>
  <w:num w:numId="4">
    <w:abstractNumId w:val="7"/>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5C"/>
    <w:rsid w:val="00001205"/>
    <w:rsid w:val="00011C02"/>
    <w:rsid w:val="000133E0"/>
    <w:rsid w:val="00014007"/>
    <w:rsid w:val="00017ACB"/>
    <w:rsid w:val="00017FEC"/>
    <w:rsid w:val="000218AC"/>
    <w:rsid w:val="00022D28"/>
    <w:rsid w:val="00022DDD"/>
    <w:rsid w:val="000234E4"/>
    <w:rsid w:val="00034F03"/>
    <w:rsid w:val="000352D4"/>
    <w:rsid w:val="0003707D"/>
    <w:rsid w:val="000437D8"/>
    <w:rsid w:val="000452E3"/>
    <w:rsid w:val="00045D88"/>
    <w:rsid w:val="00050909"/>
    <w:rsid w:val="0005248E"/>
    <w:rsid w:val="000566D1"/>
    <w:rsid w:val="00060DFB"/>
    <w:rsid w:val="00063D08"/>
    <w:rsid w:val="000650B5"/>
    <w:rsid w:val="00066E5A"/>
    <w:rsid w:val="000706E6"/>
    <w:rsid w:val="00070A3F"/>
    <w:rsid w:val="0007213F"/>
    <w:rsid w:val="000751D0"/>
    <w:rsid w:val="000768F5"/>
    <w:rsid w:val="000811B5"/>
    <w:rsid w:val="00084CD5"/>
    <w:rsid w:val="00087113"/>
    <w:rsid w:val="0009008A"/>
    <w:rsid w:val="00091B56"/>
    <w:rsid w:val="00093C8D"/>
    <w:rsid w:val="000A12AE"/>
    <w:rsid w:val="000B0EAA"/>
    <w:rsid w:val="000B1890"/>
    <w:rsid w:val="000B193C"/>
    <w:rsid w:val="000B32FB"/>
    <w:rsid w:val="000B68AA"/>
    <w:rsid w:val="000C1619"/>
    <w:rsid w:val="000C28BA"/>
    <w:rsid w:val="000C2FF2"/>
    <w:rsid w:val="000C616F"/>
    <w:rsid w:val="000D0D34"/>
    <w:rsid w:val="000D117D"/>
    <w:rsid w:val="000D27BD"/>
    <w:rsid w:val="000D3B66"/>
    <w:rsid w:val="000D4957"/>
    <w:rsid w:val="000E06E5"/>
    <w:rsid w:val="000E2754"/>
    <w:rsid w:val="000E5B92"/>
    <w:rsid w:val="00104D57"/>
    <w:rsid w:val="00114B33"/>
    <w:rsid w:val="00121D1C"/>
    <w:rsid w:val="0012423C"/>
    <w:rsid w:val="0012489F"/>
    <w:rsid w:val="00124BD3"/>
    <w:rsid w:val="001254EA"/>
    <w:rsid w:val="001279AE"/>
    <w:rsid w:val="00130AAD"/>
    <w:rsid w:val="0013115F"/>
    <w:rsid w:val="001324C3"/>
    <w:rsid w:val="00134E01"/>
    <w:rsid w:val="00136316"/>
    <w:rsid w:val="00137315"/>
    <w:rsid w:val="00137931"/>
    <w:rsid w:val="001407D1"/>
    <w:rsid w:val="00147493"/>
    <w:rsid w:val="001510B8"/>
    <w:rsid w:val="00153F28"/>
    <w:rsid w:val="00154822"/>
    <w:rsid w:val="0015600E"/>
    <w:rsid w:val="0015789D"/>
    <w:rsid w:val="00160378"/>
    <w:rsid w:val="00161B7A"/>
    <w:rsid w:val="00161F1A"/>
    <w:rsid w:val="00161F20"/>
    <w:rsid w:val="00163E77"/>
    <w:rsid w:val="001646C3"/>
    <w:rsid w:val="00166399"/>
    <w:rsid w:val="00170599"/>
    <w:rsid w:val="00173162"/>
    <w:rsid w:val="00177255"/>
    <w:rsid w:val="0017799A"/>
    <w:rsid w:val="00177EDE"/>
    <w:rsid w:val="00180B70"/>
    <w:rsid w:val="001816C9"/>
    <w:rsid w:val="00181742"/>
    <w:rsid w:val="00182103"/>
    <w:rsid w:val="0018410C"/>
    <w:rsid w:val="00192E19"/>
    <w:rsid w:val="00195B83"/>
    <w:rsid w:val="00195DCA"/>
    <w:rsid w:val="001A13AC"/>
    <w:rsid w:val="001A2392"/>
    <w:rsid w:val="001A5FEB"/>
    <w:rsid w:val="001A68B1"/>
    <w:rsid w:val="001B1619"/>
    <w:rsid w:val="001B1949"/>
    <w:rsid w:val="001B3069"/>
    <w:rsid w:val="001B54FC"/>
    <w:rsid w:val="001C0FDA"/>
    <w:rsid w:val="001C157A"/>
    <w:rsid w:val="001C3D38"/>
    <w:rsid w:val="001C52C1"/>
    <w:rsid w:val="001C6984"/>
    <w:rsid w:val="001D4A1F"/>
    <w:rsid w:val="001D4EF7"/>
    <w:rsid w:val="001D57B3"/>
    <w:rsid w:val="001D664C"/>
    <w:rsid w:val="001E2F20"/>
    <w:rsid w:val="001F05AE"/>
    <w:rsid w:val="001F36F7"/>
    <w:rsid w:val="001F564C"/>
    <w:rsid w:val="00203064"/>
    <w:rsid w:val="0020563F"/>
    <w:rsid w:val="00205B1F"/>
    <w:rsid w:val="002124A3"/>
    <w:rsid w:val="00214F1F"/>
    <w:rsid w:val="00215337"/>
    <w:rsid w:val="00216AA2"/>
    <w:rsid w:val="00220FB0"/>
    <w:rsid w:val="0023114D"/>
    <w:rsid w:val="0023142D"/>
    <w:rsid w:val="00234AF4"/>
    <w:rsid w:val="00234C4B"/>
    <w:rsid w:val="00235562"/>
    <w:rsid w:val="00253A43"/>
    <w:rsid w:val="00253EFF"/>
    <w:rsid w:val="002563AA"/>
    <w:rsid w:val="0026017E"/>
    <w:rsid w:val="002605A3"/>
    <w:rsid w:val="00261513"/>
    <w:rsid w:val="00265EDB"/>
    <w:rsid w:val="0026680C"/>
    <w:rsid w:val="00267FA1"/>
    <w:rsid w:val="00271CAE"/>
    <w:rsid w:val="0027302F"/>
    <w:rsid w:val="00273881"/>
    <w:rsid w:val="00273CCD"/>
    <w:rsid w:val="0027727C"/>
    <w:rsid w:val="00277A08"/>
    <w:rsid w:val="00280F0F"/>
    <w:rsid w:val="002821C0"/>
    <w:rsid w:val="00282535"/>
    <w:rsid w:val="00284937"/>
    <w:rsid w:val="0029122F"/>
    <w:rsid w:val="00292D1A"/>
    <w:rsid w:val="00294887"/>
    <w:rsid w:val="002A0515"/>
    <w:rsid w:val="002A0ABF"/>
    <w:rsid w:val="002A690E"/>
    <w:rsid w:val="002A7A14"/>
    <w:rsid w:val="002B41C9"/>
    <w:rsid w:val="002C0574"/>
    <w:rsid w:val="002C2313"/>
    <w:rsid w:val="002C2A0F"/>
    <w:rsid w:val="002C444A"/>
    <w:rsid w:val="002C56B2"/>
    <w:rsid w:val="002C609C"/>
    <w:rsid w:val="002C77D5"/>
    <w:rsid w:val="002D0547"/>
    <w:rsid w:val="002D29C5"/>
    <w:rsid w:val="002D400E"/>
    <w:rsid w:val="002D4D47"/>
    <w:rsid w:val="002D7283"/>
    <w:rsid w:val="002D7FD5"/>
    <w:rsid w:val="002E726B"/>
    <w:rsid w:val="002F17BB"/>
    <w:rsid w:val="002F1EEE"/>
    <w:rsid w:val="002F2622"/>
    <w:rsid w:val="002F2C8E"/>
    <w:rsid w:val="002F3687"/>
    <w:rsid w:val="00302530"/>
    <w:rsid w:val="003029D6"/>
    <w:rsid w:val="00304C89"/>
    <w:rsid w:val="003051B5"/>
    <w:rsid w:val="00305CB1"/>
    <w:rsid w:val="003060BF"/>
    <w:rsid w:val="00307AD2"/>
    <w:rsid w:val="00310A80"/>
    <w:rsid w:val="00313B41"/>
    <w:rsid w:val="003209F8"/>
    <w:rsid w:val="003223D1"/>
    <w:rsid w:val="00323755"/>
    <w:rsid w:val="00323C6F"/>
    <w:rsid w:val="00324CAB"/>
    <w:rsid w:val="00327A2B"/>
    <w:rsid w:val="00335066"/>
    <w:rsid w:val="00335C5B"/>
    <w:rsid w:val="00341AAF"/>
    <w:rsid w:val="00345217"/>
    <w:rsid w:val="00345A90"/>
    <w:rsid w:val="003631F4"/>
    <w:rsid w:val="003646FF"/>
    <w:rsid w:val="00366316"/>
    <w:rsid w:val="00373DAE"/>
    <w:rsid w:val="00375465"/>
    <w:rsid w:val="0037624C"/>
    <w:rsid w:val="003815E5"/>
    <w:rsid w:val="0038167C"/>
    <w:rsid w:val="00382D43"/>
    <w:rsid w:val="00385E44"/>
    <w:rsid w:val="00386761"/>
    <w:rsid w:val="00387907"/>
    <w:rsid w:val="003918C0"/>
    <w:rsid w:val="00392706"/>
    <w:rsid w:val="00395666"/>
    <w:rsid w:val="003A02B3"/>
    <w:rsid w:val="003A04DD"/>
    <w:rsid w:val="003A0625"/>
    <w:rsid w:val="003A37E3"/>
    <w:rsid w:val="003A3A06"/>
    <w:rsid w:val="003A5E5B"/>
    <w:rsid w:val="003B341C"/>
    <w:rsid w:val="003B6156"/>
    <w:rsid w:val="003C0AD6"/>
    <w:rsid w:val="003D32ED"/>
    <w:rsid w:val="003D6C6A"/>
    <w:rsid w:val="003D7023"/>
    <w:rsid w:val="003D74AB"/>
    <w:rsid w:val="003D7C2C"/>
    <w:rsid w:val="003E3F47"/>
    <w:rsid w:val="003E712B"/>
    <w:rsid w:val="003F099F"/>
    <w:rsid w:val="003F1DD5"/>
    <w:rsid w:val="003F2097"/>
    <w:rsid w:val="003F2AD9"/>
    <w:rsid w:val="003F45A3"/>
    <w:rsid w:val="00404329"/>
    <w:rsid w:val="00405E34"/>
    <w:rsid w:val="00406231"/>
    <w:rsid w:val="0041119E"/>
    <w:rsid w:val="00415CF2"/>
    <w:rsid w:val="00422255"/>
    <w:rsid w:val="004246F4"/>
    <w:rsid w:val="00424869"/>
    <w:rsid w:val="004264BD"/>
    <w:rsid w:val="00427DE1"/>
    <w:rsid w:val="00432423"/>
    <w:rsid w:val="00434B09"/>
    <w:rsid w:val="00451D17"/>
    <w:rsid w:val="00452293"/>
    <w:rsid w:val="004533A1"/>
    <w:rsid w:val="004562D1"/>
    <w:rsid w:val="004623B7"/>
    <w:rsid w:val="00471741"/>
    <w:rsid w:val="00480B43"/>
    <w:rsid w:val="00482393"/>
    <w:rsid w:val="0048362B"/>
    <w:rsid w:val="00484385"/>
    <w:rsid w:val="00487C2C"/>
    <w:rsid w:val="00487C7C"/>
    <w:rsid w:val="004907D4"/>
    <w:rsid w:val="00492E3E"/>
    <w:rsid w:val="00496F94"/>
    <w:rsid w:val="00497C2B"/>
    <w:rsid w:val="004A44EA"/>
    <w:rsid w:val="004A5582"/>
    <w:rsid w:val="004B2BBC"/>
    <w:rsid w:val="004B3EDA"/>
    <w:rsid w:val="004B7FBD"/>
    <w:rsid w:val="004C0DF5"/>
    <w:rsid w:val="004C1C2E"/>
    <w:rsid w:val="004C495E"/>
    <w:rsid w:val="004C6401"/>
    <w:rsid w:val="004C6CD5"/>
    <w:rsid w:val="004D28BC"/>
    <w:rsid w:val="004D5584"/>
    <w:rsid w:val="004D5889"/>
    <w:rsid w:val="004D7D8B"/>
    <w:rsid w:val="004E075C"/>
    <w:rsid w:val="004E7EEF"/>
    <w:rsid w:val="004F0844"/>
    <w:rsid w:val="00502053"/>
    <w:rsid w:val="0050724C"/>
    <w:rsid w:val="005160E3"/>
    <w:rsid w:val="00523D75"/>
    <w:rsid w:val="0052554C"/>
    <w:rsid w:val="00531A26"/>
    <w:rsid w:val="00534528"/>
    <w:rsid w:val="00534569"/>
    <w:rsid w:val="00541DC1"/>
    <w:rsid w:val="005542BE"/>
    <w:rsid w:val="00556045"/>
    <w:rsid w:val="00556E29"/>
    <w:rsid w:val="00556F68"/>
    <w:rsid w:val="00557F8F"/>
    <w:rsid w:val="005629B4"/>
    <w:rsid w:val="005640AE"/>
    <w:rsid w:val="00565DE2"/>
    <w:rsid w:val="00567357"/>
    <w:rsid w:val="00572491"/>
    <w:rsid w:val="00572EC7"/>
    <w:rsid w:val="005748E4"/>
    <w:rsid w:val="00575512"/>
    <w:rsid w:val="00576583"/>
    <w:rsid w:val="00581C2A"/>
    <w:rsid w:val="00582DF2"/>
    <w:rsid w:val="00583634"/>
    <w:rsid w:val="00586142"/>
    <w:rsid w:val="00586C53"/>
    <w:rsid w:val="00597E50"/>
    <w:rsid w:val="005A07DC"/>
    <w:rsid w:val="005B3F6E"/>
    <w:rsid w:val="005B6575"/>
    <w:rsid w:val="005B752C"/>
    <w:rsid w:val="005C2C1B"/>
    <w:rsid w:val="005C7241"/>
    <w:rsid w:val="005C72E0"/>
    <w:rsid w:val="005D06BC"/>
    <w:rsid w:val="005D0A61"/>
    <w:rsid w:val="005D2B40"/>
    <w:rsid w:val="005D3E30"/>
    <w:rsid w:val="005D6601"/>
    <w:rsid w:val="005D79EC"/>
    <w:rsid w:val="005D7EEF"/>
    <w:rsid w:val="005E1276"/>
    <w:rsid w:val="005E3DD5"/>
    <w:rsid w:val="005E3DF1"/>
    <w:rsid w:val="005F085F"/>
    <w:rsid w:val="005F0EE9"/>
    <w:rsid w:val="00600A35"/>
    <w:rsid w:val="00604719"/>
    <w:rsid w:val="00607916"/>
    <w:rsid w:val="00616D84"/>
    <w:rsid w:val="006175C2"/>
    <w:rsid w:val="00622FD0"/>
    <w:rsid w:val="00624000"/>
    <w:rsid w:val="006255FB"/>
    <w:rsid w:val="006256ED"/>
    <w:rsid w:val="0062683F"/>
    <w:rsid w:val="00626BF2"/>
    <w:rsid w:val="00626CDB"/>
    <w:rsid w:val="00632493"/>
    <w:rsid w:val="0063523A"/>
    <w:rsid w:val="00637950"/>
    <w:rsid w:val="00641856"/>
    <w:rsid w:val="00644AE7"/>
    <w:rsid w:val="00644FD5"/>
    <w:rsid w:val="00645090"/>
    <w:rsid w:val="00645A28"/>
    <w:rsid w:val="006462E1"/>
    <w:rsid w:val="00647652"/>
    <w:rsid w:val="00652D16"/>
    <w:rsid w:val="006532A1"/>
    <w:rsid w:val="006546EC"/>
    <w:rsid w:val="00655D15"/>
    <w:rsid w:val="00660BDE"/>
    <w:rsid w:val="00661AAE"/>
    <w:rsid w:val="0066421A"/>
    <w:rsid w:val="00664EAA"/>
    <w:rsid w:val="00670F1A"/>
    <w:rsid w:val="00671AF1"/>
    <w:rsid w:val="00671FB1"/>
    <w:rsid w:val="006727FB"/>
    <w:rsid w:val="00672B7A"/>
    <w:rsid w:val="00672E1B"/>
    <w:rsid w:val="00672F8B"/>
    <w:rsid w:val="00673663"/>
    <w:rsid w:val="00681964"/>
    <w:rsid w:val="006821C3"/>
    <w:rsid w:val="006823C0"/>
    <w:rsid w:val="00684EB9"/>
    <w:rsid w:val="00685572"/>
    <w:rsid w:val="0068667A"/>
    <w:rsid w:val="00690912"/>
    <w:rsid w:val="006930BF"/>
    <w:rsid w:val="0069343E"/>
    <w:rsid w:val="00695D02"/>
    <w:rsid w:val="006A394E"/>
    <w:rsid w:val="006B10E3"/>
    <w:rsid w:val="006B35A4"/>
    <w:rsid w:val="006B6418"/>
    <w:rsid w:val="006C08C3"/>
    <w:rsid w:val="006C5B1C"/>
    <w:rsid w:val="006D00C0"/>
    <w:rsid w:val="006D2BF9"/>
    <w:rsid w:val="006D35DD"/>
    <w:rsid w:val="006D451B"/>
    <w:rsid w:val="006D50CD"/>
    <w:rsid w:val="006E25AA"/>
    <w:rsid w:val="006E263F"/>
    <w:rsid w:val="006E377E"/>
    <w:rsid w:val="006E433C"/>
    <w:rsid w:val="006E5A6B"/>
    <w:rsid w:val="006E6839"/>
    <w:rsid w:val="006E6A65"/>
    <w:rsid w:val="006F0B8B"/>
    <w:rsid w:val="006F1033"/>
    <w:rsid w:val="006F3C4F"/>
    <w:rsid w:val="006F5DCB"/>
    <w:rsid w:val="006F6D43"/>
    <w:rsid w:val="007008E0"/>
    <w:rsid w:val="007048BE"/>
    <w:rsid w:val="00704FD8"/>
    <w:rsid w:val="00705B87"/>
    <w:rsid w:val="007067D1"/>
    <w:rsid w:val="0070790F"/>
    <w:rsid w:val="00711F09"/>
    <w:rsid w:val="007137F8"/>
    <w:rsid w:val="00715A19"/>
    <w:rsid w:val="00716C1B"/>
    <w:rsid w:val="0071795D"/>
    <w:rsid w:val="007218F9"/>
    <w:rsid w:val="007255A7"/>
    <w:rsid w:val="00725717"/>
    <w:rsid w:val="00730D77"/>
    <w:rsid w:val="007312FE"/>
    <w:rsid w:val="007358CE"/>
    <w:rsid w:val="007362E8"/>
    <w:rsid w:val="00740428"/>
    <w:rsid w:val="00741183"/>
    <w:rsid w:val="007414BD"/>
    <w:rsid w:val="00744835"/>
    <w:rsid w:val="0074737E"/>
    <w:rsid w:val="007501BF"/>
    <w:rsid w:val="007535D7"/>
    <w:rsid w:val="007535F6"/>
    <w:rsid w:val="00753DD2"/>
    <w:rsid w:val="0075424A"/>
    <w:rsid w:val="00755213"/>
    <w:rsid w:val="00755F7B"/>
    <w:rsid w:val="00762394"/>
    <w:rsid w:val="00765060"/>
    <w:rsid w:val="00774AFE"/>
    <w:rsid w:val="0077508A"/>
    <w:rsid w:val="00775EDC"/>
    <w:rsid w:val="00780C3E"/>
    <w:rsid w:val="00780DB6"/>
    <w:rsid w:val="00783232"/>
    <w:rsid w:val="00792B60"/>
    <w:rsid w:val="007932D8"/>
    <w:rsid w:val="00797E5A"/>
    <w:rsid w:val="007A6278"/>
    <w:rsid w:val="007A74FC"/>
    <w:rsid w:val="007B0D9D"/>
    <w:rsid w:val="007B7137"/>
    <w:rsid w:val="007B719A"/>
    <w:rsid w:val="007E30B7"/>
    <w:rsid w:val="007E3F53"/>
    <w:rsid w:val="007E4A2E"/>
    <w:rsid w:val="007E4F5C"/>
    <w:rsid w:val="007E591C"/>
    <w:rsid w:val="007E5AB1"/>
    <w:rsid w:val="007E5CA1"/>
    <w:rsid w:val="007F1671"/>
    <w:rsid w:val="008046AE"/>
    <w:rsid w:val="00813039"/>
    <w:rsid w:val="0081431F"/>
    <w:rsid w:val="00815741"/>
    <w:rsid w:val="00815B86"/>
    <w:rsid w:val="00816C4E"/>
    <w:rsid w:val="008219FF"/>
    <w:rsid w:val="00822BB4"/>
    <w:rsid w:val="00825958"/>
    <w:rsid w:val="008331E5"/>
    <w:rsid w:val="008348EA"/>
    <w:rsid w:val="0084145E"/>
    <w:rsid w:val="00843D02"/>
    <w:rsid w:val="00846513"/>
    <w:rsid w:val="00846FEA"/>
    <w:rsid w:val="008506BC"/>
    <w:rsid w:val="0085297E"/>
    <w:rsid w:val="00863112"/>
    <w:rsid w:val="0086665F"/>
    <w:rsid w:val="00866B59"/>
    <w:rsid w:val="00877660"/>
    <w:rsid w:val="008813B7"/>
    <w:rsid w:val="00882A20"/>
    <w:rsid w:val="00883207"/>
    <w:rsid w:val="00885D44"/>
    <w:rsid w:val="008876FC"/>
    <w:rsid w:val="00890B50"/>
    <w:rsid w:val="00891285"/>
    <w:rsid w:val="00892802"/>
    <w:rsid w:val="00895279"/>
    <w:rsid w:val="00896D63"/>
    <w:rsid w:val="00896F19"/>
    <w:rsid w:val="00897BEE"/>
    <w:rsid w:val="008A0E85"/>
    <w:rsid w:val="008A3408"/>
    <w:rsid w:val="008A3F2A"/>
    <w:rsid w:val="008A446F"/>
    <w:rsid w:val="008A45E1"/>
    <w:rsid w:val="008A4C2E"/>
    <w:rsid w:val="008A6571"/>
    <w:rsid w:val="008A7D4A"/>
    <w:rsid w:val="008B540C"/>
    <w:rsid w:val="008B56B1"/>
    <w:rsid w:val="008B7F71"/>
    <w:rsid w:val="008C28FD"/>
    <w:rsid w:val="008C2B78"/>
    <w:rsid w:val="008C3B0F"/>
    <w:rsid w:val="008C405F"/>
    <w:rsid w:val="008D1D5F"/>
    <w:rsid w:val="008D2AB6"/>
    <w:rsid w:val="008D325A"/>
    <w:rsid w:val="008D3708"/>
    <w:rsid w:val="008D45D6"/>
    <w:rsid w:val="008D4AEB"/>
    <w:rsid w:val="008D7FEE"/>
    <w:rsid w:val="008E36F4"/>
    <w:rsid w:val="008E5496"/>
    <w:rsid w:val="008E7B42"/>
    <w:rsid w:val="008F1FC1"/>
    <w:rsid w:val="008F4DEF"/>
    <w:rsid w:val="008F6054"/>
    <w:rsid w:val="0090153D"/>
    <w:rsid w:val="009019D7"/>
    <w:rsid w:val="00903E91"/>
    <w:rsid w:val="00905F92"/>
    <w:rsid w:val="009063A5"/>
    <w:rsid w:val="009069FE"/>
    <w:rsid w:val="00911A81"/>
    <w:rsid w:val="009120AE"/>
    <w:rsid w:val="00912721"/>
    <w:rsid w:val="00913D82"/>
    <w:rsid w:val="00914843"/>
    <w:rsid w:val="009208FC"/>
    <w:rsid w:val="0092736D"/>
    <w:rsid w:val="00927E6F"/>
    <w:rsid w:val="00930230"/>
    <w:rsid w:val="00930E78"/>
    <w:rsid w:val="00933204"/>
    <w:rsid w:val="00935736"/>
    <w:rsid w:val="00936B97"/>
    <w:rsid w:val="0094043B"/>
    <w:rsid w:val="00943C47"/>
    <w:rsid w:val="0094719C"/>
    <w:rsid w:val="009550A9"/>
    <w:rsid w:val="00957AF8"/>
    <w:rsid w:val="00960F92"/>
    <w:rsid w:val="00961CC0"/>
    <w:rsid w:val="00963148"/>
    <w:rsid w:val="009635ED"/>
    <w:rsid w:val="0096669B"/>
    <w:rsid w:val="00970215"/>
    <w:rsid w:val="00971026"/>
    <w:rsid w:val="0097115E"/>
    <w:rsid w:val="00972EDD"/>
    <w:rsid w:val="0097626E"/>
    <w:rsid w:val="00977CBD"/>
    <w:rsid w:val="00981893"/>
    <w:rsid w:val="00984420"/>
    <w:rsid w:val="00984E47"/>
    <w:rsid w:val="009864BE"/>
    <w:rsid w:val="009938CB"/>
    <w:rsid w:val="009948F2"/>
    <w:rsid w:val="00995E69"/>
    <w:rsid w:val="009976FE"/>
    <w:rsid w:val="009A03E3"/>
    <w:rsid w:val="009A7F86"/>
    <w:rsid w:val="009B685C"/>
    <w:rsid w:val="009C105A"/>
    <w:rsid w:val="009C2FF1"/>
    <w:rsid w:val="009C60C3"/>
    <w:rsid w:val="009C6CF0"/>
    <w:rsid w:val="009D0754"/>
    <w:rsid w:val="009D0C94"/>
    <w:rsid w:val="009D4AE8"/>
    <w:rsid w:val="009E2FCA"/>
    <w:rsid w:val="009E6174"/>
    <w:rsid w:val="009E66D0"/>
    <w:rsid w:val="009F16CE"/>
    <w:rsid w:val="009F3716"/>
    <w:rsid w:val="009F50D2"/>
    <w:rsid w:val="00A0083A"/>
    <w:rsid w:val="00A06EE0"/>
    <w:rsid w:val="00A104F0"/>
    <w:rsid w:val="00A12495"/>
    <w:rsid w:val="00A12B40"/>
    <w:rsid w:val="00A16BE4"/>
    <w:rsid w:val="00A20B7E"/>
    <w:rsid w:val="00A21FA7"/>
    <w:rsid w:val="00A23A7B"/>
    <w:rsid w:val="00A24143"/>
    <w:rsid w:val="00A24B5F"/>
    <w:rsid w:val="00A3180C"/>
    <w:rsid w:val="00A3302F"/>
    <w:rsid w:val="00A4591D"/>
    <w:rsid w:val="00A501A8"/>
    <w:rsid w:val="00A5022E"/>
    <w:rsid w:val="00A56633"/>
    <w:rsid w:val="00A56C1F"/>
    <w:rsid w:val="00A604DD"/>
    <w:rsid w:val="00A643E9"/>
    <w:rsid w:val="00A66992"/>
    <w:rsid w:val="00A72BF9"/>
    <w:rsid w:val="00A73C11"/>
    <w:rsid w:val="00A73C36"/>
    <w:rsid w:val="00A755FE"/>
    <w:rsid w:val="00A80462"/>
    <w:rsid w:val="00A8263A"/>
    <w:rsid w:val="00A837C1"/>
    <w:rsid w:val="00A851D6"/>
    <w:rsid w:val="00A85CE8"/>
    <w:rsid w:val="00A8641E"/>
    <w:rsid w:val="00A86A7C"/>
    <w:rsid w:val="00A95D36"/>
    <w:rsid w:val="00AA113A"/>
    <w:rsid w:val="00AA2761"/>
    <w:rsid w:val="00AA6107"/>
    <w:rsid w:val="00AA6416"/>
    <w:rsid w:val="00AA6978"/>
    <w:rsid w:val="00AA7561"/>
    <w:rsid w:val="00AB0F44"/>
    <w:rsid w:val="00AB14F4"/>
    <w:rsid w:val="00AB1E22"/>
    <w:rsid w:val="00AB5419"/>
    <w:rsid w:val="00AB56AF"/>
    <w:rsid w:val="00AB5A5C"/>
    <w:rsid w:val="00AB7823"/>
    <w:rsid w:val="00AC0462"/>
    <w:rsid w:val="00AC1025"/>
    <w:rsid w:val="00AC4BDD"/>
    <w:rsid w:val="00AD1420"/>
    <w:rsid w:val="00AD2F29"/>
    <w:rsid w:val="00AE32D9"/>
    <w:rsid w:val="00AE5DFF"/>
    <w:rsid w:val="00AE7AA6"/>
    <w:rsid w:val="00AF026C"/>
    <w:rsid w:val="00AF0700"/>
    <w:rsid w:val="00AF18AC"/>
    <w:rsid w:val="00AF6638"/>
    <w:rsid w:val="00AF7F0B"/>
    <w:rsid w:val="00B008D8"/>
    <w:rsid w:val="00B01723"/>
    <w:rsid w:val="00B03491"/>
    <w:rsid w:val="00B04A26"/>
    <w:rsid w:val="00B05080"/>
    <w:rsid w:val="00B12AAD"/>
    <w:rsid w:val="00B156BD"/>
    <w:rsid w:val="00B166BC"/>
    <w:rsid w:val="00B20A02"/>
    <w:rsid w:val="00B2291C"/>
    <w:rsid w:val="00B23B3A"/>
    <w:rsid w:val="00B24467"/>
    <w:rsid w:val="00B25A33"/>
    <w:rsid w:val="00B2652B"/>
    <w:rsid w:val="00B3326A"/>
    <w:rsid w:val="00B3792D"/>
    <w:rsid w:val="00B37F97"/>
    <w:rsid w:val="00B43D4E"/>
    <w:rsid w:val="00B50859"/>
    <w:rsid w:val="00B54130"/>
    <w:rsid w:val="00B55064"/>
    <w:rsid w:val="00B55D7B"/>
    <w:rsid w:val="00B56404"/>
    <w:rsid w:val="00B60D09"/>
    <w:rsid w:val="00B63E8D"/>
    <w:rsid w:val="00B63F71"/>
    <w:rsid w:val="00B657D6"/>
    <w:rsid w:val="00B70827"/>
    <w:rsid w:val="00B72126"/>
    <w:rsid w:val="00B7276A"/>
    <w:rsid w:val="00BA16E2"/>
    <w:rsid w:val="00BA1984"/>
    <w:rsid w:val="00BB2DFC"/>
    <w:rsid w:val="00BB38BC"/>
    <w:rsid w:val="00BB6A3C"/>
    <w:rsid w:val="00BB6B1B"/>
    <w:rsid w:val="00BB6CF3"/>
    <w:rsid w:val="00BB7673"/>
    <w:rsid w:val="00BB7A9B"/>
    <w:rsid w:val="00BC537F"/>
    <w:rsid w:val="00BC5FB3"/>
    <w:rsid w:val="00BC78EA"/>
    <w:rsid w:val="00BD3355"/>
    <w:rsid w:val="00BD396C"/>
    <w:rsid w:val="00BE2D4D"/>
    <w:rsid w:val="00BE3EA1"/>
    <w:rsid w:val="00BE50B0"/>
    <w:rsid w:val="00BE6B60"/>
    <w:rsid w:val="00BE74E6"/>
    <w:rsid w:val="00BE7A6F"/>
    <w:rsid w:val="00BE7E88"/>
    <w:rsid w:val="00BF54F6"/>
    <w:rsid w:val="00BF6358"/>
    <w:rsid w:val="00BF76AC"/>
    <w:rsid w:val="00C01329"/>
    <w:rsid w:val="00C02EE7"/>
    <w:rsid w:val="00C03695"/>
    <w:rsid w:val="00C06754"/>
    <w:rsid w:val="00C07316"/>
    <w:rsid w:val="00C07A27"/>
    <w:rsid w:val="00C1314F"/>
    <w:rsid w:val="00C14328"/>
    <w:rsid w:val="00C14D25"/>
    <w:rsid w:val="00C1650B"/>
    <w:rsid w:val="00C17AB1"/>
    <w:rsid w:val="00C23058"/>
    <w:rsid w:val="00C25EA6"/>
    <w:rsid w:val="00C36704"/>
    <w:rsid w:val="00C43A5E"/>
    <w:rsid w:val="00C449E2"/>
    <w:rsid w:val="00C44C8B"/>
    <w:rsid w:val="00C44E9C"/>
    <w:rsid w:val="00C47A56"/>
    <w:rsid w:val="00C529AF"/>
    <w:rsid w:val="00C53F83"/>
    <w:rsid w:val="00C5504B"/>
    <w:rsid w:val="00C55A80"/>
    <w:rsid w:val="00C55E5F"/>
    <w:rsid w:val="00C55ED8"/>
    <w:rsid w:val="00C57A4F"/>
    <w:rsid w:val="00C6374B"/>
    <w:rsid w:val="00C67C86"/>
    <w:rsid w:val="00C75BAE"/>
    <w:rsid w:val="00C77E53"/>
    <w:rsid w:val="00C910B0"/>
    <w:rsid w:val="00C91EE5"/>
    <w:rsid w:val="00C93D9F"/>
    <w:rsid w:val="00C940CB"/>
    <w:rsid w:val="00C9753A"/>
    <w:rsid w:val="00CA58FD"/>
    <w:rsid w:val="00CA70BD"/>
    <w:rsid w:val="00CA7960"/>
    <w:rsid w:val="00CB3FA8"/>
    <w:rsid w:val="00CB4307"/>
    <w:rsid w:val="00CB4C6B"/>
    <w:rsid w:val="00CB735B"/>
    <w:rsid w:val="00CC3CDA"/>
    <w:rsid w:val="00CC7D46"/>
    <w:rsid w:val="00CD4E00"/>
    <w:rsid w:val="00CD5C83"/>
    <w:rsid w:val="00CE0B81"/>
    <w:rsid w:val="00CE1256"/>
    <w:rsid w:val="00CE2418"/>
    <w:rsid w:val="00CE5BEF"/>
    <w:rsid w:val="00CF5563"/>
    <w:rsid w:val="00D002E9"/>
    <w:rsid w:val="00D01986"/>
    <w:rsid w:val="00D05005"/>
    <w:rsid w:val="00D07A70"/>
    <w:rsid w:val="00D10A3C"/>
    <w:rsid w:val="00D13C4A"/>
    <w:rsid w:val="00D26BC7"/>
    <w:rsid w:val="00D303E7"/>
    <w:rsid w:val="00D309E8"/>
    <w:rsid w:val="00D31FF3"/>
    <w:rsid w:val="00D35179"/>
    <w:rsid w:val="00D370B8"/>
    <w:rsid w:val="00D415B9"/>
    <w:rsid w:val="00D42ECB"/>
    <w:rsid w:val="00D50D24"/>
    <w:rsid w:val="00D5294A"/>
    <w:rsid w:val="00D54D9D"/>
    <w:rsid w:val="00D56986"/>
    <w:rsid w:val="00D64453"/>
    <w:rsid w:val="00D64798"/>
    <w:rsid w:val="00D66BDF"/>
    <w:rsid w:val="00D73D2A"/>
    <w:rsid w:val="00D76B34"/>
    <w:rsid w:val="00D77D48"/>
    <w:rsid w:val="00D812EE"/>
    <w:rsid w:val="00D82B5F"/>
    <w:rsid w:val="00D83A84"/>
    <w:rsid w:val="00D86A35"/>
    <w:rsid w:val="00D870D1"/>
    <w:rsid w:val="00D92B4E"/>
    <w:rsid w:val="00D93AC2"/>
    <w:rsid w:val="00D9552B"/>
    <w:rsid w:val="00DB5D18"/>
    <w:rsid w:val="00DB63AC"/>
    <w:rsid w:val="00DC0011"/>
    <w:rsid w:val="00DC24C9"/>
    <w:rsid w:val="00DC2670"/>
    <w:rsid w:val="00DC384A"/>
    <w:rsid w:val="00DC4DFD"/>
    <w:rsid w:val="00DC515E"/>
    <w:rsid w:val="00DD1C18"/>
    <w:rsid w:val="00DD2AB8"/>
    <w:rsid w:val="00DD2D9A"/>
    <w:rsid w:val="00DD357F"/>
    <w:rsid w:val="00DD4762"/>
    <w:rsid w:val="00DD54BD"/>
    <w:rsid w:val="00DD5DDC"/>
    <w:rsid w:val="00DD6F1D"/>
    <w:rsid w:val="00DE180C"/>
    <w:rsid w:val="00DE22B2"/>
    <w:rsid w:val="00DE2549"/>
    <w:rsid w:val="00DE4FF3"/>
    <w:rsid w:val="00DE7D0D"/>
    <w:rsid w:val="00DF1220"/>
    <w:rsid w:val="00DF1562"/>
    <w:rsid w:val="00DF24E1"/>
    <w:rsid w:val="00DF36FB"/>
    <w:rsid w:val="00DF46D9"/>
    <w:rsid w:val="00DF5070"/>
    <w:rsid w:val="00DF5F16"/>
    <w:rsid w:val="00E018C8"/>
    <w:rsid w:val="00E047A4"/>
    <w:rsid w:val="00E0653F"/>
    <w:rsid w:val="00E0744F"/>
    <w:rsid w:val="00E111F7"/>
    <w:rsid w:val="00E12F02"/>
    <w:rsid w:val="00E1457F"/>
    <w:rsid w:val="00E16C59"/>
    <w:rsid w:val="00E179DA"/>
    <w:rsid w:val="00E242C8"/>
    <w:rsid w:val="00E24E9E"/>
    <w:rsid w:val="00E27253"/>
    <w:rsid w:val="00E31183"/>
    <w:rsid w:val="00E3201F"/>
    <w:rsid w:val="00E426CD"/>
    <w:rsid w:val="00E4515F"/>
    <w:rsid w:val="00E50A86"/>
    <w:rsid w:val="00E532FE"/>
    <w:rsid w:val="00E533B4"/>
    <w:rsid w:val="00E64523"/>
    <w:rsid w:val="00E670DD"/>
    <w:rsid w:val="00E67ADE"/>
    <w:rsid w:val="00E70D7E"/>
    <w:rsid w:val="00E715E8"/>
    <w:rsid w:val="00E71BAE"/>
    <w:rsid w:val="00E72609"/>
    <w:rsid w:val="00E747D3"/>
    <w:rsid w:val="00E81621"/>
    <w:rsid w:val="00E81DBA"/>
    <w:rsid w:val="00E871E7"/>
    <w:rsid w:val="00E87A43"/>
    <w:rsid w:val="00E87F26"/>
    <w:rsid w:val="00E92687"/>
    <w:rsid w:val="00E95679"/>
    <w:rsid w:val="00EA0C56"/>
    <w:rsid w:val="00EA558F"/>
    <w:rsid w:val="00EA60C6"/>
    <w:rsid w:val="00EA7DCA"/>
    <w:rsid w:val="00EB1AEC"/>
    <w:rsid w:val="00EB4D6F"/>
    <w:rsid w:val="00EC2108"/>
    <w:rsid w:val="00EC2CBF"/>
    <w:rsid w:val="00EC31BC"/>
    <w:rsid w:val="00ED0A89"/>
    <w:rsid w:val="00ED36EB"/>
    <w:rsid w:val="00ED4412"/>
    <w:rsid w:val="00ED7207"/>
    <w:rsid w:val="00EE14BD"/>
    <w:rsid w:val="00EE2A65"/>
    <w:rsid w:val="00EE451B"/>
    <w:rsid w:val="00EE4EBC"/>
    <w:rsid w:val="00EF0704"/>
    <w:rsid w:val="00EF3676"/>
    <w:rsid w:val="00EF3E99"/>
    <w:rsid w:val="00EF5157"/>
    <w:rsid w:val="00EF51C8"/>
    <w:rsid w:val="00EF53F7"/>
    <w:rsid w:val="00F0045A"/>
    <w:rsid w:val="00F02347"/>
    <w:rsid w:val="00F02BC9"/>
    <w:rsid w:val="00F03A16"/>
    <w:rsid w:val="00F03BF8"/>
    <w:rsid w:val="00F07A11"/>
    <w:rsid w:val="00F07E68"/>
    <w:rsid w:val="00F10122"/>
    <w:rsid w:val="00F11757"/>
    <w:rsid w:val="00F1243A"/>
    <w:rsid w:val="00F127C3"/>
    <w:rsid w:val="00F14FA2"/>
    <w:rsid w:val="00F20851"/>
    <w:rsid w:val="00F20C25"/>
    <w:rsid w:val="00F22FB3"/>
    <w:rsid w:val="00F239C3"/>
    <w:rsid w:val="00F24658"/>
    <w:rsid w:val="00F25862"/>
    <w:rsid w:val="00F276A1"/>
    <w:rsid w:val="00F3093C"/>
    <w:rsid w:val="00F37D36"/>
    <w:rsid w:val="00F37E09"/>
    <w:rsid w:val="00F431F9"/>
    <w:rsid w:val="00F43C3F"/>
    <w:rsid w:val="00F43EDB"/>
    <w:rsid w:val="00F45AD4"/>
    <w:rsid w:val="00F5055B"/>
    <w:rsid w:val="00F56131"/>
    <w:rsid w:val="00F561D8"/>
    <w:rsid w:val="00F57994"/>
    <w:rsid w:val="00F60602"/>
    <w:rsid w:val="00F63DDC"/>
    <w:rsid w:val="00F656B4"/>
    <w:rsid w:val="00F66DF3"/>
    <w:rsid w:val="00F6742E"/>
    <w:rsid w:val="00F775F9"/>
    <w:rsid w:val="00F80480"/>
    <w:rsid w:val="00F84A1E"/>
    <w:rsid w:val="00F84CA7"/>
    <w:rsid w:val="00F87E49"/>
    <w:rsid w:val="00F90BC1"/>
    <w:rsid w:val="00F92508"/>
    <w:rsid w:val="00F955C8"/>
    <w:rsid w:val="00F96CFA"/>
    <w:rsid w:val="00FA1A4A"/>
    <w:rsid w:val="00FA1EA2"/>
    <w:rsid w:val="00FA6933"/>
    <w:rsid w:val="00FA74BC"/>
    <w:rsid w:val="00FB32EF"/>
    <w:rsid w:val="00FB51E3"/>
    <w:rsid w:val="00FB6B63"/>
    <w:rsid w:val="00FC04FE"/>
    <w:rsid w:val="00FC5961"/>
    <w:rsid w:val="00FC5965"/>
    <w:rsid w:val="00FD5AAE"/>
    <w:rsid w:val="00FD6352"/>
    <w:rsid w:val="00FE1B15"/>
    <w:rsid w:val="00FE2CA4"/>
    <w:rsid w:val="00FE5D5B"/>
    <w:rsid w:val="00FE7F54"/>
    <w:rsid w:val="00FE7FE7"/>
    <w:rsid w:val="00FF1925"/>
    <w:rsid w:val="00FF3ECC"/>
    <w:rsid w:val="00FF6C16"/>
    <w:rsid w:val="00FF7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32610E-D77B-4E6D-89DA-458DB1E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30"/>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4824164">
      <w:bodyDiv w:val="1"/>
      <w:marLeft w:val="0"/>
      <w:marRight w:val="0"/>
      <w:marTop w:val="0"/>
      <w:marBottom w:val="0"/>
      <w:divBdr>
        <w:top w:val="none" w:sz="0" w:space="0" w:color="auto"/>
        <w:left w:val="none" w:sz="0" w:space="0" w:color="auto"/>
        <w:bottom w:val="none" w:sz="0" w:space="0" w:color="auto"/>
        <w:right w:val="none" w:sz="0" w:space="0" w:color="auto"/>
      </w:divBdr>
      <w:divsChild>
        <w:div w:id="221720212">
          <w:marLeft w:val="0"/>
          <w:marRight w:val="0"/>
          <w:marTop w:val="0"/>
          <w:marBottom w:val="0"/>
          <w:divBdr>
            <w:top w:val="none" w:sz="0" w:space="0" w:color="auto"/>
            <w:left w:val="none" w:sz="0" w:space="0" w:color="auto"/>
            <w:bottom w:val="none" w:sz="0" w:space="0" w:color="auto"/>
            <w:right w:val="none" w:sz="0" w:space="0" w:color="auto"/>
          </w:divBdr>
        </w:div>
        <w:div w:id="1867670135">
          <w:marLeft w:val="0"/>
          <w:marRight w:val="0"/>
          <w:marTop w:val="0"/>
          <w:marBottom w:val="0"/>
          <w:divBdr>
            <w:top w:val="none" w:sz="0" w:space="0" w:color="auto"/>
            <w:left w:val="none" w:sz="0" w:space="0" w:color="auto"/>
            <w:bottom w:val="none" w:sz="0" w:space="0" w:color="auto"/>
            <w:right w:val="none" w:sz="0" w:space="0" w:color="auto"/>
          </w:divBdr>
        </w:div>
        <w:div w:id="313141845">
          <w:marLeft w:val="0"/>
          <w:marRight w:val="0"/>
          <w:marTop w:val="0"/>
          <w:marBottom w:val="0"/>
          <w:divBdr>
            <w:top w:val="none" w:sz="0" w:space="0" w:color="auto"/>
            <w:left w:val="none" w:sz="0" w:space="0" w:color="auto"/>
            <w:bottom w:val="none" w:sz="0" w:space="0" w:color="auto"/>
            <w:right w:val="none" w:sz="0" w:space="0" w:color="auto"/>
          </w:divBdr>
        </w:div>
      </w:divsChild>
    </w:div>
    <w:div w:id="593783718">
      <w:bodyDiv w:val="1"/>
      <w:marLeft w:val="0"/>
      <w:marRight w:val="0"/>
      <w:marTop w:val="0"/>
      <w:marBottom w:val="0"/>
      <w:divBdr>
        <w:top w:val="none" w:sz="0" w:space="0" w:color="auto"/>
        <w:left w:val="none" w:sz="0" w:space="0" w:color="auto"/>
        <w:bottom w:val="none" w:sz="0" w:space="0" w:color="auto"/>
        <w:right w:val="none" w:sz="0" w:space="0" w:color="auto"/>
      </w:divBdr>
    </w:div>
    <w:div w:id="629898878">
      <w:bodyDiv w:val="1"/>
      <w:marLeft w:val="0"/>
      <w:marRight w:val="0"/>
      <w:marTop w:val="0"/>
      <w:marBottom w:val="0"/>
      <w:divBdr>
        <w:top w:val="none" w:sz="0" w:space="0" w:color="auto"/>
        <w:left w:val="none" w:sz="0" w:space="0" w:color="auto"/>
        <w:bottom w:val="none" w:sz="0" w:space="0" w:color="auto"/>
        <w:right w:val="none" w:sz="0" w:space="0" w:color="auto"/>
      </w:divBdr>
    </w:div>
    <w:div w:id="931860822">
      <w:bodyDiv w:val="1"/>
      <w:marLeft w:val="0"/>
      <w:marRight w:val="0"/>
      <w:marTop w:val="0"/>
      <w:marBottom w:val="0"/>
      <w:divBdr>
        <w:top w:val="none" w:sz="0" w:space="0" w:color="auto"/>
        <w:left w:val="none" w:sz="0" w:space="0" w:color="auto"/>
        <w:bottom w:val="none" w:sz="0" w:space="0" w:color="auto"/>
        <w:right w:val="none" w:sz="0" w:space="0" w:color="auto"/>
      </w:divBdr>
    </w:div>
    <w:div w:id="941187796">
      <w:bodyDiv w:val="1"/>
      <w:marLeft w:val="0"/>
      <w:marRight w:val="0"/>
      <w:marTop w:val="0"/>
      <w:marBottom w:val="0"/>
      <w:divBdr>
        <w:top w:val="none" w:sz="0" w:space="0" w:color="auto"/>
        <w:left w:val="none" w:sz="0" w:space="0" w:color="auto"/>
        <w:bottom w:val="none" w:sz="0" w:space="0" w:color="auto"/>
        <w:right w:val="none" w:sz="0" w:space="0" w:color="auto"/>
      </w:divBdr>
      <w:divsChild>
        <w:div w:id="257494154">
          <w:marLeft w:val="0"/>
          <w:marRight w:val="0"/>
          <w:marTop w:val="0"/>
          <w:marBottom w:val="0"/>
          <w:divBdr>
            <w:top w:val="none" w:sz="0" w:space="0" w:color="auto"/>
            <w:left w:val="none" w:sz="0" w:space="0" w:color="auto"/>
            <w:bottom w:val="none" w:sz="0" w:space="0" w:color="auto"/>
            <w:right w:val="none" w:sz="0" w:space="0" w:color="auto"/>
          </w:divBdr>
        </w:div>
        <w:div w:id="222375119">
          <w:marLeft w:val="0"/>
          <w:marRight w:val="0"/>
          <w:marTop w:val="0"/>
          <w:marBottom w:val="0"/>
          <w:divBdr>
            <w:top w:val="none" w:sz="0" w:space="0" w:color="auto"/>
            <w:left w:val="none" w:sz="0" w:space="0" w:color="auto"/>
            <w:bottom w:val="none" w:sz="0" w:space="0" w:color="auto"/>
            <w:right w:val="none" w:sz="0" w:space="0" w:color="auto"/>
          </w:divBdr>
        </w:div>
        <w:div w:id="289894957">
          <w:marLeft w:val="0"/>
          <w:marRight w:val="0"/>
          <w:marTop w:val="0"/>
          <w:marBottom w:val="0"/>
          <w:divBdr>
            <w:top w:val="none" w:sz="0" w:space="0" w:color="auto"/>
            <w:left w:val="none" w:sz="0" w:space="0" w:color="auto"/>
            <w:bottom w:val="none" w:sz="0" w:space="0" w:color="auto"/>
            <w:right w:val="none" w:sz="0" w:space="0" w:color="auto"/>
          </w:divBdr>
        </w:div>
        <w:div w:id="1306932214">
          <w:marLeft w:val="0"/>
          <w:marRight w:val="0"/>
          <w:marTop w:val="0"/>
          <w:marBottom w:val="0"/>
          <w:divBdr>
            <w:top w:val="none" w:sz="0" w:space="0" w:color="auto"/>
            <w:left w:val="none" w:sz="0" w:space="0" w:color="auto"/>
            <w:bottom w:val="none" w:sz="0" w:space="0" w:color="auto"/>
            <w:right w:val="none" w:sz="0" w:space="0" w:color="auto"/>
          </w:divBdr>
        </w:div>
        <w:div w:id="1942566387">
          <w:marLeft w:val="0"/>
          <w:marRight w:val="0"/>
          <w:marTop w:val="0"/>
          <w:marBottom w:val="0"/>
          <w:divBdr>
            <w:top w:val="none" w:sz="0" w:space="0" w:color="auto"/>
            <w:left w:val="none" w:sz="0" w:space="0" w:color="auto"/>
            <w:bottom w:val="none" w:sz="0" w:space="0" w:color="auto"/>
            <w:right w:val="none" w:sz="0" w:space="0" w:color="auto"/>
          </w:divBdr>
        </w:div>
        <w:div w:id="1419792306">
          <w:marLeft w:val="0"/>
          <w:marRight w:val="0"/>
          <w:marTop w:val="0"/>
          <w:marBottom w:val="0"/>
          <w:divBdr>
            <w:top w:val="none" w:sz="0" w:space="0" w:color="auto"/>
            <w:left w:val="none" w:sz="0" w:space="0" w:color="auto"/>
            <w:bottom w:val="none" w:sz="0" w:space="0" w:color="auto"/>
            <w:right w:val="none" w:sz="0" w:space="0" w:color="auto"/>
          </w:divBdr>
        </w:div>
        <w:div w:id="1908882055">
          <w:marLeft w:val="0"/>
          <w:marRight w:val="0"/>
          <w:marTop w:val="0"/>
          <w:marBottom w:val="0"/>
          <w:divBdr>
            <w:top w:val="none" w:sz="0" w:space="0" w:color="auto"/>
            <w:left w:val="none" w:sz="0" w:space="0" w:color="auto"/>
            <w:bottom w:val="none" w:sz="0" w:space="0" w:color="auto"/>
            <w:right w:val="none" w:sz="0" w:space="0" w:color="auto"/>
          </w:divBdr>
        </w:div>
        <w:div w:id="1940987284">
          <w:marLeft w:val="0"/>
          <w:marRight w:val="0"/>
          <w:marTop w:val="0"/>
          <w:marBottom w:val="0"/>
          <w:divBdr>
            <w:top w:val="none" w:sz="0" w:space="0" w:color="auto"/>
            <w:left w:val="none" w:sz="0" w:space="0" w:color="auto"/>
            <w:bottom w:val="none" w:sz="0" w:space="0" w:color="auto"/>
            <w:right w:val="none" w:sz="0" w:space="0" w:color="auto"/>
          </w:divBdr>
        </w:div>
        <w:div w:id="1204057674">
          <w:marLeft w:val="0"/>
          <w:marRight w:val="0"/>
          <w:marTop w:val="0"/>
          <w:marBottom w:val="0"/>
          <w:divBdr>
            <w:top w:val="none" w:sz="0" w:space="0" w:color="auto"/>
            <w:left w:val="none" w:sz="0" w:space="0" w:color="auto"/>
            <w:bottom w:val="none" w:sz="0" w:space="0" w:color="auto"/>
            <w:right w:val="none" w:sz="0" w:space="0" w:color="auto"/>
          </w:divBdr>
        </w:div>
        <w:div w:id="841775843">
          <w:marLeft w:val="0"/>
          <w:marRight w:val="0"/>
          <w:marTop w:val="0"/>
          <w:marBottom w:val="0"/>
          <w:divBdr>
            <w:top w:val="none" w:sz="0" w:space="0" w:color="auto"/>
            <w:left w:val="none" w:sz="0" w:space="0" w:color="auto"/>
            <w:bottom w:val="none" w:sz="0" w:space="0" w:color="auto"/>
            <w:right w:val="none" w:sz="0" w:space="0" w:color="auto"/>
          </w:divBdr>
        </w:div>
        <w:div w:id="2014599452">
          <w:marLeft w:val="0"/>
          <w:marRight w:val="0"/>
          <w:marTop w:val="0"/>
          <w:marBottom w:val="0"/>
          <w:divBdr>
            <w:top w:val="none" w:sz="0" w:space="0" w:color="auto"/>
            <w:left w:val="none" w:sz="0" w:space="0" w:color="auto"/>
            <w:bottom w:val="none" w:sz="0" w:space="0" w:color="auto"/>
            <w:right w:val="none" w:sz="0" w:space="0" w:color="auto"/>
          </w:divBdr>
        </w:div>
      </w:divsChild>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59131435">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112555223">
      <w:bodyDiv w:val="1"/>
      <w:marLeft w:val="0"/>
      <w:marRight w:val="0"/>
      <w:marTop w:val="0"/>
      <w:marBottom w:val="0"/>
      <w:divBdr>
        <w:top w:val="none" w:sz="0" w:space="0" w:color="auto"/>
        <w:left w:val="none" w:sz="0" w:space="0" w:color="auto"/>
        <w:bottom w:val="none" w:sz="0" w:space="0" w:color="auto"/>
        <w:right w:val="none" w:sz="0" w:space="0" w:color="auto"/>
      </w:divBdr>
    </w:div>
    <w:div w:id="1441416480">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1373257">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rsa.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7FFA3-7DEB-43B0-B269-A1756CA0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5340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MERYEM GUNES</dc:creator>
  <cp:lastModifiedBy>Hüseyin Yiğit</cp:lastModifiedBy>
  <cp:revision>2</cp:revision>
  <cp:lastPrinted>2025-05-29T12:30:00Z</cp:lastPrinted>
  <dcterms:created xsi:type="dcterms:W3CDTF">2025-06-03T05:45:00Z</dcterms:created>
  <dcterms:modified xsi:type="dcterms:W3CDTF">2025-06-03T05:45:00Z</dcterms:modified>
</cp:coreProperties>
</file>