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3B" w:rsidRPr="008F7A0C" w:rsidRDefault="00F1443B" w:rsidP="00F1443B">
      <w:pPr>
        <w:jc w:val="center"/>
        <w:rPr>
          <w:sz w:val="40"/>
          <w:szCs w:val="40"/>
        </w:rPr>
      </w:pPr>
      <w:r w:rsidRPr="008F7A0C">
        <w:rPr>
          <w:bCs/>
          <w:sz w:val="40"/>
          <w:szCs w:val="40"/>
        </w:rPr>
        <w:t>- D U Y U R U -</w:t>
      </w:r>
    </w:p>
    <w:p w:rsidR="00F1443B" w:rsidRPr="008F7A0C" w:rsidRDefault="00F1443B" w:rsidP="00F1443B">
      <w:pPr>
        <w:jc w:val="center"/>
        <w:rPr>
          <w:sz w:val="40"/>
          <w:szCs w:val="40"/>
        </w:rPr>
      </w:pPr>
      <w:r w:rsidRPr="008F7A0C">
        <w:rPr>
          <w:sz w:val="40"/>
          <w:szCs w:val="40"/>
        </w:rPr>
        <w:t xml:space="preserve">          </w:t>
      </w:r>
    </w:p>
    <w:p w:rsidR="00240A56" w:rsidRPr="00240A56" w:rsidRDefault="00240A56" w:rsidP="00240A56">
      <w:pPr>
        <w:autoSpaceDE w:val="0"/>
        <w:autoSpaceDN w:val="0"/>
        <w:adjustRightInd w:val="0"/>
        <w:ind w:firstLine="708"/>
        <w:jc w:val="both"/>
        <w:rPr>
          <w:bCs/>
          <w:sz w:val="40"/>
          <w:szCs w:val="40"/>
          <w:lang w:eastAsia="az-Latn-AZ"/>
        </w:rPr>
      </w:pPr>
      <w:r w:rsidRPr="00240A56">
        <w:rPr>
          <w:rFonts w:eastAsia="TimesNewRomanPSMT"/>
          <w:sz w:val="40"/>
          <w:szCs w:val="40"/>
        </w:rPr>
        <w:t xml:space="preserve">Bursa İli, Orhangazi İlçesi, </w:t>
      </w:r>
      <w:proofErr w:type="spellStart"/>
      <w:r w:rsidRPr="00240A56">
        <w:rPr>
          <w:rFonts w:eastAsia="TimesNewRomanPSMT"/>
          <w:sz w:val="40"/>
          <w:szCs w:val="40"/>
        </w:rPr>
        <w:t>Yenigürle</w:t>
      </w:r>
      <w:proofErr w:type="spellEnd"/>
      <w:r w:rsidRPr="00240A56">
        <w:rPr>
          <w:rFonts w:eastAsia="TimesNewRomanPSMT"/>
          <w:sz w:val="40"/>
          <w:szCs w:val="40"/>
        </w:rPr>
        <w:t xml:space="preserve"> Mahallesi, </w:t>
      </w:r>
      <w:proofErr w:type="spellStart"/>
      <w:r w:rsidRPr="00240A56">
        <w:rPr>
          <w:rFonts w:eastAsia="TimesNewRomanPSMT"/>
          <w:sz w:val="40"/>
          <w:szCs w:val="40"/>
        </w:rPr>
        <w:t>Köycivarı</w:t>
      </w:r>
      <w:proofErr w:type="spellEnd"/>
      <w:r w:rsidRPr="00240A56">
        <w:rPr>
          <w:rFonts w:eastAsia="TimesNewRomanPSMT"/>
          <w:sz w:val="40"/>
          <w:szCs w:val="40"/>
        </w:rPr>
        <w:t xml:space="preserve"> Mevkii, H22.b07.d.D pafta, 1388 parsel üzerinde A. Gümüş Gıda İnşaat Nak. Tar. Tur. San. ve Tic. Ltd. </w:t>
      </w:r>
      <w:proofErr w:type="gramStart"/>
      <w:r w:rsidRPr="00240A56">
        <w:rPr>
          <w:rFonts w:eastAsia="TimesNewRomanPSMT"/>
          <w:sz w:val="40"/>
          <w:szCs w:val="40"/>
        </w:rPr>
        <w:t>Şti  tarafından</w:t>
      </w:r>
      <w:proofErr w:type="gramEnd"/>
      <w:r w:rsidRPr="00240A56">
        <w:rPr>
          <w:rFonts w:eastAsia="TimesNewRomanPSMT"/>
          <w:sz w:val="40"/>
          <w:szCs w:val="40"/>
        </w:rPr>
        <w:t xml:space="preserve"> yapılması planlanan “Zeytinyağı Üretim ve Paketleme Tesisi Kapasite Artışı” </w:t>
      </w:r>
      <w:r w:rsidRPr="00240A56">
        <w:rPr>
          <w:bCs/>
          <w:sz w:val="40"/>
          <w:szCs w:val="40"/>
          <w:lang w:eastAsia="az-Latn-AZ"/>
        </w:rPr>
        <w:t>pr</w:t>
      </w:r>
      <w:bookmarkStart w:id="0" w:name="_GoBack"/>
      <w:bookmarkEnd w:id="0"/>
      <w:r w:rsidRPr="00240A56">
        <w:rPr>
          <w:bCs/>
          <w:sz w:val="40"/>
          <w:szCs w:val="40"/>
          <w:lang w:eastAsia="az-Latn-AZ"/>
        </w:rPr>
        <w:t xml:space="preserve">ojesi için, 25.11.2014 tarih ve 29186 sayılı Resmi Gazetede yayımlanarak yürürlüğe giren Çevresel Etki Değerlendirmesi (ÇED) Yönetmeliğinin 16. maddesi uyarınca, </w:t>
      </w:r>
      <w:r w:rsidRPr="00240A56">
        <w:rPr>
          <w:bCs/>
          <w:color w:val="000000"/>
          <w:sz w:val="40"/>
          <w:szCs w:val="40"/>
          <w:lang w:eastAsia="az-Latn-AZ"/>
        </w:rPr>
        <w:t xml:space="preserve">Ayaz Çevre Müh. ve Dan. </w:t>
      </w:r>
      <w:r w:rsidRPr="00240A56">
        <w:rPr>
          <w:color w:val="000000"/>
          <w:sz w:val="40"/>
          <w:szCs w:val="40"/>
        </w:rPr>
        <w:t xml:space="preserve">San. ve </w:t>
      </w:r>
      <w:proofErr w:type="gramStart"/>
      <w:r w:rsidRPr="00240A56">
        <w:rPr>
          <w:color w:val="000000"/>
          <w:sz w:val="40"/>
          <w:szCs w:val="40"/>
        </w:rPr>
        <w:t>Tic.  Ltd.</w:t>
      </w:r>
      <w:proofErr w:type="gramEnd"/>
      <w:r w:rsidRPr="00240A56">
        <w:rPr>
          <w:color w:val="000000"/>
          <w:sz w:val="40"/>
          <w:szCs w:val="40"/>
        </w:rPr>
        <w:t xml:space="preserve"> Şti.</w:t>
      </w:r>
      <w:r w:rsidRPr="00240A56">
        <w:rPr>
          <w:bCs/>
          <w:color w:val="000000"/>
          <w:sz w:val="40"/>
          <w:szCs w:val="40"/>
          <w:lang w:eastAsia="az-Latn-AZ"/>
        </w:rPr>
        <w:t xml:space="preserve">’ </w:t>
      </w:r>
      <w:r w:rsidRPr="00240A56">
        <w:rPr>
          <w:bCs/>
          <w:sz w:val="40"/>
          <w:szCs w:val="40"/>
          <w:lang w:eastAsia="az-Latn-AZ"/>
        </w:rPr>
        <w:t>ne hazırlatılan Proje Tanıtım Dosyası, ilgi (a) başvuru ile Valiliğimize (Çevre ve Şehircilik İl Müdürlüğü) gönderilmiştir.</w:t>
      </w:r>
      <w:r w:rsidRPr="00240A56">
        <w:rPr>
          <w:sz w:val="40"/>
          <w:szCs w:val="40"/>
          <w:lang w:val="az-Latn-AZ" w:eastAsia="az-Latn-AZ"/>
        </w:rPr>
        <w:tab/>
      </w:r>
    </w:p>
    <w:p w:rsidR="00240A56" w:rsidRPr="00240A56" w:rsidRDefault="00240A56" w:rsidP="00240A56">
      <w:pPr>
        <w:ind w:firstLine="708"/>
        <w:jc w:val="both"/>
        <w:rPr>
          <w:sz w:val="40"/>
          <w:szCs w:val="40"/>
          <w:lang w:eastAsia="en-US"/>
        </w:rPr>
      </w:pPr>
      <w:r w:rsidRPr="00240A56">
        <w:rPr>
          <w:sz w:val="40"/>
          <w:szCs w:val="40"/>
        </w:rPr>
        <w:t>ÇED Yönetmeliği’nin 17. maddesi gereğince, “</w:t>
      </w:r>
      <w:r w:rsidRPr="00240A56">
        <w:rPr>
          <w:rFonts w:eastAsia="TimesNewRomanPSMT"/>
          <w:sz w:val="40"/>
          <w:szCs w:val="40"/>
        </w:rPr>
        <w:t xml:space="preserve">Zeytinyağı Üretim ve Paketleme Tesisi Kapasite Artışı” </w:t>
      </w:r>
      <w:r w:rsidRPr="00240A56">
        <w:rPr>
          <w:sz w:val="40"/>
          <w:szCs w:val="40"/>
        </w:rPr>
        <w:t>projesine, Valiliğimizce (Çevre ve Şehircilik İl Müdürlüğü) 29.07.2021</w:t>
      </w:r>
      <w:r w:rsidRPr="00240A56">
        <w:rPr>
          <w:color w:val="FF0000"/>
          <w:sz w:val="40"/>
          <w:szCs w:val="40"/>
        </w:rPr>
        <w:t xml:space="preserve"> </w:t>
      </w:r>
      <w:r w:rsidRPr="00240A56">
        <w:rPr>
          <w:sz w:val="40"/>
          <w:szCs w:val="40"/>
        </w:rPr>
        <w:t>tarih ve E-2021283 sayılı “Çevresel Etki Değerlendirmesi Gerekli Değildir” kararı verilmiştir.</w:t>
      </w:r>
    </w:p>
    <w:p w:rsidR="00581126" w:rsidRPr="002A3C4D" w:rsidRDefault="00581126" w:rsidP="00F74744">
      <w:pPr>
        <w:ind w:firstLine="708"/>
        <w:jc w:val="both"/>
        <w:rPr>
          <w:sz w:val="40"/>
          <w:szCs w:val="40"/>
        </w:rPr>
      </w:pPr>
      <w:r w:rsidRPr="002A3C4D">
        <w:rPr>
          <w:bCs/>
          <w:sz w:val="40"/>
          <w:szCs w:val="40"/>
        </w:rPr>
        <w:t>Kamuoyuna duyurulur.</w:t>
      </w:r>
    </w:p>
    <w:p w:rsidR="00F1443B" w:rsidRPr="00F74744" w:rsidRDefault="00F1443B" w:rsidP="00F74744">
      <w:pPr>
        <w:ind w:firstLine="708"/>
        <w:jc w:val="both"/>
        <w:rPr>
          <w:sz w:val="40"/>
          <w:szCs w:val="40"/>
        </w:rPr>
      </w:pPr>
    </w:p>
    <w:p w:rsidR="00581126" w:rsidRPr="008F7A0C" w:rsidRDefault="00581126" w:rsidP="00F74744">
      <w:pPr>
        <w:ind w:firstLine="708"/>
        <w:jc w:val="both"/>
        <w:rPr>
          <w:sz w:val="40"/>
          <w:szCs w:val="40"/>
        </w:rPr>
      </w:pPr>
    </w:p>
    <w:p w:rsidR="00581126" w:rsidRPr="008F7A0C" w:rsidRDefault="00581126" w:rsidP="00F1443B">
      <w:pPr>
        <w:ind w:firstLine="708"/>
        <w:jc w:val="both"/>
        <w:rPr>
          <w:sz w:val="40"/>
          <w:szCs w:val="40"/>
        </w:rPr>
      </w:pPr>
    </w:p>
    <w:p w:rsidR="00F1443B" w:rsidRPr="008F7A0C" w:rsidRDefault="00F1443B" w:rsidP="00F1443B">
      <w:pPr>
        <w:pStyle w:val="GvdeMetniGirintisi2"/>
        <w:rPr>
          <w:bCs/>
          <w:szCs w:val="40"/>
        </w:rPr>
      </w:pPr>
      <w:r w:rsidRPr="008F7A0C">
        <w:rPr>
          <w:szCs w:val="40"/>
        </w:rPr>
        <w:t xml:space="preserve">                                               </w:t>
      </w:r>
      <w:r w:rsidRPr="008F7A0C">
        <w:rPr>
          <w:bCs/>
          <w:szCs w:val="40"/>
        </w:rPr>
        <w:t>BURSA VALİLİĞİ</w:t>
      </w:r>
    </w:p>
    <w:p w:rsidR="00AD6343" w:rsidRPr="008F7A0C" w:rsidRDefault="00AD6343">
      <w:pPr>
        <w:rPr>
          <w:sz w:val="40"/>
          <w:szCs w:val="40"/>
        </w:rPr>
      </w:pPr>
    </w:p>
    <w:sectPr w:rsidR="00AD6343" w:rsidRPr="008F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5A"/>
    <w:rsid w:val="000A14E2"/>
    <w:rsid w:val="00240A56"/>
    <w:rsid w:val="002A3C4D"/>
    <w:rsid w:val="004D4184"/>
    <w:rsid w:val="00581126"/>
    <w:rsid w:val="006A7EB1"/>
    <w:rsid w:val="006E6588"/>
    <w:rsid w:val="008F7A0C"/>
    <w:rsid w:val="0091142A"/>
    <w:rsid w:val="00AD6343"/>
    <w:rsid w:val="00AE0451"/>
    <w:rsid w:val="00B6115A"/>
    <w:rsid w:val="00B710C5"/>
    <w:rsid w:val="00DE428C"/>
    <w:rsid w:val="00F1443B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959C"/>
  <w15:docId w15:val="{48ABFE7A-D3FC-4189-90EB-46E64328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8F7A0C"/>
    <w:pPr>
      <w:tabs>
        <w:tab w:val="center" w:pos="4536"/>
        <w:tab w:val="right" w:pos="9072"/>
      </w:tabs>
    </w:pPr>
    <w:rPr>
      <w:sz w:val="20"/>
      <w:szCs w:val="20"/>
      <w:lang w:val="x-non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F7A0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msobodytextindent2">
    <w:name w:val="msobodytextindent2"/>
    <w:basedOn w:val="Normal"/>
    <w:rsid w:val="004D4184"/>
    <w:pPr>
      <w:spacing w:after="120" w:line="480" w:lineRule="auto"/>
      <w:ind w:left="283"/>
    </w:pPr>
    <w:rPr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E541-36CB-4DB0-9199-8F8237FE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Ismail Alaca</cp:lastModifiedBy>
  <cp:revision>15</cp:revision>
  <dcterms:created xsi:type="dcterms:W3CDTF">2017-08-25T08:24:00Z</dcterms:created>
  <dcterms:modified xsi:type="dcterms:W3CDTF">2021-08-03T05:19:00Z</dcterms:modified>
</cp:coreProperties>
</file>