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FC3C1" w14:textId="03F7CDB2" w:rsidR="00F1443B" w:rsidRDefault="00F1443B" w:rsidP="00F1443B">
      <w:pPr>
        <w:jc w:val="center"/>
        <w:rPr>
          <w:bCs/>
          <w:sz w:val="40"/>
          <w:szCs w:val="40"/>
        </w:rPr>
      </w:pPr>
      <w:r>
        <w:rPr>
          <w:bCs/>
          <w:sz w:val="40"/>
          <w:szCs w:val="40"/>
        </w:rPr>
        <w:t xml:space="preserve">- D U Y U R U </w:t>
      </w:r>
      <w:r w:rsidR="00C8638F">
        <w:rPr>
          <w:bCs/>
          <w:sz w:val="40"/>
          <w:szCs w:val="40"/>
        </w:rPr>
        <w:t>-</w:t>
      </w:r>
    </w:p>
    <w:p w14:paraId="09357C4A" w14:textId="77777777" w:rsidR="008B5EC9" w:rsidRDefault="008B5EC9" w:rsidP="008B5EC9">
      <w:pPr>
        <w:jc w:val="both"/>
        <w:rPr>
          <w:sz w:val="40"/>
          <w:szCs w:val="40"/>
        </w:rPr>
      </w:pPr>
    </w:p>
    <w:p w14:paraId="5EB148FE" w14:textId="77777777" w:rsidR="009F5E22" w:rsidRDefault="00A4027D" w:rsidP="009F5E22">
      <w:pPr>
        <w:jc w:val="both"/>
        <w:rPr>
          <w:bCs/>
          <w:sz w:val="40"/>
          <w:szCs w:val="40"/>
        </w:rPr>
      </w:pPr>
      <w:r>
        <w:rPr>
          <w:bCs/>
          <w:sz w:val="40"/>
          <w:szCs w:val="40"/>
        </w:rPr>
        <w:tab/>
      </w:r>
      <w:r w:rsidR="00625421" w:rsidRPr="00625421">
        <w:rPr>
          <w:bCs/>
          <w:sz w:val="40"/>
          <w:szCs w:val="40"/>
        </w:rPr>
        <w:t xml:space="preserve">İlimiz, </w:t>
      </w:r>
      <w:r w:rsidR="009F5E22" w:rsidRPr="009F5E22">
        <w:rPr>
          <w:bCs/>
          <w:sz w:val="40"/>
          <w:szCs w:val="40"/>
        </w:rPr>
        <w:t xml:space="preserve">Osmangazi İlçesi, Demirtaş </w:t>
      </w:r>
      <w:proofErr w:type="spellStart"/>
      <w:r w:rsidR="009F5E22" w:rsidRPr="009F5E22">
        <w:rPr>
          <w:bCs/>
          <w:sz w:val="40"/>
          <w:szCs w:val="40"/>
        </w:rPr>
        <w:t>Dumlupınarosb</w:t>
      </w:r>
      <w:proofErr w:type="spellEnd"/>
      <w:r w:rsidR="009F5E22" w:rsidRPr="009F5E22">
        <w:rPr>
          <w:bCs/>
          <w:sz w:val="40"/>
          <w:szCs w:val="40"/>
        </w:rPr>
        <w:t xml:space="preserve"> Mah. 1.Alaşar Cad. No:1/1 adresinde, H22A22A4A pafta, 6747 ada, 4 parsel numarasında kayıtlı 4.066,43 m2 tapulu alanda, Uzay Yüzey İşlem Kimyasalları Otomasyon </w:t>
      </w:r>
      <w:proofErr w:type="spellStart"/>
      <w:r w:rsidR="009F5E22" w:rsidRPr="009F5E22">
        <w:rPr>
          <w:bCs/>
          <w:sz w:val="40"/>
          <w:szCs w:val="40"/>
        </w:rPr>
        <w:t>Mak</w:t>
      </w:r>
      <w:proofErr w:type="spellEnd"/>
      <w:r w:rsidR="009F5E22" w:rsidRPr="009F5E22">
        <w:rPr>
          <w:bCs/>
          <w:sz w:val="40"/>
          <w:szCs w:val="40"/>
        </w:rPr>
        <w:t xml:space="preserve">. San. </w:t>
      </w:r>
      <w:proofErr w:type="gramStart"/>
      <w:r w:rsidR="009F5E22" w:rsidRPr="009F5E22">
        <w:rPr>
          <w:bCs/>
          <w:sz w:val="40"/>
          <w:szCs w:val="40"/>
        </w:rPr>
        <w:t>ve</w:t>
      </w:r>
      <w:proofErr w:type="gramEnd"/>
      <w:r w:rsidR="009F5E22" w:rsidRPr="009F5E22">
        <w:rPr>
          <w:bCs/>
          <w:sz w:val="40"/>
          <w:szCs w:val="40"/>
        </w:rPr>
        <w:t xml:space="preserve"> Tic. Ltd. Şti. Uzay Şubesi tarafından gerçekleştirilmesi planlanan “Çinko ve Çinko Alaşımlı Kaplama ve Toz Boyama” projesi için 29.07.2022 tarih ve 31907 sayılı Resmi Gazetede yayımlanarak yürürlüğe giren Çevresel Etki Değerlendirmesi (ÇED) Yönetmeliğinin 16.maddesi uyarınca, </w:t>
      </w:r>
      <w:proofErr w:type="spellStart"/>
      <w:r w:rsidR="009F5E22" w:rsidRPr="009F5E22">
        <w:rPr>
          <w:bCs/>
          <w:sz w:val="40"/>
          <w:szCs w:val="40"/>
        </w:rPr>
        <w:t>Nilçem</w:t>
      </w:r>
      <w:proofErr w:type="spellEnd"/>
      <w:r w:rsidR="009F5E22" w:rsidRPr="009F5E22">
        <w:rPr>
          <w:bCs/>
          <w:sz w:val="40"/>
          <w:szCs w:val="40"/>
        </w:rPr>
        <w:t xml:space="preserve"> Çevre Danışmanlık Müh. </w:t>
      </w:r>
      <w:proofErr w:type="spellStart"/>
      <w:r w:rsidR="009F5E22" w:rsidRPr="009F5E22">
        <w:rPr>
          <w:bCs/>
          <w:sz w:val="40"/>
          <w:szCs w:val="40"/>
        </w:rPr>
        <w:t>Hiz</w:t>
      </w:r>
      <w:proofErr w:type="spellEnd"/>
      <w:r w:rsidR="009F5E22" w:rsidRPr="009F5E22">
        <w:rPr>
          <w:bCs/>
          <w:sz w:val="40"/>
          <w:szCs w:val="40"/>
        </w:rPr>
        <w:t xml:space="preserve">. İnş. </w:t>
      </w:r>
      <w:proofErr w:type="spellStart"/>
      <w:r w:rsidR="009F5E22" w:rsidRPr="009F5E22">
        <w:rPr>
          <w:bCs/>
          <w:sz w:val="40"/>
          <w:szCs w:val="40"/>
        </w:rPr>
        <w:t>Taah</w:t>
      </w:r>
      <w:proofErr w:type="spellEnd"/>
      <w:r w:rsidR="009F5E22" w:rsidRPr="009F5E22">
        <w:rPr>
          <w:bCs/>
          <w:sz w:val="40"/>
          <w:szCs w:val="40"/>
        </w:rPr>
        <w:t xml:space="preserve">. San. Ve Tic. Ltd. </w:t>
      </w:r>
      <w:proofErr w:type="spellStart"/>
      <w:r w:rsidR="009F5E22" w:rsidRPr="009F5E22">
        <w:rPr>
          <w:bCs/>
          <w:sz w:val="40"/>
          <w:szCs w:val="40"/>
        </w:rPr>
        <w:t>Şti.’ne</w:t>
      </w:r>
      <w:proofErr w:type="spellEnd"/>
      <w:r w:rsidR="009F5E22" w:rsidRPr="009F5E22">
        <w:rPr>
          <w:bCs/>
          <w:sz w:val="40"/>
          <w:szCs w:val="40"/>
        </w:rPr>
        <w:t xml:space="preserve"> hazırlatılan Proje Tanıtım Dosyası, e-</w:t>
      </w:r>
      <w:proofErr w:type="spellStart"/>
      <w:r w:rsidR="009F5E22" w:rsidRPr="009F5E22">
        <w:rPr>
          <w:bCs/>
          <w:sz w:val="40"/>
          <w:szCs w:val="40"/>
        </w:rPr>
        <w:t>çed</w:t>
      </w:r>
      <w:proofErr w:type="spellEnd"/>
      <w:r w:rsidR="009F5E22" w:rsidRPr="009F5E22">
        <w:rPr>
          <w:bCs/>
          <w:sz w:val="40"/>
          <w:szCs w:val="40"/>
        </w:rPr>
        <w:t xml:space="preserve"> başvurusu ile Valiliğimize (Çevre, Şehircilik ve İklim Değişikliği İl Müdürlüğü)  gönderilmiştir.</w:t>
      </w:r>
    </w:p>
    <w:p w14:paraId="0A6B5DD3" w14:textId="77777777" w:rsidR="009F5E22" w:rsidRDefault="009F5E22" w:rsidP="00975125">
      <w:pPr>
        <w:ind w:firstLine="708"/>
        <w:jc w:val="both"/>
        <w:rPr>
          <w:bCs/>
          <w:sz w:val="40"/>
          <w:szCs w:val="40"/>
        </w:rPr>
      </w:pPr>
      <w:r w:rsidRPr="009F5E22">
        <w:rPr>
          <w:bCs/>
          <w:sz w:val="40"/>
          <w:szCs w:val="40"/>
        </w:rPr>
        <w:t>ÇED Yönetmeliği’nin 17. maddesi gereğince, “Çinko ve Çinko Alaşımlı Kaplama ve Toz Boyama”  projesine, Valiliğimizce (Çevre, Şehircilik ve İklim Değişikliği İl Müdürlüğü) 25.09.2023 tarih ve E-2023365 sayılı “Çevresel Etki Değerlendirmesi Gerekli Değildir” kararı verilmiştir.</w:t>
      </w:r>
    </w:p>
    <w:p w14:paraId="0854CBC3" w14:textId="719C0B53" w:rsidR="00F1443B" w:rsidRPr="002526C1" w:rsidRDefault="00F1443B" w:rsidP="00975125">
      <w:pPr>
        <w:ind w:firstLine="708"/>
        <w:jc w:val="both"/>
        <w:rPr>
          <w:bCs/>
          <w:sz w:val="40"/>
          <w:szCs w:val="40"/>
        </w:rPr>
      </w:pPr>
      <w:bookmarkStart w:id="0" w:name="_GoBack"/>
      <w:bookmarkEnd w:id="0"/>
      <w:r w:rsidRPr="00901ED9">
        <w:rPr>
          <w:sz w:val="40"/>
          <w:szCs w:val="40"/>
        </w:rPr>
        <w:t>Kamuoyuna duyurulur.</w:t>
      </w:r>
    </w:p>
    <w:p w14:paraId="3819A3F9" w14:textId="77777777" w:rsidR="00F1443B" w:rsidRPr="00901ED9" w:rsidRDefault="00F1443B" w:rsidP="008B5EC9">
      <w:pPr>
        <w:ind w:firstLine="708"/>
        <w:jc w:val="both"/>
        <w:rPr>
          <w:sz w:val="40"/>
          <w:szCs w:val="40"/>
        </w:rPr>
      </w:pPr>
    </w:p>
    <w:p w14:paraId="4AB460C5" w14:textId="77777777" w:rsidR="00F1443B" w:rsidRPr="00901ED9" w:rsidRDefault="00F1443B" w:rsidP="008B5EC9">
      <w:pPr>
        <w:ind w:firstLine="708"/>
        <w:jc w:val="both"/>
        <w:rPr>
          <w:sz w:val="40"/>
          <w:szCs w:val="40"/>
        </w:rPr>
      </w:pPr>
    </w:p>
    <w:p w14:paraId="04F15331" w14:textId="77777777" w:rsidR="00F1443B" w:rsidRPr="0090766E" w:rsidRDefault="00F1443B" w:rsidP="008B5EC9">
      <w:pPr>
        <w:pStyle w:val="GvdeMetniGirintisi2"/>
        <w:rPr>
          <w:bCs/>
          <w:szCs w:val="40"/>
        </w:rPr>
      </w:pPr>
      <w:r w:rsidRPr="00901ED9">
        <w:rPr>
          <w:szCs w:val="40"/>
        </w:rPr>
        <w:t xml:space="preserve">                                               </w:t>
      </w:r>
      <w:r w:rsidRPr="0090766E">
        <w:rPr>
          <w:bCs/>
          <w:szCs w:val="40"/>
        </w:rPr>
        <w:t>BURSA VALİLİĞİ</w:t>
      </w:r>
    </w:p>
    <w:p w14:paraId="39112850" w14:textId="77777777" w:rsidR="00AD6343" w:rsidRDefault="00AD6343" w:rsidP="008B5EC9">
      <w:pPr>
        <w:jc w:val="both"/>
      </w:pPr>
    </w:p>
    <w:sectPr w:rsidR="00AD63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15A"/>
    <w:rsid w:val="0007702F"/>
    <w:rsid w:val="000A14E2"/>
    <w:rsid w:val="000E299A"/>
    <w:rsid w:val="001219A2"/>
    <w:rsid w:val="00160F43"/>
    <w:rsid w:val="002311BC"/>
    <w:rsid w:val="00361666"/>
    <w:rsid w:val="0039245B"/>
    <w:rsid w:val="003E5A32"/>
    <w:rsid w:val="005012EF"/>
    <w:rsid w:val="005240DD"/>
    <w:rsid w:val="00625421"/>
    <w:rsid w:val="006C30C9"/>
    <w:rsid w:val="006F3016"/>
    <w:rsid w:val="008B5EC9"/>
    <w:rsid w:val="008F6A02"/>
    <w:rsid w:val="00937A60"/>
    <w:rsid w:val="00937C13"/>
    <w:rsid w:val="00961612"/>
    <w:rsid w:val="00975125"/>
    <w:rsid w:val="009F5E22"/>
    <w:rsid w:val="00A4027D"/>
    <w:rsid w:val="00AB46A6"/>
    <w:rsid w:val="00AD6343"/>
    <w:rsid w:val="00B21683"/>
    <w:rsid w:val="00B5220E"/>
    <w:rsid w:val="00B6115A"/>
    <w:rsid w:val="00B710C5"/>
    <w:rsid w:val="00BB3CFD"/>
    <w:rsid w:val="00C8638F"/>
    <w:rsid w:val="00D45CBC"/>
    <w:rsid w:val="00D67610"/>
    <w:rsid w:val="00DE428C"/>
    <w:rsid w:val="00E7593D"/>
    <w:rsid w:val="00F1443B"/>
    <w:rsid w:val="00F76F06"/>
    <w:rsid w:val="00F9276E"/>
    <w:rsid w:val="00FE69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6E29"/>
  <w15:docId w15:val="{80A00E6A-3C65-4428-B355-A58770A5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43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rsid w:val="00F1443B"/>
    <w:pPr>
      <w:ind w:firstLine="708"/>
      <w:jc w:val="both"/>
    </w:pPr>
    <w:rPr>
      <w:sz w:val="40"/>
    </w:rPr>
  </w:style>
  <w:style w:type="character" w:customStyle="1" w:styleId="GvdeMetniGirintisi2Char">
    <w:name w:val="Gövde Metni Girintisi 2 Char"/>
    <w:basedOn w:val="VarsaylanParagrafYazTipi"/>
    <w:link w:val="GvdeMetniGirintisi2"/>
    <w:rsid w:val="00F1443B"/>
    <w:rPr>
      <w:rFonts w:ascii="Times New Roman" w:eastAsia="Times New Roman" w:hAnsi="Times New Roman" w:cs="Times New Roman"/>
      <w:sz w:val="4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3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162</Words>
  <Characters>930</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yılmam</dc:creator>
  <cp:keywords/>
  <dc:description/>
  <cp:lastModifiedBy>Tuğba Yağlı</cp:lastModifiedBy>
  <cp:revision>12</cp:revision>
  <cp:lastPrinted>2022-08-23T06:20:00Z</cp:lastPrinted>
  <dcterms:created xsi:type="dcterms:W3CDTF">2023-04-25T06:20:00Z</dcterms:created>
  <dcterms:modified xsi:type="dcterms:W3CDTF">2023-09-26T07:02:00Z</dcterms:modified>
</cp:coreProperties>
</file>