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8C8B" w14:textId="77777777" w:rsidR="00F86922" w:rsidRPr="00E76777" w:rsidRDefault="00F86922" w:rsidP="00A968E2">
      <w:pPr>
        <w:pStyle w:val="AralkYok"/>
        <w:rPr>
          <w:b/>
        </w:rPr>
      </w:pPr>
      <w:r>
        <w:t xml:space="preserve">                                                                                                </w:t>
      </w:r>
      <w:r w:rsidR="009467CB">
        <w:t xml:space="preserve">        </w:t>
      </w:r>
      <w:r>
        <w:t xml:space="preserve"> </w:t>
      </w:r>
      <w:r w:rsidR="00E76777">
        <w:t xml:space="preserve">  </w:t>
      </w:r>
      <w:r w:rsidR="00DB0277">
        <w:rPr>
          <w:b/>
        </w:rPr>
        <w:t>YENİŞEHİR</w:t>
      </w:r>
      <w:r w:rsidR="009467CB" w:rsidRPr="00E76777">
        <w:rPr>
          <w:b/>
        </w:rPr>
        <w:t xml:space="preserve"> KAYMAKAMLIĞI </w:t>
      </w:r>
    </w:p>
    <w:p w14:paraId="3B227103" w14:textId="77777777" w:rsidR="00F86922" w:rsidRPr="00E76777" w:rsidRDefault="00F86922" w:rsidP="00A968E2">
      <w:pPr>
        <w:pStyle w:val="AralkYok"/>
        <w:rPr>
          <w:b/>
        </w:rPr>
      </w:pP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  <w:t xml:space="preserve">                            </w:t>
      </w:r>
      <w:r w:rsidR="009467CB" w:rsidRPr="00E76777">
        <w:rPr>
          <w:b/>
        </w:rPr>
        <w:t xml:space="preserve">   </w:t>
      </w:r>
      <w:r w:rsidR="00DB0277">
        <w:rPr>
          <w:b/>
        </w:rPr>
        <w:t>YENİŞEHİR</w:t>
      </w:r>
      <w:r w:rsidRPr="00E76777">
        <w:rPr>
          <w:b/>
        </w:rPr>
        <w:t xml:space="preserve"> MİLLİ EMLAK ŞEFLİĞİ </w:t>
      </w:r>
    </w:p>
    <w:p w14:paraId="335642A1" w14:textId="77777777" w:rsidR="00F86922" w:rsidRPr="00E76777" w:rsidRDefault="00F86922" w:rsidP="00A968E2">
      <w:pPr>
        <w:pStyle w:val="AralkYok"/>
        <w:rPr>
          <w:b/>
        </w:rPr>
      </w:pP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</w:r>
      <w:r w:rsidRPr="00E76777">
        <w:rPr>
          <w:b/>
        </w:rPr>
        <w:tab/>
        <w:t xml:space="preserve"> </w:t>
      </w:r>
      <w:r w:rsidR="009467CB" w:rsidRPr="00E76777">
        <w:rPr>
          <w:b/>
        </w:rPr>
        <w:t xml:space="preserve">   </w:t>
      </w:r>
      <w:r w:rsidR="00E76777" w:rsidRPr="00E76777">
        <w:rPr>
          <w:b/>
        </w:rPr>
        <w:t xml:space="preserve">    </w:t>
      </w:r>
      <w:r w:rsidRPr="00E76777">
        <w:rPr>
          <w:b/>
        </w:rPr>
        <w:t>DUYURU</w:t>
      </w:r>
    </w:p>
    <w:p w14:paraId="0F46D95B" w14:textId="77777777" w:rsidR="00A968E2" w:rsidRDefault="00A968E2" w:rsidP="00A968E2">
      <w:pPr>
        <w:pStyle w:val="AralkYok"/>
      </w:pPr>
    </w:p>
    <w:p w14:paraId="2C0D3ABF" w14:textId="77777777" w:rsidR="00A968E2" w:rsidRDefault="00A968E2" w:rsidP="00A968E2">
      <w:pPr>
        <w:pStyle w:val="AralkYok"/>
      </w:pPr>
    </w:p>
    <w:p w14:paraId="12937E31" w14:textId="77777777" w:rsidR="00452236" w:rsidRPr="00601BA3" w:rsidRDefault="00DB0277" w:rsidP="002518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Yenişehir</w:t>
      </w:r>
      <w:r w:rsidR="00F86922" w:rsidRPr="00601BA3">
        <w:rPr>
          <w:rFonts w:ascii="Times New Roman" w:hAnsi="Times New Roman" w:cs="Times New Roman"/>
          <w:sz w:val="24"/>
          <w:szCs w:val="24"/>
        </w:rPr>
        <w:t xml:space="preserve"> Milli Emlak Şefliğince 2886 sayılı Devlet İhale Kanununun 45</w:t>
      </w:r>
      <w:r w:rsidR="00E76777" w:rsidRPr="00601BA3">
        <w:rPr>
          <w:rFonts w:ascii="Times New Roman" w:hAnsi="Times New Roman" w:cs="Times New Roman"/>
          <w:sz w:val="24"/>
          <w:szCs w:val="24"/>
        </w:rPr>
        <w:t>.</w:t>
      </w:r>
      <w:r w:rsidR="00F86922" w:rsidRPr="00601BA3">
        <w:rPr>
          <w:rFonts w:ascii="Times New Roman" w:hAnsi="Times New Roman" w:cs="Times New Roman"/>
          <w:sz w:val="24"/>
          <w:szCs w:val="24"/>
        </w:rPr>
        <w:t xml:space="preserve"> maddesi uyarınca Açık Teklif Usulü ile satış ihalesine çıkarılan taşınmaz</w:t>
      </w:r>
      <w:r w:rsidR="005C0FF5" w:rsidRPr="00601BA3">
        <w:rPr>
          <w:rFonts w:ascii="Times New Roman" w:hAnsi="Times New Roman" w:cs="Times New Roman"/>
          <w:sz w:val="24"/>
          <w:szCs w:val="24"/>
        </w:rPr>
        <w:t>ların</w:t>
      </w:r>
      <w:r w:rsidR="00F86922" w:rsidRPr="00601BA3">
        <w:rPr>
          <w:rFonts w:ascii="Times New Roman" w:hAnsi="Times New Roman" w:cs="Times New Roman"/>
          <w:sz w:val="24"/>
          <w:szCs w:val="24"/>
        </w:rPr>
        <w:t xml:space="preserve"> listesi </w:t>
      </w:r>
      <w:r w:rsidR="00452236" w:rsidRPr="00601BA3">
        <w:rPr>
          <w:rFonts w:ascii="Times New Roman" w:hAnsi="Times New Roman" w:cs="Times New Roman"/>
          <w:sz w:val="24"/>
          <w:szCs w:val="24"/>
        </w:rPr>
        <w:t>sitemizde ilan edilmiştir. A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yrıca mahalle Muhtarlıklarına, </w:t>
      </w:r>
      <w:r w:rsidR="00452236" w:rsidRPr="00601BA3">
        <w:rPr>
          <w:rFonts w:ascii="Times New Roman" w:hAnsi="Times New Roman" w:cs="Times New Roman"/>
          <w:sz w:val="24"/>
          <w:szCs w:val="24"/>
        </w:rPr>
        <w:t>Kaymakaml</w:t>
      </w:r>
      <w:r w:rsidR="005C0FF5" w:rsidRPr="00601BA3">
        <w:rPr>
          <w:rFonts w:ascii="Times New Roman" w:hAnsi="Times New Roman" w:cs="Times New Roman"/>
          <w:sz w:val="24"/>
          <w:szCs w:val="24"/>
        </w:rPr>
        <w:t xml:space="preserve">ıklara, </w:t>
      </w:r>
      <w:r w:rsidR="001170E7">
        <w:rPr>
          <w:rFonts w:ascii="Times New Roman" w:hAnsi="Times New Roman" w:cs="Times New Roman"/>
          <w:sz w:val="24"/>
          <w:szCs w:val="24"/>
        </w:rPr>
        <w:t>Yenişehir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 Belediye Başkanlığına </w:t>
      </w:r>
      <w:r w:rsidR="00452236" w:rsidRPr="00601BA3">
        <w:rPr>
          <w:rFonts w:ascii="Times New Roman" w:hAnsi="Times New Roman" w:cs="Times New Roman"/>
          <w:sz w:val="24"/>
          <w:szCs w:val="24"/>
        </w:rPr>
        <w:t>ilanen yazılmış, Bursa Basın İlan Şube Müdürlüğünce de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5C0FF5" w:rsidRPr="00601B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52236" w:rsidRPr="00601BA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52236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tarihinde </w:t>
      </w:r>
      <w:r>
        <w:rPr>
          <w:rFonts w:ascii="Times New Roman" w:hAnsi="Times New Roman" w:cs="Times New Roman"/>
          <w:sz w:val="24"/>
          <w:szCs w:val="24"/>
        </w:rPr>
        <w:t>Yenişehir Yörem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 gazetesinde</w:t>
      </w:r>
      <w:r>
        <w:rPr>
          <w:rFonts w:ascii="Times New Roman" w:hAnsi="Times New Roman" w:cs="Times New Roman"/>
          <w:sz w:val="24"/>
          <w:szCs w:val="24"/>
        </w:rPr>
        <w:t>, 11.10.2024 tarihinde Yeni Şafak gazetesinde,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14.10.2024 tarihinde www.milliyet.com.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haber sitesinde</w:t>
      </w:r>
      <w:r w:rsidR="00452236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CE2DE1">
        <w:rPr>
          <w:rFonts w:ascii="Times New Roman" w:hAnsi="Times New Roman" w:cs="Times New Roman"/>
          <w:sz w:val="24"/>
          <w:szCs w:val="24"/>
        </w:rPr>
        <w:t>ve 16</w:t>
      </w:r>
      <w:r w:rsidR="00CE2DE1" w:rsidRPr="00601BA3">
        <w:rPr>
          <w:rFonts w:ascii="Times New Roman" w:hAnsi="Times New Roman" w:cs="Times New Roman"/>
          <w:sz w:val="24"/>
          <w:szCs w:val="24"/>
        </w:rPr>
        <w:t>.</w:t>
      </w:r>
      <w:r w:rsidR="00CE2DE1">
        <w:rPr>
          <w:rFonts w:ascii="Times New Roman" w:hAnsi="Times New Roman" w:cs="Times New Roman"/>
          <w:sz w:val="24"/>
          <w:szCs w:val="24"/>
        </w:rPr>
        <w:t>10</w:t>
      </w:r>
      <w:r w:rsidR="00CE2DE1" w:rsidRPr="00601BA3">
        <w:rPr>
          <w:rFonts w:ascii="Times New Roman" w:hAnsi="Times New Roman" w:cs="Times New Roman"/>
          <w:sz w:val="24"/>
          <w:szCs w:val="24"/>
        </w:rPr>
        <w:t>.202</w:t>
      </w:r>
      <w:r w:rsidR="00CE2DE1">
        <w:rPr>
          <w:rFonts w:ascii="Times New Roman" w:hAnsi="Times New Roman" w:cs="Times New Roman"/>
          <w:sz w:val="24"/>
          <w:szCs w:val="24"/>
        </w:rPr>
        <w:t>4</w:t>
      </w:r>
      <w:r w:rsidR="00CE2DE1" w:rsidRPr="00601BA3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CE2DE1" w:rsidRPr="00DB0277">
        <w:rPr>
          <w:rFonts w:ascii="Times New Roman" w:hAnsi="Times New Roman" w:cs="Times New Roman"/>
          <w:sz w:val="24"/>
          <w:szCs w:val="24"/>
        </w:rPr>
        <w:t>www.yıldırımgazetesi.com</w:t>
      </w:r>
      <w:r w:rsidR="00CE2DE1" w:rsidRPr="00601BA3">
        <w:rPr>
          <w:rFonts w:ascii="Times New Roman" w:hAnsi="Times New Roman" w:cs="Times New Roman"/>
          <w:sz w:val="24"/>
          <w:szCs w:val="24"/>
        </w:rPr>
        <w:t xml:space="preserve"> internet haber adresinde</w:t>
      </w:r>
      <w:r w:rsidR="00CE2DE1">
        <w:rPr>
          <w:rFonts w:ascii="Times New Roman" w:hAnsi="Times New Roman" w:cs="Times New Roman"/>
          <w:sz w:val="24"/>
          <w:szCs w:val="24"/>
        </w:rPr>
        <w:t xml:space="preserve"> </w:t>
      </w:r>
      <w:r w:rsidR="00452236" w:rsidRPr="00601BA3">
        <w:rPr>
          <w:rFonts w:ascii="Times New Roman" w:hAnsi="Times New Roman" w:cs="Times New Roman"/>
          <w:sz w:val="24"/>
          <w:szCs w:val="24"/>
        </w:rPr>
        <w:t>ilan edileceği bildirilmiştir.</w:t>
      </w:r>
    </w:p>
    <w:p w14:paraId="3F5CD83F" w14:textId="77777777" w:rsidR="00D85D06" w:rsidRDefault="009F68C1" w:rsidP="00D85D06">
      <w:pPr>
        <w:ind w:firstLine="708"/>
        <w:jc w:val="both"/>
      </w:pPr>
      <w:r w:rsidRPr="00601BA3">
        <w:rPr>
          <w:rFonts w:ascii="Times New Roman" w:hAnsi="Times New Roman" w:cs="Times New Roman"/>
          <w:sz w:val="24"/>
          <w:szCs w:val="24"/>
        </w:rPr>
        <w:t>S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öz konusu </w:t>
      </w:r>
      <w:r w:rsidR="00DB0277">
        <w:rPr>
          <w:rFonts w:ascii="Times New Roman" w:hAnsi="Times New Roman" w:cs="Times New Roman"/>
          <w:sz w:val="24"/>
          <w:szCs w:val="24"/>
        </w:rPr>
        <w:t xml:space="preserve">153 ada, 11 parsel 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sayılı ve </w:t>
      </w:r>
      <w:r w:rsidR="00DB0277">
        <w:rPr>
          <w:rFonts w:ascii="Times New Roman" w:hAnsi="Times New Roman" w:cs="Times New Roman"/>
          <w:sz w:val="24"/>
          <w:szCs w:val="24"/>
        </w:rPr>
        <w:t>4.790,21</w:t>
      </w:r>
      <w:r w:rsidR="00E76777" w:rsidRPr="00601BA3">
        <w:rPr>
          <w:rFonts w:ascii="Times New Roman" w:hAnsi="Times New Roman" w:cs="Times New Roman"/>
          <w:sz w:val="24"/>
          <w:szCs w:val="24"/>
        </w:rPr>
        <w:t xml:space="preserve"> m² yüzölçümlü taşınmaz</w:t>
      </w:r>
      <w:r w:rsidR="00D85D06">
        <w:rPr>
          <w:rFonts w:ascii="Times New Roman" w:hAnsi="Times New Roman" w:cs="Times New Roman"/>
          <w:sz w:val="24"/>
          <w:szCs w:val="24"/>
        </w:rPr>
        <w:t>ın satışı ile ilgili</w:t>
      </w:r>
      <w:r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D85D06" w:rsidRPr="0009273C">
        <w:t>Bursa Kültür Varlıklarını Koruma Bölge Kurulu Müdürlüğünden alınan 18.10.2024 tarih ve</w:t>
      </w:r>
      <w:r w:rsidR="00D85D06">
        <w:t xml:space="preserve"> </w:t>
      </w:r>
      <w:r w:rsidR="00D85D06" w:rsidRPr="0009273C">
        <w:t xml:space="preserve">5827999 sayılı yazıda; </w:t>
      </w:r>
      <w:r w:rsidR="00D85D06">
        <w:t xml:space="preserve"> </w:t>
      </w:r>
      <w:r w:rsidR="00D85D06" w:rsidRPr="0009273C">
        <w:t>Akbıyık Mahallesi 153 ada 11 parsel numaralı taşınmaz ve çevresinde 2863 sayılı</w:t>
      </w:r>
      <w:r w:rsidR="00D85D06">
        <w:t xml:space="preserve"> </w:t>
      </w:r>
      <w:r w:rsidR="00D85D06" w:rsidRPr="0009273C">
        <w:t>Kültür ve Tabiat Varlıklarını Koruma Kanunu kapsamında bulgulara rastlandığı ve bu alana ilişkin</w:t>
      </w:r>
      <w:r w:rsidR="00D85D06">
        <w:t xml:space="preserve"> </w:t>
      </w:r>
      <w:r w:rsidR="00D85D06" w:rsidRPr="0009273C">
        <w:t>arkeolojik sit alanı olarak tescil çalışmaları başlatıldığı bildirildiğinden</w:t>
      </w:r>
      <w:r w:rsidR="00D85D06">
        <w:t xml:space="preserve"> bu aşamada söz konusu taşınmaz satış ihalesinden çıkartılmıştır.</w:t>
      </w:r>
    </w:p>
    <w:p w14:paraId="67E0B66F" w14:textId="77777777" w:rsidR="00B75043" w:rsidRPr="00D85D06" w:rsidRDefault="00A968E2" w:rsidP="00B75043">
      <w:pPr>
        <w:jc w:val="both"/>
        <w:rPr>
          <w:rFonts w:ascii="Times New Roman" w:hAnsi="Times New Roman" w:cs="Times New Roman"/>
          <w:sz w:val="24"/>
          <w:szCs w:val="24"/>
        </w:rPr>
      </w:pPr>
      <w:r w:rsidRPr="00601BA3">
        <w:rPr>
          <w:rFonts w:ascii="Times New Roman" w:hAnsi="Times New Roman" w:cs="Times New Roman"/>
          <w:sz w:val="24"/>
          <w:szCs w:val="24"/>
        </w:rPr>
        <w:t xml:space="preserve">           B</w:t>
      </w:r>
      <w:r w:rsidR="00FF6FE9" w:rsidRPr="00601BA3">
        <w:rPr>
          <w:rFonts w:ascii="Times New Roman" w:hAnsi="Times New Roman" w:cs="Times New Roman"/>
          <w:sz w:val="24"/>
          <w:szCs w:val="24"/>
        </w:rPr>
        <w:t>u nedenle sitemizde ve yukarıda belirtilen kurum ve kuruluşlarda ilan edilen, ihal</w:t>
      </w:r>
      <w:r w:rsidR="008166BC" w:rsidRPr="00601BA3">
        <w:rPr>
          <w:rFonts w:ascii="Times New Roman" w:hAnsi="Times New Roman" w:cs="Times New Roman"/>
          <w:sz w:val="24"/>
          <w:szCs w:val="24"/>
        </w:rPr>
        <w:t>e ilan listesinin satış</w:t>
      </w:r>
      <w:r w:rsidR="004D475F" w:rsidRPr="00601BA3">
        <w:rPr>
          <w:rFonts w:ascii="Times New Roman" w:hAnsi="Times New Roman" w:cs="Times New Roman"/>
          <w:sz w:val="24"/>
          <w:szCs w:val="24"/>
        </w:rPr>
        <w:t>ı</w:t>
      </w:r>
      <w:r w:rsidR="00FF6FE9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CE6D44">
        <w:rPr>
          <w:rFonts w:ascii="Times New Roman" w:hAnsi="Times New Roman" w:cs="Times New Roman"/>
          <w:sz w:val="24"/>
          <w:szCs w:val="24"/>
        </w:rPr>
        <w:t>y</w:t>
      </w:r>
      <w:r w:rsidR="00FF6FE9" w:rsidRPr="00601BA3">
        <w:rPr>
          <w:rFonts w:ascii="Times New Roman" w:hAnsi="Times New Roman" w:cs="Times New Roman"/>
          <w:sz w:val="24"/>
          <w:szCs w:val="24"/>
        </w:rPr>
        <w:t>apılacak</w:t>
      </w:r>
      <w:r w:rsidR="004D475F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CE6D44">
        <w:rPr>
          <w:rFonts w:ascii="Times New Roman" w:hAnsi="Times New Roman" w:cs="Times New Roman"/>
          <w:sz w:val="24"/>
          <w:szCs w:val="24"/>
        </w:rPr>
        <w:t>t</w:t>
      </w:r>
      <w:r w:rsidR="004D475F" w:rsidRPr="00601BA3">
        <w:rPr>
          <w:rFonts w:ascii="Times New Roman" w:hAnsi="Times New Roman" w:cs="Times New Roman"/>
          <w:sz w:val="24"/>
          <w:szCs w:val="24"/>
        </w:rPr>
        <w:t xml:space="preserve">aşınmazlar başlıklı bölümün </w:t>
      </w:r>
      <w:r w:rsidR="00D85D06">
        <w:rPr>
          <w:rFonts w:ascii="Times New Roman" w:hAnsi="Times New Roman" w:cs="Times New Roman"/>
          <w:sz w:val="24"/>
          <w:szCs w:val="24"/>
        </w:rPr>
        <w:t>8</w:t>
      </w:r>
      <w:r w:rsidRPr="00601BA3">
        <w:rPr>
          <w:rFonts w:ascii="Times New Roman" w:hAnsi="Times New Roman" w:cs="Times New Roman"/>
          <w:sz w:val="24"/>
          <w:szCs w:val="24"/>
        </w:rPr>
        <w:t>.</w:t>
      </w:r>
      <w:r w:rsidR="00FF6FE9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2518C0" w:rsidRPr="00601BA3">
        <w:rPr>
          <w:rFonts w:ascii="Times New Roman" w:hAnsi="Times New Roman" w:cs="Times New Roman"/>
          <w:sz w:val="24"/>
          <w:szCs w:val="24"/>
        </w:rPr>
        <w:t>s</w:t>
      </w:r>
      <w:r w:rsidR="00FF6FE9" w:rsidRPr="00601BA3">
        <w:rPr>
          <w:rFonts w:ascii="Times New Roman" w:hAnsi="Times New Roman" w:cs="Times New Roman"/>
          <w:sz w:val="24"/>
          <w:szCs w:val="24"/>
        </w:rPr>
        <w:t>ırasında bulunan ve aşağ</w:t>
      </w:r>
      <w:r w:rsidRPr="00601BA3">
        <w:rPr>
          <w:rFonts w:ascii="Times New Roman" w:hAnsi="Times New Roman" w:cs="Times New Roman"/>
          <w:sz w:val="24"/>
          <w:szCs w:val="24"/>
        </w:rPr>
        <w:t>ıda bilgileri verilen taşınmazın</w:t>
      </w:r>
      <w:r w:rsidR="00FF6FE9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B75043" w:rsidRPr="00D85D06">
        <w:rPr>
          <w:rFonts w:ascii="Times New Roman" w:hAnsi="Times New Roman" w:cs="Times New Roman"/>
          <w:sz w:val="24"/>
          <w:szCs w:val="24"/>
        </w:rPr>
        <w:t>arkeolojik sit alanı olarak tescil çalışmaları başlatıldığı</w:t>
      </w:r>
      <w:r w:rsidR="00B75043">
        <w:rPr>
          <w:rFonts w:ascii="Times New Roman" w:hAnsi="Times New Roman" w:cs="Times New Roman"/>
          <w:sz w:val="24"/>
          <w:szCs w:val="24"/>
        </w:rPr>
        <w:t xml:space="preserve">ndan </w:t>
      </w:r>
      <w:r w:rsidR="00B75043" w:rsidRPr="00D85D06">
        <w:rPr>
          <w:rFonts w:ascii="Times New Roman" w:hAnsi="Times New Roman" w:cs="Times New Roman"/>
          <w:sz w:val="24"/>
          <w:szCs w:val="24"/>
        </w:rPr>
        <w:t>satış ihalesinden kaldırılmıştır.</w:t>
      </w:r>
      <w:r w:rsidR="00B75043" w:rsidRPr="00D85D06">
        <w:rPr>
          <w:rFonts w:ascii="Times New Roman" w:hAnsi="Times New Roman" w:cs="Times New Roman"/>
          <w:sz w:val="24"/>
          <w:szCs w:val="24"/>
        </w:rPr>
        <w:tab/>
      </w:r>
    </w:p>
    <w:p w14:paraId="32C3C074" w14:textId="77777777" w:rsidR="00FF6FE9" w:rsidRPr="00601BA3" w:rsidRDefault="00601BA3" w:rsidP="009467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İLAN OLUNUR.</w:t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FF6FE9" w:rsidRPr="00601BA3">
        <w:rPr>
          <w:rFonts w:ascii="Times New Roman" w:hAnsi="Times New Roman" w:cs="Times New Roman"/>
          <w:sz w:val="24"/>
          <w:szCs w:val="24"/>
        </w:rPr>
        <w:tab/>
      </w:r>
      <w:r w:rsidR="009467CB" w:rsidRPr="00601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968E2" w:rsidRPr="00601B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67CB" w:rsidRPr="00601BA3">
        <w:rPr>
          <w:rFonts w:ascii="Times New Roman" w:hAnsi="Times New Roman" w:cs="Times New Roman"/>
          <w:sz w:val="24"/>
          <w:szCs w:val="24"/>
        </w:rPr>
        <w:t xml:space="preserve"> </w:t>
      </w:r>
      <w:r w:rsidR="002518C0" w:rsidRPr="00601BA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9"/>
        <w:gridCol w:w="1218"/>
        <w:gridCol w:w="1390"/>
        <w:gridCol w:w="990"/>
        <w:gridCol w:w="750"/>
        <w:gridCol w:w="1122"/>
        <w:gridCol w:w="1576"/>
        <w:gridCol w:w="1123"/>
        <w:gridCol w:w="1476"/>
        <w:gridCol w:w="1296"/>
        <w:gridCol w:w="1296"/>
        <w:gridCol w:w="938"/>
      </w:tblGrid>
      <w:tr w:rsidR="00674FA7" w:rsidRPr="00601BA3" w14:paraId="49DDE077" w14:textId="77777777" w:rsidTr="00601BA3">
        <w:trPr>
          <w:trHeight w:val="678"/>
        </w:trPr>
        <w:tc>
          <w:tcPr>
            <w:tcW w:w="859" w:type="dxa"/>
          </w:tcPr>
          <w:p w14:paraId="1ABAECD9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</w:p>
        </w:tc>
        <w:tc>
          <w:tcPr>
            <w:tcW w:w="1283" w:type="dxa"/>
          </w:tcPr>
          <w:p w14:paraId="101CF7FC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İLÇESİ</w:t>
            </w:r>
          </w:p>
        </w:tc>
        <w:tc>
          <w:tcPr>
            <w:tcW w:w="1390" w:type="dxa"/>
          </w:tcPr>
          <w:p w14:paraId="42622609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MAHALLE</w:t>
            </w:r>
          </w:p>
        </w:tc>
        <w:tc>
          <w:tcPr>
            <w:tcW w:w="1066" w:type="dxa"/>
          </w:tcPr>
          <w:p w14:paraId="4A59F68B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CİNSİ</w:t>
            </w:r>
          </w:p>
        </w:tc>
        <w:tc>
          <w:tcPr>
            <w:tcW w:w="764" w:type="dxa"/>
          </w:tcPr>
          <w:p w14:paraId="78541313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133" w:type="dxa"/>
          </w:tcPr>
          <w:p w14:paraId="4C6CC546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PARSEL</w:t>
            </w:r>
          </w:p>
        </w:tc>
        <w:tc>
          <w:tcPr>
            <w:tcW w:w="1576" w:type="dxa"/>
          </w:tcPr>
          <w:p w14:paraId="03D8F490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YÜZÖLÇÜM</w:t>
            </w:r>
          </w:p>
        </w:tc>
        <w:tc>
          <w:tcPr>
            <w:tcW w:w="1135" w:type="dxa"/>
          </w:tcPr>
          <w:p w14:paraId="352ADB88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HAZİNE HİS.</w:t>
            </w:r>
          </w:p>
        </w:tc>
        <w:tc>
          <w:tcPr>
            <w:tcW w:w="1256" w:type="dxa"/>
          </w:tcPr>
          <w:p w14:paraId="4834B21E" w14:textId="77777777" w:rsidR="009467CB" w:rsidRPr="00601BA3" w:rsidRDefault="0067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 xml:space="preserve">TAHMİNİ SATIŞ </w:t>
            </w:r>
            <w:r w:rsidR="009467CB" w:rsidRPr="00601BA3">
              <w:rPr>
                <w:rFonts w:ascii="Times New Roman" w:hAnsi="Times New Roman" w:cs="Times New Roman"/>
                <w:sz w:val="24"/>
                <w:szCs w:val="24"/>
              </w:rPr>
              <w:t>BEDELİ</w:t>
            </w:r>
            <w:r w:rsidR="00601BA3">
              <w:rPr>
                <w:rFonts w:ascii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296" w:type="dxa"/>
          </w:tcPr>
          <w:p w14:paraId="28A20E34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GEÇİCİ TEMİNAT</w:t>
            </w:r>
            <w:r w:rsidR="00601BA3">
              <w:rPr>
                <w:rFonts w:ascii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296" w:type="dxa"/>
          </w:tcPr>
          <w:p w14:paraId="6C07AA8B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İHALE TARİHİ</w:t>
            </w:r>
          </w:p>
        </w:tc>
        <w:tc>
          <w:tcPr>
            <w:tcW w:w="940" w:type="dxa"/>
          </w:tcPr>
          <w:p w14:paraId="7D268589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İHALE SAATİ</w:t>
            </w:r>
          </w:p>
        </w:tc>
      </w:tr>
      <w:tr w:rsidR="00674FA7" w:rsidRPr="00601BA3" w14:paraId="674D3694" w14:textId="77777777" w:rsidTr="00601BA3">
        <w:tc>
          <w:tcPr>
            <w:tcW w:w="859" w:type="dxa"/>
          </w:tcPr>
          <w:p w14:paraId="5FF90D45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</w:p>
        </w:tc>
        <w:tc>
          <w:tcPr>
            <w:tcW w:w="1283" w:type="dxa"/>
          </w:tcPr>
          <w:p w14:paraId="707EFA50" w14:textId="77777777" w:rsidR="009467CB" w:rsidRPr="00601BA3" w:rsidRDefault="00B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Yenişehir</w:t>
            </w:r>
          </w:p>
        </w:tc>
        <w:tc>
          <w:tcPr>
            <w:tcW w:w="1390" w:type="dxa"/>
          </w:tcPr>
          <w:p w14:paraId="5255BEA1" w14:textId="77777777" w:rsidR="009467CB" w:rsidRPr="00601BA3" w:rsidRDefault="00B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Akbıyık</w:t>
            </w:r>
          </w:p>
        </w:tc>
        <w:tc>
          <w:tcPr>
            <w:tcW w:w="1066" w:type="dxa"/>
          </w:tcPr>
          <w:p w14:paraId="3E7F1229" w14:textId="77777777" w:rsidR="009467CB" w:rsidRPr="00601BA3" w:rsidRDefault="00674FA7" w:rsidP="0047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Ham Toprak</w:t>
            </w:r>
          </w:p>
        </w:tc>
        <w:tc>
          <w:tcPr>
            <w:tcW w:w="764" w:type="dxa"/>
          </w:tcPr>
          <w:p w14:paraId="2BE88969" w14:textId="77777777" w:rsidR="009467CB" w:rsidRPr="00601BA3" w:rsidRDefault="00B75043" w:rsidP="003A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3" w:type="dxa"/>
          </w:tcPr>
          <w:p w14:paraId="12EC44CF" w14:textId="77777777" w:rsidR="009467CB" w:rsidRPr="00601BA3" w:rsidRDefault="00B75043" w:rsidP="003A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14:paraId="0D186D81" w14:textId="77777777" w:rsidR="009467CB" w:rsidRPr="00601BA3" w:rsidRDefault="00B75043" w:rsidP="0027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4.790,21</w:t>
            </w:r>
          </w:p>
        </w:tc>
        <w:tc>
          <w:tcPr>
            <w:tcW w:w="1135" w:type="dxa"/>
          </w:tcPr>
          <w:p w14:paraId="7D2D9918" w14:textId="77777777" w:rsidR="009467CB" w:rsidRPr="00601BA3" w:rsidRDefault="009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256" w:type="dxa"/>
          </w:tcPr>
          <w:p w14:paraId="59572680" w14:textId="77777777" w:rsidR="009467CB" w:rsidRPr="00601BA3" w:rsidRDefault="00B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3.355.000,00</w:t>
            </w:r>
          </w:p>
        </w:tc>
        <w:tc>
          <w:tcPr>
            <w:tcW w:w="1296" w:type="dxa"/>
          </w:tcPr>
          <w:p w14:paraId="7F6CF535" w14:textId="77777777" w:rsidR="009467CB" w:rsidRPr="00601BA3" w:rsidRDefault="00B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838.750,00</w:t>
            </w:r>
          </w:p>
        </w:tc>
        <w:tc>
          <w:tcPr>
            <w:tcW w:w="1296" w:type="dxa"/>
          </w:tcPr>
          <w:p w14:paraId="1207E400" w14:textId="77777777" w:rsidR="009467CB" w:rsidRPr="00601BA3" w:rsidRDefault="00674FA7" w:rsidP="00B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67CB" w:rsidRPr="00601B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14:paraId="53C27D49" w14:textId="77777777" w:rsidR="009467CB" w:rsidRPr="00601BA3" w:rsidRDefault="009467CB" w:rsidP="00B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BA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833BC89" w14:textId="77777777" w:rsidR="00F86922" w:rsidRPr="00601BA3" w:rsidRDefault="00F86922" w:rsidP="00601BA3">
      <w:pPr>
        <w:rPr>
          <w:rFonts w:ascii="Times New Roman" w:hAnsi="Times New Roman" w:cs="Times New Roman"/>
          <w:sz w:val="24"/>
          <w:szCs w:val="24"/>
        </w:rPr>
      </w:pPr>
    </w:p>
    <w:sectPr w:rsidR="00F86922" w:rsidRPr="00601BA3" w:rsidSect="00F869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22"/>
    <w:rsid w:val="001170E7"/>
    <w:rsid w:val="002518C0"/>
    <w:rsid w:val="00272594"/>
    <w:rsid w:val="00273A91"/>
    <w:rsid w:val="003275ED"/>
    <w:rsid w:val="003A7198"/>
    <w:rsid w:val="00452236"/>
    <w:rsid w:val="0047722F"/>
    <w:rsid w:val="004D475F"/>
    <w:rsid w:val="004E587E"/>
    <w:rsid w:val="00597F8C"/>
    <w:rsid w:val="005C0FF5"/>
    <w:rsid w:val="00601BA3"/>
    <w:rsid w:val="00674FA7"/>
    <w:rsid w:val="006C56B6"/>
    <w:rsid w:val="008166BC"/>
    <w:rsid w:val="008C45F0"/>
    <w:rsid w:val="009467CB"/>
    <w:rsid w:val="009B49B2"/>
    <w:rsid w:val="009F68C1"/>
    <w:rsid w:val="00A968E2"/>
    <w:rsid w:val="00B75043"/>
    <w:rsid w:val="00BB3A24"/>
    <w:rsid w:val="00BF2E09"/>
    <w:rsid w:val="00C03152"/>
    <w:rsid w:val="00C23225"/>
    <w:rsid w:val="00C65A9B"/>
    <w:rsid w:val="00CE2DE1"/>
    <w:rsid w:val="00CE6D44"/>
    <w:rsid w:val="00D224FF"/>
    <w:rsid w:val="00D34315"/>
    <w:rsid w:val="00D4353E"/>
    <w:rsid w:val="00D85D06"/>
    <w:rsid w:val="00D90B05"/>
    <w:rsid w:val="00DA63F3"/>
    <w:rsid w:val="00DB0277"/>
    <w:rsid w:val="00E76777"/>
    <w:rsid w:val="00F12A47"/>
    <w:rsid w:val="00F86922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951D"/>
  <w15:chartTrackingRefBased/>
  <w15:docId w15:val="{F57F2A1C-9478-43B3-B8E6-0DB9FF1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223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F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467C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Eşref GÜL</dc:creator>
  <cp:keywords/>
  <dc:description/>
  <cp:lastModifiedBy>Hüseyin Yiğit</cp:lastModifiedBy>
  <cp:revision>2</cp:revision>
  <cp:lastPrinted>2023-09-06T08:54:00Z</cp:lastPrinted>
  <dcterms:created xsi:type="dcterms:W3CDTF">2024-10-22T06:05:00Z</dcterms:created>
  <dcterms:modified xsi:type="dcterms:W3CDTF">2024-10-22T06:05:00Z</dcterms:modified>
</cp:coreProperties>
</file>