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C8" w:rsidRPr="006704C8" w:rsidRDefault="006704C8" w:rsidP="006704C8">
      <w:pPr>
        <w:tabs>
          <w:tab w:val="left" w:pos="1845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</w:pPr>
      <w:r w:rsidRPr="006704C8">
        <w:rPr>
          <w:rFonts w:ascii="Times New Roman" w:eastAsia="Times New Roman" w:hAnsi="Times New Roman" w:cs="Times New Roman"/>
          <w:b/>
          <w:sz w:val="40"/>
          <w:szCs w:val="40"/>
          <w:lang w:eastAsia="tr-TR"/>
        </w:rPr>
        <w:t>-DUYURU-</w:t>
      </w:r>
    </w:p>
    <w:p w:rsidR="006704C8" w:rsidRDefault="006704C8" w:rsidP="006704C8">
      <w:pPr>
        <w:tabs>
          <w:tab w:val="left" w:pos="184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p w:rsidR="006704C8" w:rsidRPr="009B26AB" w:rsidRDefault="006704C8" w:rsidP="006704C8">
      <w:pPr>
        <w:tabs>
          <w:tab w:val="left" w:pos="1845"/>
        </w:tabs>
        <w:spacing w:after="24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B26AB">
        <w:rPr>
          <w:rFonts w:ascii="Times New Roman" w:hAnsi="Times New Roman" w:cs="Times New Roman"/>
          <w:sz w:val="36"/>
          <w:szCs w:val="36"/>
          <w:lang w:val="en-US"/>
        </w:rPr>
        <w:t xml:space="preserve">        </w:t>
      </w:r>
      <w:proofErr w:type="spellStart"/>
      <w:r w:rsidR="00D50774" w:rsidRPr="009B26AB">
        <w:rPr>
          <w:rFonts w:ascii="Times New Roman" w:hAnsi="Times New Roman" w:cs="Times New Roman"/>
          <w:bCs/>
          <w:sz w:val="36"/>
          <w:szCs w:val="36"/>
          <w:lang w:val="en-US"/>
        </w:rPr>
        <w:t>İlimiz</w:t>
      </w:r>
      <w:proofErr w:type="spellEnd"/>
      <w:r w:rsidR="00D50774" w:rsidRPr="009B26AB">
        <w:rPr>
          <w:rFonts w:ascii="Times New Roman" w:hAnsi="Times New Roman" w:cs="Times New Roman"/>
          <w:bCs/>
          <w:sz w:val="36"/>
          <w:szCs w:val="36"/>
          <w:lang w:val="en-US"/>
        </w:rPr>
        <w:t xml:space="preserve">, </w:t>
      </w:r>
      <w:r w:rsidR="009B26AB" w:rsidRPr="009B26AB">
        <w:rPr>
          <w:rFonts w:ascii="Times New Roman" w:hAnsi="Times New Roman" w:cs="Times New Roman"/>
          <w:sz w:val="36"/>
          <w:szCs w:val="36"/>
        </w:rPr>
        <w:t xml:space="preserve">Kestel İlçesi, Uludağ Organize Sanayi Bölgesi, Kale Mahallesi, Karasu OSB  Caddesi, No : 1 adresinde, H22D05D3A pafta, 110 ada ve 4 parsel numarasında kayıtlı toplam 19.186,38 m2’lik alanın 13.900 m2’lik kapalı kısmında, Akdem Tekstil San. </w:t>
      </w:r>
      <w:proofErr w:type="gramStart"/>
      <w:r w:rsidR="009B26AB" w:rsidRPr="009B26AB">
        <w:rPr>
          <w:rFonts w:ascii="Times New Roman" w:hAnsi="Times New Roman" w:cs="Times New Roman"/>
          <w:sz w:val="36"/>
          <w:szCs w:val="36"/>
        </w:rPr>
        <w:t>ve</w:t>
      </w:r>
      <w:proofErr w:type="gramEnd"/>
      <w:r w:rsidR="009B26AB" w:rsidRPr="009B26AB">
        <w:rPr>
          <w:rFonts w:ascii="Times New Roman" w:hAnsi="Times New Roman" w:cs="Times New Roman"/>
          <w:sz w:val="36"/>
          <w:szCs w:val="36"/>
        </w:rPr>
        <w:t xml:space="preserve"> Tic. Ltd. Şti. Bursa Kestel Şubesi tarafından kurulması planlanan “Kumaş Boyama, Apre, Terbiye ve Emprime Tesisi Kapasite Artışı” </w:t>
      </w:r>
      <w:proofErr w:type="spellStart"/>
      <w:r w:rsidRPr="005A4656">
        <w:rPr>
          <w:rFonts w:ascii="Times New Roman" w:hAnsi="Times New Roman" w:cs="Times New Roman"/>
          <w:sz w:val="36"/>
          <w:szCs w:val="36"/>
          <w:lang w:val="en-US"/>
        </w:rPr>
        <w:t>projesi</w:t>
      </w:r>
      <w:proofErr w:type="spellEnd"/>
      <w:r w:rsidRPr="005A4656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>ile</w:t>
      </w:r>
      <w:proofErr w:type="spellEnd"/>
      <w:r w:rsidRPr="005A4656">
        <w:rPr>
          <w:rFonts w:ascii="Times New Roman" w:eastAsia="Calibri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>ilgili</w:t>
      </w:r>
      <w:proofErr w:type="spellEnd"/>
      <w:r w:rsidRPr="005A4656">
        <w:rPr>
          <w:rFonts w:ascii="Times New Roman" w:eastAsia="Times New Roman" w:hAnsi="Times New Roman" w:cs="Times New Roman"/>
          <w:sz w:val="36"/>
          <w:szCs w:val="36"/>
          <w:lang w:val="en-US" w:eastAsia="tr-TR"/>
        </w:rPr>
        <w:t xml:space="preserve"> </w:t>
      </w:r>
      <w:bookmarkStart w:id="0" w:name="_GoBack"/>
      <w:bookmarkEnd w:id="0"/>
      <w:r w:rsidRPr="005A4656">
        <w:rPr>
          <w:rFonts w:ascii="Times New Roman" w:eastAsia="Times New Roman" w:hAnsi="Times New Roman" w:cs="Times New Roman"/>
          <w:sz w:val="36"/>
          <w:szCs w:val="36"/>
          <w:lang w:eastAsia="tr-TR"/>
        </w:rPr>
        <w:t>olarak hazırlanan ve Çevrimiçi ÇED Süreci Yönetim Sisteminden Bakanlığımıza (Çevresel Etki Değerlendirmesi</w:t>
      </w:r>
      <w:r w:rsidRPr="006704C8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İzin ve Denetim Genel Müdürlüğü) sunulan ÇED Raporu; İnceleme Değerlendirme Komisyonu tarafından, değerlendirilmiş olup, söz konusu proje hakkında ÇED Yönetmeliğinin 14. maddesi gereğince,  Bakanlığımızca (Çevresel Etki Değerlendirmesi, İzin ve Denetim Genel Müdürlüğü) “Çevresel Etki Değerlendirmesi Olumlu Kararı” verilmiştir.</w:t>
      </w:r>
    </w:p>
    <w:p w:rsidR="006704C8" w:rsidRPr="006704C8" w:rsidRDefault="006704C8" w:rsidP="006704C8">
      <w:pPr>
        <w:tabs>
          <w:tab w:val="left" w:pos="1845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6704C8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          </w:t>
      </w:r>
      <w:r w:rsidRPr="006704C8">
        <w:rPr>
          <w:rFonts w:ascii="Times New Roman" w:eastAsia="Times New Roman" w:hAnsi="Times New Roman" w:cs="Times New Roman"/>
          <w:bCs/>
          <w:sz w:val="36"/>
          <w:szCs w:val="36"/>
          <w:lang w:eastAsia="tr-TR"/>
        </w:rPr>
        <w:t xml:space="preserve">25.11.2014 tarih ve 29186 sayılı Resmi </w:t>
      </w:r>
      <w:proofErr w:type="spellStart"/>
      <w:r w:rsidRPr="006704C8">
        <w:rPr>
          <w:rFonts w:ascii="Times New Roman" w:eastAsia="Times New Roman" w:hAnsi="Times New Roman" w:cs="Times New Roman"/>
          <w:bCs/>
          <w:sz w:val="36"/>
          <w:szCs w:val="36"/>
          <w:lang w:eastAsia="tr-TR"/>
        </w:rPr>
        <w:t>Gazete’de</w:t>
      </w:r>
      <w:proofErr w:type="spellEnd"/>
      <w:r w:rsidRPr="006704C8">
        <w:rPr>
          <w:rFonts w:ascii="Times New Roman" w:eastAsia="Times New Roman" w:hAnsi="Times New Roman" w:cs="Times New Roman"/>
          <w:bCs/>
          <w:sz w:val="36"/>
          <w:szCs w:val="36"/>
          <w:lang w:eastAsia="tr-TR"/>
        </w:rPr>
        <w:t xml:space="preserve"> yayımlanarak yürürlüğe giren Çevresel Etki Değerlendirmesi Yönetmeliğinin 14. maddesinde; proje için verilen "ÇED Olumlu" ya da "ÇED Olumsuz" kararı Bakanlık ve Valilik tarafından askıda ilan ve internet aracılığı ile halka duyurulur.” hükmü yer almaktadır.</w:t>
      </w:r>
    </w:p>
    <w:p w:rsidR="006704C8" w:rsidRPr="006704C8" w:rsidRDefault="006704C8" w:rsidP="0067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 w:rsidRPr="006704C8"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Kamuoyuna duyurulur.                                  </w:t>
      </w:r>
    </w:p>
    <w:p w:rsidR="006704C8" w:rsidRPr="006704C8" w:rsidRDefault="006704C8" w:rsidP="0067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6704C8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                                       </w:t>
      </w:r>
    </w:p>
    <w:p w:rsidR="006704C8" w:rsidRPr="006704C8" w:rsidRDefault="006704C8" w:rsidP="006704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6704C8">
        <w:rPr>
          <w:rFonts w:ascii="Times New Roman" w:eastAsia="Times New Roman" w:hAnsi="Times New Roman" w:cs="Times New Roman"/>
          <w:sz w:val="40"/>
          <w:szCs w:val="40"/>
          <w:lang w:eastAsia="tr-TR"/>
        </w:rPr>
        <w:t xml:space="preserve">                                          </w:t>
      </w:r>
      <w:r w:rsidRPr="006704C8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BURSA VALİLİĞİ</w:t>
      </w:r>
    </w:p>
    <w:p w:rsidR="00E96BD7" w:rsidRDefault="009B26AB"/>
    <w:sectPr w:rsidR="00E9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68"/>
    <w:rsid w:val="003277EA"/>
    <w:rsid w:val="005A4656"/>
    <w:rsid w:val="006704C8"/>
    <w:rsid w:val="008B5068"/>
    <w:rsid w:val="009B26AB"/>
    <w:rsid w:val="00A46B2C"/>
    <w:rsid w:val="00D50774"/>
    <w:rsid w:val="00F2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DC60-9AC8-47D0-B59E-C6CC1E6F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Bektaş</dc:creator>
  <cp:keywords/>
  <dc:description/>
  <cp:lastModifiedBy>Berkay Bektaş</cp:lastModifiedBy>
  <cp:revision>6</cp:revision>
  <dcterms:created xsi:type="dcterms:W3CDTF">2018-12-10T06:33:00Z</dcterms:created>
  <dcterms:modified xsi:type="dcterms:W3CDTF">2021-01-30T18:31:00Z</dcterms:modified>
</cp:coreProperties>
</file>