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FC3C1" w14:textId="03F7CDB2" w:rsidR="00F1443B" w:rsidRDefault="00F1443B" w:rsidP="00F1443B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- D U Y U R U </w:t>
      </w:r>
      <w:r w:rsidR="00C8638F">
        <w:rPr>
          <w:bCs/>
          <w:sz w:val="40"/>
          <w:szCs w:val="40"/>
        </w:rPr>
        <w:t>-</w:t>
      </w:r>
    </w:p>
    <w:p w14:paraId="09357C4A" w14:textId="77777777" w:rsidR="008B5EC9" w:rsidRDefault="008B5EC9" w:rsidP="008B5EC9">
      <w:pPr>
        <w:jc w:val="both"/>
        <w:rPr>
          <w:sz w:val="40"/>
          <w:szCs w:val="40"/>
        </w:rPr>
      </w:pPr>
    </w:p>
    <w:p w14:paraId="2C873AD0" w14:textId="4F5199C6" w:rsidR="00BA4CF8" w:rsidRDefault="00A4027D" w:rsidP="00BA4CF8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r w:rsidR="00625421" w:rsidRPr="00625421">
        <w:rPr>
          <w:bCs/>
          <w:sz w:val="40"/>
          <w:szCs w:val="40"/>
        </w:rPr>
        <w:t xml:space="preserve">İlimiz, </w:t>
      </w:r>
      <w:r w:rsidR="00975125" w:rsidRPr="00975125">
        <w:rPr>
          <w:bCs/>
          <w:sz w:val="40"/>
          <w:szCs w:val="40"/>
        </w:rPr>
        <w:t xml:space="preserve">Nilüfer İlçesi, </w:t>
      </w:r>
      <w:proofErr w:type="spellStart"/>
      <w:r w:rsidR="00CB7568" w:rsidRPr="00CB7568">
        <w:rPr>
          <w:bCs/>
          <w:sz w:val="40"/>
          <w:szCs w:val="40"/>
        </w:rPr>
        <w:t>Kayapa</w:t>
      </w:r>
      <w:proofErr w:type="spellEnd"/>
      <w:r w:rsidR="00CB7568" w:rsidRPr="00CB7568">
        <w:rPr>
          <w:bCs/>
          <w:sz w:val="40"/>
          <w:szCs w:val="40"/>
        </w:rPr>
        <w:t xml:space="preserve"> Mahallesi, Begonya Caddesi No:16/1 adresinde, tapunun H21-C-07B-4-A pafta, 6150 ada ve 9 numaralı parselinde bulunan 2.635,62 m</w:t>
      </w:r>
      <w:r w:rsidR="00CB7568" w:rsidRPr="00CB7568">
        <w:rPr>
          <w:bCs/>
          <w:sz w:val="40"/>
          <w:szCs w:val="40"/>
          <w:vertAlign w:val="superscript"/>
        </w:rPr>
        <w:t>2</w:t>
      </w:r>
      <w:r w:rsidR="00CB7568" w:rsidRPr="00CB7568">
        <w:rPr>
          <w:bCs/>
          <w:sz w:val="40"/>
          <w:szCs w:val="40"/>
        </w:rPr>
        <w:t xml:space="preserve">’ </w:t>
      </w:r>
      <w:proofErr w:type="spellStart"/>
      <w:r w:rsidR="00CB7568" w:rsidRPr="00CB7568">
        <w:rPr>
          <w:bCs/>
          <w:sz w:val="40"/>
          <w:szCs w:val="40"/>
        </w:rPr>
        <w:t>lik</w:t>
      </w:r>
      <w:proofErr w:type="spellEnd"/>
      <w:r w:rsidR="00CB7568" w:rsidRPr="00CB7568">
        <w:rPr>
          <w:bCs/>
          <w:sz w:val="40"/>
          <w:szCs w:val="40"/>
        </w:rPr>
        <w:t xml:space="preserve"> yüzölçümlü alanın 3.693 m</w:t>
      </w:r>
      <w:r w:rsidR="00CB7568" w:rsidRPr="00CB7568">
        <w:rPr>
          <w:bCs/>
          <w:sz w:val="40"/>
          <w:szCs w:val="40"/>
          <w:vertAlign w:val="superscript"/>
        </w:rPr>
        <w:t>2</w:t>
      </w:r>
      <w:r w:rsidR="00CB7568" w:rsidRPr="00CB7568">
        <w:rPr>
          <w:bCs/>
          <w:sz w:val="40"/>
          <w:szCs w:val="40"/>
        </w:rPr>
        <w:t xml:space="preserve"> ’</w:t>
      </w:r>
      <w:proofErr w:type="spellStart"/>
      <w:r w:rsidR="00CB7568" w:rsidRPr="00CB7568">
        <w:rPr>
          <w:bCs/>
          <w:sz w:val="40"/>
          <w:szCs w:val="40"/>
        </w:rPr>
        <w:t>lik</w:t>
      </w:r>
      <w:proofErr w:type="spellEnd"/>
      <w:r w:rsidR="00CB7568" w:rsidRPr="00CB7568">
        <w:rPr>
          <w:bCs/>
          <w:sz w:val="40"/>
          <w:szCs w:val="40"/>
        </w:rPr>
        <w:t xml:space="preserve"> kapalı alanında, Etap Kaplama Otomotiv Yedek Parçaları Müh. </w:t>
      </w:r>
      <w:proofErr w:type="spellStart"/>
      <w:r w:rsidR="00CB7568" w:rsidRPr="00CB7568">
        <w:rPr>
          <w:bCs/>
          <w:sz w:val="40"/>
          <w:szCs w:val="40"/>
        </w:rPr>
        <w:t>Hiz</w:t>
      </w:r>
      <w:proofErr w:type="spellEnd"/>
      <w:r w:rsidR="00CB7568" w:rsidRPr="00CB7568">
        <w:rPr>
          <w:bCs/>
          <w:sz w:val="40"/>
          <w:szCs w:val="40"/>
        </w:rPr>
        <w:t>. San. ve Tic. A.Ş. tarafından gerçekleştirilmesi planlanan “Krom Kaplama Tesisi Kapasite Artışı (Toplam Tank Hacmi 73,2 m</w:t>
      </w:r>
      <w:r w:rsidR="00CB7568" w:rsidRPr="00CB7568">
        <w:rPr>
          <w:bCs/>
          <w:sz w:val="40"/>
          <w:szCs w:val="40"/>
          <w:vertAlign w:val="superscript"/>
        </w:rPr>
        <w:t>3</w:t>
      </w:r>
      <w:r w:rsidR="00CB7568" w:rsidRPr="00CB7568">
        <w:rPr>
          <w:bCs/>
          <w:sz w:val="40"/>
          <w:szCs w:val="40"/>
        </w:rPr>
        <w:t xml:space="preserve"> )” </w:t>
      </w:r>
      <w:r w:rsidR="00BA4CF8" w:rsidRPr="00BA4CF8">
        <w:rPr>
          <w:bCs/>
          <w:sz w:val="40"/>
          <w:szCs w:val="40"/>
        </w:rPr>
        <w:t xml:space="preserve">faaliyeti için, faaliyet sahibi tarafından, 29.07.2022 tarih ve 31907 sayılı Resmi Gazetede yayımlanarak yürürlüğe giren Çevresel Etki Değerlendirmesi (ÇED) Yönetmeliğinin 16. maddesi uyarınca </w:t>
      </w:r>
      <w:r w:rsidR="00CB7568" w:rsidRPr="00CB7568">
        <w:rPr>
          <w:bCs/>
          <w:sz w:val="40"/>
          <w:szCs w:val="40"/>
        </w:rPr>
        <w:t xml:space="preserve">Küresel Çevre Mühendislik Danışmanlık Hizmetleri Ltd. </w:t>
      </w:r>
      <w:proofErr w:type="spellStart"/>
      <w:proofErr w:type="gramStart"/>
      <w:r w:rsidR="00CB7568" w:rsidRPr="00CB7568">
        <w:rPr>
          <w:bCs/>
          <w:sz w:val="40"/>
          <w:szCs w:val="40"/>
        </w:rPr>
        <w:t>Şti.</w:t>
      </w:r>
      <w:r w:rsidR="00BA4CF8" w:rsidRPr="00BA4CF8">
        <w:rPr>
          <w:bCs/>
          <w:sz w:val="40"/>
          <w:szCs w:val="40"/>
        </w:rPr>
        <w:t>’ne</w:t>
      </w:r>
      <w:proofErr w:type="spellEnd"/>
      <w:r w:rsidR="00BA4CF8" w:rsidRPr="00BA4CF8">
        <w:rPr>
          <w:bCs/>
          <w:sz w:val="40"/>
          <w:szCs w:val="40"/>
        </w:rPr>
        <w:t xml:space="preserve">  hazırlatılan</w:t>
      </w:r>
      <w:proofErr w:type="gramEnd"/>
      <w:r w:rsidR="00BA4CF8" w:rsidRPr="00BA4CF8">
        <w:rPr>
          <w:bCs/>
          <w:sz w:val="40"/>
          <w:szCs w:val="40"/>
        </w:rPr>
        <w:t xml:space="preserve"> Proje Tanıtım Dosyası, e-</w:t>
      </w:r>
      <w:proofErr w:type="spellStart"/>
      <w:r w:rsidR="00BA4CF8" w:rsidRPr="00BA4CF8">
        <w:rPr>
          <w:bCs/>
          <w:sz w:val="40"/>
          <w:szCs w:val="40"/>
        </w:rPr>
        <w:t>çed</w:t>
      </w:r>
      <w:proofErr w:type="spellEnd"/>
      <w:r w:rsidR="00BA4CF8" w:rsidRPr="00BA4CF8">
        <w:rPr>
          <w:bCs/>
          <w:sz w:val="40"/>
          <w:szCs w:val="40"/>
        </w:rPr>
        <w:t xml:space="preserve"> başvurusu ile Valiliğimize (Çevre, Şehircilik ve İklim Değişikliği İl Müdürlüğü)  gönderilmiştir. </w:t>
      </w:r>
    </w:p>
    <w:p w14:paraId="3C6595B5" w14:textId="1925ACDC" w:rsidR="00BA4CF8" w:rsidRDefault="00975125" w:rsidP="00975125">
      <w:pPr>
        <w:ind w:firstLine="708"/>
        <w:jc w:val="both"/>
        <w:rPr>
          <w:bCs/>
          <w:sz w:val="40"/>
          <w:szCs w:val="40"/>
        </w:rPr>
      </w:pPr>
      <w:r w:rsidRPr="00975125">
        <w:rPr>
          <w:bCs/>
          <w:sz w:val="40"/>
          <w:szCs w:val="40"/>
        </w:rPr>
        <w:t xml:space="preserve">ÇED Yönetmeliği’nin 17. maddesi gereğince, </w:t>
      </w:r>
      <w:r w:rsidR="00BA4CF8" w:rsidRPr="00BA4CF8">
        <w:rPr>
          <w:bCs/>
          <w:sz w:val="40"/>
          <w:szCs w:val="40"/>
        </w:rPr>
        <w:t>“</w:t>
      </w:r>
      <w:r w:rsidR="00CB7568" w:rsidRPr="00CB7568">
        <w:rPr>
          <w:bCs/>
          <w:sz w:val="40"/>
          <w:szCs w:val="40"/>
        </w:rPr>
        <w:t>Krom Kaplama Tesisi Kapasite Artışı (Toplam Tank Hacmi 73,2 m</w:t>
      </w:r>
      <w:r w:rsidR="00CB7568" w:rsidRPr="00CB7568">
        <w:rPr>
          <w:bCs/>
          <w:sz w:val="40"/>
          <w:szCs w:val="40"/>
          <w:vertAlign w:val="superscript"/>
        </w:rPr>
        <w:t>3</w:t>
      </w:r>
      <w:r w:rsidR="00CB7568" w:rsidRPr="00CB7568">
        <w:rPr>
          <w:bCs/>
          <w:sz w:val="40"/>
          <w:szCs w:val="40"/>
        </w:rPr>
        <w:t>)</w:t>
      </w:r>
      <w:r w:rsidR="00BA4CF8" w:rsidRPr="00BA4CF8">
        <w:rPr>
          <w:bCs/>
          <w:sz w:val="40"/>
          <w:szCs w:val="40"/>
        </w:rPr>
        <w:t xml:space="preserve">” projesine, Valiliğimizce (Çevre, Şehircilik ve İklim Değişikliği İl Müdürlüğü) </w:t>
      </w:r>
      <w:r w:rsidR="00CB7568" w:rsidRPr="00CB7568">
        <w:rPr>
          <w:bCs/>
          <w:sz w:val="40"/>
          <w:szCs w:val="40"/>
        </w:rPr>
        <w:t xml:space="preserve">11.01.2024 tarih ve E-202410 </w:t>
      </w:r>
      <w:bookmarkStart w:id="0" w:name="_GoBack"/>
      <w:bookmarkEnd w:id="0"/>
      <w:r w:rsidR="00BA4CF8" w:rsidRPr="00BA4CF8">
        <w:rPr>
          <w:bCs/>
          <w:sz w:val="40"/>
          <w:szCs w:val="40"/>
        </w:rPr>
        <w:t xml:space="preserve"> sayılı “Çevresel Etki Değerlendirmesi Gerekli Değildir” kararı verilmiştir.</w:t>
      </w:r>
    </w:p>
    <w:p w14:paraId="0854CBC3" w14:textId="234580A9" w:rsidR="00F1443B" w:rsidRPr="002526C1" w:rsidRDefault="00F1443B" w:rsidP="00975125">
      <w:pPr>
        <w:ind w:firstLine="708"/>
        <w:jc w:val="both"/>
        <w:rPr>
          <w:bCs/>
          <w:sz w:val="40"/>
          <w:szCs w:val="40"/>
        </w:rPr>
      </w:pPr>
      <w:r w:rsidRPr="00901ED9">
        <w:rPr>
          <w:sz w:val="40"/>
          <w:szCs w:val="40"/>
        </w:rPr>
        <w:t>Kamuoyuna duyurulur.</w:t>
      </w:r>
    </w:p>
    <w:p w14:paraId="3819A3F9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4AB460C5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04F15331" w14:textId="77777777" w:rsidR="00F1443B" w:rsidRPr="0090766E" w:rsidRDefault="00F1443B" w:rsidP="008B5EC9">
      <w:pPr>
        <w:pStyle w:val="GvdeMetniGirintisi2"/>
        <w:rPr>
          <w:bCs/>
          <w:szCs w:val="40"/>
        </w:rPr>
      </w:pPr>
      <w:r w:rsidRPr="00901ED9">
        <w:rPr>
          <w:szCs w:val="40"/>
        </w:rPr>
        <w:t xml:space="preserve">                                               </w:t>
      </w:r>
      <w:r w:rsidRPr="0090766E">
        <w:rPr>
          <w:bCs/>
          <w:szCs w:val="40"/>
        </w:rPr>
        <w:t>BURSA VALİLİĞİ</w:t>
      </w:r>
    </w:p>
    <w:p w14:paraId="39112850" w14:textId="77777777" w:rsidR="00AD6343" w:rsidRDefault="00AD6343" w:rsidP="008B5EC9">
      <w:pPr>
        <w:jc w:val="both"/>
      </w:pPr>
    </w:p>
    <w:sectPr w:rsidR="00AD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A"/>
    <w:rsid w:val="0007702F"/>
    <w:rsid w:val="000A14E2"/>
    <w:rsid w:val="000E299A"/>
    <w:rsid w:val="001219A2"/>
    <w:rsid w:val="00160F43"/>
    <w:rsid w:val="002311BC"/>
    <w:rsid w:val="00361666"/>
    <w:rsid w:val="0039245B"/>
    <w:rsid w:val="003E5A32"/>
    <w:rsid w:val="005012EF"/>
    <w:rsid w:val="005240DD"/>
    <w:rsid w:val="00625421"/>
    <w:rsid w:val="006C30C9"/>
    <w:rsid w:val="006F3016"/>
    <w:rsid w:val="008B5EC9"/>
    <w:rsid w:val="008F6A02"/>
    <w:rsid w:val="00937A60"/>
    <w:rsid w:val="00937C13"/>
    <w:rsid w:val="00961612"/>
    <w:rsid w:val="00975125"/>
    <w:rsid w:val="00A4027D"/>
    <w:rsid w:val="00AB46A6"/>
    <w:rsid w:val="00AD6343"/>
    <w:rsid w:val="00B21683"/>
    <w:rsid w:val="00B5220E"/>
    <w:rsid w:val="00B6115A"/>
    <w:rsid w:val="00B710C5"/>
    <w:rsid w:val="00BA4CF8"/>
    <w:rsid w:val="00BB3CFD"/>
    <w:rsid w:val="00C8638F"/>
    <w:rsid w:val="00CB7568"/>
    <w:rsid w:val="00D45CBC"/>
    <w:rsid w:val="00D67610"/>
    <w:rsid w:val="00DE428C"/>
    <w:rsid w:val="00E7593D"/>
    <w:rsid w:val="00F1443B"/>
    <w:rsid w:val="00F76F06"/>
    <w:rsid w:val="00F9276E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E29"/>
  <w15:docId w15:val="{80A00E6A-3C65-4428-B355-A58770A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Tuğba Yağlı</cp:lastModifiedBy>
  <cp:revision>13</cp:revision>
  <cp:lastPrinted>2022-08-23T06:20:00Z</cp:lastPrinted>
  <dcterms:created xsi:type="dcterms:W3CDTF">2023-04-25T06:20:00Z</dcterms:created>
  <dcterms:modified xsi:type="dcterms:W3CDTF">2024-01-11T13:07:00Z</dcterms:modified>
</cp:coreProperties>
</file>