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224A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323B573C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298E7748" w14:textId="77777777"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14:paraId="5982E0DE" w14:textId="77777777"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DF4F87" w:rsidRPr="00DF4F87">
        <w:rPr>
          <w:rFonts w:eastAsia="TimesNewRoman"/>
          <w:sz w:val="36"/>
          <w:szCs w:val="36"/>
        </w:rPr>
        <w:t>Yenişehir İlçesi, Subaşı Mahallesi sınırları içerisinde A.H.S. OTO GIDA TUR. TEKS. İNŞ. MAD. SAN. VE TİC. LTD. ŞTİ. tarafından "S.90736 (ER.3445635) NOLU II-A GRUBU KALKER OCAĞI, KIRMA ELEME TESİSİ"</w:t>
      </w:r>
      <w:r w:rsidR="005939AB"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>ÇED Yönetmeliği’nin 17. maddesi gereğince</w:t>
      </w:r>
      <w:r w:rsidR="00DF4F87" w:rsidRPr="00DF4F87">
        <w:rPr>
          <w:rFonts w:eastAsia="TimesNewRoman"/>
          <w:sz w:val="36"/>
          <w:szCs w:val="36"/>
        </w:rPr>
        <w:t>"S.90736 (ER.3445635) NOLU II-A GRUBU KALKER OCAĞI, KIRMA ELEME TESİSİ"</w:t>
      </w:r>
      <w:r w:rsidR="00DF4F87"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F98B14" w14:textId="77777777" w:rsidR="00074E3E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14:paraId="5C593D5B" w14:textId="77777777" w:rsidR="00385D21" w:rsidRPr="00D21308" w:rsidRDefault="00385D21" w:rsidP="00074E3E">
      <w:pPr>
        <w:ind w:firstLine="708"/>
        <w:jc w:val="both"/>
        <w:rPr>
          <w:sz w:val="36"/>
          <w:szCs w:val="36"/>
        </w:rPr>
      </w:pPr>
    </w:p>
    <w:p w14:paraId="6693A3A6" w14:textId="77777777"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14:paraId="48F9FE1B" w14:textId="77777777"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14:paraId="399633BE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74E3E"/>
    <w:rsid w:val="001A144C"/>
    <w:rsid w:val="001F2439"/>
    <w:rsid w:val="002A2CB1"/>
    <w:rsid w:val="00385D21"/>
    <w:rsid w:val="00390C41"/>
    <w:rsid w:val="00422922"/>
    <w:rsid w:val="00485C8F"/>
    <w:rsid w:val="004D5807"/>
    <w:rsid w:val="005939AB"/>
    <w:rsid w:val="00790EC8"/>
    <w:rsid w:val="00833B78"/>
    <w:rsid w:val="0089763A"/>
    <w:rsid w:val="008C396F"/>
    <w:rsid w:val="008F406B"/>
    <w:rsid w:val="00A4203C"/>
    <w:rsid w:val="00A61114"/>
    <w:rsid w:val="00C51D22"/>
    <w:rsid w:val="00CB0AF0"/>
    <w:rsid w:val="00CC1783"/>
    <w:rsid w:val="00CE78A6"/>
    <w:rsid w:val="00D21308"/>
    <w:rsid w:val="00D535DA"/>
    <w:rsid w:val="00DF4F87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C67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dcterms:created xsi:type="dcterms:W3CDTF">2024-01-18T13:39:00Z</dcterms:created>
  <dcterms:modified xsi:type="dcterms:W3CDTF">2024-01-18T13:39:00Z</dcterms:modified>
</cp:coreProperties>
</file>