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2C88" w14:textId="77777777" w:rsidR="002466A0" w:rsidRDefault="002466A0" w:rsidP="002466A0">
      <w:pPr>
        <w:jc w:val="center"/>
        <w:rPr>
          <w:b/>
          <w:bCs/>
          <w:sz w:val="36"/>
        </w:rPr>
      </w:pPr>
    </w:p>
    <w:p w14:paraId="3B52165A" w14:textId="77777777" w:rsidR="002466A0" w:rsidRDefault="002466A0" w:rsidP="002466A0">
      <w:pPr>
        <w:jc w:val="center"/>
        <w:rPr>
          <w:b/>
          <w:bCs/>
          <w:sz w:val="36"/>
        </w:rPr>
      </w:pPr>
    </w:p>
    <w:p w14:paraId="57305655" w14:textId="77777777" w:rsidR="009B709C" w:rsidRDefault="009B709C" w:rsidP="00E927FE">
      <w:pPr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- D U Y U R U -</w:t>
      </w:r>
    </w:p>
    <w:p w14:paraId="746CDA56" w14:textId="77777777" w:rsidR="009B709C" w:rsidRDefault="009B709C" w:rsidP="009B709C">
      <w:pPr>
        <w:pStyle w:val="msobodytextindent"/>
        <w:tabs>
          <w:tab w:val="left" w:pos="567"/>
        </w:tabs>
        <w:rPr>
          <w:sz w:val="38"/>
          <w:szCs w:val="38"/>
        </w:rPr>
      </w:pPr>
    </w:p>
    <w:p w14:paraId="0F00FED2" w14:textId="77777777" w:rsidR="00994E2F" w:rsidRDefault="00994E2F" w:rsidP="009B709C">
      <w:pPr>
        <w:pStyle w:val="msobodytextindent"/>
        <w:tabs>
          <w:tab w:val="left" w:pos="567"/>
        </w:tabs>
        <w:rPr>
          <w:sz w:val="38"/>
          <w:szCs w:val="38"/>
        </w:rPr>
      </w:pPr>
    </w:p>
    <w:p w14:paraId="343C6F38" w14:textId="77777777" w:rsidR="00994E2F" w:rsidRPr="00994E2F" w:rsidRDefault="00994E2F" w:rsidP="00994E2F">
      <w:pPr>
        <w:pStyle w:val="msobodytextindent2"/>
        <w:ind w:firstLine="708"/>
        <w:rPr>
          <w:sz w:val="38"/>
          <w:szCs w:val="38"/>
        </w:rPr>
      </w:pPr>
      <w:r w:rsidRPr="00994E2F">
        <w:rPr>
          <w:sz w:val="38"/>
          <w:szCs w:val="38"/>
        </w:rPr>
        <w:t xml:space="preserve">İlimiz, Nilüfer İlçesi, </w:t>
      </w:r>
      <w:proofErr w:type="spellStart"/>
      <w:r w:rsidRPr="00994E2F">
        <w:rPr>
          <w:sz w:val="38"/>
          <w:szCs w:val="38"/>
        </w:rPr>
        <w:t>Kayapa</w:t>
      </w:r>
      <w:proofErr w:type="spellEnd"/>
      <w:r w:rsidRPr="00994E2F">
        <w:rPr>
          <w:sz w:val="38"/>
          <w:szCs w:val="38"/>
        </w:rPr>
        <w:t xml:space="preserve"> Organize Sanayi Bölgesi, </w:t>
      </w:r>
      <w:proofErr w:type="spellStart"/>
      <w:r w:rsidRPr="00994E2F">
        <w:rPr>
          <w:sz w:val="38"/>
          <w:szCs w:val="38"/>
        </w:rPr>
        <w:t>Kayapa</w:t>
      </w:r>
      <w:proofErr w:type="spellEnd"/>
      <w:r w:rsidRPr="00994E2F">
        <w:rPr>
          <w:sz w:val="38"/>
          <w:szCs w:val="38"/>
        </w:rPr>
        <w:t xml:space="preserve">/İstiklal Mahallesi, Sanayi Bulvarı, N:35 adresinde, </w:t>
      </w:r>
      <w:proofErr w:type="spellStart"/>
      <w:r w:rsidRPr="00994E2F">
        <w:rPr>
          <w:sz w:val="38"/>
          <w:szCs w:val="38"/>
        </w:rPr>
        <w:t>Agrotar</w:t>
      </w:r>
      <w:proofErr w:type="spellEnd"/>
      <w:r w:rsidRPr="00994E2F">
        <w:rPr>
          <w:sz w:val="38"/>
          <w:szCs w:val="38"/>
        </w:rPr>
        <w:t xml:space="preserve"> Zirai İlaçlar Endüstriyel Ürünler Tarım Gıda Veteriner İlaçları Ambalaj Sanayi ve Ticaret Anonim Şirketi tarafından gerçekleştirilmesi planlanan “Organik-inorganik toz ve sıvı gübre üretimi kapasite artışı ve Aminoasit ve SC üretim hattı” projesi ile ilgili olarak 29.07.2022 tarih ve 31907 sayılı Resmi </w:t>
      </w:r>
      <w:proofErr w:type="spellStart"/>
      <w:r w:rsidRPr="00994E2F">
        <w:rPr>
          <w:sz w:val="38"/>
          <w:szCs w:val="38"/>
        </w:rPr>
        <w:t>Gazete'de</w:t>
      </w:r>
      <w:proofErr w:type="spellEnd"/>
      <w:r w:rsidRPr="00994E2F">
        <w:rPr>
          <w:sz w:val="38"/>
          <w:szCs w:val="38"/>
        </w:rPr>
        <w:t xml:space="preserve"> yayımlanarak yürürlüğe giren Çevresel Etki Değerlendirmesi (ÇED) Yönetmeliğinin 16. maddesi uyarınca, Valiliğimize (Çevre, Şehircilik ve İklim Değişikliği İl Müdürlüğü) gönderilmiştir.</w:t>
      </w:r>
    </w:p>
    <w:p w14:paraId="0D838247" w14:textId="77777777" w:rsidR="00994E2F" w:rsidRPr="00994E2F" w:rsidRDefault="00994E2F" w:rsidP="00994E2F">
      <w:pPr>
        <w:pStyle w:val="msobodytextindent2"/>
        <w:rPr>
          <w:sz w:val="38"/>
          <w:szCs w:val="38"/>
        </w:rPr>
      </w:pPr>
    </w:p>
    <w:p w14:paraId="0929837C" w14:textId="77777777" w:rsidR="009B709C" w:rsidRDefault="00994E2F" w:rsidP="00994E2F">
      <w:pPr>
        <w:pStyle w:val="msobodytextindent2"/>
        <w:ind w:firstLine="708"/>
        <w:rPr>
          <w:sz w:val="38"/>
          <w:szCs w:val="38"/>
        </w:rPr>
      </w:pPr>
      <w:r w:rsidRPr="00994E2F">
        <w:rPr>
          <w:sz w:val="38"/>
          <w:szCs w:val="38"/>
        </w:rPr>
        <w:t>ÇED Yönetmeliğinin 17. maddesi gereğince, </w:t>
      </w:r>
      <w:proofErr w:type="spellStart"/>
      <w:r w:rsidRPr="00994E2F">
        <w:rPr>
          <w:sz w:val="38"/>
          <w:szCs w:val="38"/>
        </w:rPr>
        <w:t>Agrotar</w:t>
      </w:r>
      <w:proofErr w:type="spellEnd"/>
      <w:r w:rsidRPr="00994E2F">
        <w:rPr>
          <w:sz w:val="38"/>
          <w:szCs w:val="38"/>
        </w:rPr>
        <w:t xml:space="preserve"> Zirai İlaçlar Endüstriyel Ürünler Tarım Gıda Veteriner İlaçları Ambalaj Sanayi ve Ticaret Anonim Şirketi tarafından gerçekleştirilmesi planlanan “Organik-inorganik toz ve sıvı gübre üretimi kapasite artışı ve Aminoasit ve SC üretim hattı” projesine, Valiliğimizce (Çevre, Şehircilik ve İklim Değişikliği İl Müdürlüğü) 01/07/2025 tarih ve E-202589 Karar </w:t>
      </w:r>
      <w:proofErr w:type="spellStart"/>
      <w:r w:rsidRPr="00994E2F">
        <w:rPr>
          <w:sz w:val="38"/>
          <w:szCs w:val="38"/>
        </w:rPr>
        <w:t>Nolu</w:t>
      </w:r>
      <w:proofErr w:type="spellEnd"/>
      <w:r w:rsidRPr="00994E2F">
        <w:rPr>
          <w:sz w:val="38"/>
          <w:szCs w:val="38"/>
        </w:rPr>
        <w:t xml:space="preserve"> “Çevresel Etki Değerlendirme </w:t>
      </w:r>
      <w:proofErr w:type="gramStart"/>
      <w:r w:rsidRPr="00994E2F">
        <w:rPr>
          <w:sz w:val="38"/>
          <w:szCs w:val="38"/>
        </w:rPr>
        <w:t>Belgesi”  verilmiştir</w:t>
      </w:r>
      <w:proofErr w:type="gramEnd"/>
      <w:r w:rsidRPr="00994E2F">
        <w:rPr>
          <w:sz w:val="38"/>
          <w:szCs w:val="38"/>
        </w:rPr>
        <w:t>.</w:t>
      </w:r>
    </w:p>
    <w:p w14:paraId="18A5ED89" w14:textId="77777777" w:rsidR="00994E2F" w:rsidRDefault="00994E2F" w:rsidP="00994E2F">
      <w:pPr>
        <w:pStyle w:val="msobodytextindent2"/>
        <w:ind w:firstLine="708"/>
        <w:rPr>
          <w:sz w:val="38"/>
          <w:szCs w:val="38"/>
        </w:rPr>
      </w:pPr>
      <w:r>
        <w:rPr>
          <w:sz w:val="38"/>
          <w:szCs w:val="38"/>
        </w:rPr>
        <w:t>Kamuoyuna duyurulur.</w:t>
      </w:r>
    </w:p>
    <w:p w14:paraId="3096712B" w14:textId="77777777" w:rsidR="001D6931" w:rsidRDefault="001D6931" w:rsidP="009B709C">
      <w:pPr>
        <w:pStyle w:val="msobodytextindent2"/>
        <w:rPr>
          <w:sz w:val="38"/>
          <w:szCs w:val="38"/>
        </w:rPr>
      </w:pPr>
    </w:p>
    <w:p w14:paraId="168054A4" w14:textId="77777777" w:rsidR="00613702" w:rsidRDefault="00613702" w:rsidP="009B709C">
      <w:pPr>
        <w:pStyle w:val="msobodytextindent2"/>
        <w:rPr>
          <w:sz w:val="38"/>
          <w:szCs w:val="38"/>
        </w:rPr>
      </w:pPr>
    </w:p>
    <w:p w14:paraId="543BDF22" w14:textId="77777777" w:rsidR="00994E2F" w:rsidRDefault="00994E2F" w:rsidP="009B709C">
      <w:pPr>
        <w:pStyle w:val="msobodytextindent2"/>
        <w:rPr>
          <w:sz w:val="38"/>
          <w:szCs w:val="38"/>
        </w:rPr>
      </w:pPr>
    </w:p>
    <w:p w14:paraId="17EC071A" w14:textId="77777777" w:rsidR="00994E2F" w:rsidRDefault="00994E2F" w:rsidP="009B709C">
      <w:pPr>
        <w:pStyle w:val="msobodytextindent2"/>
        <w:rPr>
          <w:sz w:val="38"/>
          <w:szCs w:val="38"/>
        </w:rPr>
      </w:pPr>
    </w:p>
    <w:p w14:paraId="54D92B90" w14:textId="77777777" w:rsidR="009B709C" w:rsidRDefault="009B709C" w:rsidP="009B709C">
      <w:pPr>
        <w:pStyle w:val="msobodytextindent2"/>
        <w:tabs>
          <w:tab w:val="left" w:pos="709"/>
        </w:tabs>
        <w:rPr>
          <w:b/>
          <w:bCs/>
          <w:sz w:val="38"/>
          <w:szCs w:val="38"/>
        </w:rPr>
      </w:pPr>
      <w:r>
        <w:rPr>
          <w:sz w:val="38"/>
          <w:szCs w:val="38"/>
        </w:rPr>
        <w:t xml:space="preserve">                                           </w:t>
      </w:r>
      <w:r>
        <w:rPr>
          <w:sz w:val="38"/>
          <w:szCs w:val="38"/>
        </w:rPr>
        <w:tab/>
      </w:r>
      <w:r>
        <w:rPr>
          <w:b/>
          <w:bCs/>
          <w:sz w:val="38"/>
          <w:szCs w:val="38"/>
        </w:rPr>
        <w:t>BURSA VALİLİĞİ</w:t>
      </w:r>
    </w:p>
    <w:p w14:paraId="2A691937" w14:textId="77777777" w:rsidR="009B709C" w:rsidRDefault="009B709C" w:rsidP="009B709C">
      <w:pPr>
        <w:jc w:val="both"/>
        <w:rPr>
          <w:sz w:val="38"/>
          <w:szCs w:val="38"/>
        </w:rPr>
      </w:pPr>
    </w:p>
    <w:p w14:paraId="1CF92E05" w14:textId="77777777" w:rsidR="009B709C" w:rsidRDefault="009B709C" w:rsidP="009B709C">
      <w:pPr>
        <w:jc w:val="both"/>
        <w:rPr>
          <w:sz w:val="38"/>
          <w:szCs w:val="38"/>
        </w:rPr>
      </w:pPr>
    </w:p>
    <w:p w14:paraId="1E6743E5" w14:textId="77777777" w:rsidR="009B709C" w:rsidRDefault="009B709C" w:rsidP="009B709C">
      <w:pPr>
        <w:jc w:val="both"/>
        <w:rPr>
          <w:sz w:val="38"/>
          <w:szCs w:val="38"/>
        </w:rPr>
      </w:pPr>
    </w:p>
    <w:p w14:paraId="7AA46601" w14:textId="77777777" w:rsidR="006569D4" w:rsidRPr="00901ED9" w:rsidRDefault="006569D4">
      <w:pPr>
        <w:rPr>
          <w:sz w:val="36"/>
          <w:szCs w:val="36"/>
        </w:rPr>
      </w:pPr>
    </w:p>
    <w:sectPr w:rsidR="006569D4" w:rsidRPr="00901ED9" w:rsidSect="002A13A9">
      <w:pgSz w:w="11906" w:h="16838"/>
      <w:pgMar w:top="53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0"/>
    <w:rsid w:val="0003685A"/>
    <w:rsid w:val="0004097F"/>
    <w:rsid w:val="000904B6"/>
    <w:rsid w:val="000E1B68"/>
    <w:rsid w:val="000E3FAF"/>
    <w:rsid w:val="00185A43"/>
    <w:rsid w:val="001B0F4F"/>
    <w:rsid w:val="001B4569"/>
    <w:rsid w:val="001D3BEC"/>
    <w:rsid w:val="001D6931"/>
    <w:rsid w:val="00217620"/>
    <w:rsid w:val="0022799B"/>
    <w:rsid w:val="002466A0"/>
    <w:rsid w:val="00283278"/>
    <w:rsid w:val="002914E2"/>
    <w:rsid w:val="002A13A9"/>
    <w:rsid w:val="002D2CC1"/>
    <w:rsid w:val="002E3F24"/>
    <w:rsid w:val="002E435B"/>
    <w:rsid w:val="002F537A"/>
    <w:rsid w:val="00323CFA"/>
    <w:rsid w:val="0037176C"/>
    <w:rsid w:val="00383FE9"/>
    <w:rsid w:val="003842F1"/>
    <w:rsid w:val="003B3E4D"/>
    <w:rsid w:val="00400CD5"/>
    <w:rsid w:val="00440DB4"/>
    <w:rsid w:val="00480F40"/>
    <w:rsid w:val="00491DCB"/>
    <w:rsid w:val="004E17C0"/>
    <w:rsid w:val="0051696E"/>
    <w:rsid w:val="00516B90"/>
    <w:rsid w:val="0052492E"/>
    <w:rsid w:val="00553E54"/>
    <w:rsid w:val="00606E35"/>
    <w:rsid w:val="00613702"/>
    <w:rsid w:val="006569D4"/>
    <w:rsid w:val="00677A5E"/>
    <w:rsid w:val="006B621B"/>
    <w:rsid w:val="006F79EE"/>
    <w:rsid w:val="007008A0"/>
    <w:rsid w:val="007162D9"/>
    <w:rsid w:val="007252E7"/>
    <w:rsid w:val="00744A61"/>
    <w:rsid w:val="00785084"/>
    <w:rsid w:val="007D4EE6"/>
    <w:rsid w:val="007D5E2E"/>
    <w:rsid w:val="007D66F7"/>
    <w:rsid w:val="007E1CE6"/>
    <w:rsid w:val="00804FE1"/>
    <w:rsid w:val="008213A1"/>
    <w:rsid w:val="008362CB"/>
    <w:rsid w:val="0088574B"/>
    <w:rsid w:val="00892B5E"/>
    <w:rsid w:val="00901ED9"/>
    <w:rsid w:val="0090766E"/>
    <w:rsid w:val="009203F8"/>
    <w:rsid w:val="00933AA4"/>
    <w:rsid w:val="00945674"/>
    <w:rsid w:val="00987C5F"/>
    <w:rsid w:val="00987F87"/>
    <w:rsid w:val="00994E2F"/>
    <w:rsid w:val="009A37A4"/>
    <w:rsid w:val="009B6BFD"/>
    <w:rsid w:val="009B709C"/>
    <w:rsid w:val="009D78DD"/>
    <w:rsid w:val="00A457F6"/>
    <w:rsid w:val="00A7344A"/>
    <w:rsid w:val="00AE40F4"/>
    <w:rsid w:val="00B32F85"/>
    <w:rsid w:val="00B619E5"/>
    <w:rsid w:val="00BB28A5"/>
    <w:rsid w:val="00BC5282"/>
    <w:rsid w:val="00BE50EB"/>
    <w:rsid w:val="00C47F09"/>
    <w:rsid w:val="00C83042"/>
    <w:rsid w:val="00C83351"/>
    <w:rsid w:val="00C9672D"/>
    <w:rsid w:val="00CA41E3"/>
    <w:rsid w:val="00CC1B57"/>
    <w:rsid w:val="00D52B3F"/>
    <w:rsid w:val="00DB335F"/>
    <w:rsid w:val="00DC5D40"/>
    <w:rsid w:val="00DD45B6"/>
    <w:rsid w:val="00E80720"/>
    <w:rsid w:val="00E927FE"/>
    <w:rsid w:val="00E945F4"/>
    <w:rsid w:val="00EA1D00"/>
    <w:rsid w:val="00EB3D6F"/>
    <w:rsid w:val="00EE68D6"/>
    <w:rsid w:val="00EF3D12"/>
    <w:rsid w:val="00F276BE"/>
    <w:rsid w:val="00F7673F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DA0D"/>
  <w15:docId w15:val="{FC02D23C-68B9-4E11-91E9-EA67E720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  <w:style w:type="paragraph" w:customStyle="1" w:styleId="msobodytextindent">
    <w:name w:val="msobodytextindent"/>
    <w:basedOn w:val="Normal"/>
    <w:rsid w:val="009B709C"/>
    <w:pPr>
      <w:suppressAutoHyphens/>
      <w:spacing w:after="120"/>
      <w:ind w:left="283"/>
    </w:pPr>
    <w:rPr>
      <w:szCs w:val="20"/>
      <w:lang w:val="az-Latn-AZ" w:eastAsia="az-Latn-AZ"/>
    </w:rPr>
  </w:style>
  <w:style w:type="paragraph" w:customStyle="1" w:styleId="msobodytextindent2">
    <w:name w:val="msobodytextindent2"/>
    <w:basedOn w:val="Normal"/>
    <w:rsid w:val="009B709C"/>
    <w:pPr>
      <w:ind w:firstLine="141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486E-84DB-4992-9F3A-D4B0EA6A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Hüseyin Yiğit</cp:lastModifiedBy>
  <cp:revision>2</cp:revision>
  <cp:lastPrinted>2014-08-12T08:16:00Z</cp:lastPrinted>
  <dcterms:created xsi:type="dcterms:W3CDTF">2025-07-07T05:45:00Z</dcterms:created>
  <dcterms:modified xsi:type="dcterms:W3CDTF">2025-07-07T05:45:00Z</dcterms:modified>
</cp:coreProperties>
</file>