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46" w:rsidRDefault="00004B46" w:rsidP="00004B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B46" w:rsidRDefault="00004B46" w:rsidP="00004B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B46" w:rsidRPr="004F053E" w:rsidRDefault="00004B46" w:rsidP="00004B4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F053E">
        <w:rPr>
          <w:rFonts w:ascii="Times New Roman" w:hAnsi="Times New Roman" w:cs="Times New Roman"/>
          <w:b/>
          <w:bCs/>
          <w:sz w:val="40"/>
          <w:szCs w:val="40"/>
          <w:u w:val="single"/>
        </w:rPr>
        <w:t>DUYURU</w:t>
      </w:r>
    </w:p>
    <w:p w:rsidR="00A97B9C" w:rsidRPr="00004B46" w:rsidRDefault="00A97B9C" w:rsidP="00004B4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B46" w:rsidRPr="006E5020" w:rsidRDefault="00271954" w:rsidP="00EE7EF0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E5020">
        <w:rPr>
          <w:rFonts w:ascii="Times New Roman" w:hAnsi="Times New Roman" w:cs="Times New Roman"/>
          <w:bCs/>
          <w:sz w:val="32"/>
          <w:szCs w:val="32"/>
        </w:rPr>
        <w:t xml:space="preserve">İlimiz, Nilüfer İlçesi, </w:t>
      </w:r>
      <w:r w:rsidR="006E5020" w:rsidRPr="006E5020">
        <w:rPr>
          <w:rFonts w:ascii="Times New Roman" w:hAnsi="Times New Roman" w:cs="Times New Roman"/>
          <w:sz w:val="32"/>
          <w:szCs w:val="32"/>
        </w:rPr>
        <w:t xml:space="preserve">Bursa Organize Sanayi Bölgesi, Sarı Cadde, 6. Sokak, No : 1 </w:t>
      </w:r>
      <w:r w:rsidR="006E5020" w:rsidRPr="006E5020">
        <w:rPr>
          <w:rFonts w:ascii="Times New Roman" w:hAnsi="Times New Roman" w:cs="Times New Roman"/>
          <w:sz w:val="32"/>
          <w:szCs w:val="32"/>
          <w:lang w:val="az-Latn-AZ"/>
        </w:rPr>
        <w:t xml:space="preserve">adresinde, </w:t>
      </w:r>
      <w:r w:rsidR="006E5020" w:rsidRPr="006E5020">
        <w:rPr>
          <w:rFonts w:ascii="Times New Roman" w:hAnsi="Times New Roman" w:cs="Times New Roman"/>
          <w:sz w:val="32"/>
          <w:szCs w:val="32"/>
        </w:rPr>
        <w:t>H21C04B2C pafta, 1484 ada, 2 parselde, toplam 5.656 m</w:t>
      </w:r>
      <w:r w:rsidR="006E5020" w:rsidRPr="006E5020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bookmarkStart w:id="0" w:name="_GoBack"/>
      <w:bookmarkEnd w:id="0"/>
      <w:r w:rsidR="006E5020" w:rsidRPr="006E5020">
        <w:rPr>
          <w:rFonts w:ascii="Times New Roman" w:hAnsi="Times New Roman" w:cs="Times New Roman"/>
          <w:sz w:val="32"/>
          <w:szCs w:val="32"/>
        </w:rPr>
        <w:t>’lik tapulu alanın 5.534 m</w:t>
      </w:r>
      <w:r w:rsidR="006E5020" w:rsidRPr="006E5020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6E5020" w:rsidRPr="006E5020">
        <w:rPr>
          <w:rFonts w:ascii="Times New Roman" w:hAnsi="Times New Roman" w:cs="Times New Roman"/>
          <w:sz w:val="32"/>
          <w:szCs w:val="32"/>
        </w:rPr>
        <w:t>’lik kapalı</w:t>
      </w:r>
      <w:r w:rsidR="006E5020" w:rsidRPr="006E502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E5020" w:rsidRPr="006E5020">
        <w:rPr>
          <w:rFonts w:ascii="Times New Roman" w:hAnsi="Times New Roman" w:cs="Times New Roman"/>
          <w:sz w:val="32"/>
          <w:szCs w:val="32"/>
          <w:lang w:val="az-Latn-AZ"/>
        </w:rPr>
        <w:t>kısmında, BURBOYA Bursa Boya Kimya San. ve Tic. A.Ş.</w:t>
      </w:r>
      <w:r w:rsidR="006E5020" w:rsidRPr="006E5020">
        <w:rPr>
          <w:rFonts w:ascii="Times New Roman" w:hAnsi="Times New Roman" w:cs="Times New Roman"/>
          <w:sz w:val="32"/>
          <w:szCs w:val="32"/>
        </w:rPr>
        <w:t xml:space="preserve"> </w:t>
      </w:r>
      <w:r w:rsidR="006E5020" w:rsidRPr="006E5020">
        <w:rPr>
          <w:rFonts w:ascii="Times New Roman" w:hAnsi="Times New Roman" w:cs="Times New Roman"/>
          <w:sz w:val="32"/>
          <w:szCs w:val="32"/>
          <w:lang w:val="az-Latn-AZ"/>
        </w:rPr>
        <w:t xml:space="preserve">tarafından </w:t>
      </w:r>
      <w:r w:rsidR="006E5020" w:rsidRPr="006E5020">
        <w:rPr>
          <w:rFonts w:ascii="Times New Roman" w:hAnsi="Times New Roman" w:cs="Times New Roman"/>
          <w:bCs/>
          <w:sz w:val="32"/>
          <w:szCs w:val="32"/>
        </w:rPr>
        <w:t>gerçekleştirilmesi planlanan “</w:t>
      </w:r>
      <w:r w:rsidR="006E5020" w:rsidRPr="006E5020">
        <w:rPr>
          <w:rFonts w:ascii="Times New Roman" w:hAnsi="Times New Roman" w:cs="Times New Roman"/>
          <w:sz w:val="32"/>
          <w:szCs w:val="32"/>
        </w:rPr>
        <w:t>Kimyasal Madde Üretim Tesisi (mevcut : 4.428 ton/yıl, planlanan : 12.672 ton/yıl, toplam : 17.100 ton/yıl) Kapasite Artışı</w:t>
      </w:r>
      <w:r w:rsidR="006E5020" w:rsidRPr="006E5020">
        <w:rPr>
          <w:rFonts w:ascii="Times New Roman" w:hAnsi="Times New Roman" w:cs="Times New Roman"/>
          <w:bCs/>
          <w:sz w:val="32"/>
          <w:szCs w:val="32"/>
        </w:rPr>
        <w:t xml:space="preserve">” </w:t>
      </w:r>
      <w:r w:rsidRPr="006E5020">
        <w:rPr>
          <w:rFonts w:ascii="Times New Roman" w:hAnsi="Times New Roman" w:cs="Times New Roman"/>
          <w:bCs/>
          <w:sz w:val="32"/>
          <w:szCs w:val="32"/>
        </w:rPr>
        <w:t>p</w:t>
      </w:r>
      <w:r w:rsidR="004F053E" w:rsidRPr="006E5020">
        <w:rPr>
          <w:rFonts w:ascii="Times New Roman" w:hAnsi="Times New Roman" w:cs="Times New Roman"/>
          <w:bCs/>
          <w:sz w:val="32"/>
          <w:szCs w:val="32"/>
        </w:rPr>
        <w:t>rojesi için,</w:t>
      </w:r>
      <w:r w:rsidR="00004B46" w:rsidRPr="006E5020">
        <w:rPr>
          <w:rFonts w:ascii="Times New Roman" w:hAnsi="Times New Roman" w:cs="Times New Roman"/>
          <w:bCs/>
          <w:sz w:val="32"/>
          <w:szCs w:val="32"/>
        </w:rPr>
        <w:t xml:space="preserve"> proje sahibi tarafından, 25.11.2014 tarih ve 29186 sayılı Resmi Gazetede yayımlanarak yürürlüğe giren Çevresel Etki Değerlendirmesi (ÇED) Yönetmeliğinin 16. </w:t>
      </w:r>
      <w:proofErr w:type="gramStart"/>
      <w:r w:rsidR="00004B46" w:rsidRPr="006E5020">
        <w:rPr>
          <w:rFonts w:ascii="Times New Roman" w:hAnsi="Times New Roman" w:cs="Times New Roman"/>
          <w:bCs/>
          <w:sz w:val="32"/>
          <w:szCs w:val="32"/>
        </w:rPr>
        <w:t>maddesi</w:t>
      </w:r>
      <w:proofErr w:type="gramEnd"/>
      <w:r w:rsidR="00004B46" w:rsidRPr="006E5020">
        <w:rPr>
          <w:rFonts w:ascii="Times New Roman" w:hAnsi="Times New Roman" w:cs="Times New Roman"/>
          <w:bCs/>
          <w:sz w:val="32"/>
          <w:szCs w:val="32"/>
        </w:rPr>
        <w:t xml:space="preserve"> uyarınca, </w:t>
      </w:r>
      <w:r w:rsidR="00004B46" w:rsidRPr="006E5020">
        <w:rPr>
          <w:rFonts w:ascii="Times New Roman" w:hAnsi="Times New Roman" w:cs="Times New Roman"/>
          <w:sz w:val="32"/>
          <w:szCs w:val="32"/>
        </w:rPr>
        <w:t xml:space="preserve">hazırlanan Proje Tanıtım Dosyası incelenmiş ve değerlendirilmiş olup </w:t>
      </w:r>
      <w:r w:rsidR="001758BE" w:rsidRPr="006E5020">
        <w:rPr>
          <w:rFonts w:ascii="Times New Roman" w:hAnsi="Times New Roman" w:cs="Times New Roman"/>
          <w:sz w:val="32"/>
          <w:szCs w:val="32"/>
        </w:rPr>
        <w:t xml:space="preserve">ÇED </w:t>
      </w:r>
      <w:r w:rsidR="00004B46" w:rsidRPr="006E5020">
        <w:rPr>
          <w:rFonts w:ascii="Times New Roman" w:hAnsi="Times New Roman" w:cs="Times New Roman"/>
          <w:sz w:val="32"/>
          <w:szCs w:val="32"/>
        </w:rPr>
        <w:t xml:space="preserve">Yönetmeliğin 17. maddesi gereğince söz konusu alanda, </w:t>
      </w:r>
      <w:r w:rsidR="006E5020" w:rsidRPr="006E5020">
        <w:rPr>
          <w:rFonts w:ascii="Times New Roman" w:hAnsi="Times New Roman" w:cs="Times New Roman"/>
          <w:sz w:val="32"/>
          <w:szCs w:val="32"/>
          <w:lang w:val="az-Latn-AZ"/>
        </w:rPr>
        <w:t>BURBOYA Bursa Boya Kimya San. ve Tic. A.Ş.</w:t>
      </w:r>
      <w:r w:rsidR="006E5020" w:rsidRPr="006E5020">
        <w:rPr>
          <w:rFonts w:ascii="Times New Roman" w:hAnsi="Times New Roman" w:cs="Times New Roman"/>
          <w:sz w:val="32"/>
          <w:szCs w:val="32"/>
        </w:rPr>
        <w:t xml:space="preserve"> </w:t>
      </w:r>
      <w:r w:rsidR="006E5020" w:rsidRPr="006E5020">
        <w:rPr>
          <w:rFonts w:ascii="Times New Roman" w:hAnsi="Times New Roman" w:cs="Times New Roman"/>
          <w:sz w:val="32"/>
          <w:szCs w:val="32"/>
          <w:lang w:val="az-Latn-AZ"/>
        </w:rPr>
        <w:t xml:space="preserve">tarafından </w:t>
      </w:r>
      <w:r w:rsidR="006E5020" w:rsidRPr="006E5020">
        <w:rPr>
          <w:rFonts w:ascii="Times New Roman" w:hAnsi="Times New Roman" w:cs="Times New Roman"/>
          <w:bCs/>
          <w:sz w:val="32"/>
          <w:szCs w:val="32"/>
        </w:rPr>
        <w:t>gerçekleştirilmesi planlanan “</w:t>
      </w:r>
      <w:r w:rsidR="006E5020" w:rsidRPr="006E5020">
        <w:rPr>
          <w:rFonts w:ascii="Times New Roman" w:hAnsi="Times New Roman" w:cs="Times New Roman"/>
          <w:sz w:val="32"/>
          <w:szCs w:val="32"/>
        </w:rPr>
        <w:t>Kimyasal Madde Üretim Tesisi (mevcut : 4.428 ton/yıl, planlanan : 12.672 ton/yıl, toplam : 17.100 ton/yıl) Kapasite Artışı</w:t>
      </w:r>
      <w:r w:rsidR="006E5020" w:rsidRPr="006E5020">
        <w:rPr>
          <w:rFonts w:ascii="Times New Roman" w:hAnsi="Times New Roman" w:cs="Times New Roman"/>
          <w:bCs/>
          <w:sz w:val="32"/>
          <w:szCs w:val="32"/>
        </w:rPr>
        <w:t xml:space="preserve">” </w:t>
      </w:r>
      <w:r w:rsidR="00004B46" w:rsidRPr="006E5020">
        <w:rPr>
          <w:rFonts w:ascii="Times New Roman" w:hAnsi="Times New Roman" w:cs="Times New Roman"/>
          <w:bCs/>
          <w:sz w:val="32"/>
          <w:szCs w:val="32"/>
        </w:rPr>
        <w:t>projesine, Valiliğimizce “Çevresel Etki Değerlendirmesi Gerekli Değildir Kararı” verilmiştir.</w:t>
      </w:r>
      <w:r w:rsidR="00004B46" w:rsidRPr="006E5020">
        <w:rPr>
          <w:rFonts w:ascii="Times New Roman" w:hAnsi="Times New Roman" w:cs="Times New Roman"/>
          <w:bCs/>
          <w:sz w:val="32"/>
          <w:szCs w:val="32"/>
        </w:rPr>
        <w:tab/>
      </w:r>
    </w:p>
    <w:p w:rsidR="00A97B9C" w:rsidRPr="006E5020" w:rsidRDefault="00004B46" w:rsidP="00004B46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5020">
        <w:rPr>
          <w:rFonts w:ascii="Times New Roman" w:hAnsi="Times New Roman" w:cs="Times New Roman"/>
          <w:bCs/>
          <w:sz w:val="32"/>
          <w:szCs w:val="32"/>
        </w:rPr>
        <w:t>Kamuoyuna duyurulur.</w:t>
      </w:r>
      <w:r w:rsidRPr="006E5020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</w:p>
    <w:p w:rsidR="00004B46" w:rsidRPr="00004B46" w:rsidRDefault="00004B46" w:rsidP="00004B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B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004B46" w:rsidRPr="004F053E" w:rsidRDefault="00004B46" w:rsidP="00004B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04B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4F05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4F053E">
        <w:rPr>
          <w:rFonts w:ascii="Times New Roman" w:hAnsi="Times New Roman" w:cs="Times New Roman"/>
          <w:b/>
          <w:bCs/>
          <w:sz w:val="32"/>
          <w:szCs w:val="32"/>
        </w:rPr>
        <w:t>BURSA VALİLİĞİ</w:t>
      </w:r>
    </w:p>
    <w:p w:rsidR="00E96BD7" w:rsidRDefault="00C33BC2"/>
    <w:sectPr w:rsidR="00E9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6E"/>
    <w:rsid w:val="00004B46"/>
    <w:rsid w:val="00166B6E"/>
    <w:rsid w:val="001758BE"/>
    <w:rsid w:val="001F5891"/>
    <w:rsid w:val="00271954"/>
    <w:rsid w:val="004312FE"/>
    <w:rsid w:val="004F053E"/>
    <w:rsid w:val="00553091"/>
    <w:rsid w:val="00691DE9"/>
    <w:rsid w:val="006E5020"/>
    <w:rsid w:val="00951170"/>
    <w:rsid w:val="00A46B2C"/>
    <w:rsid w:val="00A97B9C"/>
    <w:rsid w:val="00C33BC2"/>
    <w:rsid w:val="00EE7EF0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B98F"/>
  <w15:docId w15:val="{4D217CC4-701D-4216-8B5B-B06E853C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Bektaş</dc:creator>
  <cp:keywords/>
  <dc:description/>
  <cp:lastModifiedBy>Ali Rıza BEKTAŞ</cp:lastModifiedBy>
  <cp:revision>15</cp:revision>
  <dcterms:created xsi:type="dcterms:W3CDTF">2018-02-23T07:46:00Z</dcterms:created>
  <dcterms:modified xsi:type="dcterms:W3CDTF">2019-11-08T05:49:00Z</dcterms:modified>
</cp:coreProperties>
</file>