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A0" w:rsidRDefault="002466A0" w:rsidP="002466A0">
      <w:pPr>
        <w:jc w:val="center"/>
        <w:rPr>
          <w:b/>
          <w:bCs/>
          <w:sz w:val="36"/>
        </w:rPr>
      </w:pPr>
      <w:bookmarkStart w:id="0" w:name="_GoBack"/>
      <w:bookmarkEnd w:id="0"/>
    </w:p>
    <w:p w:rsidR="002466A0" w:rsidRDefault="002466A0" w:rsidP="002466A0">
      <w:pPr>
        <w:jc w:val="center"/>
        <w:rPr>
          <w:b/>
          <w:bCs/>
          <w:sz w:val="36"/>
        </w:rPr>
      </w:pPr>
    </w:p>
    <w:p w:rsidR="002466A0" w:rsidRDefault="002466A0" w:rsidP="002466A0">
      <w:pPr>
        <w:jc w:val="center"/>
        <w:rPr>
          <w:b/>
          <w:bCs/>
          <w:sz w:val="36"/>
        </w:rPr>
      </w:pPr>
    </w:p>
    <w:p w:rsidR="002466A0" w:rsidRDefault="002466A0" w:rsidP="002466A0">
      <w:pPr>
        <w:jc w:val="center"/>
        <w:rPr>
          <w:b/>
          <w:bCs/>
          <w:sz w:val="36"/>
        </w:rPr>
      </w:pPr>
    </w:p>
    <w:p w:rsidR="002466A0" w:rsidRDefault="002466A0" w:rsidP="002466A0">
      <w:pPr>
        <w:jc w:val="center"/>
        <w:rPr>
          <w:b/>
          <w:bCs/>
          <w:sz w:val="36"/>
        </w:rPr>
      </w:pPr>
    </w:p>
    <w:p w:rsidR="0088574B" w:rsidRPr="00E738E2" w:rsidRDefault="002466A0" w:rsidP="009A37A4">
      <w:pPr>
        <w:jc w:val="center"/>
        <w:rPr>
          <w:b/>
          <w:sz w:val="44"/>
          <w:szCs w:val="44"/>
        </w:rPr>
      </w:pPr>
      <w:r w:rsidRPr="00E738E2">
        <w:rPr>
          <w:b/>
          <w:bCs/>
          <w:sz w:val="44"/>
          <w:szCs w:val="44"/>
        </w:rPr>
        <w:t xml:space="preserve">- D U Y U R U </w:t>
      </w:r>
      <w:r w:rsidR="0088574B" w:rsidRPr="00E738E2">
        <w:rPr>
          <w:b/>
          <w:bCs/>
          <w:sz w:val="44"/>
          <w:szCs w:val="44"/>
        </w:rPr>
        <w:t>–</w:t>
      </w:r>
      <w:r w:rsidRPr="00E738E2">
        <w:rPr>
          <w:b/>
          <w:sz w:val="44"/>
          <w:szCs w:val="44"/>
        </w:rPr>
        <w:t xml:space="preserve"> </w:t>
      </w:r>
    </w:p>
    <w:p w:rsidR="002466A0" w:rsidRPr="00E738E2" w:rsidRDefault="002466A0" w:rsidP="009A37A4">
      <w:pPr>
        <w:jc w:val="center"/>
        <w:rPr>
          <w:sz w:val="44"/>
          <w:szCs w:val="44"/>
        </w:rPr>
      </w:pPr>
      <w:r w:rsidRPr="00E738E2">
        <w:rPr>
          <w:sz w:val="44"/>
          <w:szCs w:val="44"/>
        </w:rPr>
        <w:t xml:space="preserve">          </w:t>
      </w:r>
    </w:p>
    <w:p w:rsidR="002466A0" w:rsidRPr="00E738E2" w:rsidRDefault="00440F50" w:rsidP="009D2307">
      <w:pPr>
        <w:ind w:firstLine="708"/>
        <w:jc w:val="both"/>
        <w:rPr>
          <w:bCs/>
          <w:sz w:val="44"/>
          <w:szCs w:val="44"/>
        </w:rPr>
      </w:pPr>
      <w:r w:rsidRPr="00E738E2">
        <w:rPr>
          <w:bCs/>
          <w:sz w:val="44"/>
          <w:szCs w:val="44"/>
        </w:rPr>
        <w:t xml:space="preserve">İlimiz, </w:t>
      </w:r>
      <w:r w:rsidR="00E738E2" w:rsidRPr="00E738E2">
        <w:rPr>
          <w:sz w:val="44"/>
          <w:szCs w:val="44"/>
        </w:rPr>
        <w:t xml:space="preserve">Nilüfer İlçesi, Akçalar Mahallesi, </w:t>
      </w:r>
      <w:proofErr w:type="spellStart"/>
      <w:r w:rsidR="00E738E2" w:rsidRPr="00E738E2">
        <w:rPr>
          <w:sz w:val="44"/>
          <w:szCs w:val="44"/>
        </w:rPr>
        <w:t>Koruçeşme</w:t>
      </w:r>
      <w:proofErr w:type="spellEnd"/>
      <w:r w:rsidR="00E738E2" w:rsidRPr="00E738E2">
        <w:rPr>
          <w:sz w:val="44"/>
          <w:szCs w:val="44"/>
        </w:rPr>
        <w:t xml:space="preserve"> Caddesi N</w:t>
      </w:r>
      <w:r w:rsidR="002C2F46">
        <w:rPr>
          <w:sz w:val="44"/>
          <w:szCs w:val="44"/>
        </w:rPr>
        <w:t>o:20/1 adresinde tapunun</w:t>
      </w:r>
      <w:r w:rsidR="00E738E2" w:rsidRPr="00E738E2">
        <w:rPr>
          <w:sz w:val="44"/>
          <w:szCs w:val="44"/>
        </w:rPr>
        <w:t xml:space="preserve"> H21c06a-H21c06c pafta, 4380 parsel numarasına kayıtlı alanda EGE PROTEİN GIDA SAN. VE TİC. LTD. ŞTİ. tarafından yapılması planlanan "Hayvansal Ve Bitkisel Kaynaklı Toz Protein Ve Hayvansal Kaynaklı Sıvı Aminoasit Üretim Tesisi (Tehlikesiz Atıkların Toplanması, Taşınması, Depolanması Ve Geri Kazanımı)"</w:t>
      </w:r>
      <w:r w:rsidR="007352A4" w:rsidRPr="00E738E2">
        <w:rPr>
          <w:bCs/>
          <w:sz w:val="44"/>
          <w:szCs w:val="44"/>
        </w:rPr>
        <w:t xml:space="preserve"> </w:t>
      </w:r>
      <w:r w:rsidR="00036004" w:rsidRPr="00E738E2">
        <w:rPr>
          <w:sz w:val="44"/>
          <w:szCs w:val="44"/>
        </w:rPr>
        <w:t xml:space="preserve">projesi </w:t>
      </w:r>
      <w:r w:rsidR="00036004" w:rsidRPr="00E738E2">
        <w:rPr>
          <w:bCs/>
          <w:sz w:val="44"/>
          <w:szCs w:val="44"/>
          <w:lang w:eastAsia="az-Latn-AZ"/>
        </w:rPr>
        <w:t>için</w:t>
      </w:r>
      <w:r w:rsidR="003674AA" w:rsidRPr="00E738E2">
        <w:rPr>
          <w:bCs/>
          <w:sz w:val="44"/>
          <w:szCs w:val="44"/>
          <w:lang w:eastAsia="en-US"/>
        </w:rPr>
        <w:t>,</w:t>
      </w:r>
      <w:r w:rsidR="00105EE2" w:rsidRPr="00E738E2">
        <w:rPr>
          <w:bCs/>
          <w:sz w:val="44"/>
          <w:szCs w:val="44"/>
          <w:lang w:eastAsia="en-US"/>
        </w:rPr>
        <w:t xml:space="preserve"> </w:t>
      </w:r>
      <w:r w:rsidR="00580F60" w:rsidRPr="00E738E2">
        <w:rPr>
          <w:bCs/>
          <w:sz w:val="44"/>
          <w:szCs w:val="44"/>
        </w:rPr>
        <w:t>25.11.2014 tarih ve 29186 sayılı Resmi Gazetede yayımlanarak yürürlüğe giren Çevresel Etki Değer</w:t>
      </w:r>
      <w:r w:rsidR="00E738E2" w:rsidRPr="00E738E2">
        <w:rPr>
          <w:bCs/>
          <w:sz w:val="44"/>
          <w:szCs w:val="44"/>
        </w:rPr>
        <w:t xml:space="preserve">lendirmesi (ÇED) Yönetmeliğinin </w:t>
      </w:r>
      <w:r w:rsidR="00A22934" w:rsidRPr="00E738E2">
        <w:rPr>
          <w:bCs/>
          <w:sz w:val="44"/>
          <w:szCs w:val="44"/>
        </w:rPr>
        <w:t>1</w:t>
      </w:r>
      <w:r w:rsidR="00C0335F" w:rsidRPr="00E738E2">
        <w:rPr>
          <w:bCs/>
          <w:sz w:val="44"/>
          <w:szCs w:val="44"/>
        </w:rPr>
        <w:t>6</w:t>
      </w:r>
      <w:r w:rsidR="00580F60" w:rsidRPr="00E738E2">
        <w:rPr>
          <w:bCs/>
          <w:sz w:val="44"/>
          <w:szCs w:val="44"/>
        </w:rPr>
        <w:t xml:space="preserve">. maddesi uyarınca, Valiliğimizce </w:t>
      </w:r>
      <w:r w:rsidR="00E738E2" w:rsidRPr="00E738E2">
        <w:rPr>
          <w:sz w:val="44"/>
          <w:szCs w:val="44"/>
        </w:rPr>
        <w:t xml:space="preserve">11.01.2021 tarih ve E.202111 </w:t>
      </w:r>
      <w:r w:rsidR="00105EE2" w:rsidRPr="00E738E2">
        <w:rPr>
          <w:sz w:val="44"/>
          <w:szCs w:val="44"/>
        </w:rPr>
        <w:t xml:space="preserve">sayılı </w:t>
      </w:r>
      <w:r w:rsidR="00105EE2" w:rsidRPr="00E738E2">
        <w:rPr>
          <w:bCs/>
          <w:sz w:val="44"/>
          <w:szCs w:val="44"/>
          <w:lang w:eastAsia="en-US"/>
        </w:rPr>
        <w:t>Çevresel Etki Değerlendirmesi Gerekli Değildir” kararı verilmiştir</w:t>
      </w:r>
      <w:r w:rsidR="00105EE2" w:rsidRPr="00E738E2">
        <w:rPr>
          <w:sz w:val="44"/>
          <w:szCs w:val="44"/>
          <w:lang w:eastAsia="en-US"/>
        </w:rPr>
        <w:t>.</w:t>
      </w:r>
    </w:p>
    <w:p w:rsidR="002466A0" w:rsidRPr="00E738E2" w:rsidRDefault="002466A0" w:rsidP="002466A0">
      <w:pPr>
        <w:ind w:firstLine="708"/>
        <w:jc w:val="both"/>
        <w:rPr>
          <w:sz w:val="44"/>
          <w:szCs w:val="44"/>
        </w:rPr>
      </w:pPr>
      <w:r w:rsidRPr="00E738E2">
        <w:rPr>
          <w:sz w:val="44"/>
          <w:szCs w:val="44"/>
        </w:rPr>
        <w:t>Kamuoyuna duyurulur.</w:t>
      </w:r>
    </w:p>
    <w:p w:rsidR="002466A0" w:rsidRPr="007352A4" w:rsidRDefault="002466A0" w:rsidP="002466A0">
      <w:pPr>
        <w:ind w:firstLine="708"/>
        <w:jc w:val="both"/>
        <w:rPr>
          <w:sz w:val="44"/>
          <w:szCs w:val="44"/>
        </w:rPr>
      </w:pPr>
    </w:p>
    <w:p w:rsidR="002466A0" w:rsidRPr="007352A4" w:rsidRDefault="002466A0" w:rsidP="002466A0">
      <w:pPr>
        <w:ind w:firstLine="708"/>
        <w:jc w:val="both"/>
        <w:rPr>
          <w:sz w:val="44"/>
          <w:szCs w:val="44"/>
        </w:rPr>
      </w:pPr>
    </w:p>
    <w:p w:rsidR="002466A0" w:rsidRPr="007352A4" w:rsidRDefault="002466A0" w:rsidP="002466A0">
      <w:pPr>
        <w:pStyle w:val="GvdeMetniGirintisi2"/>
        <w:rPr>
          <w:bCs/>
          <w:sz w:val="44"/>
          <w:szCs w:val="44"/>
        </w:rPr>
      </w:pPr>
      <w:r w:rsidRPr="007352A4">
        <w:rPr>
          <w:sz w:val="44"/>
          <w:szCs w:val="44"/>
        </w:rPr>
        <w:t xml:space="preserve">                                           </w:t>
      </w:r>
      <w:r w:rsidRPr="007352A4">
        <w:rPr>
          <w:bCs/>
          <w:sz w:val="44"/>
          <w:szCs w:val="44"/>
        </w:rPr>
        <w:t>BURSA VALİLİĞİ</w:t>
      </w:r>
    </w:p>
    <w:p w:rsidR="002466A0" w:rsidRPr="00901ED9" w:rsidRDefault="002466A0" w:rsidP="002466A0">
      <w:pPr>
        <w:jc w:val="both"/>
        <w:rPr>
          <w:sz w:val="40"/>
          <w:szCs w:val="40"/>
        </w:rPr>
      </w:pPr>
    </w:p>
    <w:p w:rsidR="006569D4" w:rsidRPr="00901ED9" w:rsidRDefault="006569D4">
      <w:pPr>
        <w:rPr>
          <w:sz w:val="36"/>
          <w:szCs w:val="36"/>
        </w:rPr>
      </w:pPr>
    </w:p>
    <w:sectPr w:rsidR="006569D4" w:rsidRPr="00901ED9" w:rsidSect="002E3F24">
      <w:pgSz w:w="11906" w:h="16838"/>
      <w:pgMar w:top="53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A0"/>
    <w:rsid w:val="00036004"/>
    <w:rsid w:val="0004097F"/>
    <w:rsid w:val="000C2016"/>
    <w:rsid w:val="000D4EF3"/>
    <w:rsid w:val="000D7C56"/>
    <w:rsid w:val="000E1B68"/>
    <w:rsid w:val="000E3FAF"/>
    <w:rsid w:val="00105EE2"/>
    <w:rsid w:val="0015326D"/>
    <w:rsid w:val="00185A43"/>
    <w:rsid w:val="001B0F4F"/>
    <w:rsid w:val="001B4569"/>
    <w:rsid w:val="00237CC2"/>
    <w:rsid w:val="002466A0"/>
    <w:rsid w:val="002C2F46"/>
    <w:rsid w:val="002D2CC1"/>
    <w:rsid w:val="002E3F24"/>
    <w:rsid w:val="0036073E"/>
    <w:rsid w:val="003674AA"/>
    <w:rsid w:val="00383FE9"/>
    <w:rsid w:val="003842F1"/>
    <w:rsid w:val="00400CD5"/>
    <w:rsid w:val="00440DB4"/>
    <w:rsid w:val="00440F50"/>
    <w:rsid w:val="004442E1"/>
    <w:rsid w:val="00480F40"/>
    <w:rsid w:val="00491DCB"/>
    <w:rsid w:val="004C0258"/>
    <w:rsid w:val="0052492E"/>
    <w:rsid w:val="00553E54"/>
    <w:rsid w:val="00565CE5"/>
    <w:rsid w:val="0057689C"/>
    <w:rsid w:val="00580F60"/>
    <w:rsid w:val="00606E35"/>
    <w:rsid w:val="006569D4"/>
    <w:rsid w:val="006D1D79"/>
    <w:rsid w:val="006F75CB"/>
    <w:rsid w:val="006F79EE"/>
    <w:rsid w:val="007008A0"/>
    <w:rsid w:val="00712438"/>
    <w:rsid w:val="007252E7"/>
    <w:rsid w:val="007352A4"/>
    <w:rsid w:val="00785084"/>
    <w:rsid w:val="007D5E2E"/>
    <w:rsid w:val="007E0329"/>
    <w:rsid w:val="007E1CE6"/>
    <w:rsid w:val="00804FE1"/>
    <w:rsid w:val="008213A1"/>
    <w:rsid w:val="008362CB"/>
    <w:rsid w:val="0086077A"/>
    <w:rsid w:val="0088574B"/>
    <w:rsid w:val="008A5675"/>
    <w:rsid w:val="008C5057"/>
    <w:rsid w:val="00901ED9"/>
    <w:rsid w:val="0090766E"/>
    <w:rsid w:val="009203F8"/>
    <w:rsid w:val="00941F51"/>
    <w:rsid w:val="00950757"/>
    <w:rsid w:val="00987C5F"/>
    <w:rsid w:val="00987F87"/>
    <w:rsid w:val="009A37A4"/>
    <w:rsid w:val="009B6BFD"/>
    <w:rsid w:val="009C505C"/>
    <w:rsid w:val="009D2307"/>
    <w:rsid w:val="009D3EDD"/>
    <w:rsid w:val="00A22934"/>
    <w:rsid w:val="00A774B1"/>
    <w:rsid w:val="00AC3880"/>
    <w:rsid w:val="00AE40F4"/>
    <w:rsid w:val="00AF35E9"/>
    <w:rsid w:val="00B32F85"/>
    <w:rsid w:val="00B619E5"/>
    <w:rsid w:val="00BC4D44"/>
    <w:rsid w:val="00BC5282"/>
    <w:rsid w:val="00BF5DE4"/>
    <w:rsid w:val="00C0335F"/>
    <w:rsid w:val="00C47F09"/>
    <w:rsid w:val="00C7618D"/>
    <w:rsid w:val="00C83042"/>
    <w:rsid w:val="00C83351"/>
    <w:rsid w:val="00C9672D"/>
    <w:rsid w:val="00CA41E3"/>
    <w:rsid w:val="00CC1B57"/>
    <w:rsid w:val="00D05747"/>
    <w:rsid w:val="00D1094D"/>
    <w:rsid w:val="00D52B3F"/>
    <w:rsid w:val="00DC5D40"/>
    <w:rsid w:val="00E738E2"/>
    <w:rsid w:val="00E80720"/>
    <w:rsid w:val="00E945F4"/>
    <w:rsid w:val="00EE68D6"/>
    <w:rsid w:val="00EF3D12"/>
    <w:rsid w:val="00F276BE"/>
    <w:rsid w:val="00F87F0B"/>
    <w:rsid w:val="00FD7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3A148-B6D6-4ECA-8513-D5D88DC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A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2466A0"/>
    <w:pPr>
      <w:ind w:firstLine="708"/>
      <w:jc w:val="both"/>
    </w:pPr>
    <w:rPr>
      <w:sz w:val="40"/>
    </w:rPr>
  </w:style>
  <w:style w:type="character" w:customStyle="1" w:styleId="GvdeMetniGirintisi2Char">
    <w:name w:val="Gövde Metni Girintisi 2 Char"/>
    <w:basedOn w:val="VarsaylanParagrafYazTipi"/>
    <w:link w:val="GvdeMetniGirintisi2"/>
    <w:rsid w:val="002466A0"/>
    <w:rPr>
      <w:rFonts w:ascii="Times New Roman" w:eastAsia="Times New Roman" w:hAnsi="Times New Roman" w:cs="Times New Roman"/>
      <w:sz w:val="4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7159">
      <w:bodyDiv w:val="1"/>
      <w:marLeft w:val="0"/>
      <w:marRight w:val="0"/>
      <w:marTop w:val="0"/>
      <w:marBottom w:val="0"/>
      <w:divBdr>
        <w:top w:val="none" w:sz="0" w:space="0" w:color="auto"/>
        <w:left w:val="none" w:sz="0" w:space="0" w:color="auto"/>
        <w:bottom w:val="none" w:sz="0" w:space="0" w:color="auto"/>
        <w:right w:val="none" w:sz="0" w:space="0" w:color="auto"/>
      </w:divBdr>
    </w:div>
    <w:div w:id="1143932091">
      <w:bodyDiv w:val="1"/>
      <w:marLeft w:val="0"/>
      <w:marRight w:val="0"/>
      <w:marTop w:val="0"/>
      <w:marBottom w:val="0"/>
      <w:divBdr>
        <w:top w:val="none" w:sz="0" w:space="0" w:color="auto"/>
        <w:left w:val="none" w:sz="0" w:space="0" w:color="auto"/>
        <w:bottom w:val="none" w:sz="0" w:space="0" w:color="auto"/>
        <w:right w:val="none" w:sz="0" w:space="0" w:color="auto"/>
      </w:divBdr>
    </w:div>
    <w:div w:id="13879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0949-E3D0-4D0A-BBD6-7584ACFC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İL MÜDÜRLÜĞÜ</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cansu.k</dc:creator>
  <cp:lastModifiedBy>Baykal Konyar</cp:lastModifiedBy>
  <cp:revision>2</cp:revision>
  <cp:lastPrinted>2014-08-12T08:16:00Z</cp:lastPrinted>
  <dcterms:created xsi:type="dcterms:W3CDTF">2021-01-25T07:10:00Z</dcterms:created>
  <dcterms:modified xsi:type="dcterms:W3CDTF">2021-01-25T07:10:00Z</dcterms:modified>
</cp:coreProperties>
</file>