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  <w:bookmarkStart w:id="0" w:name="_GoBack"/>
      <w:bookmarkEnd w:id="0"/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Pr="0060158B" w:rsidRDefault="002466A0" w:rsidP="009A37A4">
      <w:pPr>
        <w:jc w:val="center"/>
        <w:rPr>
          <w:sz w:val="48"/>
          <w:szCs w:val="40"/>
        </w:rPr>
      </w:pPr>
      <w:r w:rsidRPr="0060158B">
        <w:rPr>
          <w:bCs/>
          <w:sz w:val="48"/>
          <w:szCs w:val="40"/>
        </w:rPr>
        <w:t xml:space="preserve">- D U Y U R U </w:t>
      </w:r>
      <w:r w:rsidR="0088574B" w:rsidRPr="0060158B">
        <w:rPr>
          <w:bCs/>
          <w:sz w:val="48"/>
          <w:szCs w:val="40"/>
        </w:rPr>
        <w:t>–</w:t>
      </w:r>
      <w:r w:rsidRPr="0060158B">
        <w:rPr>
          <w:sz w:val="48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60158B" w:rsidRDefault="00440F50" w:rsidP="009D2307">
      <w:pPr>
        <w:ind w:firstLine="708"/>
        <w:jc w:val="both"/>
        <w:rPr>
          <w:bCs/>
          <w:sz w:val="48"/>
          <w:szCs w:val="44"/>
        </w:rPr>
      </w:pPr>
      <w:r w:rsidRPr="0060158B">
        <w:rPr>
          <w:bCs/>
          <w:sz w:val="48"/>
          <w:szCs w:val="44"/>
        </w:rPr>
        <w:t xml:space="preserve">İlimiz, </w:t>
      </w:r>
      <w:r w:rsidR="0060158B" w:rsidRPr="0060158B">
        <w:rPr>
          <w:sz w:val="48"/>
          <w:szCs w:val="44"/>
        </w:rPr>
        <w:t xml:space="preserve">Gemlik İlçesi, 86535 RN, 3338937 ER nolu ve h22a2 pafta nolu sahada,, Bursa Agrega San. ve Tic. A. Ş. tarafından planlanan “Kırma Eleme - Yıkama Tesisi Kapasite Artışı (1.000.000.ton/yıl)” projesi için, proje sahibi tarafından,  29.07.2022 tarih ve 31907 </w:t>
      </w:r>
      <w:r w:rsidR="00580F60" w:rsidRPr="0060158B">
        <w:rPr>
          <w:bCs/>
          <w:sz w:val="48"/>
          <w:szCs w:val="44"/>
        </w:rPr>
        <w:t xml:space="preserve">sayılı Resmi Gazetede yayımlanarak yürürlüğe giren Çevresel Etki Değerlendirmesi (ÇED) Yönetmeliğinin </w:t>
      </w:r>
      <w:r w:rsidR="00A22934" w:rsidRPr="0060158B">
        <w:rPr>
          <w:bCs/>
          <w:sz w:val="48"/>
          <w:szCs w:val="44"/>
        </w:rPr>
        <w:t>1</w:t>
      </w:r>
      <w:r w:rsidR="00C0335F" w:rsidRPr="0060158B">
        <w:rPr>
          <w:bCs/>
          <w:sz w:val="48"/>
          <w:szCs w:val="44"/>
        </w:rPr>
        <w:t>6</w:t>
      </w:r>
      <w:r w:rsidR="00580F60" w:rsidRPr="0060158B">
        <w:rPr>
          <w:bCs/>
          <w:sz w:val="48"/>
          <w:szCs w:val="44"/>
        </w:rPr>
        <w:t xml:space="preserve">. maddesi uyarınca, Valiliğimizce </w:t>
      </w:r>
      <w:r w:rsidR="0060158B" w:rsidRPr="0060158B">
        <w:rPr>
          <w:sz w:val="48"/>
          <w:szCs w:val="44"/>
        </w:rPr>
        <w:t xml:space="preserve"> 04.10.2022 tarih ve E-2022527 </w:t>
      </w:r>
      <w:r w:rsidR="00E43C0D" w:rsidRPr="0060158B">
        <w:rPr>
          <w:sz w:val="48"/>
          <w:szCs w:val="44"/>
        </w:rPr>
        <w:t xml:space="preserve"> </w:t>
      </w:r>
      <w:r w:rsidR="00E66BD6" w:rsidRPr="0060158B">
        <w:rPr>
          <w:sz w:val="48"/>
          <w:szCs w:val="44"/>
        </w:rPr>
        <w:t>sayılı</w:t>
      </w:r>
      <w:r w:rsidR="00105EE2" w:rsidRPr="0060158B">
        <w:rPr>
          <w:sz w:val="48"/>
          <w:szCs w:val="44"/>
        </w:rPr>
        <w:t xml:space="preserve"> </w:t>
      </w:r>
      <w:r w:rsidR="00105EE2" w:rsidRPr="0060158B">
        <w:rPr>
          <w:bCs/>
          <w:sz w:val="48"/>
          <w:szCs w:val="44"/>
          <w:lang w:eastAsia="en-US"/>
        </w:rPr>
        <w:t>Çevresel Etki Değerlendirmesi Gerekli Değildir” kararı verilmiştir</w:t>
      </w:r>
      <w:r w:rsidR="00105EE2" w:rsidRPr="0060158B">
        <w:rPr>
          <w:sz w:val="48"/>
          <w:szCs w:val="44"/>
          <w:lang w:eastAsia="en-US"/>
        </w:rPr>
        <w:t>.</w:t>
      </w:r>
    </w:p>
    <w:p w:rsidR="002466A0" w:rsidRPr="0060158B" w:rsidRDefault="002466A0" w:rsidP="002466A0">
      <w:pPr>
        <w:ind w:firstLine="708"/>
        <w:jc w:val="both"/>
        <w:rPr>
          <w:sz w:val="48"/>
          <w:szCs w:val="44"/>
        </w:rPr>
      </w:pPr>
      <w:r w:rsidRPr="0060158B">
        <w:rPr>
          <w:sz w:val="48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</w:t>
      </w:r>
      <w:r w:rsidRPr="0060158B">
        <w:rPr>
          <w:bCs/>
          <w:sz w:val="48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60158B"/>
    <w:rsid w:val="00606E35"/>
    <w:rsid w:val="006569D4"/>
    <w:rsid w:val="006D1D79"/>
    <w:rsid w:val="006F2B30"/>
    <w:rsid w:val="006F75CB"/>
    <w:rsid w:val="006F79EE"/>
    <w:rsid w:val="007008A0"/>
    <w:rsid w:val="00712438"/>
    <w:rsid w:val="007252E7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509C0"/>
    <w:rsid w:val="00A774B1"/>
    <w:rsid w:val="00A912D8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E43C0D"/>
    <w:rsid w:val="00E66BD6"/>
    <w:rsid w:val="00E80720"/>
    <w:rsid w:val="00E945F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DAB53-3F46-4594-B5EC-E4F3034E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Hüseyin Yiğit</cp:lastModifiedBy>
  <cp:revision>2</cp:revision>
  <cp:lastPrinted>2014-08-12T08:16:00Z</cp:lastPrinted>
  <dcterms:created xsi:type="dcterms:W3CDTF">2022-10-10T06:07:00Z</dcterms:created>
  <dcterms:modified xsi:type="dcterms:W3CDTF">2022-10-10T06:07:00Z</dcterms:modified>
</cp:coreProperties>
</file>