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FC3C1" w14:textId="03F7CDB2" w:rsidR="00F1443B" w:rsidRDefault="00F1443B" w:rsidP="00F1443B">
      <w:pPr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- D U Y U R U </w:t>
      </w:r>
      <w:r w:rsidR="00C8638F">
        <w:rPr>
          <w:bCs/>
          <w:sz w:val="40"/>
          <w:szCs w:val="40"/>
        </w:rPr>
        <w:t>-</w:t>
      </w:r>
    </w:p>
    <w:p w14:paraId="09357C4A" w14:textId="77777777" w:rsidR="008B5EC9" w:rsidRDefault="008B5EC9" w:rsidP="008B5EC9">
      <w:pPr>
        <w:jc w:val="both"/>
        <w:rPr>
          <w:sz w:val="40"/>
          <w:szCs w:val="40"/>
        </w:rPr>
      </w:pPr>
    </w:p>
    <w:p w14:paraId="119921D6" w14:textId="77777777" w:rsidR="0091010C" w:rsidRPr="0091010C" w:rsidRDefault="00A4027D" w:rsidP="0091010C">
      <w:pPr>
        <w:jc w:val="both"/>
        <w:rPr>
          <w:bCs/>
          <w:sz w:val="40"/>
          <w:szCs w:val="40"/>
        </w:rPr>
      </w:pPr>
      <w:r>
        <w:rPr>
          <w:bCs/>
          <w:sz w:val="40"/>
          <w:szCs w:val="40"/>
        </w:rPr>
        <w:tab/>
      </w:r>
      <w:r w:rsidR="00625421" w:rsidRPr="00625421">
        <w:rPr>
          <w:bCs/>
          <w:sz w:val="40"/>
          <w:szCs w:val="40"/>
        </w:rPr>
        <w:t xml:space="preserve">İlimiz, </w:t>
      </w:r>
      <w:r w:rsidR="0091010C" w:rsidRPr="0091010C">
        <w:rPr>
          <w:bCs/>
          <w:sz w:val="40"/>
          <w:szCs w:val="40"/>
        </w:rPr>
        <w:t xml:space="preserve">Orhaneli İlçesi, Başköy Mahallesi sınırları içerisinde S.68583 ruhsat numaralı sahada Ay-bur </w:t>
      </w:r>
      <w:proofErr w:type="spellStart"/>
      <w:r w:rsidR="0091010C" w:rsidRPr="0091010C">
        <w:rPr>
          <w:bCs/>
          <w:sz w:val="40"/>
          <w:szCs w:val="40"/>
        </w:rPr>
        <w:t>Mer</w:t>
      </w:r>
      <w:proofErr w:type="spellEnd"/>
      <w:r w:rsidR="0091010C" w:rsidRPr="0091010C">
        <w:rPr>
          <w:bCs/>
          <w:sz w:val="40"/>
          <w:szCs w:val="40"/>
        </w:rPr>
        <w:t xml:space="preserve">. İnş. </w:t>
      </w:r>
      <w:proofErr w:type="spellStart"/>
      <w:r w:rsidR="0091010C" w:rsidRPr="0091010C">
        <w:rPr>
          <w:bCs/>
          <w:sz w:val="40"/>
          <w:szCs w:val="40"/>
        </w:rPr>
        <w:t>Taah</w:t>
      </w:r>
      <w:proofErr w:type="spellEnd"/>
      <w:r w:rsidR="0091010C" w:rsidRPr="0091010C">
        <w:rPr>
          <w:bCs/>
          <w:sz w:val="40"/>
          <w:szCs w:val="40"/>
        </w:rPr>
        <w:t xml:space="preserve">. San. Ve Tic. Ltd. Şti. tarafından gerçekleştirilmesi planlanan "Pasa Geri Dönüşüm Projesi (Kırma-Eleme Tesisi)" faaliyeti için, faaliyet sahibi tarafından, 29.07.2022 tarih ve 31907 sayılı Resmi Gazetede yayımlanarak yürürlüğe giren Çevresel Etki Değerlendirmesi (ÇED) Yönetmeliğinin 16.maddesi uyarınca </w:t>
      </w:r>
      <w:proofErr w:type="spellStart"/>
      <w:r w:rsidR="0091010C" w:rsidRPr="0091010C">
        <w:rPr>
          <w:bCs/>
          <w:sz w:val="40"/>
          <w:szCs w:val="40"/>
        </w:rPr>
        <w:t>Kozaçed</w:t>
      </w:r>
      <w:proofErr w:type="spellEnd"/>
      <w:r w:rsidR="0091010C" w:rsidRPr="0091010C">
        <w:rPr>
          <w:bCs/>
          <w:sz w:val="40"/>
          <w:szCs w:val="40"/>
        </w:rPr>
        <w:t xml:space="preserve"> Çevre Dan. Müh. Mad. San. Ve Tic. Ltd. </w:t>
      </w:r>
      <w:proofErr w:type="spellStart"/>
      <w:r w:rsidR="0091010C" w:rsidRPr="0091010C">
        <w:rPr>
          <w:bCs/>
          <w:sz w:val="40"/>
          <w:szCs w:val="40"/>
        </w:rPr>
        <w:t>Şti.'ne</w:t>
      </w:r>
      <w:proofErr w:type="spellEnd"/>
      <w:r w:rsidR="0091010C" w:rsidRPr="0091010C">
        <w:rPr>
          <w:bCs/>
          <w:sz w:val="40"/>
          <w:szCs w:val="40"/>
        </w:rPr>
        <w:t xml:space="preserve"> hazırlatılan Proje Tanıtım Dosyası, e-</w:t>
      </w:r>
      <w:proofErr w:type="spellStart"/>
      <w:r w:rsidR="0091010C" w:rsidRPr="0091010C">
        <w:rPr>
          <w:bCs/>
          <w:sz w:val="40"/>
          <w:szCs w:val="40"/>
        </w:rPr>
        <w:t>çed</w:t>
      </w:r>
      <w:proofErr w:type="spellEnd"/>
      <w:r w:rsidR="0091010C" w:rsidRPr="0091010C">
        <w:rPr>
          <w:bCs/>
          <w:sz w:val="40"/>
          <w:szCs w:val="40"/>
        </w:rPr>
        <w:t xml:space="preserve"> başvurusu ile Valiliğimize (Çevre, Şehircilik ve İklim Değişikliği İl Müdürlüğü) gönderilmiştir.</w:t>
      </w:r>
    </w:p>
    <w:p w14:paraId="3AB3D2A1" w14:textId="61F5FF4E" w:rsidR="0091010C" w:rsidRPr="0091010C" w:rsidRDefault="0091010C" w:rsidP="0091010C">
      <w:pPr>
        <w:jc w:val="both"/>
        <w:rPr>
          <w:bCs/>
          <w:sz w:val="40"/>
          <w:szCs w:val="40"/>
        </w:rPr>
      </w:pPr>
      <w:r w:rsidRPr="0091010C">
        <w:rPr>
          <w:bCs/>
          <w:noProof/>
          <w:sz w:val="40"/>
          <w:szCs w:val="40"/>
        </w:rPr>
        <mc:AlternateContent>
          <mc:Choice Requires="wps">
            <w:drawing>
              <wp:inline distT="0" distB="0" distL="0" distR="0" wp14:anchorId="3C61DE47" wp14:editId="2ED2A44E">
                <wp:extent cx="304800" cy="304800"/>
                <wp:effectExtent l="0" t="0" r="0" b="0"/>
                <wp:docPr id="2" name="Dikdörtgen 2" descr="/edys-web/images/blankTa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741CBC" id="Dikdörtgen 2" o:spid="_x0000_s1026" alt="/edys-web/images/blankTab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XYLIy1gIAAN8FAAAOAAAAAAAAAAAAAAAAAC4CAABkcnMvZTJvRG9j&#10;LnhtbFBLAQItABQABgAIAAAAIQBMoOks2AAAAAMBAAAPAAAAAAAAAAAAAAAAADA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 w:rsidRPr="0091010C">
        <w:rPr>
          <w:bCs/>
          <w:sz w:val="40"/>
          <w:szCs w:val="40"/>
        </w:rPr>
        <w:t>ÇED Yönetmeliği'nin 17.maddesi gereğince, "Pasa Geri Dönüşüm Projesi (Kırma-Eleme Tesisi)" projesine, Valiliğimizce (Çevre, Şehircilik ve İklim Değişikliği İl Müdürlüğü) 29.01.2025 tarih ve E-20259 sayılı "Çevresel Etki Değerlendirmesi Gerekli Değildir" kararı verilmiştir.</w:t>
      </w:r>
    </w:p>
    <w:p w14:paraId="0854CBC3" w14:textId="2E8EEE8A" w:rsidR="00F1443B" w:rsidRPr="002526C1" w:rsidRDefault="00F1443B" w:rsidP="0091010C">
      <w:pPr>
        <w:ind w:firstLine="708"/>
        <w:jc w:val="both"/>
        <w:rPr>
          <w:bCs/>
          <w:sz w:val="40"/>
          <w:szCs w:val="40"/>
        </w:rPr>
      </w:pPr>
      <w:r w:rsidRPr="00901ED9">
        <w:rPr>
          <w:sz w:val="40"/>
          <w:szCs w:val="40"/>
        </w:rPr>
        <w:t>Kamuoyuna duyurulur.</w:t>
      </w:r>
    </w:p>
    <w:p w14:paraId="3819A3F9" w14:textId="77777777" w:rsidR="00F1443B" w:rsidRPr="00901ED9" w:rsidRDefault="00F1443B" w:rsidP="008B5EC9">
      <w:pPr>
        <w:ind w:firstLine="708"/>
        <w:jc w:val="both"/>
        <w:rPr>
          <w:sz w:val="40"/>
          <w:szCs w:val="40"/>
        </w:rPr>
      </w:pPr>
    </w:p>
    <w:p w14:paraId="4AB460C5" w14:textId="77777777" w:rsidR="00F1443B" w:rsidRPr="00901ED9" w:rsidRDefault="00F1443B" w:rsidP="008B5EC9">
      <w:pPr>
        <w:ind w:firstLine="708"/>
        <w:jc w:val="both"/>
        <w:rPr>
          <w:sz w:val="40"/>
          <w:szCs w:val="40"/>
        </w:rPr>
      </w:pPr>
    </w:p>
    <w:p w14:paraId="04F15331" w14:textId="77777777" w:rsidR="00F1443B" w:rsidRPr="0090766E" w:rsidRDefault="00F1443B" w:rsidP="008B5EC9">
      <w:pPr>
        <w:pStyle w:val="GvdeMetniGirintisi2"/>
        <w:rPr>
          <w:bCs/>
          <w:szCs w:val="40"/>
        </w:rPr>
      </w:pPr>
      <w:r w:rsidRPr="00901ED9">
        <w:rPr>
          <w:szCs w:val="40"/>
        </w:rPr>
        <w:t xml:space="preserve">                                               </w:t>
      </w:r>
      <w:r w:rsidRPr="0090766E">
        <w:rPr>
          <w:bCs/>
          <w:szCs w:val="40"/>
        </w:rPr>
        <w:t>BURSA VALİLİĞİ</w:t>
      </w:r>
    </w:p>
    <w:p w14:paraId="39112850" w14:textId="77777777" w:rsidR="00AD6343" w:rsidRDefault="00AD6343" w:rsidP="008B5EC9">
      <w:pPr>
        <w:jc w:val="both"/>
      </w:pPr>
    </w:p>
    <w:sectPr w:rsidR="00AD6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15A"/>
    <w:rsid w:val="0007702F"/>
    <w:rsid w:val="000A14E2"/>
    <w:rsid w:val="000E299A"/>
    <w:rsid w:val="001219A2"/>
    <w:rsid w:val="00160F43"/>
    <w:rsid w:val="002311BC"/>
    <w:rsid w:val="002C3002"/>
    <w:rsid w:val="002C37C9"/>
    <w:rsid w:val="002C46EA"/>
    <w:rsid w:val="00361666"/>
    <w:rsid w:val="0039245B"/>
    <w:rsid w:val="003E5A32"/>
    <w:rsid w:val="00464A7D"/>
    <w:rsid w:val="005012EF"/>
    <w:rsid w:val="005240DD"/>
    <w:rsid w:val="00625421"/>
    <w:rsid w:val="006C30C9"/>
    <w:rsid w:val="006F3016"/>
    <w:rsid w:val="0074796B"/>
    <w:rsid w:val="007F4E9B"/>
    <w:rsid w:val="00843CB4"/>
    <w:rsid w:val="008B5EC9"/>
    <w:rsid w:val="008F6A02"/>
    <w:rsid w:val="0091010C"/>
    <w:rsid w:val="00937A60"/>
    <w:rsid w:val="00937C13"/>
    <w:rsid w:val="00961612"/>
    <w:rsid w:val="00975125"/>
    <w:rsid w:val="00A03791"/>
    <w:rsid w:val="00A4027D"/>
    <w:rsid w:val="00A40CC9"/>
    <w:rsid w:val="00AB46A6"/>
    <w:rsid w:val="00AD6343"/>
    <w:rsid w:val="00B21683"/>
    <w:rsid w:val="00B5220E"/>
    <w:rsid w:val="00B56E6C"/>
    <w:rsid w:val="00B6115A"/>
    <w:rsid w:val="00B710C5"/>
    <w:rsid w:val="00BA4CF8"/>
    <w:rsid w:val="00BB3CFD"/>
    <w:rsid w:val="00C8638F"/>
    <w:rsid w:val="00CB7568"/>
    <w:rsid w:val="00D45CBC"/>
    <w:rsid w:val="00D67610"/>
    <w:rsid w:val="00D92AAD"/>
    <w:rsid w:val="00DE428C"/>
    <w:rsid w:val="00E7593D"/>
    <w:rsid w:val="00F1443B"/>
    <w:rsid w:val="00F55A37"/>
    <w:rsid w:val="00F76F06"/>
    <w:rsid w:val="00F9276E"/>
    <w:rsid w:val="00FE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6E29"/>
  <w15:docId w15:val="{80A00E6A-3C65-4428-B355-A58770A5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F1443B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F1443B"/>
    <w:rPr>
      <w:rFonts w:ascii="Times New Roman" w:eastAsia="Times New Roman" w:hAnsi="Times New Roman" w:cs="Times New Roman"/>
      <w:sz w:val="40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910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yılmam</dc:creator>
  <cp:keywords/>
  <dc:description/>
  <cp:lastModifiedBy>Hüseyin Yiğit</cp:lastModifiedBy>
  <cp:revision>2</cp:revision>
  <cp:lastPrinted>2022-08-23T06:20:00Z</cp:lastPrinted>
  <dcterms:created xsi:type="dcterms:W3CDTF">2025-01-31T05:43:00Z</dcterms:created>
  <dcterms:modified xsi:type="dcterms:W3CDTF">2025-01-31T05:43:00Z</dcterms:modified>
</cp:coreProperties>
</file>