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6"/>
        <w:gridCol w:w="568"/>
        <w:gridCol w:w="565"/>
        <w:gridCol w:w="1134"/>
        <w:gridCol w:w="992"/>
        <w:gridCol w:w="567"/>
        <w:gridCol w:w="567"/>
        <w:gridCol w:w="567"/>
        <w:gridCol w:w="1001"/>
        <w:gridCol w:w="842"/>
        <w:gridCol w:w="2282"/>
        <w:gridCol w:w="1136"/>
        <w:gridCol w:w="1136"/>
        <w:gridCol w:w="993"/>
        <w:gridCol w:w="568"/>
        <w:gridCol w:w="1846"/>
        <w:gridCol w:w="7"/>
      </w:tblGrid>
      <w:tr w:rsidR="00745D36" w:rsidRPr="00D81090" w14:paraId="1EFC867A" w14:textId="77777777" w:rsidTr="00BB2372">
        <w:trPr>
          <w:trHeight w:val="165"/>
        </w:trPr>
        <w:tc>
          <w:tcPr>
            <w:tcW w:w="15907" w:type="dxa"/>
            <w:gridSpan w:val="17"/>
            <w:shd w:val="clear" w:color="000000" w:fill="FFFFFF"/>
          </w:tcPr>
          <w:p w14:paraId="699F4A91" w14:textId="77777777" w:rsidR="00745D36" w:rsidRPr="00D81090" w:rsidRDefault="00745D36" w:rsidP="004F4C8F">
            <w:pPr>
              <w:jc w:val="center"/>
              <w:rPr>
                <w:rFonts w:ascii="Times New Roman" w:hAnsi="Times New Roman"/>
                <w:b/>
                <w:bCs/>
                <w:sz w:val="16"/>
                <w:szCs w:val="16"/>
              </w:rPr>
            </w:pPr>
            <w:r w:rsidRPr="00D81090">
              <w:rPr>
                <w:rFonts w:ascii="Times New Roman" w:hAnsi="Times New Roman"/>
                <w:b/>
                <w:bCs/>
                <w:sz w:val="16"/>
                <w:szCs w:val="16"/>
              </w:rPr>
              <w:t>SATIŞI YAPILACAK TAŞINMAZIN</w:t>
            </w:r>
          </w:p>
        </w:tc>
      </w:tr>
      <w:tr w:rsidR="00BB2372" w:rsidRPr="00D81090" w14:paraId="2A403FF5" w14:textId="77777777" w:rsidTr="00300E9F">
        <w:trPr>
          <w:gridAfter w:val="1"/>
          <w:wAfter w:w="7" w:type="dxa"/>
          <w:trHeight w:val="466"/>
        </w:trPr>
        <w:tc>
          <w:tcPr>
            <w:tcW w:w="1136" w:type="dxa"/>
            <w:shd w:val="clear" w:color="000000" w:fill="FFFFFF"/>
          </w:tcPr>
          <w:p w14:paraId="58BFBC14" w14:textId="77777777" w:rsidR="00D81090" w:rsidRPr="00BB2372" w:rsidRDefault="00D81090" w:rsidP="006258F0">
            <w:pPr>
              <w:jc w:val="center"/>
              <w:rPr>
                <w:rFonts w:ascii="Times New Roman" w:hAnsi="Times New Roman"/>
                <w:b/>
                <w:bCs/>
                <w:color w:val="000000" w:themeColor="text1"/>
                <w:sz w:val="16"/>
                <w:szCs w:val="16"/>
              </w:rPr>
            </w:pPr>
          </w:p>
          <w:p w14:paraId="4E9F293A" w14:textId="77777777" w:rsidR="00D81090" w:rsidRPr="00BB2372" w:rsidRDefault="00D81090" w:rsidP="006258F0">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Taşınmaz No</w:t>
            </w:r>
          </w:p>
        </w:tc>
        <w:tc>
          <w:tcPr>
            <w:tcW w:w="568" w:type="dxa"/>
            <w:shd w:val="clear" w:color="000000" w:fill="FFFFFF"/>
          </w:tcPr>
          <w:p w14:paraId="4AFD675E" w14:textId="77777777" w:rsidR="00D81090" w:rsidRPr="00BB2372" w:rsidRDefault="00D81090" w:rsidP="006258F0">
            <w:pPr>
              <w:jc w:val="center"/>
              <w:rPr>
                <w:rFonts w:ascii="Times New Roman" w:hAnsi="Times New Roman"/>
                <w:b/>
                <w:bCs/>
                <w:color w:val="000000" w:themeColor="text1"/>
                <w:sz w:val="16"/>
                <w:szCs w:val="16"/>
              </w:rPr>
            </w:pPr>
          </w:p>
          <w:p w14:paraId="76735E0E" w14:textId="77777777" w:rsidR="00D81090" w:rsidRPr="00BB2372" w:rsidRDefault="00D81090" w:rsidP="006258F0">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İli</w:t>
            </w:r>
          </w:p>
        </w:tc>
        <w:tc>
          <w:tcPr>
            <w:tcW w:w="565" w:type="dxa"/>
            <w:shd w:val="clear" w:color="000000" w:fill="FFFFFF"/>
          </w:tcPr>
          <w:p w14:paraId="42EC4848" w14:textId="77777777" w:rsidR="00D81090" w:rsidRPr="00BB2372" w:rsidRDefault="00D81090" w:rsidP="006258F0">
            <w:pPr>
              <w:jc w:val="center"/>
              <w:rPr>
                <w:rFonts w:ascii="Times New Roman" w:hAnsi="Times New Roman"/>
                <w:b/>
                <w:bCs/>
                <w:sz w:val="16"/>
                <w:szCs w:val="16"/>
              </w:rPr>
            </w:pPr>
          </w:p>
          <w:p w14:paraId="7D9DBC1B"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İlçesi</w:t>
            </w:r>
          </w:p>
        </w:tc>
        <w:tc>
          <w:tcPr>
            <w:tcW w:w="1134" w:type="dxa"/>
            <w:shd w:val="clear" w:color="000000" w:fill="FFFFFF"/>
          </w:tcPr>
          <w:p w14:paraId="274662BA" w14:textId="77777777" w:rsidR="00D81090" w:rsidRPr="00BB2372" w:rsidRDefault="00D81090" w:rsidP="006258F0">
            <w:pPr>
              <w:jc w:val="center"/>
              <w:rPr>
                <w:rFonts w:ascii="Times New Roman" w:hAnsi="Times New Roman"/>
                <w:b/>
                <w:bCs/>
                <w:sz w:val="16"/>
                <w:szCs w:val="16"/>
              </w:rPr>
            </w:pPr>
          </w:p>
          <w:p w14:paraId="52464A6B"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Mahallesi</w:t>
            </w:r>
          </w:p>
        </w:tc>
        <w:tc>
          <w:tcPr>
            <w:tcW w:w="992" w:type="dxa"/>
            <w:shd w:val="clear" w:color="000000" w:fill="FFFFFF"/>
            <w:vAlign w:val="center"/>
          </w:tcPr>
          <w:p w14:paraId="6DA1C455"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Mevkii</w:t>
            </w:r>
          </w:p>
        </w:tc>
        <w:tc>
          <w:tcPr>
            <w:tcW w:w="567" w:type="dxa"/>
            <w:shd w:val="clear" w:color="000000" w:fill="FFFFFF"/>
          </w:tcPr>
          <w:p w14:paraId="71F5EC6F" w14:textId="77777777" w:rsidR="00D81090" w:rsidRPr="00BB2372" w:rsidRDefault="00D81090" w:rsidP="006258F0">
            <w:pPr>
              <w:jc w:val="center"/>
              <w:rPr>
                <w:rFonts w:ascii="Times New Roman" w:hAnsi="Times New Roman"/>
                <w:b/>
                <w:bCs/>
                <w:sz w:val="16"/>
                <w:szCs w:val="16"/>
              </w:rPr>
            </w:pPr>
          </w:p>
          <w:p w14:paraId="027C4C66"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Cinsi</w:t>
            </w:r>
          </w:p>
        </w:tc>
        <w:tc>
          <w:tcPr>
            <w:tcW w:w="567" w:type="dxa"/>
            <w:shd w:val="clear" w:color="000000" w:fill="FFFFFF"/>
          </w:tcPr>
          <w:p w14:paraId="758B9215" w14:textId="77777777" w:rsidR="00D81090" w:rsidRPr="00BB2372" w:rsidRDefault="00D81090" w:rsidP="006258F0">
            <w:pPr>
              <w:jc w:val="center"/>
              <w:rPr>
                <w:rFonts w:ascii="Times New Roman" w:hAnsi="Times New Roman"/>
                <w:b/>
                <w:bCs/>
                <w:sz w:val="16"/>
                <w:szCs w:val="16"/>
              </w:rPr>
            </w:pPr>
          </w:p>
          <w:p w14:paraId="06703635"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Ada</w:t>
            </w:r>
          </w:p>
          <w:p w14:paraId="19DC3C23"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No</w:t>
            </w:r>
          </w:p>
        </w:tc>
        <w:tc>
          <w:tcPr>
            <w:tcW w:w="567" w:type="dxa"/>
            <w:shd w:val="clear" w:color="000000" w:fill="FFFFFF"/>
          </w:tcPr>
          <w:p w14:paraId="30FBDCFD" w14:textId="77777777" w:rsidR="00D81090" w:rsidRPr="00BB2372" w:rsidRDefault="00D81090" w:rsidP="006258F0">
            <w:pPr>
              <w:jc w:val="center"/>
              <w:rPr>
                <w:rFonts w:ascii="Times New Roman" w:hAnsi="Times New Roman"/>
                <w:b/>
                <w:bCs/>
                <w:sz w:val="16"/>
                <w:szCs w:val="16"/>
              </w:rPr>
            </w:pPr>
          </w:p>
          <w:p w14:paraId="49599A52"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Parsel</w:t>
            </w:r>
          </w:p>
          <w:p w14:paraId="0D820F6A"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No</w:t>
            </w:r>
          </w:p>
        </w:tc>
        <w:tc>
          <w:tcPr>
            <w:tcW w:w="1001" w:type="dxa"/>
            <w:shd w:val="clear" w:color="000000" w:fill="FFFFFF"/>
          </w:tcPr>
          <w:p w14:paraId="5195FDE5" w14:textId="77777777" w:rsidR="00D81090" w:rsidRPr="00BB2372" w:rsidRDefault="00D81090" w:rsidP="006258F0">
            <w:pPr>
              <w:jc w:val="center"/>
              <w:rPr>
                <w:rFonts w:ascii="Times New Roman" w:hAnsi="Times New Roman"/>
                <w:b/>
                <w:bCs/>
                <w:color w:val="000000" w:themeColor="text1"/>
                <w:sz w:val="16"/>
                <w:szCs w:val="16"/>
              </w:rPr>
            </w:pPr>
          </w:p>
          <w:p w14:paraId="023A105D" w14:textId="77777777" w:rsidR="00D81090" w:rsidRPr="00BB2372" w:rsidRDefault="00D81090" w:rsidP="006258F0">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Yüzölçümü (m²)</w:t>
            </w:r>
          </w:p>
        </w:tc>
        <w:tc>
          <w:tcPr>
            <w:tcW w:w="842" w:type="dxa"/>
            <w:shd w:val="clear" w:color="000000" w:fill="FFFFFF"/>
          </w:tcPr>
          <w:p w14:paraId="08926EEB" w14:textId="77777777" w:rsidR="00D81090" w:rsidRPr="00BB2372" w:rsidRDefault="00D81090" w:rsidP="006258F0">
            <w:pPr>
              <w:jc w:val="center"/>
              <w:rPr>
                <w:rFonts w:ascii="Times New Roman" w:hAnsi="Times New Roman"/>
                <w:b/>
                <w:bCs/>
                <w:sz w:val="16"/>
                <w:szCs w:val="16"/>
              </w:rPr>
            </w:pPr>
          </w:p>
          <w:p w14:paraId="74B5EA83" w14:textId="77777777" w:rsidR="00D81090" w:rsidRPr="00BB2372" w:rsidRDefault="00D81090" w:rsidP="006258F0">
            <w:pPr>
              <w:jc w:val="center"/>
              <w:rPr>
                <w:rFonts w:ascii="Times New Roman" w:hAnsi="Times New Roman"/>
                <w:b/>
                <w:bCs/>
                <w:sz w:val="16"/>
                <w:szCs w:val="16"/>
              </w:rPr>
            </w:pPr>
            <w:r w:rsidRPr="00BB2372">
              <w:rPr>
                <w:rFonts w:ascii="Times New Roman" w:hAnsi="Times New Roman"/>
                <w:b/>
                <w:bCs/>
                <w:sz w:val="16"/>
                <w:szCs w:val="16"/>
              </w:rPr>
              <w:t>Hazine Hissesi (m²)</w:t>
            </w:r>
          </w:p>
        </w:tc>
        <w:tc>
          <w:tcPr>
            <w:tcW w:w="2282" w:type="dxa"/>
            <w:shd w:val="clear" w:color="000000" w:fill="FFFFFF"/>
          </w:tcPr>
          <w:p w14:paraId="01F29CD2" w14:textId="77777777" w:rsidR="00D81090" w:rsidRPr="00BB2372" w:rsidRDefault="00D81090" w:rsidP="006258F0">
            <w:pPr>
              <w:jc w:val="center"/>
              <w:rPr>
                <w:rFonts w:ascii="Times New Roman" w:hAnsi="Times New Roman"/>
                <w:b/>
                <w:bCs/>
                <w:sz w:val="16"/>
                <w:szCs w:val="16"/>
              </w:rPr>
            </w:pPr>
          </w:p>
          <w:p w14:paraId="5376C495" w14:textId="77777777" w:rsidR="00D81090" w:rsidRPr="00BB2372" w:rsidRDefault="00D81090" w:rsidP="00DB0813">
            <w:pPr>
              <w:jc w:val="center"/>
              <w:rPr>
                <w:rFonts w:ascii="Times New Roman" w:hAnsi="Times New Roman"/>
                <w:b/>
                <w:bCs/>
                <w:sz w:val="16"/>
                <w:szCs w:val="16"/>
              </w:rPr>
            </w:pPr>
            <w:r w:rsidRPr="00BB2372">
              <w:rPr>
                <w:rFonts w:ascii="Times New Roman" w:hAnsi="Times New Roman"/>
                <w:b/>
                <w:bCs/>
                <w:sz w:val="16"/>
                <w:szCs w:val="16"/>
              </w:rPr>
              <w:t>İmar Durumu</w:t>
            </w:r>
          </w:p>
        </w:tc>
        <w:tc>
          <w:tcPr>
            <w:tcW w:w="1136" w:type="dxa"/>
            <w:shd w:val="clear" w:color="000000" w:fill="FFFFFF"/>
          </w:tcPr>
          <w:p w14:paraId="0E606CFD" w14:textId="77777777" w:rsidR="00D81090" w:rsidRPr="00BB2372" w:rsidRDefault="00D81090" w:rsidP="006258F0">
            <w:pPr>
              <w:jc w:val="center"/>
              <w:rPr>
                <w:rFonts w:ascii="Times New Roman" w:hAnsi="Times New Roman"/>
                <w:b/>
                <w:bCs/>
                <w:color w:val="000000" w:themeColor="text1"/>
                <w:sz w:val="16"/>
                <w:szCs w:val="16"/>
              </w:rPr>
            </w:pPr>
          </w:p>
          <w:p w14:paraId="2441DCC2" w14:textId="77777777" w:rsidR="00D81090" w:rsidRPr="00BB2372" w:rsidRDefault="00D81090" w:rsidP="006258F0">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Tahmini Satış Bedeli (TL)</w:t>
            </w:r>
          </w:p>
        </w:tc>
        <w:tc>
          <w:tcPr>
            <w:tcW w:w="1136" w:type="dxa"/>
            <w:shd w:val="clear" w:color="000000" w:fill="FFFFFF"/>
          </w:tcPr>
          <w:p w14:paraId="0DBED6D2" w14:textId="77777777" w:rsidR="00D81090" w:rsidRPr="00BB2372" w:rsidRDefault="00D81090" w:rsidP="006258F0">
            <w:pPr>
              <w:jc w:val="center"/>
              <w:rPr>
                <w:rFonts w:ascii="Times New Roman" w:hAnsi="Times New Roman"/>
                <w:b/>
                <w:bCs/>
                <w:color w:val="000000" w:themeColor="text1"/>
                <w:sz w:val="16"/>
                <w:szCs w:val="16"/>
              </w:rPr>
            </w:pPr>
          </w:p>
          <w:p w14:paraId="6D43EFAF" w14:textId="77777777" w:rsidR="00D81090" w:rsidRPr="00BB2372" w:rsidRDefault="00D81090" w:rsidP="006258F0">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Geçici Teminat (TL)</w:t>
            </w:r>
          </w:p>
        </w:tc>
        <w:tc>
          <w:tcPr>
            <w:tcW w:w="993" w:type="dxa"/>
            <w:shd w:val="clear" w:color="000000" w:fill="FFFFFF"/>
          </w:tcPr>
          <w:p w14:paraId="624EEBA8" w14:textId="77777777" w:rsidR="00D81090" w:rsidRPr="00BB2372" w:rsidRDefault="00D81090" w:rsidP="006258F0">
            <w:pPr>
              <w:jc w:val="center"/>
              <w:rPr>
                <w:rFonts w:ascii="Times New Roman" w:hAnsi="Times New Roman"/>
                <w:b/>
                <w:bCs/>
                <w:color w:val="000000" w:themeColor="text1"/>
                <w:sz w:val="16"/>
                <w:szCs w:val="16"/>
              </w:rPr>
            </w:pPr>
          </w:p>
          <w:p w14:paraId="08B37935" w14:textId="77777777" w:rsidR="00D81090" w:rsidRPr="00BB2372" w:rsidRDefault="00D81090" w:rsidP="006258F0">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İhale Tarihi</w:t>
            </w:r>
          </w:p>
        </w:tc>
        <w:tc>
          <w:tcPr>
            <w:tcW w:w="568" w:type="dxa"/>
            <w:shd w:val="clear" w:color="000000" w:fill="FFFFFF"/>
          </w:tcPr>
          <w:p w14:paraId="683D8C51" w14:textId="77777777" w:rsidR="00D81090" w:rsidRPr="00BB2372" w:rsidRDefault="00D81090" w:rsidP="006258F0">
            <w:pPr>
              <w:rPr>
                <w:rFonts w:ascii="Times New Roman" w:hAnsi="Times New Roman"/>
                <w:b/>
                <w:bCs/>
                <w:color w:val="000000" w:themeColor="text1"/>
                <w:sz w:val="16"/>
                <w:szCs w:val="16"/>
              </w:rPr>
            </w:pPr>
          </w:p>
          <w:p w14:paraId="1C3CE3C2" w14:textId="77777777" w:rsidR="00D81090" w:rsidRPr="00BB2372" w:rsidRDefault="00D81090" w:rsidP="006258F0">
            <w:pP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İhale Saati</w:t>
            </w:r>
          </w:p>
        </w:tc>
        <w:tc>
          <w:tcPr>
            <w:tcW w:w="1846" w:type="dxa"/>
            <w:shd w:val="clear" w:color="000000" w:fill="FFFFFF"/>
            <w:vAlign w:val="center"/>
          </w:tcPr>
          <w:p w14:paraId="66FA4544" w14:textId="77777777" w:rsidR="00D81090" w:rsidRPr="00BB2372" w:rsidRDefault="00D81090" w:rsidP="005E4525">
            <w:pPr>
              <w:jc w:val="center"/>
              <w:rPr>
                <w:rFonts w:ascii="Times New Roman" w:hAnsi="Times New Roman"/>
                <w:b/>
                <w:bCs/>
                <w:color w:val="000000" w:themeColor="text1"/>
                <w:sz w:val="16"/>
                <w:szCs w:val="16"/>
              </w:rPr>
            </w:pPr>
            <w:r w:rsidRPr="00BB2372">
              <w:rPr>
                <w:rFonts w:ascii="Times New Roman" w:hAnsi="Times New Roman"/>
                <w:b/>
                <w:bCs/>
                <w:color w:val="000000" w:themeColor="text1"/>
                <w:sz w:val="16"/>
                <w:szCs w:val="16"/>
              </w:rPr>
              <w:t>Açıklama</w:t>
            </w:r>
          </w:p>
        </w:tc>
      </w:tr>
      <w:tr w:rsidR="00BB2372" w:rsidRPr="00D81090" w14:paraId="27E72619" w14:textId="77777777" w:rsidTr="00300E9F">
        <w:trPr>
          <w:gridAfter w:val="1"/>
          <w:wAfter w:w="7" w:type="dxa"/>
          <w:trHeight w:val="540"/>
        </w:trPr>
        <w:tc>
          <w:tcPr>
            <w:tcW w:w="1136" w:type="dxa"/>
            <w:shd w:val="clear" w:color="000000" w:fill="FFFFFF"/>
            <w:vAlign w:val="center"/>
          </w:tcPr>
          <w:p w14:paraId="7DE27650" w14:textId="77777777" w:rsidR="00D81090" w:rsidRPr="00BB2372" w:rsidRDefault="00D81090" w:rsidP="005E4525">
            <w:pPr>
              <w:jc w:val="center"/>
              <w:rPr>
                <w:rFonts w:ascii="Times New Roman" w:hAnsi="Times New Roman"/>
                <w:bCs/>
                <w:color w:val="000000" w:themeColor="text1"/>
                <w:sz w:val="16"/>
                <w:szCs w:val="16"/>
              </w:rPr>
            </w:pPr>
          </w:p>
          <w:p w14:paraId="73E1D2DF" w14:textId="77777777" w:rsidR="00D81090" w:rsidRPr="00BB2372" w:rsidRDefault="009E07F9" w:rsidP="009C7A02">
            <w:pPr>
              <w:jc w:val="center"/>
              <w:rPr>
                <w:rFonts w:ascii="Times New Roman" w:hAnsi="Times New Roman"/>
                <w:bCs/>
                <w:color w:val="000000" w:themeColor="text1"/>
                <w:sz w:val="16"/>
                <w:szCs w:val="16"/>
              </w:rPr>
            </w:pPr>
            <w:r w:rsidRPr="00BB2372">
              <w:rPr>
                <w:rFonts w:ascii="Times New Roman" w:hAnsi="Times New Roman"/>
                <w:bCs/>
                <w:color w:val="000000" w:themeColor="text1"/>
                <w:sz w:val="16"/>
                <w:szCs w:val="16"/>
              </w:rPr>
              <w:t>16090100</w:t>
            </w:r>
            <w:r w:rsidR="009C7A02">
              <w:rPr>
                <w:rFonts w:ascii="Times New Roman" w:hAnsi="Times New Roman"/>
                <w:bCs/>
                <w:color w:val="000000" w:themeColor="text1"/>
                <w:sz w:val="16"/>
                <w:szCs w:val="16"/>
              </w:rPr>
              <w:t>323</w:t>
            </w:r>
          </w:p>
        </w:tc>
        <w:tc>
          <w:tcPr>
            <w:tcW w:w="568" w:type="dxa"/>
            <w:shd w:val="clear" w:color="000000" w:fill="FFFFFF"/>
            <w:vAlign w:val="center"/>
          </w:tcPr>
          <w:p w14:paraId="39639FEF" w14:textId="77777777" w:rsidR="00D81090" w:rsidRPr="00BB2372" w:rsidRDefault="00D81090" w:rsidP="005E4525">
            <w:pPr>
              <w:jc w:val="center"/>
              <w:rPr>
                <w:rFonts w:ascii="Times New Roman" w:hAnsi="Times New Roman"/>
                <w:bCs/>
                <w:color w:val="000000" w:themeColor="text1"/>
                <w:sz w:val="16"/>
                <w:szCs w:val="16"/>
              </w:rPr>
            </w:pPr>
          </w:p>
          <w:p w14:paraId="3DFB7575" w14:textId="77777777" w:rsidR="00D81090" w:rsidRPr="00BB2372" w:rsidRDefault="00D81090" w:rsidP="005E4525">
            <w:pPr>
              <w:jc w:val="center"/>
              <w:rPr>
                <w:rFonts w:ascii="Times New Roman" w:hAnsi="Times New Roman"/>
                <w:bCs/>
                <w:color w:val="000000" w:themeColor="text1"/>
                <w:sz w:val="16"/>
                <w:szCs w:val="16"/>
              </w:rPr>
            </w:pPr>
            <w:r w:rsidRPr="00BB2372">
              <w:rPr>
                <w:rFonts w:ascii="Times New Roman" w:hAnsi="Times New Roman"/>
                <w:bCs/>
                <w:color w:val="000000" w:themeColor="text1"/>
                <w:sz w:val="16"/>
                <w:szCs w:val="16"/>
              </w:rPr>
              <w:t>Bursa</w:t>
            </w:r>
          </w:p>
        </w:tc>
        <w:tc>
          <w:tcPr>
            <w:tcW w:w="565" w:type="dxa"/>
            <w:shd w:val="clear" w:color="000000" w:fill="FFFFFF"/>
            <w:vAlign w:val="center"/>
          </w:tcPr>
          <w:p w14:paraId="72D5D6FA" w14:textId="77777777" w:rsidR="00D81090" w:rsidRPr="00BB2372" w:rsidRDefault="00D81090" w:rsidP="005E4525">
            <w:pPr>
              <w:jc w:val="center"/>
              <w:rPr>
                <w:rFonts w:ascii="Times New Roman" w:hAnsi="Times New Roman"/>
                <w:bCs/>
                <w:sz w:val="16"/>
                <w:szCs w:val="16"/>
              </w:rPr>
            </w:pPr>
          </w:p>
          <w:p w14:paraId="10A52DFC" w14:textId="77777777" w:rsidR="00D81090" w:rsidRPr="00BB2372" w:rsidRDefault="00D81090" w:rsidP="005E4525">
            <w:pPr>
              <w:jc w:val="center"/>
              <w:rPr>
                <w:rFonts w:ascii="Times New Roman" w:hAnsi="Times New Roman"/>
                <w:bCs/>
                <w:sz w:val="16"/>
                <w:szCs w:val="16"/>
              </w:rPr>
            </w:pPr>
            <w:r w:rsidRPr="00BB2372">
              <w:rPr>
                <w:rFonts w:ascii="Times New Roman" w:hAnsi="Times New Roman"/>
                <w:bCs/>
                <w:sz w:val="16"/>
                <w:szCs w:val="16"/>
              </w:rPr>
              <w:t>İznik</w:t>
            </w:r>
          </w:p>
        </w:tc>
        <w:tc>
          <w:tcPr>
            <w:tcW w:w="1134" w:type="dxa"/>
            <w:shd w:val="clear" w:color="000000" w:fill="FFFFFF"/>
            <w:vAlign w:val="center"/>
          </w:tcPr>
          <w:p w14:paraId="2BE1C516" w14:textId="77777777" w:rsidR="00D81090" w:rsidRPr="00BB2372" w:rsidRDefault="00D81090" w:rsidP="005E4525">
            <w:pPr>
              <w:jc w:val="center"/>
              <w:rPr>
                <w:rFonts w:ascii="Times New Roman" w:hAnsi="Times New Roman"/>
                <w:bCs/>
                <w:sz w:val="16"/>
                <w:szCs w:val="16"/>
              </w:rPr>
            </w:pPr>
          </w:p>
          <w:p w14:paraId="0F529ABD" w14:textId="77777777" w:rsidR="00D81090" w:rsidRPr="00BB2372" w:rsidRDefault="009C7A02" w:rsidP="005E4525">
            <w:pPr>
              <w:jc w:val="center"/>
              <w:rPr>
                <w:rFonts w:ascii="Times New Roman" w:hAnsi="Times New Roman"/>
                <w:bCs/>
                <w:sz w:val="16"/>
                <w:szCs w:val="16"/>
              </w:rPr>
            </w:pPr>
            <w:r>
              <w:rPr>
                <w:rFonts w:ascii="Times New Roman" w:hAnsi="Times New Roman"/>
                <w:bCs/>
                <w:sz w:val="16"/>
                <w:szCs w:val="16"/>
              </w:rPr>
              <w:t>Boyalıca-Yalı</w:t>
            </w:r>
          </w:p>
        </w:tc>
        <w:tc>
          <w:tcPr>
            <w:tcW w:w="992" w:type="dxa"/>
            <w:shd w:val="clear" w:color="000000" w:fill="FFFFFF"/>
            <w:vAlign w:val="center"/>
          </w:tcPr>
          <w:p w14:paraId="6F06EB8C" w14:textId="77777777" w:rsidR="009E07F9" w:rsidRPr="00BB2372" w:rsidRDefault="009E07F9" w:rsidP="005E4525">
            <w:pPr>
              <w:jc w:val="center"/>
              <w:rPr>
                <w:rFonts w:ascii="Times New Roman" w:hAnsi="Times New Roman"/>
                <w:bCs/>
                <w:sz w:val="16"/>
                <w:szCs w:val="16"/>
              </w:rPr>
            </w:pPr>
          </w:p>
          <w:p w14:paraId="77873E1C" w14:textId="77777777" w:rsidR="00D81090" w:rsidRPr="00BB2372" w:rsidRDefault="009C7A02" w:rsidP="005E4525">
            <w:pPr>
              <w:jc w:val="center"/>
              <w:rPr>
                <w:rFonts w:ascii="Times New Roman" w:hAnsi="Times New Roman"/>
                <w:bCs/>
                <w:sz w:val="16"/>
                <w:szCs w:val="16"/>
              </w:rPr>
            </w:pPr>
            <w:proofErr w:type="spellStart"/>
            <w:r>
              <w:rPr>
                <w:rFonts w:ascii="Times New Roman" w:hAnsi="Times New Roman"/>
                <w:bCs/>
                <w:sz w:val="16"/>
                <w:szCs w:val="16"/>
              </w:rPr>
              <w:t>Köyiçi</w:t>
            </w:r>
            <w:proofErr w:type="spellEnd"/>
          </w:p>
        </w:tc>
        <w:tc>
          <w:tcPr>
            <w:tcW w:w="567" w:type="dxa"/>
            <w:shd w:val="clear" w:color="000000" w:fill="FFFFFF"/>
            <w:vAlign w:val="center"/>
          </w:tcPr>
          <w:p w14:paraId="1A66B9E0" w14:textId="77777777" w:rsidR="00D81090" w:rsidRPr="00BB2372" w:rsidRDefault="00D81090" w:rsidP="00CD0448">
            <w:pPr>
              <w:jc w:val="center"/>
              <w:rPr>
                <w:rFonts w:ascii="Times New Roman" w:hAnsi="Times New Roman"/>
                <w:bCs/>
                <w:sz w:val="16"/>
                <w:szCs w:val="16"/>
              </w:rPr>
            </w:pPr>
          </w:p>
          <w:p w14:paraId="71F58A08" w14:textId="77777777" w:rsidR="00D81090" w:rsidRPr="00BB2372" w:rsidRDefault="009C7A02" w:rsidP="00CD0448">
            <w:pPr>
              <w:jc w:val="center"/>
              <w:rPr>
                <w:rFonts w:ascii="Times New Roman" w:hAnsi="Times New Roman"/>
                <w:bCs/>
                <w:sz w:val="16"/>
                <w:szCs w:val="16"/>
              </w:rPr>
            </w:pPr>
            <w:r>
              <w:rPr>
                <w:rFonts w:ascii="Times New Roman" w:hAnsi="Times New Roman"/>
                <w:bCs/>
                <w:sz w:val="16"/>
                <w:szCs w:val="16"/>
              </w:rPr>
              <w:t>Arsa</w:t>
            </w:r>
          </w:p>
        </w:tc>
        <w:tc>
          <w:tcPr>
            <w:tcW w:w="567" w:type="dxa"/>
            <w:shd w:val="clear" w:color="000000" w:fill="FFFFFF"/>
            <w:vAlign w:val="center"/>
          </w:tcPr>
          <w:p w14:paraId="73BD55EE" w14:textId="77777777" w:rsidR="00D81090" w:rsidRPr="00BB2372" w:rsidRDefault="00D81090" w:rsidP="005E4525">
            <w:pPr>
              <w:jc w:val="center"/>
              <w:rPr>
                <w:rFonts w:ascii="Times New Roman" w:hAnsi="Times New Roman"/>
                <w:bCs/>
                <w:sz w:val="16"/>
                <w:szCs w:val="16"/>
              </w:rPr>
            </w:pPr>
          </w:p>
          <w:p w14:paraId="41968392" w14:textId="77777777" w:rsidR="00D81090" w:rsidRPr="00BB2372" w:rsidRDefault="009C7A02" w:rsidP="005E4525">
            <w:pPr>
              <w:jc w:val="center"/>
              <w:rPr>
                <w:rFonts w:ascii="Times New Roman" w:hAnsi="Times New Roman"/>
                <w:bCs/>
                <w:sz w:val="16"/>
                <w:szCs w:val="16"/>
              </w:rPr>
            </w:pPr>
            <w:r>
              <w:rPr>
                <w:rFonts w:ascii="Times New Roman" w:hAnsi="Times New Roman"/>
                <w:bCs/>
                <w:sz w:val="16"/>
                <w:szCs w:val="16"/>
              </w:rPr>
              <w:t>142</w:t>
            </w:r>
          </w:p>
        </w:tc>
        <w:tc>
          <w:tcPr>
            <w:tcW w:w="567" w:type="dxa"/>
            <w:shd w:val="clear" w:color="000000" w:fill="FFFFFF"/>
            <w:vAlign w:val="center"/>
          </w:tcPr>
          <w:p w14:paraId="46425879" w14:textId="77777777" w:rsidR="00A84EE4" w:rsidRPr="00BB2372" w:rsidRDefault="00A84EE4" w:rsidP="005E4525">
            <w:pPr>
              <w:jc w:val="center"/>
              <w:rPr>
                <w:rFonts w:ascii="Times New Roman" w:hAnsi="Times New Roman"/>
                <w:bCs/>
                <w:sz w:val="16"/>
                <w:szCs w:val="16"/>
              </w:rPr>
            </w:pPr>
          </w:p>
          <w:p w14:paraId="7A48EB07" w14:textId="77777777" w:rsidR="00D81090" w:rsidRPr="00BB2372" w:rsidRDefault="00A84EE4" w:rsidP="009C7A02">
            <w:pPr>
              <w:jc w:val="center"/>
              <w:rPr>
                <w:rFonts w:ascii="Times New Roman" w:hAnsi="Times New Roman"/>
                <w:bCs/>
                <w:sz w:val="16"/>
                <w:szCs w:val="16"/>
              </w:rPr>
            </w:pPr>
            <w:r w:rsidRPr="00BB2372">
              <w:rPr>
                <w:rFonts w:ascii="Times New Roman" w:hAnsi="Times New Roman"/>
                <w:bCs/>
                <w:sz w:val="16"/>
                <w:szCs w:val="16"/>
              </w:rPr>
              <w:t>2</w:t>
            </w:r>
            <w:r w:rsidR="009C7A02">
              <w:rPr>
                <w:rFonts w:ascii="Times New Roman" w:hAnsi="Times New Roman"/>
                <w:bCs/>
                <w:sz w:val="16"/>
                <w:szCs w:val="16"/>
              </w:rPr>
              <w:t>6</w:t>
            </w:r>
          </w:p>
        </w:tc>
        <w:tc>
          <w:tcPr>
            <w:tcW w:w="1001" w:type="dxa"/>
            <w:shd w:val="clear" w:color="000000" w:fill="FFFFFF"/>
            <w:vAlign w:val="center"/>
          </w:tcPr>
          <w:p w14:paraId="5A6D59E9" w14:textId="77777777" w:rsidR="00D81090" w:rsidRPr="00BB2372" w:rsidRDefault="00D81090" w:rsidP="005E4525">
            <w:pPr>
              <w:jc w:val="center"/>
              <w:rPr>
                <w:rFonts w:ascii="Times New Roman" w:hAnsi="Times New Roman"/>
                <w:bCs/>
                <w:color w:val="000000" w:themeColor="text1"/>
                <w:sz w:val="16"/>
                <w:szCs w:val="16"/>
              </w:rPr>
            </w:pPr>
          </w:p>
          <w:p w14:paraId="301F2EEA" w14:textId="77777777" w:rsidR="00D81090" w:rsidRPr="00BB2372" w:rsidRDefault="009C7A02" w:rsidP="00881643">
            <w:pPr>
              <w:jc w:val="center"/>
              <w:rPr>
                <w:rFonts w:ascii="Times New Roman" w:hAnsi="Times New Roman"/>
                <w:bCs/>
                <w:color w:val="000000" w:themeColor="text1"/>
                <w:sz w:val="16"/>
                <w:szCs w:val="16"/>
              </w:rPr>
            </w:pPr>
            <w:r>
              <w:rPr>
                <w:rFonts w:ascii="Times New Roman" w:hAnsi="Times New Roman"/>
                <w:bCs/>
                <w:color w:val="000000" w:themeColor="text1"/>
                <w:sz w:val="16"/>
                <w:szCs w:val="16"/>
              </w:rPr>
              <w:t>2.260,67</w:t>
            </w:r>
          </w:p>
        </w:tc>
        <w:tc>
          <w:tcPr>
            <w:tcW w:w="842" w:type="dxa"/>
            <w:shd w:val="clear" w:color="000000" w:fill="FFFFFF"/>
            <w:vAlign w:val="center"/>
          </w:tcPr>
          <w:p w14:paraId="375796BB" w14:textId="77777777" w:rsidR="00D81090" w:rsidRPr="00BB2372" w:rsidRDefault="00D81090" w:rsidP="005E4525">
            <w:pPr>
              <w:jc w:val="center"/>
              <w:rPr>
                <w:rFonts w:ascii="Times New Roman" w:hAnsi="Times New Roman"/>
                <w:bCs/>
                <w:sz w:val="16"/>
                <w:szCs w:val="16"/>
              </w:rPr>
            </w:pPr>
          </w:p>
          <w:p w14:paraId="363E67F7" w14:textId="77777777" w:rsidR="00D81090" w:rsidRPr="00BB2372" w:rsidRDefault="009C7A02" w:rsidP="005E4525">
            <w:pPr>
              <w:jc w:val="center"/>
              <w:rPr>
                <w:rFonts w:ascii="Times New Roman" w:hAnsi="Times New Roman"/>
                <w:bCs/>
                <w:sz w:val="16"/>
                <w:szCs w:val="16"/>
              </w:rPr>
            </w:pPr>
            <w:r>
              <w:rPr>
                <w:rFonts w:ascii="Times New Roman" w:hAnsi="Times New Roman"/>
                <w:bCs/>
                <w:sz w:val="16"/>
                <w:szCs w:val="16"/>
              </w:rPr>
              <w:t>2.260,67</w:t>
            </w:r>
          </w:p>
        </w:tc>
        <w:tc>
          <w:tcPr>
            <w:tcW w:w="2282" w:type="dxa"/>
            <w:shd w:val="clear" w:color="000000" w:fill="FFFFFF"/>
            <w:vAlign w:val="center"/>
          </w:tcPr>
          <w:p w14:paraId="13273504" w14:textId="77777777" w:rsidR="00A84EE4" w:rsidRPr="00BB2372" w:rsidRDefault="00A84EE4" w:rsidP="00A84EE4">
            <w:pPr>
              <w:rPr>
                <w:rFonts w:ascii="Times New Roman" w:hAnsi="Times New Roman"/>
                <w:bCs/>
                <w:sz w:val="16"/>
                <w:szCs w:val="16"/>
              </w:rPr>
            </w:pPr>
          </w:p>
          <w:p w14:paraId="62299C77" w14:textId="77777777" w:rsidR="009C7A02" w:rsidRPr="00BB2372" w:rsidRDefault="009C7A02" w:rsidP="009C7A02">
            <w:pPr>
              <w:jc w:val="both"/>
              <w:rPr>
                <w:rFonts w:ascii="Times New Roman" w:hAnsi="Times New Roman"/>
                <w:bCs/>
                <w:sz w:val="16"/>
                <w:szCs w:val="16"/>
              </w:rPr>
            </w:pPr>
            <w:r>
              <w:rPr>
                <w:rFonts w:ascii="Times New Roman" w:hAnsi="Times New Roman"/>
                <w:bCs/>
                <w:sz w:val="16"/>
                <w:szCs w:val="16"/>
              </w:rPr>
              <w:t xml:space="preserve">1/1000 ölçekli Boyalıca Mahallesi Uygulama İmar Planı’nda “Konut Alanı </w:t>
            </w:r>
            <w:proofErr w:type="spellStart"/>
            <w:r>
              <w:rPr>
                <w:rFonts w:ascii="Times New Roman" w:hAnsi="Times New Roman"/>
                <w:bCs/>
                <w:sz w:val="16"/>
                <w:szCs w:val="16"/>
              </w:rPr>
              <w:t>nda</w:t>
            </w:r>
            <w:proofErr w:type="spellEnd"/>
            <w:r>
              <w:rPr>
                <w:rFonts w:ascii="Times New Roman" w:hAnsi="Times New Roman"/>
                <w:bCs/>
                <w:sz w:val="16"/>
                <w:szCs w:val="16"/>
              </w:rPr>
              <w:t>” kalmaktadır.</w:t>
            </w:r>
          </w:p>
          <w:p w14:paraId="71645C0A" w14:textId="77777777" w:rsidR="00A84EE4" w:rsidRPr="00BB2372" w:rsidRDefault="00A84EE4" w:rsidP="009C7A02">
            <w:pPr>
              <w:jc w:val="center"/>
              <w:rPr>
                <w:rFonts w:ascii="Times New Roman" w:hAnsi="Times New Roman"/>
                <w:bCs/>
                <w:sz w:val="16"/>
                <w:szCs w:val="16"/>
              </w:rPr>
            </w:pPr>
          </w:p>
        </w:tc>
        <w:tc>
          <w:tcPr>
            <w:tcW w:w="1136" w:type="dxa"/>
            <w:shd w:val="clear" w:color="000000" w:fill="FFFFFF"/>
            <w:vAlign w:val="center"/>
          </w:tcPr>
          <w:p w14:paraId="322BF188" w14:textId="77777777" w:rsidR="00D81090" w:rsidRPr="00BB2372" w:rsidRDefault="00D81090" w:rsidP="005E4525">
            <w:pPr>
              <w:jc w:val="center"/>
              <w:rPr>
                <w:rFonts w:ascii="Times New Roman" w:hAnsi="Times New Roman"/>
                <w:bCs/>
                <w:color w:val="000000" w:themeColor="text1"/>
                <w:sz w:val="16"/>
                <w:szCs w:val="16"/>
              </w:rPr>
            </w:pPr>
          </w:p>
          <w:p w14:paraId="5ADDB8A9" w14:textId="77777777" w:rsidR="00D81090" w:rsidRPr="00BB2372" w:rsidRDefault="00681892" w:rsidP="005E4525">
            <w:pPr>
              <w:jc w:val="center"/>
              <w:rPr>
                <w:rFonts w:ascii="Times New Roman" w:hAnsi="Times New Roman"/>
                <w:bCs/>
                <w:color w:val="000000" w:themeColor="text1"/>
                <w:sz w:val="16"/>
                <w:szCs w:val="16"/>
              </w:rPr>
            </w:pPr>
            <w:r>
              <w:rPr>
                <w:rFonts w:ascii="Times New Roman" w:hAnsi="Times New Roman"/>
                <w:bCs/>
                <w:color w:val="000000" w:themeColor="text1"/>
                <w:sz w:val="16"/>
                <w:szCs w:val="16"/>
              </w:rPr>
              <w:t>14.671.000,00</w:t>
            </w:r>
          </w:p>
        </w:tc>
        <w:tc>
          <w:tcPr>
            <w:tcW w:w="1136" w:type="dxa"/>
            <w:shd w:val="clear" w:color="000000" w:fill="FFFFFF"/>
            <w:vAlign w:val="center"/>
          </w:tcPr>
          <w:p w14:paraId="07020576" w14:textId="77777777" w:rsidR="00D81090" w:rsidRPr="00BB2372" w:rsidRDefault="00D81090" w:rsidP="005E4525">
            <w:pPr>
              <w:jc w:val="center"/>
              <w:rPr>
                <w:rFonts w:ascii="Times New Roman" w:hAnsi="Times New Roman"/>
                <w:bCs/>
                <w:color w:val="000000" w:themeColor="text1"/>
                <w:sz w:val="16"/>
                <w:szCs w:val="16"/>
              </w:rPr>
            </w:pPr>
          </w:p>
          <w:p w14:paraId="73984014" w14:textId="77777777" w:rsidR="00D81090" w:rsidRPr="00BB2372" w:rsidRDefault="00681892" w:rsidP="005E4525">
            <w:pPr>
              <w:jc w:val="center"/>
              <w:rPr>
                <w:rFonts w:ascii="Times New Roman" w:hAnsi="Times New Roman"/>
                <w:bCs/>
                <w:color w:val="000000" w:themeColor="text1"/>
                <w:sz w:val="16"/>
                <w:szCs w:val="16"/>
              </w:rPr>
            </w:pPr>
            <w:r>
              <w:rPr>
                <w:rFonts w:ascii="Times New Roman" w:hAnsi="Times New Roman"/>
                <w:bCs/>
                <w:color w:val="000000" w:themeColor="text1"/>
                <w:sz w:val="16"/>
                <w:szCs w:val="16"/>
              </w:rPr>
              <w:t>4.401.300,00</w:t>
            </w:r>
          </w:p>
        </w:tc>
        <w:tc>
          <w:tcPr>
            <w:tcW w:w="993" w:type="dxa"/>
            <w:shd w:val="clear" w:color="000000" w:fill="FFFFFF"/>
            <w:vAlign w:val="center"/>
          </w:tcPr>
          <w:p w14:paraId="32DF32A8" w14:textId="77777777" w:rsidR="00D81090" w:rsidRPr="00BB2372" w:rsidRDefault="00D81090" w:rsidP="005E4525">
            <w:pPr>
              <w:jc w:val="center"/>
              <w:rPr>
                <w:rFonts w:ascii="Times New Roman" w:hAnsi="Times New Roman"/>
                <w:bCs/>
                <w:color w:val="000000" w:themeColor="text1"/>
                <w:sz w:val="16"/>
                <w:szCs w:val="16"/>
              </w:rPr>
            </w:pPr>
          </w:p>
          <w:p w14:paraId="37A72662" w14:textId="77777777" w:rsidR="00D81090" w:rsidRPr="00BB2372" w:rsidRDefault="009C7A02" w:rsidP="00681892">
            <w:pPr>
              <w:jc w:val="center"/>
              <w:rPr>
                <w:rFonts w:ascii="Times New Roman" w:hAnsi="Times New Roman"/>
                <w:bCs/>
                <w:color w:val="000000" w:themeColor="text1"/>
                <w:sz w:val="16"/>
                <w:szCs w:val="16"/>
              </w:rPr>
            </w:pPr>
            <w:r>
              <w:rPr>
                <w:rFonts w:ascii="Times New Roman" w:hAnsi="Times New Roman"/>
                <w:bCs/>
                <w:color w:val="000000" w:themeColor="text1"/>
                <w:sz w:val="16"/>
                <w:szCs w:val="16"/>
              </w:rPr>
              <w:t>2</w:t>
            </w:r>
            <w:r w:rsidR="00681892">
              <w:rPr>
                <w:rFonts w:ascii="Times New Roman" w:hAnsi="Times New Roman"/>
                <w:bCs/>
                <w:color w:val="000000" w:themeColor="text1"/>
                <w:sz w:val="16"/>
                <w:szCs w:val="16"/>
              </w:rPr>
              <w:t>7.09</w:t>
            </w:r>
            <w:r>
              <w:rPr>
                <w:rFonts w:ascii="Times New Roman" w:hAnsi="Times New Roman"/>
                <w:bCs/>
                <w:color w:val="000000" w:themeColor="text1"/>
                <w:sz w:val="16"/>
                <w:szCs w:val="16"/>
              </w:rPr>
              <w:t>.2024</w:t>
            </w:r>
          </w:p>
        </w:tc>
        <w:tc>
          <w:tcPr>
            <w:tcW w:w="568" w:type="dxa"/>
            <w:shd w:val="clear" w:color="000000" w:fill="FFFFFF"/>
            <w:vAlign w:val="center"/>
          </w:tcPr>
          <w:p w14:paraId="22783ECB" w14:textId="77777777" w:rsidR="00D81090" w:rsidRPr="00BB2372" w:rsidRDefault="00D81090" w:rsidP="005E4525">
            <w:pPr>
              <w:jc w:val="center"/>
              <w:rPr>
                <w:rFonts w:ascii="Times New Roman" w:hAnsi="Times New Roman"/>
                <w:bCs/>
                <w:color w:val="000000" w:themeColor="text1"/>
                <w:sz w:val="16"/>
                <w:szCs w:val="16"/>
              </w:rPr>
            </w:pPr>
          </w:p>
          <w:p w14:paraId="7A0DA645" w14:textId="77777777" w:rsidR="00D81090" w:rsidRPr="00BB2372" w:rsidRDefault="00D81090" w:rsidP="009C7A02">
            <w:pPr>
              <w:jc w:val="center"/>
              <w:rPr>
                <w:rFonts w:ascii="Times New Roman" w:hAnsi="Times New Roman"/>
                <w:bCs/>
                <w:color w:val="000000" w:themeColor="text1"/>
                <w:sz w:val="16"/>
                <w:szCs w:val="16"/>
              </w:rPr>
            </w:pPr>
            <w:r w:rsidRPr="00BB2372">
              <w:rPr>
                <w:rFonts w:ascii="Times New Roman" w:hAnsi="Times New Roman"/>
                <w:bCs/>
                <w:color w:val="000000" w:themeColor="text1"/>
                <w:sz w:val="16"/>
                <w:szCs w:val="16"/>
              </w:rPr>
              <w:t>1</w:t>
            </w:r>
            <w:r w:rsidR="00681892">
              <w:rPr>
                <w:rFonts w:ascii="Times New Roman" w:hAnsi="Times New Roman"/>
                <w:bCs/>
                <w:color w:val="000000" w:themeColor="text1"/>
                <w:sz w:val="16"/>
                <w:szCs w:val="16"/>
              </w:rPr>
              <w:t>0</w:t>
            </w:r>
            <w:r w:rsidR="00A84EE4" w:rsidRPr="00BB2372">
              <w:rPr>
                <w:rFonts w:ascii="Times New Roman" w:hAnsi="Times New Roman"/>
                <w:bCs/>
                <w:color w:val="000000" w:themeColor="text1"/>
                <w:sz w:val="16"/>
                <w:szCs w:val="16"/>
              </w:rPr>
              <w:t>:3</w:t>
            </w:r>
            <w:r w:rsidRPr="00BB2372">
              <w:rPr>
                <w:rFonts w:ascii="Times New Roman" w:hAnsi="Times New Roman"/>
                <w:bCs/>
                <w:color w:val="000000" w:themeColor="text1"/>
                <w:sz w:val="16"/>
                <w:szCs w:val="16"/>
              </w:rPr>
              <w:t>0</w:t>
            </w:r>
          </w:p>
        </w:tc>
        <w:tc>
          <w:tcPr>
            <w:tcW w:w="1846" w:type="dxa"/>
            <w:shd w:val="clear" w:color="000000" w:fill="FFFFFF"/>
            <w:vAlign w:val="center"/>
          </w:tcPr>
          <w:p w14:paraId="78B08B91" w14:textId="77777777" w:rsidR="00D81090" w:rsidRPr="00BB2372" w:rsidRDefault="00CD3E92" w:rsidP="00CD3E92">
            <w:pPr>
              <w:jc w:val="both"/>
              <w:rPr>
                <w:rFonts w:ascii="Times New Roman" w:hAnsi="Times New Roman"/>
                <w:bCs/>
                <w:color w:val="000000" w:themeColor="text1"/>
                <w:sz w:val="16"/>
                <w:szCs w:val="16"/>
              </w:rPr>
            </w:pPr>
            <w:r>
              <w:rPr>
                <w:rFonts w:ascii="Times New Roman" w:hAnsi="Times New Roman"/>
                <w:bCs/>
                <w:color w:val="000000" w:themeColor="text1"/>
                <w:sz w:val="16"/>
                <w:szCs w:val="16"/>
              </w:rPr>
              <w:t>Taşınmazın yola terki vardır, yola terk yapılmadan inşaat ruhsatı düzenlenemez.</w:t>
            </w:r>
          </w:p>
        </w:tc>
      </w:tr>
    </w:tbl>
    <w:p w14:paraId="69AD60A0" w14:textId="77777777" w:rsidR="0033618C" w:rsidRDefault="0033618C" w:rsidP="00C511DE">
      <w:pPr>
        <w:ind w:firstLine="708"/>
        <w:jc w:val="both"/>
        <w:rPr>
          <w:rFonts w:ascii="Times New Roman" w:hAnsi="Times New Roman"/>
          <w:color w:val="000000"/>
          <w:kern w:val="0"/>
          <w:sz w:val="22"/>
          <w:lang w:eastAsia="en-US"/>
        </w:rPr>
      </w:pPr>
    </w:p>
    <w:p w14:paraId="3B60C845" w14:textId="77777777" w:rsidR="00D44BD3" w:rsidRPr="00084682" w:rsidRDefault="006258F0" w:rsidP="00C511DE">
      <w:pPr>
        <w:ind w:firstLine="708"/>
        <w:jc w:val="both"/>
        <w:rPr>
          <w:rFonts w:ascii="Times New Roman" w:hAnsi="Times New Roman"/>
          <w:color w:val="000000"/>
          <w:kern w:val="0"/>
          <w:sz w:val="20"/>
          <w:lang w:eastAsia="en-US"/>
        </w:rPr>
      </w:pPr>
      <w:r w:rsidRPr="00084682">
        <w:rPr>
          <w:rFonts w:ascii="Times New Roman" w:hAnsi="Times New Roman"/>
          <w:color w:val="000000"/>
          <w:kern w:val="0"/>
          <w:sz w:val="20"/>
          <w:lang w:eastAsia="en-US"/>
        </w:rPr>
        <w:t>Yukarıda nitelikleri belirtilen Hazine adına kayıtlı taşınmaz satış ihalesi, yukarıda gösterilen tarih ve saatte 2886 sayılı Devlet İhale Kanunu’nun 45. maddesi uyarınca Açık Teklif Usulü ile İznik Milli Emlak Şefliği Makam Odasında (Mustafakemalpaşa Mah. Atatürk Cad. No:97 Kat:2 İznik / BURSA) toplanacak komisyon huzurunda yapılacaktır.</w:t>
      </w:r>
    </w:p>
    <w:p w14:paraId="0AEFD95C" w14:textId="77777777" w:rsidR="00F21A92" w:rsidRPr="00084682" w:rsidRDefault="00F21A92" w:rsidP="00C511DE">
      <w:pPr>
        <w:autoSpaceDE w:val="0"/>
        <w:autoSpaceDN w:val="0"/>
        <w:adjustRightInd w:val="0"/>
        <w:ind w:firstLine="708"/>
        <w:jc w:val="both"/>
        <w:rPr>
          <w:rFonts w:ascii="Times New Roman" w:hAnsi="Times New Roman"/>
          <w:color w:val="000000"/>
          <w:kern w:val="0"/>
          <w:sz w:val="20"/>
          <w:lang w:eastAsia="en-US"/>
        </w:rPr>
      </w:pPr>
      <w:proofErr w:type="gramStart"/>
      <w:r w:rsidRPr="00084682">
        <w:rPr>
          <w:rFonts w:ascii="Times New Roman" w:hAnsi="Times New Roman"/>
          <w:b/>
          <w:bCs/>
          <w:color w:val="000000"/>
          <w:kern w:val="0"/>
          <w:sz w:val="20"/>
          <w:lang w:eastAsia="en-US"/>
        </w:rPr>
        <w:t>1 -</w:t>
      </w:r>
      <w:proofErr w:type="gramEnd"/>
      <w:r w:rsidRPr="00084682">
        <w:rPr>
          <w:rFonts w:ascii="Times New Roman" w:hAnsi="Times New Roman"/>
          <w:b/>
          <w:bCs/>
          <w:color w:val="000000"/>
          <w:kern w:val="0"/>
          <w:sz w:val="20"/>
          <w:lang w:eastAsia="en-US"/>
        </w:rPr>
        <w:t xml:space="preserve"> </w:t>
      </w:r>
      <w:r w:rsidRPr="00084682">
        <w:rPr>
          <w:rFonts w:ascii="Times New Roman" w:hAnsi="Times New Roman"/>
          <w:color w:val="000000"/>
          <w:kern w:val="0"/>
          <w:sz w:val="20"/>
          <w:lang w:eastAsia="en-US"/>
        </w:rPr>
        <w:t>İhaleye katılmak isteyen isteklilerin ;</w:t>
      </w:r>
    </w:p>
    <w:p w14:paraId="2E724D2E" w14:textId="77777777" w:rsidR="00AD58E3" w:rsidRPr="00084682" w:rsidRDefault="00130956" w:rsidP="00FA3673">
      <w:pPr>
        <w:pStyle w:val="ListeParagraf"/>
        <w:numPr>
          <w:ilvl w:val="0"/>
          <w:numId w:val="1"/>
        </w:numPr>
        <w:autoSpaceDE w:val="0"/>
        <w:autoSpaceDN w:val="0"/>
        <w:adjustRightInd w:val="0"/>
        <w:jc w:val="both"/>
        <w:rPr>
          <w:rFonts w:ascii="Times New Roman" w:hAnsi="Times New Roman"/>
          <w:color w:val="000000"/>
          <w:kern w:val="0"/>
          <w:sz w:val="20"/>
          <w:lang w:eastAsia="en-US"/>
        </w:rPr>
      </w:pPr>
      <w:r w:rsidRPr="00084682">
        <w:rPr>
          <w:rFonts w:ascii="Times New Roman" w:hAnsi="Times New Roman"/>
          <w:color w:val="000000"/>
          <w:kern w:val="0"/>
          <w:sz w:val="20"/>
          <w:lang w:eastAsia="en-US"/>
        </w:rPr>
        <w:t>İhale başlangıç saatine kadar yatıracakları g</w:t>
      </w:r>
      <w:r w:rsidR="00DA6666" w:rsidRPr="00084682">
        <w:rPr>
          <w:rFonts w:ascii="Times New Roman" w:hAnsi="Times New Roman"/>
          <w:color w:val="000000"/>
          <w:kern w:val="0"/>
          <w:sz w:val="20"/>
          <w:lang w:eastAsia="en-US"/>
        </w:rPr>
        <w:t>eçici teminat</w:t>
      </w:r>
      <w:r w:rsidRPr="00084682">
        <w:rPr>
          <w:rFonts w:ascii="Times New Roman" w:hAnsi="Times New Roman"/>
          <w:color w:val="000000"/>
          <w:kern w:val="0"/>
          <w:sz w:val="20"/>
          <w:lang w:eastAsia="en-US"/>
        </w:rPr>
        <w:t xml:space="preserve"> makbuzu </w:t>
      </w:r>
      <w:r w:rsidRPr="00084682">
        <w:rPr>
          <w:rFonts w:ascii="Times New Roman" w:hAnsi="Times New Roman"/>
          <w:b/>
          <w:color w:val="000000"/>
          <w:kern w:val="0"/>
          <w:sz w:val="20"/>
          <w:lang w:eastAsia="en-US"/>
        </w:rPr>
        <w:t>(</w:t>
      </w:r>
      <w:r w:rsidR="00357A2A" w:rsidRPr="00084682">
        <w:rPr>
          <w:rFonts w:ascii="Times New Roman" w:hAnsi="Times New Roman"/>
          <w:b/>
          <w:color w:val="000000"/>
          <w:kern w:val="0"/>
          <w:sz w:val="20"/>
          <w:lang w:eastAsia="en-US"/>
        </w:rPr>
        <w:t xml:space="preserve"> </w:t>
      </w:r>
      <w:r w:rsidRPr="00084682">
        <w:rPr>
          <w:rFonts w:ascii="Times New Roman" w:hAnsi="Times New Roman"/>
          <w:b/>
          <w:color w:val="000000"/>
          <w:kern w:val="0"/>
          <w:sz w:val="20"/>
          <w:lang w:eastAsia="en-US"/>
        </w:rPr>
        <w:t xml:space="preserve">İznik </w:t>
      </w:r>
      <w:proofErr w:type="spellStart"/>
      <w:r w:rsidRPr="00084682">
        <w:rPr>
          <w:rFonts w:ascii="Times New Roman" w:hAnsi="Times New Roman"/>
          <w:b/>
          <w:color w:val="000000"/>
          <w:kern w:val="0"/>
          <w:sz w:val="20"/>
          <w:lang w:eastAsia="en-US"/>
        </w:rPr>
        <w:t>Malmüdürlüğü</w:t>
      </w:r>
      <w:proofErr w:type="spellEnd"/>
      <w:r w:rsidRPr="00084682">
        <w:rPr>
          <w:rFonts w:ascii="Times New Roman" w:hAnsi="Times New Roman"/>
          <w:b/>
          <w:color w:val="000000"/>
          <w:kern w:val="0"/>
          <w:sz w:val="20"/>
          <w:lang w:eastAsia="en-US"/>
        </w:rPr>
        <w:t xml:space="preserve"> Veznesine veya İznik </w:t>
      </w:r>
      <w:proofErr w:type="spellStart"/>
      <w:r w:rsidRPr="00084682">
        <w:rPr>
          <w:rFonts w:ascii="Times New Roman" w:hAnsi="Times New Roman"/>
          <w:b/>
          <w:color w:val="000000"/>
          <w:kern w:val="0"/>
          <w:sz w:val="20"/>
          <w:lang w:eastAsia="en-US"/>
        </w:rPr>
        <w:t>Malmüdürlüğü</w:t>
      </w:r>
      <w:r w:rsidR="00FA3673" w:rsidRPr="00084682">
        <w:rPr>
          <w:rFonts w:ascii="Times New Roman" w:hAnsi="Times New Roman"/>
          <w:b/>
          <w:color w:val="000000"/>
          <w:kern w:val="0"/>
          <w:sz w:val="20"/>
          <w:lang w:eastAsia="en-US"/>
        </w:rPr>
        <w:t>’nün</w:t>
      </w:r>
      <w:proofErr w:type="spellEnd"/>
      <w:r w:rsidR="00FA3673" w:rsidRPr="00084682">
        <w:rPr>
          <w:rFonts w:ascii="Times New Roman" w:hAnsi="Times New Roman"/>
          <w:b/>
          <w:color w:val="000000"/>
          <w:kern w:val="0"/>
          <w:sz w:val="20"/>
          <w:lang w:eastAsia="en-US"/>
        </w:rPr>
        <w:t xml:space="preserve"> TR38 0001 0002 6900 0010 0052 68</w:t>
      </w:r>
      <w:r w:rsidRPr="00084682">
        <w:rPr>
          <w:rFonts w:ascii="Times New Roman" w:hAnsi="Times New Roman"/>
          <w:b/>
          <w:color w:val="000000"/>
          <w:kern w:val="0"/>
          <w:sz w:val="20"/>
          <w:lang w:eastAsia="en-US"/>
        </w:rPr>
        <w:t xml:space="preserve"> hesabına</w:t>
      </w:r>
      <w:r w:rsidR="00FA3673" w:rsidRPr="00084682">
        <w:rPr>
          <w:rFonts w:ascii="Times New Roman" w:hAnsi="Times New Roman"/>
          <w:b/>
          <w:color w:val="000000"/>
          <w:kern w:val="0"/>
          <w:sz w:val="20"/>
          <w:lang w:eastAsia="en-US"/>
        </w:rPr>
        <w:t xml:space="preserve"> yapılan ödemeye ilişkin İznik </w:t>
      </w:r>
      <w:proofErr w:type="spellStart"/>
      <w:r w:rsidR="00FA3673" w:rsidRPr="00084682">
        <w:rPr>
          <w:rFonts w:ascii="Times New Roman" w:hAnsi="Times New Roman"/>
          <w:b/>
          <w:color w:val="000000"/>
          <w:kern w:val="0"/>
          <w:sz w:val="20"/>
          <w:lang w:eastAsia="en-US"/>
        </w:rPr>
        <w:t>Malmüdürlüğünden</w:t>
      </w:r>
      <w:proofErr w:type="spellEnd"/>
      <w:r w:rsidR="00FA3673" w:rsidRPr="00084682">
        <w:rPr>
          <w:rFonts w:ascii="Times New Roman" w:hAnsi="Times New Roman"/>
          <w:b/>
          <w:color w:val="000000"/>
          <w:kern w:val="0"/>
          <w:sz w:val="20"/>
          <w:lang w:eastAsia="en-US"/>
        </w:rPr>
        <w:t xml:space="preserve"> alınacak onaylı Muhasebe İşlem Fişi, İznik Milli Emlak Şefliğine ibraz edilecek.</w:t>
      </w:r>
      <w:r w:rsidRPr="00084682">
        <w:rPr>
          <w:rFonts w:ascii="Times New Roman" w:hAnsi="Times New Roman"/>
          <w:color w:val="000000"/>
          <w:kern w:val="0"/>
          <w:sz w:val="20"/>
          <w:lang w:eastAsia="en-US"/>
        </w:rPr>
        <w:t xml:space="preserve">) veya 2886 sayılı Kanunun 27. Maddesi uyarınca yayımlanan Hazine Taşınmazlarının İdaresi Hakkında Yönetmelik hükümlerinde belirtilen şartlara </w:t>
      </w:r>
      <w:r w:rsidRPr="00084682">
        <w:rPr>
          <w:rFonts w:ascii="Times New Roman" w:hAnsi="Times New Roman"/>
          <w:b/>
          <w:color w:val="000000"/>
          <w:kern w:val="0"/>
          <w:sz w:val="20"/>
          <w:u w:val="single"/>
          <w:lang w:eastAsia="en-US"/>
        </w:rPr>
        <w:t>(süresiz</w:t>
      </w:r>
      <w:r w:rsidR="000C50FD" w:rsidRPr="00084682">
        <w:rPr>
          <w:rFonts w:ascii="Times New Roman" w:hAnsi="Times New Roman"/>
          <w:b/>
          <w:color w:val="000000"/>
          <w:kern w:val="0"/>
          <w:sz w:val="20"/>
          <w:u w:val="single"/>
          <w:lang w:eastAsia="en-US"/>
        </w:rPr>
        <w:t xml:space="preserve"> limit içi olarak düzenlenecek, işin özelliği belirtilecek banka teyit yazısı ile birlikte getirilecek)</w:t>
      </w:r>
      <w:r w:rsidRPr="00084682">
        <w:rPr>
          <w:rFonts w:ascii="Times New Roman" w:hAnsi="Times New Roman"/>
          <w:color w:val="000000"/>
          <w:kern w:val="0"/>
          <w:sz w:val="20"/>
          <w:lang w:eastAsia="en-US"/>
        </w:rPr>
        <w:t xml:space="preserve"> </w:t>
      </w:r>
      <w:r w:rsidR="00AD58E3" w:rsidRPr="00084682">
        <w:rPr>
          <w:rFonts w:ascii="Times New Roman" w:hAnsi="Times New Roman"/>
          <w:color w:val="000000"/>
          <w:kern w:val="0"/>
          <w:sz w:val="20"/>
          <w:lang w:eastAsia="en-US"/>
        </w:rPr>
        <w:t>uygun olarak düzenlenmiş süresiz geçici teminat mektubu,</w:t>
      </w:r>
    </w:p>
    <w:p w14:paraId="72079E5F" w14:textId="77777777" w:rsidR="00DA6666" w:rsidRPr="00084682" w:rsidRDefault="00DA6666" w:rsidP="00C511DE">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b)</w:t>
      </w:r>
      <w:r w:rsidRPr="00084682">
        <w:rPr>
          <w:rFonts w:ascii="Times New Roman" w:hAnsi="Times New Roman"/>
          <w:color w:val="000000"/>
          <w:kern w:val="0"/>
          <w:sz w:val="20"/>
          <w:lang w:eastAsia="en-US"/>
        </w:rPr>
        <w:t xml:space="preserve"> </w:t>
      </w:r>
      <w:r w:rsidR="00123BA3" w:rsidRPr="00084682">
        <w:rPr>
          <w:rFonts w:ascii="Times New Roman" w:hAnsi="Times New Roman"/>
          <w:color w:val="000000"/>
          <w:kern w:val="0"/>
          <w:sz w:val="20"/>
          <w:lang w:eastAsia="en-US"/>
        </w:rPr>
        <w:t>Yasal yerleşim yerini gösterir belgeyi (İkametgah Belgesi), (Türkiye de adres göstermek Kanun gereğidir.)</w:t>
      </w:r>
      <w:r w:rsidR="00AD58E3" w:rsidRPr="00084682">
        <w:rPr>
          <w:rFonts w:ascii="Times New Roman" w:hAnsi="Times New Roman"/>
          <w:color w:val="000000"/>
          <w:kern w:val="0"/>
          <w:sz w:val="20"/>
          <w:lang w:eastAsia="en-US"/>
        </w:rPr>
        <w:t xml:space="preserve"> ile </w:t>
      </w:r>
      <w:r w:rsidR="006D21A6" w:rsidRPr="00084682">
        <w:rPr>
          <w:rFonts w:ascii="Times New Roman" w:hAnsi="Times New Roman"/>
          <w:color w:val="000000"/>
          <w:kern w:val="0"/>
          <w:sz w:val="20"/>
          <w:lang w:eastAsia="en-US"/>
        </w:rPr>
        <w:t xml:space="preserve">Nüfus Cüzdanı </w:t>
      </w:r>
      <w:proofErr w:type="gramStart"/>
      <w:r w:rsidR="006D21A6" w:rsidRPr="00084682">
        <w:rPr>
          <w:rFonts w:ascii="Times New Roman" w:hAnsi="Times New Roman"/>
          <w:color w:val="000000"/>
          <w:kern w:val="0"/>
          <w:sz w:val="20"/>
          <w:lang w:eastAsia="en-US"/>
        </w:rPr>
        <w:t>Örneği  (</w:t>
      </w:r>
      <w:proofErr w:type="gramEnd"/>
      <w:r w:rsidR="006D21A6" w:rsidRPr="00084682">
        <w:rPr>
          <w:rFonts w:ascii="Times New Roman" w:hAnsi="Times New Roman"/>
          <w:color w:val="000000"/>
          <w:kern w:val="0"/>
          <w:sz w:val="20"/>
          <w:lang w:eastAsia="en-US"/>
        </w:rPr>
        <w:t>aslı ihale sırasında Komisyona ibraz edilecektir),</w:t>
      </w:r>
    </w:p>
    <w:p w14:paraId="2953995A" w14:textId="77777777" w:rsidR="00E428DE" w:rsidRPr="00084682" w:rsidRDefault="00DA6666" w:rsidP="00C511DE">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c)</w:t>
      </w:r>
      <w:r w:rsidRPr="00084682">
        <w:rPr>
          <w:rFonts w:ascii="Times New Roman" w:hAnsi="Times New Roman"/>
          <w:color w:val="000000"/>
          <w:kern w:val="0"/>
          <w:sz w:val="20"/>
          <w:lang w:eastAsia="en-US"/>
        </w:rPr>
        <w:t xml:space="preserve"> </w:t>
      </w:r>
      <w:r w:rsidR="006D21A6" w:rsidRPr="00084682">
        <w:rPr>
          <w:rFonts w:ascii="Times New Roman" w:hAnsi="Times New Roman"/>
          <w:color w:val="000000"/>
          <w:kern w:val="0"/>
          <w:sz w:val="20"/>
          <w:lang w:eastAsia="en-US"/>
        </w:rPr>
        <w:t>B</w:t>
      </w:r>
      <w:r w:rsidR="00123BA3" w:rsidRPr="00084682">
        <w:rPr>
          <w:rFonts w:ascii="Times New Roman" w:hAnsi="Times New Roman"/>
          <w:color w:val="000000"/>
          <w:kern w:val="0"/>
          <w:sz w:val="20"/>
          <w:lang w:eastAsia="en-US"/>
        </w:rPr>
        <w:t>aşka şahıs adına ihaleye iştirak edeceklerin noter tasdikli vekaletnameyi, Özel Hukuk Tüzel Kişilerinin ise yukarıda belirtilen şartlardan ayrı olarak vergi kimlik numaralarının</w:t>
      </w:r>
      <w:r w:rsidR="004206A0" w:rsidRPr="00084682">
        <w:rPr>
          <w:rFonts w:ascii="Times New Roman" w:hAnsi="Times New Roman"/>
          <w:color w:val="000000"/>
          <w:kern w:val="0"/>
          <w:sz w:val="20"/>
          <w:lang w:eastAsia="en-US"/>
        </w:rPr>
        <w:t xml:space="preserve"> bildirmeleri, idare merkezlerinin bulunduğu yer mahkemesinden veya siciline kayıtlı Ticaret ve Sanayi Odasından veya benzeri meslek kuruluşlarından ihalenin yapıldığı yıl içinde</w:t>
      </w:r>
      <w:r w:rsidR="006D21A6" w:rsidRPr="00084682">
        <w:rPr>
          <w:rFonts w:ascii="Times New Roman" w:hAnsi="Times New Roman"/>
          <w:color w:val="000000"/>
          <w:kern w:val="0"/>
          <w:sz w:val="20"/>
          <w:lang w:eastAsia="en-US"/>
        </w:rPr>
        <w:t xml:space="preserve"> (202</w:t>
      </w:r>
      <w:r w:rsidR="00681892" w:rsidRPr="00084682">
        <w:rPr>
          <w:rFonts w:ascii="Times New Roman" w:hAnsi="Times New Roman"/>
          <w:color w:val="000000"/>
          <w:kern w:val="0"/>
          <w:sz w:val="20"/>
          <w:lang w:eastAsia="en-US"/>
        </w:rPr>
        <w:t>4</w:t>
      </w:r>
      <w:r w:rsidR="006D21A6" w:rsidRPr="00084682">
        <w:rPr>
          <w:rFonts w:ascii="Times New Roman" w:hAnsi="Times New Roman"/>
          <w:color w:val="000000"/>
          <w:kern w:val="0"/>
          <w:sz w:val="20"/>
          <w:lang w:eastAsia="en-US"/>
        </w:rPr>
        <w:t xml:space="preserve"> yılı) </w:t>
      </w:r>
      <w:r w:rsidR="004206A0" w:rsidRPr="00084682">
        <w:rPr>
          <w:rFonts w:ascii="Times New Roman" w:hAnsi="Times New Roman"/>
          <w:color w:val="000000"/>
          <w:kern w:val="0"/>
          <w:sz w:val="20"/>
          <w:lang w:eastAsia="en-US"/>
        </w:rPr>
        <w:t xml:space="preserve"> alınmış Sicil Kayıt Belgesi ile Tüzel kişilik adına ihaleye katılacak kişilerin tüzel kişiliği temsile </w:t>
      </w:r>
      <w:r w:rsidR="006D21A6" w:rsidRPr="00084682">
        <w:rPr>
          <w:rFonts w:ascii="Times New Roman" w:hAnsi="Times New Roman"/>
          <w:color w:val="000000"/>
          <w:kern w:val="0"/>
          <w:sz w:val="20"/>
          <w:lang w:eastAsia="en-US"/>
        </w:rPr>
        <w:t xml:space="preserve">tam yetkili olduklarını gösterir </w:t>
      </w:r>
      <w:r w:rsidR="006D21A6" w:rsidRPr="00084682">
        <w:rPr>
          <w:rFonts w:ascii="Times New Roman" w:hAnsi="Times New Roman"/>
          <w:b/>
          <w:color w:val="000000"/>
          <w:kern w:val="0"/>
          <w:sz w:val="20"/>
          <w:lang w:eastAsia="en-US"/>
        </w:rPr>
        <w:t>(Ek ibare:RG-5/10/2022-31974)</w:t>
      </w:r>
      <w:r w:rsidR="00C511DE" w:rsidRPr="00084682">
        <w:rPr>
          <w:rFonts w:ascii="Times New Roman" w:hAnsi="Times New Roman"/>
          <w:color w:val="000000"/>
          <w:kern w:val="0"/>
          <w:sz w:val="20"/>
          <w:lang w:eastAsia="en-US"/>
        </w:rPr>
        <w:t xml:space="preserve"> belge veya </w:t>
      </w:r>
      <w:r w:rsidR="004206A0" w:rsidRPr="00084682">
        <w:rPr>
          <w:rFonts w:ascii="Times New Roman" w:hAnsi="Times New Roman"/>
          <w:color w:val="000000"/>
          <w:kern w:val="0"/>
          <w:sz w:val="20"/>
          <w:lang w:eastAsia="en-US"/>
        </w:rPr>
        <w:t xml:space="preserve"> noterlikçe tasdik edilmiş </w:t>
      </w:r>
      <w:r w:rsidR="00C511DE" w:rsidRPr="00084682">
        <w:rPr>
          <w:rFonts w:ascii="Times New Roman" w:hAnsi="Times New Roman"/>
          <w:b/>
          <w:color w:val="000000"/>
          <w:kern w:val="0"/>
          <w:sz w:val="20"/>
          <w:lang w:eastAsia="en-US"/>
        </w:rPr>
        <w:t xml:space="preserve">(Mülga ibare: RG-1/8/2021-31555) </w:t>
      </w:r>
      <w:r w:rsidR="004206A0" w:rsidRPr="00084682">
        <w:rPr>
          <w:rFonts w:ascii="Times New Roman" w:hAnsi="Times New Roman"/>
          <w:color w:val="000000"/>
          <w:kern w:val="0"/>
          <w:sz w:val="20"/>
          <w:lang w:eastAsia="en-US"/>
        </w:rPr>
        <w:t>vekaletnameyi vermeleri;</w:t>
      </w:r>
    </w:p>
    <w:p w14:paraId="072EC879" w14:textId="77777777" w:rsidR="004206A0" w:rsidRPr="00084682" w:rsidRDefault="00E428DE" w:rsidP="00C511DE">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d)</w:t>
      </w:r>
      <w:r w:rsidR="00697C9A" w:rsidRPr="00084682">
        <w:rPr>
          <w:rFonts w:ascii="Times New Roman" w:hAnsi="Times New Roman"/>
          <w:color w:val="000000"/>
          <w:kern w:val="0"/>
          <w:sz w:val="20"/>
          <w:lang w:eastAsia="en-US"/>
        </w:rPr>
        <w:t xml:space="preserve"> Kamu tüzel kişiliklerinin ise tebligat için Türkiye’de adres göstermeleri, vergi kimlik numarasını bildirmeleri ve </w:t>
      </w:r>
      <w:r w:rsidR="004206A0" w:rsidRPr="00084682">
        <w:rPr>
          <w:rFonts w:ascii="Times New Roman" w:hAnsi="Times New Roman"/>
          <w:color w:val="000000"/>
          <w:kern w:val="0"/>
          <w:sz w:val="20"/>
          <w:lang w:eastAsia="en-US"/>
        </w:rPr>
        <w:t>tüzel kişilik adına ihaleye katılacak veya teklifte bulunacak kişilerin tüzel kişiliği temsile yetkili olduğunu belirtir belgeyi ihale başlama saatine kadar Komisyon Başkanlığına teslim etmeleri zorunludur.</w:t>
      </w:r>
    </w:p>
    <w:p w14:paraId="28CD74F8" w14:textId="77777777" w:rsidR="00F21A92" w:rsidRPr="00084682" w:rsidRDefault="00F21A92" w:rsidP="00DA6666">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bCs/>
          <w:color w:val="000000"/>
          <w:kern w:val="0"/>
          <w:sz w:val="20"/>
          <w:lang w:eastAsia="en-US"/>
        </w:rPr>
        <w:t xml:space="preserve">2- </w:t>
      </w:r>
      <w:r w:rsidRPr="00084682">
        <w:rPr>
          <w:rFonts w:ascii="Times New Roman" w:hAnsi="Times New Roman"/>
          <w:color w:val="000000"/>
          <w:kern w:val="0"/>
          <w:sz w:val="20"/>
          <w:lang w:eastAsia="en-US"/>
        </w:rPr>
        <w:t xml:space="preserve">Satış ihalelerine ait şartname ve ekleri, mesai saatleri içerisinde İznik Milli Emlak </w:t>
      </w:r>
      <w:proofErr w:type="spellStart"/>
      <w:r w:rsidRPr="00084682">
        <w:rPr>
          <w:rFonts w:ascii="Times New Roman" w:hAnsi="Times New Roman"/>
          <w:color w:val="000000"/>
          <w:kern w:val="0"/>
          <w:sz w:val="20"/>
          <w:lang w:eastAsia="en-US"/>
        </w:rPr>
        <w:t>Şefliği</w:t>
      </w:r>
      <w:r w:rsidR="00FA3673" w:rsidRPr="00084682">
        <w:rPr>
          <w:rFonts w:ascii="Times New Roman" w:hAnsi="Times New Roman"/>
          <w:color w:val="000000"/>
          <w:kern w:val="0"/>
          <w:sz w:val="20"/>
          <w:lang w:eastAsia="en-US"/>
        </w:rPr>
        <w:t>’</w:t>
      </w:r>
      <w:r w:rsidRPr="00084682">
        <w:rPr>
          <w:rFonts w:ascii="Times New Roman" w:hAnsi="Times New Roman"/>
          <w:color w:val="000000"/>
          <w:kern w:val="0"/>
          <w:sz w:val="20"/>
          <w:lang w:eastAsia="en-US"/>
        </w:rPr>
        <w:t>nde</w:t>
      </w:r>
      <w:proofErr w:type="spellEnd"/>
      <w:r w:rsidRPr="00084682">
        <w:rPr>
          <w:rFonts w:ascii="Times New Roman" w:hAnsi="Times New Roman"/>
          <w:color w:val="000000"/>
          <w:kern w:val="0"/>
          <w:sz w:val="20"/>
          <w:lang w:eastAsia="en-US"/>
        </w:rPr>
        <w:t xml:space="preserve"> ücretsiz olarak görülebilir. Posta ile yapılacak müracaatlarda teklifin 2886 sayılı Devlet İhale Kanun’un 37. Maddesine uygun olarak hazırlanması ve teklifin ihale saatinden önce komisyona ulaştırılması şarttır. Postada meydana gelebilecek gecikmelerden dolayı İdare ve Komisyonca herhangi bir sorumluluk kabul edilmeyecektir.</w:t>
      </w:r>
    </w:p>
    <w:p w14:paraId="6D0D0B9C" w14:textId="77777777" w:rsidR="00697C9A" w:rsidRPr="00084682" w:rsidRDefault="00697C9A" w:rsidP="00DA6666">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 xml:space="preserve">3- </w:t>
      </w:r>
      <w:r w:rsidRPr="00084682">
        <w:rPr>
          <w:rFonts w:ascii="Times New Roman" w:hAnsi="Times New Roman"/>
          <w:color w:val="000000"/>
          <w:kern w:val="0"/>
          <w:sz w:val="20"/>
          <w:lang w:eastAsia="en-US"/>
        </w:rPr>
        <w:t>Tekliflerin hazırlanmasına dair kılavuz ve geçici teminat mektubu örneği (</w:t>
      </w:r>
      <w:hyperlink r:id="rId7" w:history="1">
        <w:r w:rsidRPr="00084682">
          <w:rPr>
            <w:rStyle w:val="Kpr"/>
            <w:rFonts w:ascii="Times New Roman" w:hAnsi="Times New Roman"/>
            <w:kern w:val="0"/>
            <w:sz w:val="20"/>
            <w:lang w:eastAsia="en-US"/>
          </w:rPr>
          <w:t>https://milliemlak.gov.tr</w:t>
        </w:r>
      </w:hyperlink>
      <w:r w:rsidRPr="00084682">
        <w:rPr>
          <w:rFonts w:ascii="Times New Roman" w:hAnsi="Times New Roman"/>
          <w:color w:val="000000"/>
          <w:kern w:val="0"/>
          <w:sz w:val="20"/>
          <w:lang w:eastAsia="en-US"/>
        </w:rPr>
        <w:t>) internet sitesinden görünebilir.</w:t>
      </w:r>
    </w:p>
    <w:p w14:paraId="28833E62" w14:textId="77777777" w:rsidR="006A6B7B" w:rsidRPr="00084682" w:rsidRDefault="006A6B7B" w:rsidP="00DA6666">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 xml:space="preserve">4- </w:t>
      </w:r>
      <w:r w:rsidRPr="00084682">
        <w:rPr>
          <w:rFonts w:ascii="Times New Roman" w:hAnsi="Times New Roman"/>
          <w:color w:val="000000"/>
          <w:kern w:val="0"/>
          <w:sz w:val="20"/>
          <w:lang w:eastAsia="en-US"/>
        </w:rPr>
        <w:t>2863 sayılı Kanun kapsamında verilen Sertifikalar ödeme aracı olarak kabul edilemez.</w:t>
      </w:r>
    </w:p>
    <w:p w14:paraId="4DFCFFDB" w14:textId="77777777" w:rsidR="006A6B7B" w:rsidRPr="00084682" w:rsidRDefault="006A6B7B" w:rsidP="00DA6666">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 xml:space="preserve">5- </w:t>
      </w:r>
      <w:r w:rsidRPr="00084682">
        <w:rPr>
          <w:rFonts w:ascii="Times New Roman" w:hAnsi="Times New Roman"/>
          <w:color w:val="000000"/>
          <w:kern w:val="0"/>
          <w:sz w:val="20"/>
          <w:lang w:eastAsia="en-US"/>
        </w:rPr>
        <w:t>Satış bedelinin tamamı peşin veya ¼ ü peşin kalanı en fazla iki yılda, eşit taksitlerle ve üçer aylık dilimler halinde kanuni faizi ile birlikte ödenebilir, satış bedelinin peşin ödenmesi halinde satış bedeline yüzde yirmi indirim uygulanacaktır.</w:t>
      </w:r>
    </w:p>
    <w:p w14:paraId="7DF04E9E" w14:textId="77777777" w:rsidR="006A6B7B" w:rsidRPr="00084682" w:rsidRDefault="006A6B7B" w:rsidP="00F21A92">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6</w:t>
      </w:r>
      <w:r w:rsidR="00F21A92" w:rsidRPr="00084682">
        <w:rPr>
          <w:rFonts w:ascii="Times New Roman" w:hAnsi="Times New Roman"/>
          <w:b/>
          <w:color w:val="000000"/>
          <w:kern w:val="0"/>
          <w:sz w:val="20"/>
          <w:lang w:eastAsia="en-US"/>
        </w:rPr>
        <w:t xml:space="preserve">- </w:t>
      </w:r>
      <w:r w:rsidRPr="00084682">
        <w:rPr>
          <w:rFonts w:ascii="Times New Roman" w:hAnsi="Times New Roman"/>
          <w:color w:val="000000"/>
          <w:kern w:val="0"/>
          <w:sz w:val="20"/>
          <w:lang w:eastAsia="en-US"/>
        </w:rPr>
        <w:t xml:space="preserve">Satışı yapılan taşınmazlar KDV’den, satış ve devir işlemleri sırasında </w:t>
      </w:r>
      <w:r w:rsidR="00F21A92" w:rsidRPr="00084682">
        <w:rPr>
          <w:rFonts w:ascii="Times New Roman" w:hAnsi="Times New Roman"/>
          <w:color w:val="000000"/>
          <w:kern w:val="0"/>
          <w:sz w:val="20"/>
          <w:lang w:eastAsia="en-US"/>
        </w:rPr>
        <w:t>düzenlenen belgeler, vergi, resim ve har</w:t>
      </w:r>
      <w:r w:rsidR="00E627CE">
        <w:rPr>
          <w:rFonts w:ascii="Times New Roman" w:hAnsi="Times New Roman"/>
          <w:color w:val="000000"/>
          <w:kern w:val="0"/>
          <w:sz w:val="20"/>
          <w:lang w:eastAsia="en-US"/>
        </w:rPr>
        <w:t>çtan muaftır.</w:t>
      </w:r>
    </w:p>
    <w:p w14:paraId="07051058" w14:textId="77777777" w:rsidR="00F21A92" w:rsidRPr="00084682" w:rsidRDefault="006A6B7B" w:rsidP="00F21A92">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color w:val="000000"/>
          <w:kern w:val="0"/>
          <w:sz w:val="20"/>
          <w:lang w:eastAsia="en-US"/>
        </w:rPr>
        <w:t>7-</w:t>
      </w:r>
      <w:r w:rsidRPr="00084682">
        <w:rPr>
          <w:rFonts w:ascii="Times New Roman" w:hAnsi="Times New Roman"/>
          <w:color w:val="000000"/>
          <w:kern w:val="0"/>
          <w:sz w:val="20"/>
          <w:lang w:eastAsia="en-US"/>
        </w:rPr>
        <w:t xml:space="preserve"> </w:t>
      </w:r>
      <w:r w:rsidR="00F21A92" w:rsidRPr="00084682">
        <w:rPr>
          <w:rFonts w:ascii="Times New Roman" w:hAnsi="Times New Roman"/>
          <w:color w:val="000000"/>
          <w:kern w:val="0"/>
          <w:sz w:val="20"/>
          <w:lang w:eastAsia="en-US"/>
        </w:rPr>
        <w:t>Satışı yapılan taşınmazlar satış tarihini takip eden yıldan itibaren 5</w:t>
      </w:r>
      <w:r w:rsidR="00E63018" w:rsidRPr="00084682">
        <w:rPr>
          <w:rFonts w:ascii="Times New Roman" w:hAnsi="Times New Roman"/>
          <w:color w:val="000000"/>
          <w:kern w:val="0"/>
          <w:sz w:val="20"/>
          <w:lang w:eastAsia="en-US"/>
        </w:rPr>
        <w:t xml:space="preserve"> (beş)</w:t>
      </w:r>
      <w:r w:rsidR="00F21A92" w:rsidRPr="00084682">
        <w:rPr>
          <w:rFonts w:ascii="Times New Roman" w:hAnsi="Times New Roman"/>
          <w:color w:val="000000"/>
          <w:kern w:val="0"/>
          <w:sz w:val="20"/>
          <w:lang w:eastAsia="en-US"/>
        </w:rPr>
        <w:t xml:space="preserve"> yıl süreyle emlak vergisine tabi tutulmaz.</w:t>
      </w:r>
    </w:p>
    <w:p w14:paraId="6850A6B4" w14:textId="77777777" w:rsidR="00F21A92" w:rsidRPr="00084682" w:rsidRDefault="006A6B7B" w:rsidP="00F21A92">
      <w:pPr>
        <w:autoSpaceDE w:val="0"/>
        <w:autoSpaceDN w:val="0"/>
        <w:adjustRightInd w:val="0"/>
        <w:ind w:firstLine="708"/>
        <w:rPr>
          <w:rFonts w:ascii="Times New Roman" w:hAnsi="Times New Roman"/>
          <w:color w:val="000000"/>
          <w:kern w:val="0"/>
          <w:sz w:val="20"/>
          <w:lang w:eastAsia="en-US"/>
        </w:rPr>
      </w:pPr>
      <w:r w:rsidRPr="00084682">
        <w:rPr>
          <w:rFonts w:ascii="Times New Roman" w:hAnsi="Times New Roman"/>
          <w:b/>
          <w:bCs/>
          <w:color w:val="000000"/>
          <w:kern w:val="0"/>
          <w:sz w:val="20"/>
          <w:lang w:eastAsia="en-US"/>
        </w:rPr>
        <w:t>8</w:t>
      </w:r>
      <w:r w:rsidR="00F21A92" w:rsidRPr="00084682">
        <w:rPr>
          <w:rFonts w:ascii="Times New Roman" w:hAnsi="Times New Roman"/>
          <w:b/>
          <w:bCs/>
          <w:color w:val="000000"/>
          <w:kern w:val="0"/>
          <w:sz w:val="20"/>
          <w:lang w:eastAsia="en-US"/>
        </w:rPr>
        <w:t xml:space="preserve">- </w:t>
      </w:r>
      <w:r w:rsidR="00F21A92" w:rsidRPr="00084682">
        <w:rPr>
          <w:rFonts w:ascii="Times New Roman" w:hAnsi="Times New Roman"/>
          <w:color w:val="000000"/>
          <w:kern w:val="0"/>
          <w:sz w:val="20"/>
          <w:lang w:eastAsia="en-US"/>
        </w:rPr>
        <w:t>İhale Komisyonu, ihaleyi yapıp yapmamakta serbesttir.</w:t>
      </w:r>
    </w:p>
    <w:p w14:paraId="79184411" w14:textId="77777777" w:rsidR="00F21A92" w:rsidRPr="00084682" w:rsidRDefault="006A6B7B" w:rsidP="00F21A92">
      <w:pPr>
        <w:autoSpaceDE w:val="0"/>
        <w:autoSpaceDN w:val="0"/>
        <w:adjustRightInd w:val="0"/>
        <w:ind w:firstLine="708"/>
        <w:rPr>
          <w:rFonts w:ascii="Times New Roman" w:hAnsi="Times New Roman"/>
          <w:color w:val="000000"/>
          <w:kern w:val="0"/>
          <w:sz w:val="20"/>
          <w:lang w:eastAsia="en-US"/>
        </w:rPr>
      </w:pPr>
      <w:r w:rsidRPr="00084682">
        <w:rPr>
          <w:rFonts w:ascii="Times New Roman" w:hAnsi="Times New Roman"/>
          <w:b/>
          <w:bCs/>
          <w:color w:val="000000"/>
          <w:kern w:val="0"/>
          <w:sz w:val="20"/>
          <w:lang w:eastAsia="en-US"/>
        </w:rPr>
        <w:t>9</w:t>
      </w:r>
      <w:r w:rsidR="00F21A92" w:rsidRPr="00084682">
        <w:rPr>
          <w:rFonts w:ascii="Times New Roman" w:hAnsi="Times New Roman"/>
          <w:b/>
          <w:bCs/>
          <w:color w:val="000000"/>
          <w:kern w:val="0"/>
          <w:sz w:val="20"/>
          <w:lang w:eastAsia="en-US"/>
        </w:rPr>
        <w:t xml:space="preserve">- </w:t>
      </w:r>
      <w:r w:rsidR="00F21A92" w:rsidRPr="00084682">
        <w:rPr>
          <w:rFonts w:ascii="Times New Roman" w:hAnsi="Times New Roman"/>
          <w:color w:val="000000"/>
          <w:kern w:val="0"/>
          <w:sz w:val="20"/>
          <w:lang w:eastAsia="en-US"/>
        </w:rPr>
        <w:t>Ortak girişim olarak ihalelere teklif verilmez.</w:t>
      </w:r>
    </w:p>
    <w:p w14:paraId="32F849F8" w14:textId="77777777" w:rsidR="00D44BD3" w:rsidRPr="00084682" w:rsidRDefault="006A6B7B" w:rsidP="00F21A92">
      <w:pPr>
        <w:autoSpaceDE w:val="0"/>
        <w:autoSpaceDN w:val="0"/>
        <w:adjustRightInd w:val="0"/>
        <w:ind w:firstLine="708"/>
        <w:rPr>
          <w:rFonts w:ascii="Times New Roman" w:hAnsi="Times New Roman"/>
          <w:color w:val="000000"/>
          <w:kern w:val="0"/>
          <w:sz w:val="20"/>
          <w:lang w:eastAsia="en-US"/>
        </w:rPr>
      </w:pPr>
      <w:r w:rsidRPr="00084682">
        <w:rPr>
          <w:rFonts w:ascii="Times New Roman" w:hAnsi="Times New Roman"/>
          <w:b/>
          <w:color w:val="000000"/>
          <w:kern w:val="0"/>
          <w:sz w:val="20"/>
          <w:lang w:eastAsia="en-US"/>
        </w:rPr>
        <w:t>10</w:t>
      </w:r>
      <w:r w:rsidR="00D44BD3" w:rsidRPr="00084682">
        <w:rPr>
          <w:rFonts w:ascii="Times New Roman" w:hAnsi="Times New Roman"/>
          <w:color w:val="000000"/>
          <w:kern w:val="0"/>
          <w:sz w:val="20"/>
          <w:lang w:eastAsia="en-US"/>
        </w:rPr>
        <w:t xml:space="preserve">- </w:t>
      </w:r>
      <w:r w:rsidR="00D44BD3" w:rsidRPr="00084682">
        <w:rPr>
          <w:rFonts w:ascii="Times New Roman" w:hAnsi="Times New Roman"/>
          <w:sz w:val="20"/>
        </w:rPr>
        <w:t>Halen ihalelere katılmaktan yasaklı olanlar adlarına veya vekaleten ihaleye katılamazlar. Bu kişiler adına ihale yapılmış olsa bile ihale iptal edilir.</w:t>
      </w:r>
    </w:p>
    <w:p w14:paraId="7A3A8A6E" w14:textId="77777777" w:rsidR="00F21A92" w:rsidRPr="00084682" w:rsidRDefault="006A6B7B" w:rsidP="00F21A92">
      <w:pPr>
        <w:autoSpaceDE w:val="0"/>
        <w:autoSpaceDN w:val="0"/>
        <w:adjustRightInd w:val="0"/>
        <w:ind w:firstLine="708"/>
        <w:rPr>
          <w:rFonts w:ascii="Times New Roman" w:hAnsi="Times New Roman"/>
          <w:color w:val="000000"/>
          <w:kern w:val="0"/>
          <w:sz w:val="20"/>
          <w:lang w:eastAsia="en-US"/>
        </w:rPr>
      </w:pPr>
      <w:r w:rsidRPr="00084682">
        <w:rPr>
          <w:rFonts w:ascii="Times New Roman" w:hAnsi="Times New Roman"/>
          <w:b/>
          <w:bCs/>
          <w:color w:val="000000"/>
          <w:kern w:val="0"/>
          <w:sz w:val="20"/>
          <w:lang w:eastAsia="en-US"/>
        </w:rPr>
        <w:t>11</w:t>
      </w:r>
      <w:r w:rsidR="00F21A92" w:rsidRPr="00084682">
        <w:rPr>
          <w:rFonts w:ascii="Times New Roman" w:hAnsi="Times New Roman"/>
          <w:color w:val="000000"/>
          <w:kern w:val="0"/>
          <w:sz w:val="20"/>
          <w:lang w:eastAsia="en-US"/>
        </w:rPr>
        <w:t xml:space="preserve">- Satış bedeli yasal süresi içerisinde yatırılmadığı takdirde geçici teminat Hazineye </w:t>
      </w:r>
      <w:proofErr w:type="spellStart"/>
      <w:r w:rsidR="00F21A92" w:rsidRPr="00084682">
        <w:rPr>
          <w:rFonts w:ascii="Times New Roman" w:hAnsi="Times New Roman"/>
          <w:color w:val="000000"/>
          <w:kern w:val="0"/>
          <w:sz w:val="20"/>
          <w:lang w:eastAsia="en-US"/>
        </w:rPr>
        <w:t>irad</w:t>
      </w:r>
      <w:proofErr w:type="spellEnd"/>
      <w:r w:rsidR="00F21A92" w:rsidRPr="00084682">
        <w:rPr>
          <w:rFonts w:ascii="Times New Roman" w:hAnsi="Times New Roman"/>
          <w:color w:val="000000"/>
          <w:kern w:val="0"/>
          <w:sz w:val="20"/>
          <w:lang w:eastAsia="en-US"/>
        </w:rPr>
        <w:t xml:space="preserve"> kaydedilir.</w:t>
      </w:r>
    </w:p>
    <w:p w14:paraId="32DD87E9" w14:textId="77777777" w:rsidR="00F21A92" w:rsidRPr="00084682" w:rsidRDefault="006A6B7B" w:rsidP="00DA6666">
      <w:pPr>
        <w:autoSpaceDE w:val="0"/>
        <w:autoSpaceDN w:val="0"/>
        <w:adjustRightInd w:val="0"/>
        <w:ind w:firstLine="708"/>
        <w:rPr>
          <w:rFonts w:ascii="Times New Roman" w:hAnsi="Times New Roman"/>
          <w:color w:val="000000"/>
          <w:kern w:val="0"/>
          <w:sz w:val="20"/>
          <w:lang w:eastAsia="en-US"/>
        </w:rPr>
      </w:pPr>
      <w:r w:rsidRPr="00084682">
        <w:rPr>
          <w:rFonts w:ascii="Times New Roman" w:hAnsi="Times New Roman"/>
          <w:b/>
          <w:color w:val="000000"/>
          <w:kern w:val="0"/>
          <w:sz w:val="20"/>
          <w:lang w:eastAsia="en-US"/>
        </w:rPr>
        <w:t>12</w:t>
      </w:r>
      <w:proofErr w:type="gramStart"/>
      <w:r w:rsidR="00DA6666" w:rsidRPr="00084682">
        <w:rPr>
          <w:rFonts w:ascii="Times New Roman" w:hAnsi="Times New Roman"/>
          <w:color w:val="000000"/>
          <w:kern w:val="0"/>
          <w:sz w:val="20"/>
          <w:lang w:eastAsia="en-US"/>
        </w:rPr>
        <w:t xml:space="preserve">- </w:t>
      </w:r>
      <w:r w:rsidR="00F21A92" w:rsidRPr="00084682">
        <w:rPr>
          <w:rFonts w:ascii="Times New Roman" w:hAnsi="Times New Roman"/>
          <w:color w:val="000000"/>
          <w:kern w:val="0"/>
          <w:sz w:val="20"/>
          <w:lang w:eastAsia="en-US"/>
        </w:rPr>
        <w:t xml:space="preserve"> </w:t>
      </w:r>
      <w:r w:rsidR="00D81090" w:rsidRPr="00084682">
        <w:rPr>
          <w:rFonts w:ascii="Times New Roman" w:hAnsi="Times New Roman"/>
          <w:color w:val="000000"/>
          <w:kern w:val="0"/>
          <w:sz w:val="20"/>
          <w:lang w:eastAsia="en-US"/>
        </w:rPr>
        <w:t>İhaleyi</w:t>
      </w:r>
      <w:proofErr w:type="gramEnd"/>
      <w:r w:rsidR="00D81090" w:rsidRPr="00084682">
        <w:rPr>
          <w:rFonts w:ascii="Times New Roman" w:hAnsi="Times New Roman"/>
          <w:color w:val="000000"/>
          <w:kern w:val="0"/>
          <w:sz w:val="20"/>
          <w:lang w:eastAsia="en-US"/>
        </w:rPr>
        <w:t xml:space="preserve"> alan alıcı tarafından satış bedeline ek olarak taşınmazın satış bedeli üzerinden 5.000.000,00 TL</w:t>
      </w:r>
      <w:r w:rsidR="00DA6666" w:rsidRPr="00084682">
        <w:rPr>
          <w:rFonts w:ascii="Times New Roman" w:hAnsi="Times New Roman"/>
          <w:color w:val="000000"/>
          <w:kern w:val="0"/>
          <w:sz w:val="20"/>
          <w:lang w:eastAsia="en-US"/>
        </w:rPr>
        <w:t>'ye kadar olan kısmı için % 1 (yüzde bir),</w:t>
      </w:r>
      <w:r w:rsidR="00D81090" w:rsidRPr="00084682">
        <w:rPr>
          <w:rFonts w:ascii="Times New Roman" w:hAnsi="Times New Roman"/>
          <w:color w:val="000000"/>
          <w:kern w:val="0"/>
          <w:sz w:val="20"/>
          <w:lang w:eastAsia="en-US"/>
        </w:rPr>
        <w:t xml:space="preserve"> </w:t>
      </w:r>
      <w:r w:rsidR="00DA6666" w:rsidRPr="00084682">
        <w:rPr>
          <w:rFonts w:ascii="Times New Roman" w:hAnsi="Times New Roman"/>
          <w:color w:val="000000"/>
          <w:kern w:val="0"/>
          <w:sz w:val="20"/>
          <w:lang w:eastAsia="en-US"/>
        </w:rPr>
        <w:t>5</w:t>
      </w:r>
      <w:r w:rsidR="00D81090" w:rsidRPr="00084682">
        <w:rPr>
          <w:rFonts w:ascii="Times New Roman" w:hAnsi="Times New Roman"/>
          <w:color w:val="000000"/>
          <w:kern w:val="0"/>
          <w:sz w:val="20"/>
          <w:lang w:eastAsia="en-US"/>
        </w:rPr>
        <w:t xml:space="preserve">.000.000,00 </w:t>
      </w:r>
      <w:r w:rsidR="00DA6666" w:rsidRPr="00084682">
        <w:rPr>
          <w:rFonts w:ascii="Times New Roman" w:hAnsi="Times New Roman"/>
          <w:color w:val="000000"/>
          <w:kern w:val="0"/>
          <w:sz w:val="20"/>
          <w:lang w:eastAsia="en-US"/>
        </w:rPr>
        <w:t>TL'den 10</w:t>
      </w:r>
      <w:r w:rsidR="00D81090" w:rsidRPr="00084682">
        <w:rPr>
          <w:rFonts w:ascii="Times New Roman" w:hAnsi="Times New Roman"/>
          <w:color w:val="000000"/>
          <w:kern w:val="0"/>
          <w:sz w:val="20"/>
          <w:lang w:eastAsia="en-US"/>
        </w:rPr>
        <w:t>.000.000,00</w:t>
      </w:r>
      <w:r w:rsidR="00DA6666" w:rsidRPr="00084682">
        <w:rPr>
          <w:rFonts w:ascii="Times New Roman" w:hAnsi="Times New Roman"/>
          <w:color w:val="000000"/>
          <w:kern w:val="0"/>
          <w:sz w:val="20"/>
          <w:lang w:eastAsia="en-US"/>
        </w:rPr>
        <w:t xml:space="preserve"> TL'ye kadar olan kısmı için % 0.5 (binde beş),10</w:t>
      </w:r>
      <w:r w:rsidR="00D81090" w:rsidRPr="00084682">
        <w:rPr>
          <w:rFonts w:ascii="Times New Roman" w:hAnsi="Times New Roman"/>
          <w:color w:val="000000"/>
          <w:kern w:val="0"/>
          <w:sz w:val="20"/>
          <w:lang w:eastAsia="en-US"/>
        </w:rPr>
        <w:t xml:space="preserve">.000.000,00 </w:t>
      </w:r>
      <w:r w:rsidR="00DA6666" w:rsidRPr="00084682">
        <w:rPr>
          <w:rFonts w:ascii="Times New Roman" w:hAnsi="Times New Roman"/>
          <w:color w:val="000000"/>
          <w:kern w:val="0"/>
          <w:sz w:val="20"/>
          <w:lang w:eastAsia="en-US"/>
        </w:rPr>
        <w:t>TL'yi aşan kısmı için % 0.25 (on binde yirmi beş) oranında döner sermaye ücreti alınacaktır.</w:t>
      </w:r>
    </w:p>
    <w:p w14:paraId="77B3C97C" w14:textId="77777777" w:rsidR="00F21A92" w:rsidRPr="00084682" w:rsidRDefault="006A6B7B" w:rsidP="00F21A92">
      <w:pPr>
        <w:autoSpaceDE w:val="0"/>
        <w:autoSpaceDN w:val="0"/>
        <w:adjustRightInd w:val="0"/>
        <w:ind w:firstLine="708"/>
        <w:jc w:val="both"/>
        <w:rPr>
          <w:rFonts w:ascii="Times New Roman" w:hAnsi="Times New Roman"/>
          <w:color w:val="000000"/>
          <w:kern w:val="0"/>
          <w:sz w:val="20"/>
          <w:lang w:eastAsia="en-US"/>
        </w:rPr>
      </w:pPr>
      <w:r w:rsidRPr="00084682">
        <w:rPr>
          <w:rFonts w:ascii="Times New Roman" w:hAnsi="Times New Roman"/>
          <w:b/>
          <w:bCs/>
          <w:color w:val="000000"/>
          <w:kern w:val="0"/>
          <w:sz w:val="20"/>
          <w:lang w:eastAsia="en-US"/>
        </w:rPr>
        <w:t>13</w:t>
      </w:r>
      <w:r w:rsidR="00D55117" w:rsidRPr="00084682">
        <w:rPr>
          <w:rFonts w:ascii="Times New Roman" w:hAnsi="Times New Roman"/>
          <w:b/>
          <w:color w:val="000000"/>
          <w:kern w:val="0"/>
          <w:sz w:val="20"/>
          <w:lang w:eastAsia="en-US"/>
        </w:rPr>
        <w:t>-</w:t>
      </w:r>
      <w:r w:rsidR="00D55117" w:rsidRPr="00084682">
        <w:rPr>
          <w:rFonts w:ascii="Times New Roman" w:hAnsi="Times New Roman"/>
          <w:color w:val="000000"/>
          <w:kern w:val="0"/>
          <w:sz w:val="20"/>
          <w:lang w:eastAsia="en-US"/>
        </w:rPr>
        <w:t xml:space="preserve"> </w:t>
      </w:r>
      <w:r w:rsidR="00F21A92" w:rsidRPr="00084682">
        <w:rPr>
          <w:rFonts w:ascii="Times New Roman" w:hAnsi="Times New Roman"/>
          <w:color w:val="000000"/>
          <w:kern w:val="0"/>
          <w:sz w:val="20"/>
          <w:lang w:eastAsia="en-US"/>
        </w:rPr>
        <w:t xml:space="preserve">İhale bilgileri </w:t>
      </w:r>
      <w:hyperlink r:id="rId8" w:history="1">
        <w:r w:rsidR="00F21A92" w:rsidRPr="00084682">
          <w:rPr>
            <w:rStyle w:val="Kpr"/>
            <w:rFonts w:ascii="Times New Roman" w:hAnsi="Times New Roman"/>
            <w:kern w:val="0"/>
            <w:sz w:val="20"/>
            <w:lang w:eastAsia="en-US"/>
          </w:rPr>
          <w:t>https://bursa.csb.gov.tr</w:t>
        </w:r>
      </w:hyperlink>
      <w:r w:rsidR="00F21A92" w:rsidRPr="00084682">
        <w:rPr>
          <w:rFonts w:ascii="Times New Roman" w:hAnsi="Times New Roman"/>
          <w:color w:val="000000"/>
          <w:kern w:val="0"/>
          <w:sz w:val="20"/>
          <w:lang w:eastAsia="en-US"/>
        </w:rPr>
        <w:t xml:space="preserve"> adresinden öğrenilebileceği gibi, Türkiye genelindeki ihale bilgileri </w:t>
      </w:r>
      <w:r w:rsidR="00F21A92" w:rsidRPr="00084682">
        <w:rPr>
          <w:rFonts w:ascii="Times New Roman" w:hAnsi="Times New Roman"/>
          <w:color w:val="FF0000"/>
          <w:kern w:val="0"/>
          <w:sz w:val="20"/>
          <w:lang w:eastAsia="en-US"/>
        </w:rPr>
        <w:t>http</w:t>
      </w:r>
      <w:r w:rsidR="00F21A92" w:rsidRPr="00084682">
        <w:rPr>
          <w:rFonts w:ascii="Times New Roman" w:hAnsi="Times New Roman"/>
          <w:b/>
          <w:bCs/>
          <w:color w:val="FF0000"/>
          <w:kern w:val="0"/>
          <w:sz w:val="20"/>
          <w:lang w:eastAsia="en-US"/>
        </w:rPr>
        <w:t>:// www.milliemlak.gov.tr</w:t>
      </w:r>
      <w:r w:rsidR="00F21A92" w:rsidRPr="00084682">
        <w:rPr>
          <w:rFonts w:ascii="Times New Roman" w:hAnsi="Times New Roman"/>
          <w:color w:val="000000"/>
          <w:kern w:val="0"/>
          <w:sz w:val="20"/>
          <w:lang w:eastAsia="en-US"/>
        </w:rPr>
        <w:t xml:space="preserve"> adresinden öğrenilebilir.</w:t>
      </w:r>
    </w:p>
    <w:p w14:paraId="4745A411" w14:textId="77777777" w:rsidR="00D44BD3" w:rsidRPr="00084682" w:rsidRDefault="00D55117" w:rsidP="00AD7827">
      <w:pPr>
        <w:rPr>
          <w:rFonts w:ascii="Times New Roman" w:hAnsi="Times New Roman"/>
          <w:sz w:val="20"/>
        </w:rPr>
      </w:pPr>
      <w:r w:rsidRPr="00084682">
        <w:rPr>
          <w:rFonts w:ascii="Times New Roman" w:hAnsi="Times New Roman"/>
          <w:sz w:val="20"/>
        </w:rPr>
        <w:tab/>
      </w:r>
    </w:p>
    <w:p w14:paraId="55B3EA21" w14:textId="77777777" w:rsidR="00D44BD3" w:rsidRPr="00084682" w:rsidRDefault="00084682" w:rsidP="00084682">
      <w:pPr>
        <w:ind w:firstLine="708"/>
        <w:jc w:val="center"/>
        <w:rPr>
          <w:rFonts w:ascii="Times New Roman" w:hAnsi="Times New Roman"/>
          <w:b/>
          <w:sz w:val="20"/>
        </w:rPr>
      </w:pPr>
      <w:r w:rsidRPr="00084682">
        <w:rPr>
          <w:rFonts w:ascii="Times New Roman" w:hAnsi="Times New Roman"/>
          <w:b/>
          <w:sz w:val="20"/>
        </w:rPr>
        <w:t>İLAN OLUNUR</w:t>
      </w:r>
    </w:p>
    <w:sectPr w:rsidR="00D44BD3" w:rsidRPr="00084682" w:rsidSect="006258F0">
      <w:headerReference w:type="default" r:id="rId9"/>
      <w:footerReference w:type="default" r:id="rId10"/>
      <w:pgSz w:w="16838" w:h="11906" w:orient="landscape"/>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33C7" w14:textId="77777777" w:rsidR="00076246" w:rsidRDefault="00076246" w:rsidP="004D5319">
      <w:r>
        <w:separator/>
      </w:r>
    </w:p>
  </w:endnote>
  <w:endnote w:type="continuationSeparator" w:id="0">
    <w:p w14:paraId="36B9FE03" w14:textId="77777777" w:rsidR="00076246" w:rsidRDefault="00076246" w:rsidP="004D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ABF5" w14:textId="77777777" w:rsidR="00D44BD3" w:rsidRPr="00D44BD3" w:rsidRDefault="00D44BD3" w:rsidP="00D44BD3">
    <w:pPr>
      <w:pStyle w:val="AltBilgi"/>
      <w:jc w:val="cen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5379" w14:textId="77777777" w:rsidR="00076246" w:rsidRDefault="00076246" w:rsidP="004D5319">
      <w:r>
        <w:separator/>
      </w:r>
    </w:p>
  </w:footnote>
  <w:footnote w:type="continuationSeparator" w:id="0">
    <w:p w14:paraId="0B6FB8AB" w14:textId="77777777" w:rsidR="00076246" w:rsidRDefault="00076246" w:rsidP="004D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13F1" w14:textId="77777777" w:rsidR="004D5319" w:rsidRDefault="004D5319" w:rsidP="004D5319">
    <w:pPr>
      <w:jc w:val="center"/>
      <w:rPr>
        <w:rFonts w:ascii="Times New Roman" w:hAnsi="Times New Roman"/>
        <w:b/>
      </w:rPr>
    </w:pPr>
  </w:p>
  <w:p w14:paraId="6AF9E3DB" w14:textId="77777777" w:rsidR="004D5319" w:rsidRPr="00C27121" w:rsidRDefault="004D5319" w:rsidP="004D5319">
    <w:pPr>
      <w:jc w:val="center"/>
      <w:rPr>
        <w:rFonts w:ascii="Times New Roman" w:hAnsi="Times New Roman"/>
        <w:b/>
        <w:sz w:val="22"/>
        <w:szCs w:val="18"/>
      </w:rPr>
    </w:pPr>
    <w:r w:rsidRPr="00C27121">
      <w:rPr>
        <w:rFonts w:ascii="Times New Roman" w:hAnsi="Times New Roman"/>
        <w:b/>
        <w:sz w:val="22"/>
        <w:szCs w:val="18"/>
      </w:rPr>
      <w:t>İLAN</w:t>
    </w:r>
  </w:p>
  <w:p w14:paraId="0FA74A90" w14:textId="77777777" w:rsidR="004D5319" w:rsidRPr="00C27121" w:rsidRDefault="004D5319" w:rsidP="004D5319">
    <w:pPr>
      <w:jc w:val="center"/>
      <w:rPr>
        <w:rFonts w:ascii="Times New Roman" w:hAnsi="Times New Roman"/>
        <w:b/>
        <w:sz w:val="22"/>
        <w:szCs w:val="18"/>
      </w:rPr>
    </w:pPr>
    <w:r w:rsidRPr="00C27121">
      <w:rPr>
        <w:rFonts w:ascii="Times New Roman" w:hAnsi="Times New Roman"/>
        <w:b/>
        <w:sz w:val="22"/>
        <w:szCs w:val="18"/>
      </w:rPr>
      <w:t>İZNİK KAYMAKAMLIĞI</w:t>
    </w:r>
  </w:p>
  <w:p w14:paraId="1FE42F7C" w14:textId="77777777" w:rsidR="004D5319" w:rsidRPr="00C27121" w:rsidRDefault="004D5319" w:rsidP="004D5319">
    <w:pPr>
      <w:jc w:val="center"/>
      <w:rPr>
        <w:rFonts w:ascii="Times New Roman" w:hAnsi="Times New Roman"/>
        <w:b/>
        <w:sz w:val="22"/>
        <w:szCs w:val="18"/>
      </w:rPr>
    </w:pPr>
    <w:r w:rsidRPr="00C27121">
      <w:rPr>
        <w:rFonts w:ascii="Times New Roman" w:hAnsi="Times New Roman"/>
        <w:b/>
        <w:sz w:val="22"/>
        <w:szCs w:val="18"/>
      </w:rPr>
      <w:t>Milli Emlak Şefliği</w:t>
    </w:r>
  </w:p>
  <w:p w14:paraId="0FFE723B" w14:textId="77777777" w:rsidR="004D5319" w:rsidRDefault="004D531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9551F"/>
    <w:multiLevelType w:val="hybridMultilevel"/>
    <w:tmpl w:val="865E572C"/>
    <w:lvl w:ilvl="0" w:tplc="A72027C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A3"/>
    <w:rsid w:val="00016D43"/>
    <w:rsid w:val="00076246"/>
    <w:rsid w:val="00084682"/>
    <w:rsid w:val="000C50FD"/>
    <w:rsid w:val="00123BA3"/>
    <w:rsid w:val="001242F1"/>
    <w:rsid w:val="00130956"/>
    <w:rsid w:val="001B698C"/>
    <w:rsid w:val="00242F55"/>
    <w:rsid w:val="00253C53"/>
    <w:rsid w:val="00254504"/>
    <w:rsid w:val="00264888"/>
    <w:rsid w:val="002A1A51"/>
    <w:rsid w:val="002D2361"/>
    <w:rsid w:val="002F1B66"/>
    <w:rsid w:val="00300E9F"/>
    <w:rsid w:val="0033618C"/>
    <w:rsid w:val="00357A2A"/>
    <w:rsid w:val="004041F0"/>
    <w:rsid w:val="004206A0"/>
    <w:rsid w:val="004308A9"/>
    <w:rsid w:val="00433D1E"/>
    <w:rsid w:val="0046129A"/>
    <w:rsid w:val="004629A9"/>
    <w:rsid w:val="004D5319"/>
    <w:rsid w:val="00517F21"/>
    <w:rsid w:val="00526EBF"/>
    <w:rsid w:val="005433A8"/>
    <w:rsid w:val="00576851"/>
    <w:rsid w:val="005B335F"/>
    <w:rsid w:val="005B42E8"/>
    <w:rsid w:val="005E4525"/>
    <w:rsid w:val="006258F0"/>
    <w:rsid w:val="0065333F"/>
    <w:rsid w:val="00661D2D"/>
    <w:rsid w:val="0067582B"/>
    <w:rsid w:val="00681892"/>
    <w:rsid w:val="00696B88"/>
    <w:rsid w:val="00697C9A"/>
    <w:rsid w:val="006A6B7B"/>
    <w:rsid w:val="006C20FA"/>
    <w:rsid w:val="006C789F"/>
    <w:rsid w:val="006D21A6"/>
    <w:rsid w:val="00701C24"/>
    <w:rsid w:val="00745D36"/>
    <w:rsid w:val="007A0490"/>
    <w:rsid w:val="0081174D"/>
    <w:rsid w:val="00881643"/>
    <w:rsid w:val="008832BD"/>
    <w:rsid w:val="008C1D21"/>
    <w:rsid w:val="008C653F"/>
    <w:rsid w:val="008E5677"/>
    <w:rsid w:val="00917523"/>
    <w:rsid w:val="00930CA4"/>
    <w:rsid w:val="009756FD"/>
    <w:rsid w:val="009A0CF6"/>
    <w:rsid w:val="009C2976"/>
    <w:rsid w:val="009C7A02"/>
    <w:rsid w:val="009E07F9"/>
    <w:rsid w:val="009E3F95"/>
    <w:rsid w:val="00A16844"/>
    <w:rsid w:val="00A51703"/>
    <w:rsid w:val="00A83908"/>
    <w:rsid w:val="00A84EE4"/>
    <w:rsid w:val="00AB2F9B"/>
    <w:rsid w:val="00AD58E3"/>
    <w:rsid w:val="00AD6C68"/>
    <w:rsid w:val="00AD7827"/>
    <w:rsid w:val="00AF728D"/>
    <w:rsid w:val="00B15392"/>
    <w:rsid w:val="00B35309"/>
    <w:rsid w:val="00BB2372"/>
    <w:rsid w:val="00BE424D"/>
    <w:rsid w:val="00BF3FB8"/>
    <w:rsid w:val="00C27121"/>
    <w:rsid w:val="00C511DE"/>
    <w:rsid w:val="00C619A5"/>
    <w:rsid w:val="00CD0448"/>
    <w:rsid w:val="00CD3E92"/>
    <w:rsid w:val="00CF4B4E"/>
    <w:rsid w:val="00CF70EE"/>
    <w:rsid w:val="00D06D71"/>
    <w:rsid w:val="00D43D62"/>
    <w:rsid w:val="00D44BD3"/>
    <w:rsid w:val="00D55117"/>
    <w:rsid w:val="00D81090"/>
    <w:rsid w:val="00DA099F"/>
    <w:rsid w:val="00DA6666"/>
    <w:rsid w:val="00DB0813"/>
    <w:rsid w:val="00DC0C33"/>
    <w:rsid w:val="00DC23FF"/>
    <w:rsid w:val="00DC3A59"/>
    <w:rsid w:val="00E036B8"/>
    <w:rsid w:val="00E05CD0"/>
    <w:rsid w:val="00E428DE"/>
    <w:rsid w:val="00E627CE"/>
    <w:rsid w:val="00E63018"/>
    <w:rsid w:val="00EC680A"/>
    <w:rsid w:val="00F21A92"/>
    <w:rsid w:val="00F25240"/>
    <w:rsid w:val="00F61E33"/>
    <w:rsid w:val="00F725A3"/>
    <w:rsid w:val="00F76223"/>
    <w:rsid w:val="00F90733"/>
    <w:rsid w:val="00FA3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A06DF"/>
  <w15:docId w15:val="{C82D8681-3592-4E3C-9AA4-9D387EA4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319"/>
    <w:pPr>
      <w:spacing w:after="0" w:line="240" w:lineRule="auto"/>
    </w:pPr>
    <w:rPr>
      <w:rFonts w:ascii="Arial" w:eastAsia="Times New Roman" w:hAnsi="Arial" w:cs="Times New Roman"/>
      <w:kern w:val="24"/>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D5319"/>
    <w:pPr>
      <w:tabs>
        <w:tab w:val="center" w:pos="4536"/>
        <w:tab w:val="right" w:pos="9072"/>
      </w:tabs>
    </w:pPr>
  </w:style>
  <w:style w:type="character" w:customStyle="1" w:styleId="stBilgiChar">
    <w:name w:val="Üst Bilgi Char"/>
    <w:basedOn w:val="VarsaylanParagrafYazTipi"/>
    <w:link w:val="stBilgi"/>
    <w:uiPriority w:val="99"/>
    <w:rsid w:val="004D5319"/>
    <w:rPr>
      <w:rFonts w:ascii="Arial" w:eastAsia="Times New Roman" w:hAnsi="Arial" w:cs="Times New Roman"/>
      <w:kern w:val="24"/>
      <w:sz w:val="24"/>
      <w:szCs w:val="20"/>
      <w:lang w:eastAsia="tr-TR"/>
    </w:rPr>
  </w:style>
  <w:style w:type="paragraph" w:styleId="AltBilgi">
    <w:name w:val="footer"/>
    <w:basedOn w:val="Normal"/>
    <w:link w:val="AltBilgiChar"/>
    <w:uiPriority w:val="99"/>
    <w:unhideWhenUsed/>
    <w:rsid w:val="004D5319"/>
    <w:pPr>
      <w:tabs>
        <w:tab w:val="center" w:pos="4536"/>
        <w:tab w:val="right" w:pos="9072"/>
      </w:tabs>
    </w:pPr>
  </w:style>
  <w:style w:type="character" w:customStyle="1" w:styleId="AltBilgiChar">
    <w:name w:val="Alt Bilgi Char"/>
    <w:basedOn w:val="VarsaylanParagrafYazTipi"/>
    <w:link w:val="AltBilgi"/>
    <w:uiPriority w:val="99"/>
    <w:rsid w:val="004D5319"/>
    <w:rPr>
      <w:rFonts w:ascii="Arial" w:eastAsia="Times New Roman" w:hAnsi="Arial" w:cs="Times New Roman"/>
      <w:kern w:val="24"/>
      <w:sz w:val="24"/>
      <w:szCs w:val="20"/>
      <w:lang w:eastAsia="tr-TR"/>
    </w:rPr>
  </w:style>
  <w:style w:type="character" w:styleId="Kpr">
    <w:name w:val="Hyperlink"/>
    <w:basedOn w:val="VarsaylanParagrafYazTipi"/>
    <w:uiPriority w:val="99"/>
    <w:unhideWhenUsed/>
    <w:rsid w:val="00F21A92"/>
    <w:rPr>
      <w:color w:val="0000FF" w:themeColor="hyperlink"/>
      <w:u w:val="single"/>
    </w:rPr>
  </w:style>
  <w:style w:type="paragraph" w:styleId="BalonMetni">
    <w:name w:val="Balloon Text"/>
    <w:basedOn w:val="Normal"/>
    <w:link w:val="BalonMetniChar"/>
    <w:uiPriority w:val="99"/>
    <w:semiHidden/>
    <w:unhideWhenUsed/>
    <w:rsid w:val="00B153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5392"/>
    <w:rPr>
      <w:rFonts w:ascii="Segoe UI" w:eastAsia="Times New Roman" w:hAnsi="Segoe UI" w:cs="Segoe UI"/>
      <w:kern w:val="24"/>
      <w:sz w:val="18"/>
      <w:szCs w:val="18"/>
      <w:lang w:eastAsia="tr-TR"/>
    </w:rPr>
  </w:style>
  <w:style w:type="paragraph" w:styleId="ListeParagraf">
    <w:name w:val="List Paragraph"/>
    <w:basedOn w:val="Normal"/>
    <w:uiPriority w:val="34"/>
    <w:qFormat/>
    <w:rsid w:val="00AD5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csb.gov.tr" TargetMode="External"/><Relationship Id="rId3" Type="http://schemas.openxmlformats.org/officeDocument/2006/relationships/settings" Target="settings.xml"/><Relationship Id="rId7" Type="http://schemas.openxmlformats.org/officeDocument/2006/relationships/hyperlink" Target="https://milliemlak.gov.tr/Documents/Satis/satis-brosu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Hüseyin Yiğit</cp:lastModifiedBy>
  <cp:revision>2</cp:revision>
  <cp:lastPrinted>2024-06-12T07:03:00Z</cp:lastPrinted>
  <dcterms:created xsi:type="dcterms:W3CDTF">2024-08-28T11:48:00Z</dcterms:created>
  <dcterms:modified xsi:type="dcterms:W3CDTF">2024-08-28T11:48:00Z</dcterms:modified>
</cp:coreProperties>
</file>