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20" w:rsidRPr="00201CA0" w:rsidRDefault="00F41520" w:rsidP="00F41520">
      <w:pPr>
        <w:pStyle w:val="ResimYazs"/>
        <w:rPr>
          <w:b w:val="0"/>
          <w:bCs w:val="0"/>
          <w:iCs/>
          <w:sz w:val="24"/>
          <w:szCs w:val="24"/>
        </w:rPr>
      </w:pPr>
      <w:bookmarkStart w:id="0" w:name="_Toc127434997"/>
      <w:bookmarkStart w:id="1" w:name="_Toc156488304"/>
      <w:r w:rsidRPr="00FD2DC0">
        <w:rPr>
          <w:sz w:val="24"/>
          <w:szCs w:val="24"/>
        </w:rPr>
        <w:t xml:space="preserve">Çizelge </w:t>
      </w:r>
      <w:r w:rsidRPr="00FD2DC0">
        <w:rPr>
          <w:sz w:val="24"/>
          <w:szCs w:val="24"/>
        </w:rPr>
        <w:fldChar w:fldCharType="begin"/>
      </w:r>
      <w:r w:rsidRPr="00FD2DC0">
        <w:rPr>
          <w:sz w:val="24"/>
          <w:szCs w:val="24"/>
        </w:rPr>
        <w:instrText xml:space="preserve"> SEQ Çizelge \* ARABIC </w:instrText>
      </w:r>
      <w:r w:rsidRPr="00FD2DC0">
        <w:rPr>
          <w:sz w:val="24"/>
          <w:szCs w:val="24"/>
        </w:rPr>
        <w:fldChar w:fldCharType="separate"/>
      </w:r>
      <w:r>
        <w:rPr>
          <w:noProof/>
          <w:sz w:val="24"/>
          <w:szCs w:val="24"/>
        </w:rPr>
        <w:t>8</w:t>
      </w:r>
      <w:r w:rsidRPr="00FD2DC0">
        <w:rPr>
          <w:noProof/>
          <w:sz w:val="24"/>
          <w:szCs w:val="24"/>
        </w:rPr>
        <w:fldChar w:fldCharType="end"/>
      </w:r>
      <w:r w:rsidRPr="00201CA0">
        <w:rPr>
          <w:iCs/>
          <w:sz w:val="24"/>
          <w:szCs w:val="24"/>
        </w:rPr>
        <w:t xml:space="preserve"> – Tamamlanan Gürültü Bariyerleri</w:t>
      </w:r>
      <w:bookmarkEnd w:id="0"/>
      <w:bookmarkEnd w:id="1"/>
    </w:p>
    <w:p w:rsidR="00F41520" w:rsidRPr="00201CA0" w:rsidRDefault="00F41520" w:rsidP="00F41520">
      <w:pPr>
        <w:tabs>
          <w:tab w:val="left" w:pos="426"/>
        </w:tabs>
        <w:autoSpaceDE w:val="0"/>
        <w:autoSpaceDN w:val="0"/>
        <w:adjustRightInd w:val="0"/>
        <w:spacing w:after="0" w:line="240" w:lineRule="auto"/>
        <w:jc w:val="both"/>
        <w:rPr>
          <w:rFonts w:ascii="Times New Roman" w:hAnsi="Times New Roman"/>
          <w:iCs/>
          <w:sz w:val="24"/>
          <w:szCs w:val="24"/>
          <w:lang w:eastAsia="tr-TR"/>
        </w:rPr>
      </w:pPr>
    </w:p>
    <w:tbl>
      <w:tblPr>
        <w:tblStyle w:val="TabloKlavuzu"/>
        <w:tblW w:w="9762" w:type="dxa"/>
        <w:jc w:val="center"/>
        <w:tblLook w:val="04A0" w:firstRow="1" w:lastRow="0" w:firstColumn="1" w:lastColumn="0" w:noHBand="0" w:noVBand="1"/>
      </w:tblPr>
      <w:tblGrid>
        <w:gridCol w:w="2080"/>
        <w:gridCol w:w="1997"/>
        <w:gridCol w:w="1895"/>
        <w:gridCol w:w="1895"/>
        <w:gridCol w:w="1895"/>
      </w:tblGrid>
      <w:tr w:rsidR="00F41520" w:rsidRPr="00D12F92" w:rsidTr="00022A99">
        <w:trPr>
          <w:trHeight w:val="240"/>
          <w:jc w:val="center"/>
        </w:trPr>
        <w:tc>
          <w:tcPr>
            <w:tcW w:w="2080" w:type="dxa"/>
            <w:vAlign w:val="center"/>
          </w:tcPr>
          <w:p w:rsidR="00F41520" w:rsidRPr="00201CA0" w:rsidRDefault="00F41520" w:rsidP="00022A99">
            <w:pPr>
              <w:tabs>
                <w:tab w:val="left" w:pos="426"/>
              </w:tabs>
              <w:autoSpaceDE w:val="0"/>
              <w:autoSpaceDN w:val="0"/>
              <w:adjustRightInd w:val="0"/>
              <w:jc w:val="both"/>
              <w:rPr>
                <w:rFonts w:ascii="Times New Roman" w:hAnsi="Times New Roman"/>
                <w:b/>
                <w:iCs/>
                <w:sz w:val="24"/>
                <w:szCs w:val="24"/>
              </w:rPr>
            </w:pPr>
            <w:r w:rsidRPr="00201CA0">
              <w:rPr>
                <w:rFonts w:ascii="Times New Roman" w:hAnsi="Times New Roman"/>
                <w:b/>
                <w:iCs/>
                <w:sz w:val="24"/>
                <w:szCs w:val="24"/>
              </w:rPr>
              <w:t>İli/İlçesi</w:t>
            </w:r>
          </w:p>
        </w:tc>
        <w:tc>
          <w:tcPr>
            <w:tcW w:w="1997" w:type="dxa"/>
            <w:vAlign w:val="center"/>
          </w:tcPr>
          <w:p w:rsidR="00F41520" w:rsidRPr="00201CA0" w:rsidRDefault="00F41520" w:rsidP="00022A99">
            <w:pPr>
              <w:tabs>
                <w:tab w:val="left" w:pos="426"/>
              </w:tabs>
              <w:autoSpaceDE w:val="0"/>
              <w:autoSpaceDN w:val="0"/>
              <w:adjustRightInd w:val="0"/>
              <w:jc w:val="both"/>
              <w:rPr>
                <w:rFonts w:ascii="Times New Roman" w:hAnsi="Times New Roman"/>
                <w:b/>
                <w:iCs/>
                <w:sz w:val="24"/>
                <w:szCs w:val="24"/>
              </w:rPr>
            </w:pPr>
            <w:r w:rsidRPr="00201CA0">
              <w:rPr>
                <w:rFonts w:ascii="Times New Roman" w:hAnsi="Times New Roman"/>
                <w:b/>
                <w:iCs/>
                <w:sz w:val="24"/>
                <w:szCs w:val="24"/>
              </w:rPr>
              <w:t>Konumu</w:t>
            </w:r>
          </w:p>
        </w:tc>
        <w:tc>
          <w:tcPr>
            <w:tcW w:w="1895" w:type="dxa"/>
          </w:tcPr>
          <w:p w:rsidR="00F41520" w:rsidRPr="00201CA0" w:rsidRDefault="00F41520" w:rsidP="00022A99">
            <w:pPr>
              <w:tabs>
                <w:tab w:val="left" w:pos="426"/>
              </w:tabs>
              <w:autoSpaceDE w:val="0"/>
              <w:autoSpaceDN w:val="0"/>
              <w:adjustRightInd w:val="0"/>
              <w:jc w:val="both"/>
              <w:rPr>
                <w:rFonts w:ascii="Times New Roman" w:hAnsi="Times New Roman"/>
                <w:b/>
                <w:iCs/>
                <w:sz w:val="24"/>
                <w:szCs w:val="24"/>
              </w:rPr>
            </w:pPr>
            <w:r w:rsidRPr="00201CA0">
              <w:rPr>
                <w:rFonts w:ascii="Times New Roman" w:hAnsi="Times New Roman"/>
                <w:b/>
                <w:iCs/>
                <w:sz w:val="24"/>
                <w:szCs w:val="24"/>
              </w:rPr>
              <w:t>Tamamlandığı Yıl</w:t>
            </w:r>
          </w:p>
        </w:tc>
        <w:tc>
          <w:tcPr>
            <w:tcW w:w="1895" w:type="dxa"/>
            <w:vAlign w:val="center"/>
          </w:tcPr>
          <w:p w:rsidR="00F41520" w:rsidRPr="00201CA0" w:rsidRDefault="00F41520" w:rsidP="00022A99">
            <w:pPr>
              <w:tabs>
                <w:tab w:val="left" w:pos="426"/>
              </w:tabs>
              <w:autoSpaceDE w:val="0"/>
              <w:autoSpaceDN w:val="0"/>
              <w:adjustRightInd w:val="0"/>
              <w:jc w:val="both"/>
              <w:rPr>
                <w:rFonts w:ascii="Times New Roman" w:hAnsi="Times New Roman"/>
                <w:b/>
                <w:iCs/>
                <w:sz w:val="24"/>
                <w:szCs w:val="24"/>
              </w:rPr>
            </w:pPr>
            <w:r w:rsidRPr="00201CA0">
              <w:rPr>
                <w:rFonts w:ascii="Times New Roman" w:hAnsi="Times New Roman"/>
                <w:b/>
                <w:iCs/>
                <w:sz w:val="24"/>
                <w:szCs w:val="24"/>
              </w:rPr>
              <w:t>Bariyer Alanı (m</w:t>
            </w:r>
            <w:r w:rsidRPr="00201CA0">
              <w:rPr>
                <w:rFonts w:ascii="Times New Roman" w:hAnsi="Times New Roman"/>
                <w:b/>
                <w:iCs/>
                <w:sz w:val="24"/>
                <w:szCs w:val="24"/>
                <w:vertAlign w:val="superscript"/>
              </w:rPr>
              <w:t>2</w:t>
            </w:r>
            <w:r w:rsidRPr="00201CA0">
              <w:rPr>
                <w:rFonts w:ascii="Times New Roman" w:hAnsi="Times New Roman"/>
                <w:b/>
                <w:iCs/>
                <w:sz w:val="24"/>
                <w:szCs w:val="24"/>
              </w:rPr>
              <w:t>)</w:t>
            </w:r>
          </w:p>
        </w:tc>
        <w:tc>
          <w:tcPr>
            <w:tcW w:w="1895" w:type="dxa"/>
          </w:tcPr>
          <w:p w:rsidR="00F41520" w:rsidRPr="00D12F92" w:rsidRDefault="00F41520" w:rsidP="00022A99">
            <w:pPr>
              <w:tabs>
                <w:tab w:val="left" w:pos="426"/>
              </w:tabs>
              <w:autoSpaceDE w:val="0"/>
              <w:autoSpaceDN w:val="0"/>
              <w:adjustRightInd w:val="0"/>
              <w:jc w:val="both"/>
              <w:rPr>
                <w:rFonts w:ascii="Times New Roman" w:hAnsi="Times New Roman"/>
                <w:b/>
                <w:iCs/>
                <w:sz w:val="24"/>
                <w:szCs w:val="24"/>
              </w:rPr>
            </w:pPr>
            <w:r w:rsidRPr="00201CA0">
              <w:rPr>
                <w:rFonts w:ascii="Times New Roman" w:hAnsi="Times New Roman"/>
                <w:b/>
                <w:iCs/>
                <w:sz w:val="24"/>
                <w:szCs w:val="24"/>
              </w:rPr>
              <w:t>Bariyer Tipi</w:t>
            </w:r>
          </w:p>
        </w:tc>
      </w:tr>
      <w:tr w:rsidR="00F41520" w:rsidRPr="00D12F92" w:rsidTr="00022A99">
        <w:trPr>
          <w:trHeight w:val="240"/>
          <w:jc w:val="center"/>
        </w:trPr>
        <w:tc>
          <w:tcPr>
            <w:tcW w:w="2080" w:type="dxa"/>
          </w:tcPr>
          <w:p w:rsidR="00F41520" w:rsidRPr="00D12F92" w:rsidRDefault="00F41520" w:rsidP="00022A99">
            <w:pPr>
              <w:tabs>
                <w:tab w:val="left" w:pos="426"/>
              </w:tabs>
              <w:autoSpaceDE w:val="0"/>
              <w:autoSpaceDN w:val="0"/>
              <w:adjustRightInd w:val="0"/>
              <w:jc w:val="both"/>
              <w:rPr>
                <w:rFonts w:ascii="Times New Roman" w:hAnsi="Times New Roman"/>
                <w:iCs/>
                <w:sz w:val="24"/>
                <w:szCs w:val="24"/>
              </w:rPr>
            </w:pPr>
          </w:p>
        </w:tc>
        <w:tc>
          <w:tcPr>
            <w:tcW w:w="1997" w:type="dxa"/>
          </w:tcPr>
          <w:p w:rsidR="00F41520" w:rsidRPr="00D12F92" w:rsidRDefault="00F41520" w:rsidP="00022A99">
            <w:pPr>
              <w:tabs>
                <w:tab w:val="left" w:pos="426"/>
              </w:tabs>
              <w:autoSpaceDE w:val="0"/>
              <w:autoSpaceDN w:val="0"/>
              <w:adjustRightInd w:val="0"/>
              <w:jc w:val="both"/>
              <w:rPr>
                <w:rFonts w:ascii="Times New Roman" w:hAnsi="Times New Roman"/>
                <w:iCs/>
                <w:sz w:val="24"/>
                <w:szCs w:val="24"/>
              </w:rPr>
            </w:pPr>
          </w:p>
        </w:tc>
        <w:tc>
          <w:tcPr>
            <w:tcW w:w="1895" w:type="dxa"/>
          </w:tcPr>
          <w:p w:rsidR="00F41520" w:rsidRPr="00D12F92" w:rsidRDefault="00F41520" w:rsidP="00022A99">
            <w:pPr>
              <w:tabs>
                <w:tab w:val="left" w:pos="426"/>
              </w:tabs>
              <w:autoSpaceDE w:val="0"/>
              <w:autoSpaceDN w:val="0"/>
              <w:adjustRightInd w:val="0"/>
              <w:jc w:val="both"/>
              <w:rPr>
                <w:rFonts w:ascii="Times New Roman" w:hAnsi="Times New Roman"/>
                <w:iCs/>
                <w:sz w:val="24"/>
                <w:szCs w:val="24"/>
              </w:rPr>
            </w:pPr>
          </w:p>
        </w:tc>
        <w:tc>
          <w:tcPr>
            <w:tcW w:w="1895" w:type="dxa"/>
          </w:tcPr>
          <w:p w:rsidR="00F41520" w:rsidRPr="00D12F92" w:rsidRDefault="00F41520" w:rsidP="00022A99">
            <w:pPr>
              <w:tabs>
                <w:tab w:val="left" w:pos="426"/>
              </w:tabs>
              <w:autoSpaceDE w:val="0"/>
              <w:autoSpaceDN w:val="0"/>
              <w:adjustRightInd w:val="0"/>
              <w:jc w:val="both"/>
              <w:rPr>
                <w:rFonts w:ascii="Times New Roman" w:hAnsi="Times New Roman"/>
                <w:iCs/>
                <w:sz w:val="24"/>
                <w:szCs w:val="24"/>
              </w:rPr>
            </w:pPr>
          </w:p>
        </w:tc>
        <w:tc>
          <w:tcPr>
            <w:tcW w:w="1895" w:type="dxa"/>
          </w:tcPr>
          <w:p w:rsidR="00F41520" w:rsidRPr="00D12F92" w:rsidRDefault="00F41520" w:rsidP="00022A99">
            <w:pPr>
              <w:tabs>
                <w:tab w:val="left" w:pos="426"/>
              </w:tabs>
              <w:autoSpaceDE w:val="0"/>
              <w:autoSpaceDN w:val="0"/>
              <w:adjustRightInd w:val="0"/>
              <w:jc w:val="both"/>
              <w:rPr>
                <w:rFonts w:ascii="Times New Roman" w:hAnsi="Times New Roman"/>
                <w:iCs/>
                <w:sz w:val="24"/>
                <w:szCs w:val="24"/>
              </w:rPr>
            </w:pPr>
          </w:p>
        </w:tc>
      </w:tr>
    </w:tbl>
    <w:p w:rsidR="00F41520" w:rsidRDefault="00F41520" w:rsidP="00F41520">
      <w:pPr>
        <w:pStyle w:val="ResimYazs"/>
        <w:rPr>
          <w:sz w:val="24"/>
          <w:szCs w:val="24"/>
        </w:rPr>
      </w:pPr>
    </w:p>
    <w:p w:rsidR="00F41520" w:rsidRPr="00D340CF" w:rsidRDefault="00F41520" w:rsidP="00F41520">
      <w:pPr>
        <w:pStyle w:val="ResimYazs"/>
        <w:rPr>
          <w:color w:val="000000"/>
          <w:sz w:val="24"/>
          <w:szCs w:val="24"/>
          <w:shd w:val="clear" w:color="auto" w:fill="FFFFFF"/>
        </w:rPr>
      </w:pPr>
      <w:bookmarkStart w:id="2" w:name="_Toc156488306"/>
      <w:r w:rsidRPr="00D340CF">
        <w:rPr>
          <w:sz w:val="24"/>
          <w:szCs w:val="24"/>
        </w:rPr>
        <w:t xml:space="preserve">Çizelge </w:t>
      </w:r>
      <w:r w:rsidRPr="00D340CF">
        <w:rPr>
          <w:sz w:val="24"/>
          <w:szCs w:val="24"/>
        </w:rPr>
        <w:fldChar w:fldCharType="begin"/>
      </w:r>
      <w:r w:rsidRPr="00D340CF">
        <w:rPr>
          <w:sz w:val="24"/>
          <w:szCs w:val="24"/>
        </w:rPr>
        <w:instrText xml:space="preserve"> SEQ Çizelge \* ARABIC </w:instrText>
      </w:r>
      <w:r w:rsidRPr="00D340CF">
        <w:rPr>
          <w:sz w:val="24"/>
          <w:szCs w:val="24"/>
        </w:rPr>
        <w:fldChar w:fldCharType="separate"/>
      </w:r>
      <w:r>
        <w:rPr>
          <w:noProof/>
          <w:sz w:val="24"/>
          <w:szCs w:val="24"/>
        </w:rPr>
        <w:t>10</w:t>
      </w:r>
      <w:r w:rsidRPr="00D340CF">
        <w:rPr>
          <w:noProof/>
          <w:sz w:val="24"/>
          <w:szCs w:val="24"/>
        </w:rPr>
        <w:fldChar w:fldCharType="end"/>
      </w:r>
      <w:r w:rsidRPr="00D340CF">
        <w:rPr>
          <w:color w:val="000000"/>
          <w:sz w:val="24"/>
          <w:szCs w:val="24"/>
          <w:shd w:val="clear" w:color="auto" w:fill="FFFFFF"/>
        </w:rPr>
        <w:t>– Tamamlanan Bisiklet Yolları</w:t>
      </w:r>
      <w:bookmarkEnd w:id="2"/>
    </w:p>
    <w:p w:rsidR="00F41520" w:rsidRPr="00D340CF" w:rsidRDefault="00F41520" w:rsidP="00F41520">
      <w:pPr>
        <w:tabs>
          <w:tab w:val="left" w:pos="709"/>
        </w:tabs>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D340CF">
        <w:rPr>
          <w:rFonts w:ascii="Times New Roman" w:hAnsi="Times New Roman" w:cs="Times New Roman"/>
          <w:color w:val="000000"/>
          <w:sz w:val="24"/>
          <w:szCs w:val="24"/>
          <w:shd w:val="clear" w:color="auto" w:fill="FFFFFF"/>
        </w:rPr>
        <w:t>(Kaynak, Yıl)</w:t>
      </w:r>
    </w:p>
    <w:tbl>
      <w:tblPr>
        <w:tblStyle w:val="TabloKlavuzu"/>
        <w:tblW w:w="9752" w:type="dxa"/>
        <w:jc w:val="center"/>
        <w:tblLook w:val="04A0" w:firstRow="1" w:lastRow="0" w:firstColumn="1" w:lastColumn="0" w:noHBand="0" w:noVBand="1"/>
      </w:tblPr>
      <w:tblGrid>
        <w:gridCol w:w="3397"/>
        <w:gridCol w:w="3261"/>
        <w:gridCol w:w="3094"/>
      </w:tblGrid>
      <w:tr w:rsidR="00F41520" w:rsidRPr="00D340CF" w:rsidTr="00022A99">
        <w:trPr>
          <w:trHeight w:val="284"/>
          <w:jc w:val="center"/>
        </w:trPr>
        <w:tc>
          <w:tcPr>
            <w:tcW w:w="3397" w:type="dxa"/>
            <w:vAlign w:val="center"/>
          </w:tcPr>
          <w:p w:rsidR="00F41520" w:rsidRPr="00D340CF" w:rsidRDefault="00F41520" w:rsidP="00022A99">
            <w:pPr>
              <w:tabs>
                <w:tab w:val="left" w:pos="709"/>
              </w:tabs>
              <w:autoSpaceDE w:val="0"/>
              <w:autoSpaceDN w:val="0"/>
              <w:adjustRightInd w:val="0"/>
              <w:jc w:val="center"/>
              <w:rPr>
                <w:rFonts w:ascii="Times New Roman" w:hAnsi="Times New Roman"/>
                <w:b/>
                <w:iCs/>
                <w:color w:val="808080" w:themeColor="background1" w:themeShade="80"/>
                <w:sz w:val="24"/>
                <w:szCs w:val="24"/>
              </w:rPr>
            </w:pPr>
            <w:r w:rsidRPr="00D340CF">
              <w:rPr>
                <w:rFonts w:ascii="Times New Roman" w:hAnsi="Times New Roman"/>
                <w:b/>
                <w:color w:val="212121"/>
                <w:sz w:val="24"/>
                <w:szCs w:val="24"/>
              </w:rPr>
              <w:t>İli</w:t>
            </w:r>
          </w:p>
        </w:tc>
        <w:tc>
          <w:tcPr>
            <w:tcW w:w="3261" w:type="dxa"/>
            <w:vAlign w:val="center"/>
          </w:tcPr>
          <w:p w:rsidR="00F41520" w:rsidRPr="00D340CF" w:rsidRDefault="00F41520" w:rsidP="00022A99">
            <w:pPr>
              <w:tabs>
                <w:tab w:val="left" w:pos="709"/>
              </w:tabs>
              <w:autoSpaceDE w:val="0"/>
              <w:autoSpaceDN w:val="0"/>
              <w:adjustRightInd w:val="0"/>
              <w:jc w:val="center"/>
              <w:rPr>
                <w:rFonts w:ascii="Times New Roman" w:hAnsi="Times New Roman"/>
                <w:b/>
                <w:iCs/>
                <w:color w:val="808080" w:themeColor="background1" w:themeShade="80"/>
                <w:sz w:val="24"/>
                <w:szCs w:val="24"/>
              </w:rPr>
            </w:pPr>
            <w:r w:rsidRPr="00D340CF">
              <w:rPr>
                <w:rFonts w:ascii="Times New Roman" w:hAnsi="Times New Roman"/>
                <w:b/>
                <w:color w:val="212121"/>
                <w:sz w:val="24"/>
                <w:szCs w:val="24"/>
              </w:rPr>
              <w:t>Güzergâhı</w:t>
            </w:r>
          </w:p>
        </w:tc>
        <w:tc>
          <w:tcPr>
            <w:tcW w:w="3094" w:type="dxa"/>
            <w:vAlign w:val="center"/>
          </w:tcPr>
          <w:p w:rsidR="00F41520" w:rsidRPr="00D340CF" w:rsidRDefault="00F41520" w:rsidP="00022A99">
            <w:pPr>
              <w:tabs>
                <w:tab w:val="left" w:pos="709"/>
              </w:tabs>
              <w:autoSpaceDE w:val="0"/>
              <w:autoSpaceDN w:val="0"/>
              <w:adjustRightInd w:val="0"/>
              <w:jc w:val="center"/>
              <w:rPr>
                <w:rFonts w:ascii="Times New Roman" w:hAnsi="Times New Roman"/>
                <w:b/>
                <w:iCs/>
                <w:color w:val="808080" w:themeColor="background1" w:themeShade="80"/>
                <w:sz w:val="24"/>
                <w:szCs w:val="24"/>
              </w:rPr>
            </w:pPr>
            <w:r w:rsidRPr="00D340CF">
              <w:rPr>
                <w:rFonts w:ascii="Times New Roman" w:hAnsi="Times New Roman"/>
                <w:b/>
                <w:color w:val="212121"/>
                <w:sz w:val="24"/>
                <w:szCs w:val="24"/>
              </w:rPr>
              <w:t>Mesafe (km)</w:t>
            </w:r>
          </w:p>
        </w:tc>
      </w:tr>
      <w:tr w:rsidR="00F41520" w:rsidRPr="00D340CF" w:rsidTr="00022A99">
        <w:trPr>
          <w:trHeight w:val="284"/>
          <w:jc w:val="center"/>
        </w:trPr>
        <w:tc>
          <w:tcPr>
            <w:tcW w:w="3397" w:type="dxa"/>
          </w:tcPr>
          <w:p w:rsidR="00F41520" w:rsidRPr="00D340CF" w:rsidRDefault="00F41520" w:rsidP="00022A99">
            <w:pPr>
              <w:tabs>
                <w:tab w:val="left" w:pos="709"/>
              </w:tabs>
              <w:autoSpaceDE w:val="0"/>
              <w:autoSpaceDN w:val="0"/>
              <w:adjustRightInd w:val="0"/>
              <w:jc w:val="both"/>
              <w:rPr>
                <w:rFonts w:ascii="Times New Roman" w:hAnsi="Times New Roman"/>
                <w:iCs/>
                <w:color w:val="808080" w:themeColor="background1" w:themeShade="80"/>
                <w:sz w:val="24"/>
                <w:szCs w:val="24"/>
              </w:rPr>
            </w:pPr>
          </w:p>
        </w:tc>
        <w:tc>
          <w:tcPr>
            <w:tcW w:w="3261" w:type="dxa"/>
          </w:tcPr>
          <w:p w:rsidR="00F41520" w:rsidRPr="00D340CF" w:rsidRDefault="00F41520" w:rsidP="00022A99">
            <w:pPr>
              <w:tabs>
                <w:tab w:val="left" w:pos="709"/>
              </w:tabs>
              <w:autoSpaceDE w:val="0"/>
              <w:autoSpaceDN w:val="0"/>
              <w:adjustRightInd w:val="0"/>
              <w:jc w:val="both"/>
              <w:rPr>
                <w:rFonts w:ascii="Times New Roman" w:hAnsi="Times New Roman"/>
                <w:iCs/>
                <w:color w:val="808080" w:themeColor="background1" w:themeShade="80"/>
                <w:sz w:val="24"/>
                <w:szCs w:val="24"/>
              </w:rPr>
            </w:pPr>
          </w:p>
        </w:tc>
        <w:tc>
          <w:tcPr>
            <w:tcW w:w="3094" w:type="dxa"/>
          </w:tcPr>
          <w:p w:rsidR="00F41520" w:rsidRPr="00D340CF" w:rsidRDefault="00F41520" w:rsidP="00022A99">
            <w:pPr>
              <w:tabs>
                <w:tab w:val="left" w:pos="709"/>
              </w:tabs>
              <w:autoSpaceDE w:val="0"/>
              <w:autoSpaceDN w:val="0"/>
              <w:adjustRightInd w:val="0"/>
              <w:jc w:val="both"/>
              <w:rPr>
                <w:rFonts w:ascii="Times New Roman" w:hAnsi="Times New Roman"/>
                <w:iCs/>
                <w:color w:val="808080" w:themeColor="background1" w:themeShade="80"/>
                <w:sz w:val="24"/>
                <w:szCs w:val="24"/>
              </w:rPr>
            </w:pPr>
          </w:p>
        </w:tc>
      </w:tr>
    </w:tbl>
    <w:p w:rsidR="00F41520" w:rsidRPr="00D340CF" w:rsidRDefault="00F41520" w:rsidP="00F41520">
      <w:pPr>
        <w:tabs>
          <w:tab w:val="left" w:pos="709"/>
        </w:tabs>
        <w:autoSpaceDE w:val="0"/>
        <w:autoSpaceDN w:val="0"/>
        <w:adjustRightInd w:val="0"/>
        <w:spacing w:after="0" w:line="240" w:lineRule="auto"/>
        <w:jc w:val="both"/>
        <w:rPr>
          <w:rFonts w:ascii="Times New Roman" w:hAnsi="Times New Roman" w:cs="Times New Roman"/>
          <w:iCs/>
          <w:color w:val="0D0D0D" w:themeColor="text1" w:themeTint="F2"/>
          <w:sz w:val="24"/>
          <w:szCs w:val="24"/>
          <w:lang w:eastAsia="tr-TR"/>
        </w:rPr>
      </w:pPr>
    </w:p>
    <w:p w:rsidR="00F41520" w:rsidRPr="00D340CF" w:rsidRDefault="00F41520" w:rsidP="00F41520">
      <w:pPr>
        <w:pStyle w:val="ResimYazs"/>
        <w:rPr>
          <w:b w:val="0"/>
          <w:bCs w:val="0"/>
          <w:iCs/>
          <w:color w:val="0D0D0D" w:themeColor="text1" w:themeTint="F2"/>
          <w:sz w:val="24"/>
          <w:szCs w:val="24"/>
        </w:rPr>
      </w:pPr>
      <w:bookmarkStart w:id="3" w:name="_Toc127435000"/>
      <w:bookmarkStart w:id="4" w:name="_Toc156488307"/>
      <w:r w:rsidRPr="00D340CF">
        <w:rPr>
          <w:sz w:val="24"/>
          <w:szCs w:val="24"/>
        </w:rPr>
        <w:t xml:space="preserve">Çizelge </w:t>
      </w:r>
      <w:r w:rsidRPr="00D340CF">
        <w:rPr>
          <w:sz w:val="24"/>
          <w:szCs w:val="24"/>
        </w:rPr>
        <w:fldChar w:fldCharType="begin"/>
      </w:r>
      <w:r w:rsidRPr="00D340CF">
        <w:rPr>
          <w:sz w:val="24"/>
          <w:szCs w:val="24"/>
        </w:rPr>
        <w:instrText xml:space="preserve"> SEQ Çizelge \* ARABIC </w:instrText>
      </w:r>
      <w:r w:rsidRPr="00D340CF">
        <w:rPr>
          <w:sz w:val="24"/>
          <w:szCs w:val="24"/>
        </w:rPr>
        <w:fldChar w:fldCharType="separate"/>
      </w:r>
      <w:r>
        <w:rPr>
          <w:noProof/>
          <w:sz w:val="24"/>
          <w:szCs w:val="24"/>
        </w:rPr>
        <w:t>11</w:t>
      </w:r>
      <w:r w:rsidRPr="00D340CF">
        <w:rPr>
          <w:noProof/>
          <w:sz w:val="24"/>
          <w:szCs w:val="24"/>
        </w:rPr>
        <w:fldChar w:fldCharType="end"/>
      </w:r>
      <w:r w:rsidRPr="00D340CF">
        <w:rPr>
          <w:iCs/>
          <w:color w:val="0D0D0D" w:themeColor="text1" w:themeTint="F2"/>
          <w:sz w:val="24"/>
          <w:szCs w:val="24"/>
        </w:rPr>
        <w:t>– Tamamlanan Yeşil Yürüyüş Yolları</w:t>
      </w:r>
      <w:bookmarkEnd w:id="3"/>
      <w:bookmarkEnd w:id="4"/>
    </w:p>
    <w:p w:rsidR="00F41520" w:rsidRPr="00D340CF" w:rsidRDefault="00F41520" w:rsidP="00F41520">
      <w:pPr>
        <w:tabs>
          <w:tab w:val="left" w:pos="709"/>
        </w:tabs>
        <w:autoSpaceDE w:val="0"/>
        <w:autoSpaceDN w:val="0"/>
        <w:adjustRightInd w:val="0"/>
        <w:spacing w:after="0" w:line="240" w:lineRule="auto"/>
        <w:jc w:val="both"/>
        <w:rPr>
          <w:rFonts w:ascii="Times New Roman" w:hAnsi="Times New Roman" w:cs="Times New Roman"/>
          <w:iCs/>
          <w:color w:val="0D0D0D" w:themeColor="text1" w:themeTint="F2"/>
          <w:sz w:val="24"/>
          <w:szCs w:val="24"/>
          <w:lang w:eastAsia="tr-TR"/>
        </w:rPr>
      </w:pPr>
      <w:r w:rsidRPr="00D340CF">
        <w:rPr>
          <w:rFonts w:ascii="Times New Roman" w:hAnsi="Times New Roman" w:cs="Times New Roman"/>
          <w:iCs/>
          <w:color w:val="0D0D0D" w:themeColor="text1" w:themeTint="F2"/>
          <w:sz w:val="24"/>
          <w:szCs w:val="24"/>
          <w:lang w:eastAsia="tr-TR"/>
        </w:rPr>
        <w:t>(Kaynak, Yıl)</w:t>
      </w:r>
    </w:p>
    <w:tbl>
      <w:tblPr>
        <w:tblStyle w:val="TabloKlavuzu"/>
        <w:tblW w:w="9752" w:type="dxa"/>
        <w:jc w:val="center"/>
        <w:tblLook w:val="04A0" w:firstRow="1" w:lastRow="0" w:firstColumn="1" w:lastColumn="0" w:noHBand="0" w:noVBand="1"/>
      </w:tblPr>
      <w:tblGrid>
        <w:gridCol w:w="3397"/>
        <w:gridCol w:w="3261"/>
        <w:gridCol w:w="3094"/>
      </w:tblGrid>
      <w:tr w:rsidR="00F41520" w:rsidRPr="00D340CF" w:rsidTr="00022A99">
        <w:trPr>
          <w:trHeight w:val="284"/>
          <w:jc w:val="center"/>
        </w:trPr>
        <w:tc>
          <w:tcPr>
            <w:tcW w:w="3397" w:type="dxa"/>
            <w:vAlign w:val="center"/>
          </w:tcPr>
          <w:p w:rsidR="00F41520" w:rsidRPr="00D340CF" w:rsidRDefault="00F41520" w:rsidP="00022A99">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İli</w:t>
            </w:r>
          </w:p>
        </w:tc>
        <w:tc>
          <w:tcPr>
            <w:tcW w:w="3261" w:type="dxa"/>
            <w:vAlign w:val="center"/>
          </w:tcPr>
          <w:p w:rsidR="00F41520" w:rsidRPr="00D340CF" w:rsidRDefault="00F41520" w:rsidP="00022A99">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Güzergâhı</w:t>
            </w:r>
          </w:p>
        </w:tc>
        <w:tc>
          <w:tcPr>
            <w:tcW w:w="3094" w:type="dxa"/>
            <w:vAlign w:val="center"/>
          </w:tcPr>
          <w:p w:rsidR="00F41520" w:rsidRPr="00D340CF" w:rsidRDefault="00F41520" w:rsidP="00022A99">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Mesafe (km)</w:t>
            </w:r>
          </w:p>
        </w:tc>
      </w:tr>
      <w:tr w:rsidR="00F41520" w:rsidRPr="00D340CF" w:rsidTr="00022A99">
        <w:trPr>
          <w:trHeight w:val="284"/>
          <w:jc w:val="center"/>
        </w:trPr>
        <w:tc>
          <w:tcPr>
            <w:tcW w:w="3397" w:type="dxa"/>
          </w:tcPr>
          <w:p w:rsidR="00F41520" w:rsidRPr="00D340CF" w:rsidRDefault="00F41520" w:rsidP="00022A99">
            <w:pPr>
              <w:tabs>
                <w:tab w:val="left" w:pos="709"/>
              </w:tabs>
              <w:autoSpaceDE w:val="0"/>
              <w:autoSpaceDN w:val="0"/>
              <w:adjustRightInd w:val="0"/>
              <w:jc w:val="both"/>
              <w:rPr>
                <w:rFonts w:ascii="Times New Roman" w:hAnsi="Times New Roman"/>
                <w:iCs/>
                <w:color w:val="0D0D0D" w:themeColor="text1" w:themeTint="F2"/>
                <w:sz w:val="24"/>
                <w:szCs w:val="24"/>
              </w:rPr>
            </w:pPr>
          </w:p>
        </w:tc>
        <w:tc>
          <w:tcPr>
            <w:tcW w:w="3261" w:type="dxa"/>
          </w:tcPr>
          <w:p w:rsidR="00F41520" w:rsidRPr="00D340CF" w:rsidRDefault="00F41520" w:rsidP="00022A99">
            <w:pPr>
              <w:tabs>
                <w:tab w:val="left" w:pos="709"/>
              </w:tabs>
              <w:autoSpaceDE w:val="0"/>
              <w:autoSpaceDN w:val="0"/>
              <w:adjustRightInd w:val="0"/>
              <w:jc w:val="both"/>
              <w:rPr>
                <w:rFonts w:ascii="Times New Roman" w:hAnsi="Times New Roman"/>
                <w:iCs/>
                <w:color w:val="0D0D0D" w:themeColor="text1" w:themeTint="F2"/>
                <w:sz w:val="24"/>
                <w:szCs w:val="24"/>
              </w:rPr>
            </w:pPr>
          </w:p>
        </w:tc>
        <w:tc>
          <w:tcPr>
            <w:tcW w:w="3094" w:type="dxa"/>
          </w:tcPr>
          <w:p w:rsidR="00F41520" w:rsidRPr="00D340CF" w:rsidRDefault="00F41520" w:rsidP="00022A99">
            <w:pPr>
              <w:tabs>
                <w:tab w:val="left" w:pos="709"/>
              </w:tabs>
              <w:autoSpaceDE w:val="0"/>
              <w:autoSpaceDN w:val="0"/>
              <w:adjustRightInd w:val="0"/>
              <w:jc w:val="both"/>
              <w:rPr>
                <w:rFonts w:ascii="Times New Roman" w:hAnsi="Times New Roman"/>
                <w:iCs/>
                <w:color w:val="0D0D0D" w:themeColor="text1" w:themeTint="F2"/>
                <w:sz w:val="24"/>
                <w:szCs w:val="24"/>
              </w:rPr>
            </w:pPr>
          </w:p>
        </w:tc>
      </w:tr>
    </w:tbl>
    <w:p w:rsidR="00F41520" w:rsidRPr="00D340CF" w:rsidRDefault="00F41520" w:rsidP="00F41520">
      <w:pPr>
        <w:tabs>
          <w:tab w:val="left" w:pos="709"/>
        </w:tabs>
        <w:autoSpaceDE w:val="0"/>
        <w:autoSpaceDN w:val="0"/>
        <w:adjustRightInd w:val="0"/>
        <w:spacing w:after="0" w:line="240" w:lineRule="auto"/>
        <w:jc w:val="both"/>
        <w:rPr>
          <w:rFonts w:ascii="Times New Roman" w:hAnsi="Times New Roman" w:cs="Times New Roman"/>
          <w:iCs/>
          <w:color w:val="0D0D0D" w:themeColor="text1" w:themeTint="F2"/>
          <w:sz w:val="24"/>
          <w:szCs w:val="24"/>
          <w:lang w:eastAsia="tr-TR"/>
        </w:rPr>
      </w:pPr>
    </w:p>
    <w:p w:rsidR="00F41520" w:rsidRPr="00D340CF" w:rsidRDefault="00F41520" w:rsidP="00F41520">
      <w:pPr>
        <w:pStyle w:val="ResimYazs"/>
        <w:rPr>
          <w:b w:val="0"/>
          <w:bCs w:val="0"/>
          <w:iCs/>
          <w:color w:val="0D0D0D" w:themeColor="text1" w:themeTint="F2"/>
          <w:sz w:val="24"/>
          <w:szCs w:val="24"/>
        </w:rPr>
      </w:pPr>
      <w:bookmarkStart w:id="5" w:name="_Toc127435001"/>
      <w:bookmarkStart w:id="6" w:name="_Toc156488308"/>
      <w:r w:rsidRPr="00D340CF">
        <w:rPr>
          <w:sz w:val="24"/>
          <w:szCs w:val="24"/>
        </w:rPr>
        <w:t xml:space="preserve">Çizelge </w:t>
      </w:r>
      <w:r w:rsidRPr="00D340CF">
        <w:rPr>
          <w:sz w:val="24"/>
          <w:szCs w:val="24"/>
        </w:rPr>
        <w:fldChar w:fldCharType="begin"/>
      </w:r>
      <w:r w:rsidRPr="00D340CF">
        <w:rPr>
          <w:sz w:val="24"/>
          <w:szCs w:val="24"/>
        </w:rPr>
        <w:instrText xml:space="preserve"> SEQ Çizelge \* ARABIC </w:instrText>
      </w:r>
      <w:r w:rsidRPr="00D340CF">
        <w:rPr>
          <w:sz w:val="24"/>
          <w:szCs w:val="24"/>
        </w:rPr>
        <w:fldChar w:fldCharType="separate"/>
      </w:r>
      <w:r>
        <w:rPr>
          <w:noProof/>
          <w:sz w:val="24"/>
          <w:szCs w:val="24"/>
        </w:rPr>
        <w:t>12</w:t>
      </w:r>
      <w:r w:rsidRPr="00D340CF">
        <w:rPr>
          <w:noProof/>
          <w:sz w:val="24"/>
          <w:szCs w:val="24"/>
        </w:rPr>
        <w:fldChar w:fldCharType="end"/>
      </w:r>
      <w:r w:rsidRPr="00D340CF">
        <w:rPr>
          <w:iCs/>
          <w:color w:val="0D0D0D" w:themeColor="text1" w:themeTint="F2"/>
          <w:sz w:val="24"/>
          <w:szCs w:val="24"/>
        </w:rPr>
        <w:t>– Tamamlanan Çevre Dostu Sokak</w:t>
      </w:r>
      <w:bookmarkEnd w:id="5"/>
      <w:bookmarkEnd w:id="6"/>
    </w:p>
    <w:p w:rsidR="00F41520" w:rsidRPr="00D340CF" w:rsidRDefault="00F41520" w:rsidP="00F41520">
      <w:pPr>
        <w:tabs>
          <w:tab w:val="left" w:pos="709"/>
        </w:tabs>
        <w:autoSpaceDE w:val="0"/>
        <w:autoSpaceDN w:val="0"/>
        <w:adjustRightInd w:val="0"/>
        <w:spacing w:after="0" w:line="240" w:lineRule="auto"/>
        <w:jc w:val="both"/>
        <w:rPr>
          <w:rFonts w:ascii="Times New Roman" w:hAnsi="Times New Roman" w:cs="Times New Roman"/>
          <w:iCs/>
          <w:color w:val="0D0D0D" w:themeColor="text1" w:themeTint="F2"/>
          <w:sz w:val="24"/>
          <w:szCs w:val="24"/>
          <w:lang w:eastAsia="tr-TR"/>
        </w:rPr>
      </w:pPr>
      <w:r w:rsidRPr="00D340CF">
        <w:rPr>
          <w:rFonts w:ascii="Times New Roman" w:hAnsi="Times New Roman" w:cs="Times New Roman"/>
          <w:iCs/>
          <w:color w:val="0D0D0D" w:themeColor="text1" w:themeTint="F2"/>
          <w:sz w:val="24"/>
          <w:szCs w:val="24"/>
          <w:lang w:eastAsia="tr-TR"/>
        </w:rPr>
        <w:t>(Kaynak, Yıl)</w:t>
      </w:r>
    </w:p>
    <w:tbl>
      <w:tblPr>
        <w:tblStyle w:val="TabloKlavuzu"/>
        <w:tblW w:w="9752" w:type="dxa"/>
        <w:jc w:val="center"/>
        <w:tblLook w:val="04A0" w:firstRow="1" w:lastRow="0" w:firstColumn="1" w:lastColumn="0" w:noHBand="0" w:noVBand="1"/>
      </w:tblPr>
      <w:tblGrid>
        <w:gridCol w:w="3397"/>
        <w:gridCol w:w="3261"/>
        <w:gridCol w:w="3094"/>
      </w:tblGrid>
      <w:tr w:rsidR="00F41520" w:rsidRPr="00D340CF" w:rsidTr="00022A99">
        <w:trPr>
          <w:trHeight w:val="284"/>
          <w:jc w:val="center"/>
        </w:trPr>
        <w:tc>
          <w:tcPr>
            <w:tcW w:w="3397" w:type="dxa"/>
            <w:vAlign w:val="center"/>
          </w:tcPr>
          <w:p w:rsidR="00F41520" w:rsidRPr="00D340CF" w:rsidRDefault="00F41520" w:rsidP="00022A99">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İli</w:t>
            </w:r>
          </w:p>
        </w:tc>
        <w:tc>
          <w:tcPr>
            <w:tcW w:w="3261" w:type="dxa"/>
            <w:vAlign w:val="center"/>
          </w:tcPr>
          <w:p w:rsidR="00F41520" w:rsidRPr="00D340CF" w:rsidRDefault="00F41520" w:rsidP="00022A99">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Güzergâhı</w:t>
            </w:r>
          </w:p>
        </w:tc>
        <w:tc>
          <w:tcPr>
            <w:tcW w:w="3094" w:type="dxa"/>
            <w:vAlign w:val="center"/>
          </w:tcPr>
          <w:p w:rsidR="00F41520" w:rsidRPr="00D340CF" w:rsidRDefault="00F41520" w:rsidP="00022A99">
            <w:pPr>
              <w:tabs>
                <w:tab w:val="left" w:pos="709"/>
              </w:tabs>
              <w:autoSpaceDE w:val="0"/>
              <w:autoSpaceDN w:val="0"/>
              <w:adjustRightInd w:val="0"/>
              <w:jc w:val="both"/>
              <w:rPr>
                <w:rFonts w:ascii="Times New Roman" w:hAnsi="Times New Roman"/>
                <w:b/>
                <w:iCs/>
                <w:color w:val="0D0D0D" w:themeColor="text1" w:themeTint="F2"/>
                <w:sz w:val="24"/>
                <w:szCs w:val="24"/>
              </w:rPr>
            </w:pPr>
            <w:r w:rsidRPr="00D340CF">
              <w:rPr>
                <w:rFonts w:ascii="Times New Roman" w:hAnsi="Times New Roman"/>
                <w:b/>
                <w:iCs/>
                <w:color w:val="0D0D0D" w:themeColor="text1" w:themeTint="F2"/>
                <w:sz w:val="24"/>
                <w:szCs w:val="24"/>
              </w:rPr>
              <w:t>Mesafe (km)</w:t>
            </w:r>
          </w:p>
        </w:tc>
      </w:tr>
      <w:tr w:rsidR="00F41520" w:rsidRPr="00D340CF" w:rsidTr="00022A99">
        <w:trPr>
          <w:trHeight w:val="284"/>
          <w:jc w:val="center"/>
        </w:trPr>
        <w:tc>
          <w:tcPr>
            <w:tcW w:w="3397" w:type="dxa"/>
          </w:tcPr>
          <w:p w:rsidR="00F41520" w:rsidRPr="00D340CF" w:rsidRDefault="00F41520" w:rsidP="00022A99">
            <w:pPr>
              <w:tabs>
                <w:tab w:val="left" w:pos="709"/>
              </w:tabs>
              <w:autoSpaceDE w:val="0"/>
              <w:autoSpaceDN w:val="0"/>
              <w:adjustRightInd w:val="0"/>
              <w:jc w:val="both"/>
              <w:rPr>
                <w:rFonts w:ascii="Times New Roman" w:hAnsi="Times New Roman"/>
                <w:iCs/>
                <w:color w:val="0D0D0D" w:themeColor="text1" w:themeTint="F2"/>
                <w:sz w:val="24"/>
                <w:szCs w:val="24"/>
              </w:rPr>
            </w:pPr>
          </w:p>
        </w:tc>
        <w:tc>
          <w:tcPr>
            <w:tcW w:w="3261" w:type="dxa"/>
          </w:tcPr>
          <w:p w:rsidR="00F41520" w:rsidRPr="00D340CF" w:rsidRDefault="00F41520" w:rsidP="00022A99">
            <w:pPr>
              <w:tabs>
                <w:tab w:val="left" w:pos="709"/>
              </w:tabs>
              <w:autoSpaceDE w:val="0"/>
              <w:autoSpaceDN w:val="0"/>
              <w:adjustRightInd w:val="0"/>
              <w:jc w:val="both"/>
              <w:rPr>
                <w:rFonts w:ascii="Times New Roman" w:hAnsi="Times New Roman"/>
                <w:iCs/>
                <w:color w:val="0D0D0D" w:themeColor="text1" w:themeTint="F2"/>
                <w:sz w:val="24"/>
                <w:szCs w:val="24"/>
              </w:rPr>
            </w:pPr>
          </w:p>
        </w:tc>
        <w:tc>
          <w:tcPr>
            <w:tcW w:w="3094" w:type="dxa"/>
          </w:tcPr>
          <w:p w:rsidR="00F41520" w:rsidRPr="00D340CF" w:rsidRDefault="00F41520" w:rsidP="00022A99">
            <w:pPr>
              <w:tabs>
                <w:tab w:val="left" w:pos="709"/>
              </w:tabs>
              <w:autoSpaceDE w:val="0"/>
              <w:autoSpaceDN w:val="0"/>
              <w:adjustRightInd w:val="0"/>
              <w:jc w:val="both"/>
              <w:rPr>
                <w:rFonts w:ascii="Times New Roman" w:hAnsi="Times New Roman"/>
                <w:iCs/>
                <w:color w:val="0D0D0D" w:themeColor="text1" w:themeTint="F2"/>
                <w:sz w:val="24"/>
                <w:szCs w:val="24"/>
              </w:rPr>
            </w:pPr>
          </w:p>
        </w:tc>
      </w:tr>
    </w:tbl>
    <w:p w:rsidR="00F41520" w:rsidRPr="001501E5" w:rsidRDefault="00F41520" w:rsidP="00F41520">
      <w:pPr>
        <w:pStyle w:val="Balk2"/>
        <w:rPr>
          <w:b/>
          <w:color w:val="0070C0"/>
          <w:sz w:val="28"/>
        </w:rPr>
      </w:pPr>
      <w:bookmarkStart w:id="7" w:name="_Toc128560802"/>
      <w:r w:rsidRPr="001501E5">
        <w:rPr>
          <w:b/>
          <w:color w:val="0070C0"/>
          <w:sz w:val="28"/>
        </w:rPr>
        <w:t>B</w:t>
      </w:r>
      <w:bookmarkStart w:id="8" w:name="_Toc156488215"/>
      <w:bookmarkEnd w:id="7"/>
      <w:r w:rsidRPr="007A0AFC">
        <w:rPr>
          <w:b/>
          <w:color w:val="0070C0"/>
          <w:sz w:val="28"/>
        </w:rPr>
        <w:t xml:space="preserve"> </w:t>
      </w:r>
      <w:r w:rsidRPr="001501E5">
        <w:rPr>
          <w:b/>
          <w:color w:val="0070C0"/>
          <w:sz w:val="28"/>
        </w:rPr>
        <w:t xml:space="preserve">B.5. </w:t>
      </w:r>
      <w:proofErr w:type="spellStart"/>
      <w:r w:rsidRPr="001501E5">
        <w:rPr>
          <w:b/>
          <w:color w:val="0070C0"/>
          <w:sz w:val="28"/>
        </w:rPr>
        <w:t>Sektörel</w:t>
      </w:r>
      <w:proofErr w:type="spellEnd"/>
      <w:r w:rsidRPr="001501E5">
        <w:rPr>
          <w:b/>
          <w:color w:val="0070C0"/>
          <w:sz w:val="28"/>
        </w:rPr>
        <w:t xml:space="preserve"> Su Kullanımları ve Yapılan Su Tahsisleri</w:t>
      </w:r>
      <w:bookmarkEnd w:id="8"/>
    </w:p>
    <w:p w:rsidR="00F41520" w:rsidRPr="00255433" w:rsidRDefault="00F41520" w:rsidP="00F41520">
      <w:pPr>
        <w:tabs>
          <w:tab w:val="left" w:pos="1020"/>
        </w:tabs>
        <w:spacing w:after="0" w:line="240" w:lineRule="auto"/>
        <w:jc w:val="both"/>
        <w:rPr>
          <w:rFonts w:ascii="Times New Roman" w:hAnsi="Times New Roman"/>
          <w:bCs/>
          <w:i/>
          <w:sz w:val="24"/>
          <w:u w:val="single"/>
        </w:rPr>
      </w:pPr>
    </w:p>
    <w:p w:rsidR="00F41520" w:rsidRPr="001501E5" w:rsidRDefault="00F41520" w:rsidP="00F41520">
      <w:pPr>
        <w:pStyle w:val="Balk3"/>
        <w:ind w:left="567"/>
        <w:rPr>
          <w:b/>
          <w:color w:val="00B050"/>
        </w:rPr>
      </w:pPr>
      <w:bookmarkStart w:id="9" w:name="_Toc484706449"/>
      <w:bookmarkStart w:id="10" w:name="_Toc15986007"/>
      <w:bookmarkStart w:id="11" w:name="_Toc156488216"/>
      <w:r w:rsidRPr="001501E5">
        <w:rPr>
          <w:b/>
          <w:color w:val="00B050"/>
        </w:rPr>
        <w:t>B.5.1. İçme ve Kullanma Suyu</w:t>
      </w:r>
      <w:bookmarkEnd w:id="9"/>
      <w:bookmarkEnd w:id="10"/>
      <w:bookmarkEnd w:id="11"/>
    </w:p>
    <w:p w:rsidR="00F41520" w:rsidRPr="0081156A" w:rsidRDefault="00F41520" w:rsidP="00F41520">
      <w:pPr>
        <w:tabs>
          <w:tab w:val="left" w:pos="1020"/>
        </w:tabs>
        <w:spacing w:after="0" w:line="240" w:lineRule="auto"/>
        <w:jc w:val="both"/>
        <w:rPr>
          <w:rFonts w:ascii="Times New Roman" w:hAnsi="Times New Roman"/>
          <w:bCs/>
          <w:sz w:val="24"/>
        </w:rPr>
      </w:pPr>
    </w:p>
    <w:p w:rsidR="00F41520" w:rsidRPr="001501E5" w:rsidRDefault="00F41520" w:rsidP="00F41520">
      <w:pPr>
        <w:pStyle w:val="Balk4"/>
        <w:spacing w:before="0"/>
        <w:ind w:left="1134"/>
        <w:jc w:val="both"/>
        <w:rPr>
          <w:color w:val="C45911" w:themeColor="accent2" w:themeShade="BF"/>
        </w:rPr>
      </w:pPr>
      <w:bookmarkStart w:id="12" w:name="_Toc15986008"/>
      <w:bookmarkStart w:id="13" w:name="_Toc156488217"/>
      <w:r w:rsidRPr="001501E5">
        <w:rPr>
          <w:color w:val="C45911" w:themeColor="accent2" w:themeShade="BF"/>
        </w:rPr>
        <w:t>B.5.1.1 Yüzeysel su kaynaklarından kullanılan su miktarı ve içme</w:t>
      </w:r>
      <w:r>
        <w:rPr>
          <w:color w:val="C45911" w:themeColor="accent2" w:themeShade="BF"/>
        </w:rPr>
        <w:t xml:space="preserve"> </w:t>
      </w:r>
      <w:r w:rsidRPr="001501E5">
        <w:rPr>
          <w:color w:val="C45911" w:themeColor="accent2" w:themeShade="BF"/>
        </w:rPr>
        <w:t>suyu arıtım tesisi mevcudiyeti</w:t>
      </w:r>
      <w:bookmarkEnd w:id="12"/>
      <w:bookmarkEnd w:id="13"/>
      <w:r w:rsidRPr="001501E5">
        <w:rPr>
          <w:color w:val="C45911" w:themeColor="accent2" w:themeShade="BF"/>
        </w:rPr>
        <w:t xml:space="preserve"> </w:t>
      </w:r>
    </w:p>
    <w:p w:rsidR="00F41520" w:rsidRPr="00255433" w:rsidRDefault="00F41520" w:rsidP="00F41520">
      <w:pPr>
        <w:tabs>
          <w:tab w:val="left" w:pos="1020"/>
        </w:tabs>
        <w:spacing w:after="0" w:line="240" w:lineRule="auto"/>
        <w:jc w:val="both"/>
        <w:rPr>
          <w:rFonts w:ascii="Times New Roman" w:hAnsi="Times New Roman"/>
          <w:bCs/>
          <w:i/>
          <w:sz w:val="24"/>
          <w:u w:val="single"/>
        </w:rPr>
      </w:pPr>
    </w:p>
    <w:p w:rsidR="00F41520" w:rsidRPr="002A7691" w:rsidRDefault="00F41520" w:rsidP="00F41520">
      <w:pPr>
        <w:autoSpaceDE w:val="0"/>
        <w:autoSpaceDN w:val="0"/>
        <w:adjustRightInd w:val="0"/>
        <w:spacing w:after="0" w:line="240" w:lineRule="auto"/>
        <w:jc w:val="both"/>
        <w:rPr>
          <w:rFonts w:ascii="Times New Roman" w:hAnsi="Times New Roman"/>
          <w:strike/>
          <w:color w:val="FF0000"/>
          <w:sz w:val="24"/>
          <w:lang w:eastAsia="tr-TR"/>
        </w:rPr>
      </w:pPr>
      <w:r w:rsidRPr="00255433">
        <w:rPr>
          <w:rFonts w:ascii="Times New Roman" w:hAnsi="Times New Roman"/>
          <w:sz w:val="24"/>
          <w:lang w:eastAsia="tr-TR"/>
        </w:rPr>
        <w:t xml:space="preserve">İlde kentsel su temini için çekilen suyun kaynağından söz edilmelidir.  Bu suyun ne kadarının evsel amaçlı ne kadarının sanayi amaçlı kullanıldığından söz edilmelidir. Eldeki </w:t>
      </w:r>
      <w:r w:rsidRPr="0055081C">
        <w:rPr>
          <w:rFonts w:ascii="Times New Roman" w:hAnsi="Times New Roman"/>
          <w:sz w:val="24"/>
          <w:lang w:eastAsia="tr-TR"/>
        </w:rPr>
        <w:t>verilerden aşağıda bulunan Grafik oluşturulmalıdır.</w:t>
      </w:r>
      <w:r w:rsidRPr="002A7691">
        <w:rPr>
          <w:rFonts w:ascii="Times New Roman" w:hAnsi="Times New Roman"/>
          <w:sz w:val="24"/>
          <w:lang w:eastAsia="tr-TR"/>
        </w:rPr>
        <w:t xml:space="preserve"> </w:t>
      </w:r>
    </w:p>
    <w:p w:rsidR="00F41520" w:rsidRDefault="00F41520" w:rsidP="00F41520">
      <w:pPr>
        <w:autoSpaceDE w:val="0"/>
        <w:autoSpaceDN w:val="0"/>
        <w:adjustRightInd w:val="0"/>
        <w:spacing w:after="0" w:line="240" w:lineRule="auto"/>
        <w:jc w:val="both"/>
        <w:rPr>
          <w:rFonts w:ascii="Times New Roman" w:hAnsi="Times New Roman"/>
          <w:sz w:val="24"/>
          <w:lang w:eastAsia="tr-TR"/>
        </w:rPr>
      </w:pPr>
    </w:p>
    <w:p w:rsidR="00F41520" w:rsidRPr="005B3D45" w:rsidRDefault="00F41520" w:rsidP="00F41520">
      <w:pPr>
        <w:autoSpaceDE w:val="0"/>
        <w:autoSpaceDN w:val="0"/>
        <w:adjustRightInd w:val="0"/>
        <w:spacing w:after="0" w:line="240" w:lineRule="auto"/>
        <w:jc w:val="center"/>
        <w:rPr>
          <w:rFonts w:ascii="Times New Roman" w:hAnsi="Times New Roman"/>
          <w:sz w:val="24"/>
          <w:lang w:eastAsia="tr-TR"/>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2059940</wp:posOffset>
                </wp:positionH>
                <wp:positionV relativeFrom="paragraph">
                  <wp:posOffset>736600</wp:posOffset>
                </wp:positionV>
                <wp:extent cx="1955800" cy="567055"/>
                <wp:effectExtent l="0" t="228600" r="0" b="23304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19352">
                          <a:off x="0" y="0"/>
                          <a:ext cx="1955800" cy="567055"/>
                        </a:xfrm>
                        <a:prstGeom prst="rect">
                          <a:avLst/>
                        </a:prstGeom>
                        <a:noFill/>
                        <a:ln w="9525">
                          <a:noFill/>
                          <a:miter lim="800000"/>
                          <a:headEnd/>
                          <a:tailEnd/>
                        </a:ln>
                      </wps:spPr>
                      <wps:txbx>
                        <w:txbxContent>
                          <w:p w:rsidR="00F41520" w:rsidRPr="007A0AFC" w:rsidRDefault="00F41520" w:rsidP="00F41520">
                            <w:pPr>
                              <w:jc w:val="center"/>
                              <w:rPr>
                                <w:b/>
                                <w:color w:val="FF0000"/>
                                <w:spacing w:val="30"/>
                                <w:sz w:val="56"/>
                                <w:szCs w:val="56"/>
                              </w:rPr>
                            </w:pPr>
                            <w:r w:rsidRPr="007A0AFC">
                              <w:rPr>
                                <w:b/>
                                <w:color w:val="FF0000"/>
                                <w:spacing w:val="30"/>
                                <w:sz w:val="56"/>
                                <w:szCs w:val="56"/>
                              </w:rPr>
                              <w:t>ÖRNEK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7" o:spid="_x0000_s1026" type="#_x0000_t202" style="position:absolute;left:0;text-align:left;margin-left:162.2pt;margin-top:58pt;width:154pt;height:44.65pt;rotation:-107112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lLGQIAAAcEAAAOAAAAZHJzL2Uyb0RvYy54bWysU8GO0zAQvSPxD5bvNGlo2m3UdLXssgix&#10;C0gLH+A6TmNhe4ztNClfz9ip2gpuiBys2DN+M+/N8+Z21IochPMSTE3ns5wSYTg00uxr+v3b45sb&#10;SnxgpmEKjKjpUXh6u339ajPYShTQgWqEIwhifDXYmnYh2CrLPO+EZn4GVhgMtuA0C7h1+6xxbEB0&#10;rbIiz5fZAK6xDrjwHk8fpiDdJvy2FTx8aVsvAlE1xd5CWl1ad3HNthtW7R2zneSnNtg/dKGZNFj0&#10;DPXAAiO9k39BackdeGjDjIPOoG0lF4kDspnnf7B56ZgViQuK4+1ZJv//YPnnw1dHZIOzW1FimMYZ&#10;PYsgDfnUh973BI9Ro8H6ClNfLCaH8R2MmJ/4evsE/IcnBu47ZvbizjkYOsEa7HEeb2ZXVyccH0F2&#10;wzM0WIv1ARLQ2DpNHOCAinw5X78ti3SMChEshqM7nsclxkB47GBdljc5hjjGyuUqL8tUkVURLE7D&#10;Oh8+CNAk/tTUoR0SKjs8+RCbu6TEdAOPUqlkCWXIUNN1WZTpwlVEy4COVVLXFIvjN3kocn5vmnQ5&#10;MKmmfyygzEmEyHtSIIy7EROjMjtojihHIo5M8CVhnx24X5QM6Mqa+p89c4IS9dGgpOv5YhFtnDaL&#10;clXgxl1HdtcRZjhC1TRQMv3eh2T9iesdSt/KJMOlk1Ov6LakzullRDtf71PW5f1ufwMAAP//AwBQ&#10;SwMEFAAGAAgAAAAhANtDmMDgAAAACwEAAA8AAABkcnMvZG93bnJldi54bWxMj8FOwzAQRO9I/IO1&#10;SNyo0zQEGuJUFYILqEUUEFc3XpKo8TqynTb8PcsJjjvzNDtTribbiyP60DlSMJ8lIJBqZzpqFLy/&#10;PV7dgghRk9G9I1TwjQFW1flZqQvjTvSKx11sBIdQKLSCNsahkDLULVodZm5AYu/Leasjn76RxusT&#10;h9tepkmSS6s74g+tHvC+xfqwG60C87B5Sp7H5Ut2s95+HJZ+u4mfo1KXF9P6DkTEKf7B8Fufq0PF&#10;nfZuJBNEr2CRZhmjbMxzHsVEzhKIvYI0uV6ArEr5f0P1AwAA//8DAFBLAQItABQABgAIAAAAIQC2&#10;gziS/gAAAOEBAAATAAAAAAAAAAAAAAAAAAAAAABbQ29udGVudF9UeXBlc10ueG1sUEsBAi0AFAAG&#10;AAgAAAAhADj9If/WAAAAlAEAAAsAAAAAAAAAAAAAAAAALwEAAF9yZWxzLy5yZWxzUEsBAi0AFAAG&#10;AAgAAAAhAPilmUsZAgAABwQAAA4AAAAAAAAAAAAAAAAALgIAAGRycy9lMm9Eb2MueG1sUEsBAi0A&#10;FAAGAAgAAAAhANtDmMDgAAAACwEAAA8AAAAAAAAAAAAAAAAAcwQAAGRycy9kb3ducmV2LnhtbFBL&#10;BQYAAAAABAAEAPMAAACABQAAAAA=&#10;" filled="f" stroked="f">
                <v:textbox>
                  <w:txbxContent>
                    <w:p w:rsidR="00F41520" w:rsidRPr="007A0AFC" w:rsidRDefault="00F41520" w:rsidP="00F41520">
                      <w:pPr>
                        <w:jc w:val="center"/>
                        <w:rPr>
                          <w:b/>
                          <w:color w:val="FF0000"/>
                          <w:spacing w:val="30"/>
                          <w:sz w:val="56"/>
                          <w:szCs w:val="56"/>
                        </w:rPr>
                      </w:pPr>
                      <w:r w:rsidRPr="007A0AFC">
                        <w:rPr>
                          <w:b/>
                          <w:color w:val="FF0000"/>
                          <w:spacing w:val="30"/>
                          <w:sz w:val="56"/>
                          <w:szCs w:val="56"/>
                        </w:rPr>
                        <w:t>ÖRNEK</w:t>
                      </w:r>
                    </w:p>
                  </w:txbxContent>
                </v:textbox>
              </v:shape>
            </w:pict>
          </mc:Fallback>
        </mc:AlternateContent>
      </w:r>
      <w:r>
        <w:rPr>
          <w:noProof/>
          <w:lang w:eastAsia="tr-TR"/>
        </w:rPr>
        <w:drawing>
          <wp:inline distT="0" distB="0" distL="0" distR="0" wp14:anchorId="7E444501" wp14:editId="1C1843C8">
            <wp:extent cx="4326340" cy="2320119"/>
            <wp:effectExtent l="0" t="0" r="17145" b="444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F41520" w:rsidRDefault="00F41520" w:rsidP="00F41520">
      <w:pPr>
        <w:pStyle w:val="ResimYazs"/>
        <w:jc w:val="both"/>
        <w:rPr>
          <w:noProof/>
          <w:sz w:val="24"/>
          <w:szCs w:val="24"/>
        </w:rPr>
      </w:pPr>
      <w:bookmarkStart w:id="14" w:name="_Toc536017795"/>
      <w:bookmarkStart w:id="15" w:name="_Toc13836550"/>
      <w:bookmarkStart w:id="16" w:name="_Toc156488361"/>
      <w:bookmarkStart w:id="17" w:name="_Toc443059903"/>
      <w:r w:rsidRPr="009E05A0">
        <w:rPr>
          <w:sz w:val="24"/>
          <w:szCs w:val="24"/>
        </w:rPr>
        <w:t xml:space="preserve">Grafik </w:t>
      </w:r>
      <w:r w:rsidRPr="009E05A0">
        <w:rPr>
          <w:sz w:val="24"/>
          <w:szCs w:val="24"/>
        </w:rPr>
        <w:fldChar w:fldCharType="begin"/>
      </w:r>
      <w:r w:rsidRPr="009E05A0">
        <w:rPr>
          <w:sz w:val="24"/>
          <w:szCs w:val="24"/>
        </w:rPr>
        <w:instrText xml:space="preserve"> SEQ Grafik \* ARABIC </w:instrText>
      </w:r>
      <w:r w:rsidRPr="009E05A0">
        <w:rPr>
          <w:sz w:val="24"/>
          <w:szCs w:val="24"/>
        </w:rPr>
        <w:fldChar w:fldCharType="separate"/>
      </w:r>
      <w:r>
        <w:rPr>
          <w:noProof/>
          <w:sz w:val="24"/>
          <w:szCs w:val="24"/>
        </w:rPr>
        <w:t>5</w:t>
      </w:r>
      <w:r w:rsidRPr="009E05A0">
        <w:rPr>
          <w:sz w:val="24"/>
          <w:szCs w:val="24"/>
        </w:rPr>
        <w:fldChar w:fldCharType="end"/>
      </w:r>
      <w:r w:rsidRPr="009E05A0">
        <w:rPr>
          <w:sz w:val="24"/>
          <w:szCs w:val="24"/>
        </w:rPr>
        <w:t xml:space="preserve"> - </w:t>
      </w:r>
      <w:proofErr w:type="gramStart"/>
      <w:r>
        <w:rPr>
          <w:sz w:val="24"/>
          <w:szCs w:val="24"/>
        </w:rPr>
        <w:t>……….</w:t>
      </w:r>
      <w:proofErr w:type="gramEnd"/>
      <w:r w:rsidRPr="009E05A0">
        <w:rPr>
          <w:sz w:val="24"/>
          <w:szCs w:val="24"/>
        </w:rPr>
        <w:t xml:space="preserve"> </w:t>
      </w:r>
      <w:proofErr w:type="gramStart"/>
      <w:r w:rsidRPr="009E05A0">
        <w:rPr>
          <w:sz w:val="24"/>
          <w:szCs w:val="24"/>
        </w:rPr>
        <w:t>yılı</w:t>
      </w:r>
      <w:proofErr w:type="gramEnd"/>
      <w:r w:rsidRPr="009E05A0">
        <w:rPr>
          <w:sz w:val="24"/>
          <w:szCs w:val="24"/>
        </w:rPr>
        <w:t xml:space="preserve"> belediyeler tarafından içme ve kullanma suyu şebekesi ile</w:t>
      </w:r>
      <w:r w:rsidRPr="00DE4759">
        <w:rPr>
          <w:sz w:val="24"/>
          <w:szCs w:val="24"/>
        </w:rPr>
        <w:t xml:space="preserve"> </w:t>
      </w:r>
      <w:r w:rsidRPr="00DE4759">
        <w:rPr>
          <w:iCs/>
          <w:sz w:val="24"/>
          <w:szCs w:val="24"/>
        </w:rPr>
        <w:t>dağıtılmak üzere temin edilen su miktarının kaynaklara göre dağılımı</w:t>
      </w:r>
      <w:bookmarkEnd w:id="14"/>
      <w:bookmarkEnd w:id="15"/>
      <w:bookmarkEnd w:id="16"/>
    </w:p>
    <w:p w:rsidR="00F41520" w:rsidRPr="00794D75" w:rsidRDefault="00F41520" w:rsidP="00F41520">
      <w:pPr>
        <w:spacing w:after="0" w:line="240" w:lineRule="auto"/>
        <w:rPr>
          <w:rFonts w:ascii="Times New Roman" w:hAnsi="Times New Roman"/>
        </w:rPr>
      </w:pPr>
      <w:r w:rsidRPr="00454A8B">
        <w:rPr>
          <w:rFonts w:ascii="Times New Roman" w:hAnsi="Times New Roman"/>
        </w:rPr>
        <w:t>(Kaynak, yıl)</w:t>
      </w:r>
      <w:bookmarkEnd w:id="17"/>
      <w:r>
        <w:rPr>
          <w:rFonts w:ascii="Times New Roman" w:hAnsi="Times New Roman"/>
        </w:rPr>
        <w:t xml:space="preserve">, </w:t>
      </w:r>
      <w:r w:rsidRPr="00AC5C3D">
        <w:rPr>
          <w:rFonts w:ascii="Times New Roman" w:hAnsi="Times New Roman"/>
        </w:rPr>
        <w:t>(Çizelge ile de verilebilir.)</w:t>
      </w:r>
    </w:p>
    <w:p w:rsidR="00F41520" w:rsidRPr="005B3D45" w:rsidRDefault="00F41520" w:rsidP="00F41520">
      <w:pPr>
        <w:spacing w:after="0"/>
        <w:jc w:val="both"/>
        <w:rPr>
          <w:rFonts w:ascii="Times New Roman" w:hAnsi="Times New Roman"/>
          <w:bCs/>
          <w:sz w:val="24"/>
          <w:szCs w:val="24"/>
        </w:rPr>
      </w:pPr>
    </w:p>
    <w:p w:rsidR="00F41520" w:rsidRDefault="00F41520" w:rsidP="00F41520">
      <w:pPr>
        <w:autoSpaceDE w:val="0"/>
        <w:autoSpaceDN w:val="0"/>
        <w:adjustRightInd w:val="0"/>
        <w:spacing w:after="0" w:line="240" w:lineRule="auto"/>
        <w:jc w:val="both"/>
        <w:rPr>
          <w:rFonts w:ascii="Times New Roman" w:hAnsi="Times New Roman"/>
          <w:sz w:val="24"/>
          <w:szCs w:val="24"/>
          <w:lang w:eastAsia="tr-TR"/>
        </w:rPr>
      </w:pPr>
      <w:r w:rsidRPr="00255433">
        <w:rPr>
          <w:rFonts w:ascii="Times New Roman" w:hAnsi="Times New Roman"/>
          <w:sz w:val="24"/>
          <w:szCs w:val="24"/>
          <w:lang w:eastAsia="tr-TR"/>
        </w:rPr>
        <w:lastRenderedPageBreak/>
        <w:t>İlde içme ve kullanma suyu şebekesi ile hizmet verilen belediye sayısından ve bu kapsamda hizmet alan nüfusun değişiminden söz edilmelidir.</w:t>
      </w:r>
    </w:p>
    <w:p w:rsidR="00F41520" w:rsidRPr="00255433" w:rsidRDefault="00F41520" w:rsidP="00F41520">
      <w:pPr>
        <w:autoSpaceDE w:val="0"/>
        <w:autoSpaceDN w:val="0"/>
        <w:adjustRightInd w:val="0"/>
        <w:spacing w:after="0" w:line="240" w:lineRule="auto"/>
        <w:jc w:val="both"/>
        <w:rPr>
          <w:rFonts w:ascii="Times New Roman" w:hAnsi="Times New Roman"/>
          <w:sz w:val="24"/>
          <w:szCs w:val="24"/>
          <w:lang w:eastAsia="tr-TR"/>
        </w:rPr>
      </w:pPr>
    </w:p>
    <w:p w:rsidR="00F41520" w:rsidRPr="00255433" w:rsidRDefault="00F41520" w:rsidP="00F41520">
      <w:pPr>
        <w:autoSpaceDE w:val="0"/>
        <w:autoSpaceDN w:val="0"/>
        <w:adjustRightInd w:val="0"/>
        <w:spacing w:after="0" w:line="240" w:lineRule="auto"/>
        <w:jc w:val="both"/>
        <w:rPr>
          <w:rFonts w:ascii="Times New Roman" w:hAnsi="Times New Roman"/>
          <w:sz w:val="24"/>
          <w:szCs w:val="24"/>
          <w:lang w:eastAsia="tr-TR"/>
        </w:rPr>
      </w:pPr>
      <w:r w:rsidRPr="00255433">
        <w:rPr>
          <w:rFonts w:ascii="Times New Roman" w:hAnsi="Times New Roman"/>
          <w:sz w:val="24"/>
          <w:szCs w:val="24"/>
          <w:lang w:eastAsia="tr-TR"/>
        </w:rPr>
        <w:t xml:space="preserve">İçme ve kullanma suyu şebekesi ile hizmet verilen nüfustan bahsedilmelidir. </w:t>
      </w:r>
    </w:p>
    <w:p w:rsidR="00F41520" w:rsidRDefault="00F41520" w:rsidP="00F41520">
      <w:pPr>
        <w:pStyle w:val="Balk2"/>
        <w:rPr>
          <w:rFonts w:ascii="Times New Roman" w:hAnsi="Times New Roman"/>
          <w:bCs/>
          <w:sz w:val="24"/>
          <w:szCs w:val="24"/>
        </w:rPr>
      </w:pPr>
    </w:p>
    <w:p w:rsidR="00F41520" w:rsidRPr="008C09FE" w:rsidRDefault="00F41520" w:rsidP="00F41520">
      <w:pPr>
        <w:pStyle w:val="Balk4"/>
        <w:spacing w:before="0"/>
        <w:ind w:left="1134"/>
        <w:jc w:val="both"/>
        <w:rPr>
          <w:color w:val="C45911" w:themeColor="accent2" w:themeShade="BF"/>
        </w:rPr>
      </w:pPr>
      <w:bookmarkStart w:id="18" w:name="_Toc15986009"/>
      <w:bookmarkStart w:id="19" w:name="_Toc156488218"/>
      <w:r w:rsidRPr="008C09FE">
        <w:rPr>
          <w:color w:val="C45911" w:themeColor="accent2" w:themeShade="BF"/>
        </w:rPr>
        <w:t>B.</w:t>
      </w:r>
      <w:r>
        <w:rPr>
          <w:color w:val="C45911" w:themeColor="accent2" w:themeShade="BF"/>
        </w:rPr>
        <w:t>5</w:t>
      </w:r>
      <w:r w:rsidRPr="008C09FE">
        <w:rPr>
          <w:color w:val="C45911" w:themeColor="accent2" w:themeShade="BF"/>
        </w:rPr>
        <w:t>.1.2. Yeraltı su kaynaklarından temin edilen su miktarı ve içme</w:t>
      </w:r>
      <w:r>
        <w:rPr>
          <w:color w:val="C45911" w:themeColor="accent2" w:themeShade="BF"/>
        </w:rPr>
        <w:t xml:space="preserve"> </w:t>
      </w:r>
      <w:r w:rsidRPr="008C09FE">
        <w:rPr>
          <w:color w:val="C45911" w:themeColor="accent2" w:themeShade="BF"/>
        </w:rPr>
        <w:t>suyu arıtım tesisi mevcudiyeti</w:t>
      </w:r>
      <w:bookmarkEnd w:id="18"/>
      <w:bookmarkEnd w:id="19"/>
    </w:p>
    <w:p w:rsidR="00F41520" w:rsidRPr="00255433" w:rsidRDefault="00F41520" w:rsidP="00F41520">
      <w:pPr>
        <w:tabs>
          <w:tab w:val="left" w:pos="1020"/>
        </w:tabs>
        <w:spacing w:after="0" w:line="240" w:lineRule="auto"/>
        <w:jc w:val="both"/>
        <w:rPr>
          <w:rFonts w:ascii="Times New Roman" w:hAnsi="Times New Roman"/>
          <w:bCs/>
          <w:sz w:val="24"/>
          <w:szCs w:val="24"/>
        </w:rPr>
      </w:pPr>
    </w:p>
    <w:p w:rsidR="00F41520" w:rsidRPr="00255433" w:rsidRDefault="00F41520" w:rsidP="00F41520">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Yeraltı su kaynaklarından temin edilen suyun; içme suyu, sanayi ve tarımda vb. kullanılan miktarlarından ayrı ayrı bahsedilmesi ve eğer içme suyu arıtım tesisi var ise bununla ilgili de bilgi verilmesi gerekmektedir.</w:t>
      </w:r>
    </w:p>
    <w:p w:rsidR="00F41520" w:rsidRPr="00255433" w:rsidRDefault="00F41520" w:rsidP="00F41520">
      <w:pPr>
        <w:tabs>
          <w:tab w:val="left" w:pos="1020"/>
        </w:tabs>
        <w:spacing w:after="0" w:line="240" w:lineRule="auto"/>
        <w:jc w:val="both"/>
        <w:rPr>
          <w:rFonts w:ascii="Times New Roman" w:hAnsi="Times New Roman"/>
          <w:bCs/>
          <w:i/>
          <w:sz w:val="24"/>
          <w:szCs w:val="24"/>
        </w:rPr>
      </w:pPr>
    </w:p>
    <w:p w:rsidR="00F41520" w:rsidRPr="008C09FE" w:rsidRDefault="00F41520" w:rsidP="00F41520">
      <w:pPr>
        <w:pStyle w:val="Balk4"/>
        <w:spacing w:before="0"/>
        <w:ind w:left="1134"/>
        <w:rPr>
          <w:color w:val="C45911" w:themeColor="accent2" w:themeShade="BF"/>
        </w:rPr>
      </w:pPr>
      <w:bookmarkStart w:id="20" w:name="_Toc15986010"/>
      <w:bookmarkStart w:id="21" w:name="_Toc156488219"/>
      <w:r w:rsidRPr="008C09FE">
        <w:rPr>
          <w:color w:val="C45911" w:themeColor="accent2" w:themeShade="BF"/>
        </w:rPr>
        <w:t>B.</w:t>
      </w:r>
      <w:r>
        <w:rPr>
          <w:color w:val="C45911" w:themeColor="accent2" w:themeShade="BF"/>
        </w:rPr>
        <w:t>5</w:t>
      </w:r>
      <w:r w:rsidRPr="008C09FE">
        <w:rPr>
          <w:color w:val="C45911" w:themeColor="accent2" w:themeShade="BF"/>
        </w:rPr>
        <w:t>.1.3. İçme Suyu temin edilen kaynağın adı, mevcut durumu, potansiyeli vb.</w:t>
      </w:r>
      <w:bookmarkEnd w:id="20"/>
      <w:bookmarkEnd w:id="21"/>
    </w:p>
    <w:p w:rsidR="00F41520" w:rsidRPr="00255433" w:rsidRDefault="00F41520" w:rsidP="00F41520">
      <w:pPr>
        <w:tabs>
          <w:tab w:val="left" w:pos="1020"/>
        </w:tabs>
        <w:spacing w:after="0" w:line="240" w:lineRule="auto"/>
        <w:jc w:val="both"/>
        <w:rPr>
          <w:rFonts w:ascii="Times New Roman" w:hAnsi="Times New Roman"/>
          <w:bCs/>
          <w:sz w:val="24"/>
          <w:szCs w:val="24"/>
        </w:rPr>
      </w:pPr>
    </w:p>
    <w:p w:rsidR="00F41520" w:rsidRDefault="00F41520" w:rsidP="00F41520">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 xml:space="preserve">İçme Suyu temin edilen kaynağın adı, mevcut durumu, potansiyeli </w:t>
      </w:r>
      <w:proofErr w:type="spellStart"/>
      <w:r w:rsidRPr="00255433">
        <w:rPr>
          <w:rFonts w:ascii="Times New Roman" w:hAnsi="Times New Roman"/>
          <w:bCs/>
          <w:sz w:val="24"/>
          <w:szCs w:val="24"/>
        </w:rPr>
        <w:t>vb</w:t>
      </w:r>
      <w:proofErr w:type="spellEnd"/>
      <w:r w:rsidRPr="00255433">
        <w:rPr>
          <w:rFonts w:ascii="Times New Roman" w:hAnsi="Times New Roman"/>
          <w:bCs/>
          <w:sz w:val="24"/>
          <w:szCs w:val="24"/>
        </w:rPr>
        <w:t xml:space="preserve"> konularından bahsedilmelidir.</w:t>
      </w:r>
    </w:p>
    <w:p w:rsidR="00F41520" w:rsidRDefault="00F41520" w:rsidP="00F41520">
      <w:pPr>
        <w:tabs>
          <w:tab w:val="left" w:pos="1020"/>
        </w:tabs>
        <w:spacing w:after="0" w:line="240" w:lineRule="auto"/>
        <w:jc w:val="both"/>
        <w:rPr>
          <w:rFonts w:ascii="Times New Roman" w:hAnsi="Times New Roman"/>
          <w:bCs/>
          <w:sz w:val="24"/>
          <w:szCs w:val="24"/>
        </w:rPr>
      </w:pPr>
    </w:p>
    <w:p w:rsidR="00F41520" w:rsidRPr="00C1692D" w:rsidRDefault="00F41520" w:rsidP="00F41520">
      <w:pPr>
        <w:pStyle w:val="Balk3"/>
        <w:ind w:left="567"/>
        <w:rPr>
          <w:b/>
          <w:color w:val="00B050"/>
        </w:rPr>
      </w:pPr>
      <w:bookmarkStart w:id="22" w:name="_Toc484706451"/>
      <w:bookmarkStart w:id="23" w:name="_Toc15986014"/>
      <w:bookmarkStart w:id="24" w:name="_Toc156488223"/>
      <w:r w:rsidRPr="00C1692D">
        <w:rPr>
          <w:b/>
          <w:color w:val="00B050"/>
        </w:rPr>
        <w:t>B.5.3. Endüstriyel Su Temini</w:t>
      </w:r>
      <w:bookmarkEnd w:id="22"/>
      <w:bookmarkEnd w:id="23"/>
      <w:bookmarkEnd w:id="24"/>
    </w:p>
    <w:p w:rsidR="00F41520" w:rsidRPr="00255433" w:rsidRDefault="00F41520" w:rsidP="00F41520">
      <w:pPr>
        <w:tabs>
          <w:tab w:val="left" w:pos="1020"/>
        </w:tabs>
        <w:spacing w:after="0" w:line="240" w:lineRule="auto"/>
        <w:jc w:val="both"/>
        <w:rPr>
          <w:rFonts w:ascii="Times New Roman" w:hAnsi="Times New Roman"/>
          <w:bCs/>
          <w:sz w:val="24"/>
          <w:szCs w:val="24"/>
        </w:rPr>
      </w:pPr>
    </w:p>
    <w:p w:rsidR="00F41520" w:rsidRPr="00255433" w:rsidRDefault="00F41520" w:rsidP="00F41520">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t xml:space="preserve">İl genelinde sanayinin kullandığı suyun kaynaklara göre dağılımından, miktarından söz edilmelidir. Kullanılan su kaynakları belirtilerek </w:t>
      </w:r>
      <w:r w:rsidRPr="0055081C">
        <w:rPr>
          <w:rFonts w:ascii="Times New Roman" w:hAnsi="Times New Roman"/>
          <w:bCs/>
          <w:sz w:val="24"/>
          <w:szCs w:val="24"/>
        </w:rPr>
        <w:t>aşağıdaki grafik hazırlanmalıdır</w:t>
      </w:r>
      <w:r w:rsidRPr="00255433">
        <w:rPr>
          <w:rFonts w:ascii="Times New Roman" w:hAnsi="Times New Roman"/>
          <w:bCs/>
          <w:sz w:val="24"/>
          <w:szCs w:val="24"/>
        </w:rPr>
        <w:t>.</w:t>
      </w:r>
    </w:p>
    <w:p w:rsidR="00F41520" w:rsidRDefault="00F41520" w:rsidP="00F41520">
      <w:pPr>
        <w:tabs>
          <w:tab w:val="left" w:pos="1020"/>
        </w:tabs>
        <w:spacing w:after="0" w:line="240" w:lineRule="auto"/>
        <w:jc w:val="center"/>
        <w:rPr>
          <w:rFonts w:ascii="Times New Roman" w:hAnsi="Times New Roman"/>
          <w:b/>
          <w:iCs/>
          <w:sz w:val="24"/>
          <w:szCs w:val="24"/>
          <w:lang w:eastAsia="tr-TR"/>
        </w:rPr>
      </w:pPr>
    </w:p>
    <w:p w:rsidR="00F41520" w:rsidRDefault="00F41520" w:rsidP="00F41520">
      <w:pPr>
        <w:tabs>
          <w:tab w:val="left" w:pos="1020"/>
        </w:tabs>
        <w:spacing w:after="0" w:line="240" w:lineRule="auto"/>
        <w:jc w:val="center"/>
        <w:rPr>
          <w:rFonts w:ascii="Times New Roman" w:hAnsi="Times New Roman"/>
          <w:b/>
          <w:iCs/>
          <w:sz w:val="24"/>
          <w:szCs w:val="24"/>
          <w:lang w:eastAsia="tr-TR"/>
        </w:rPr>
      </w:pPr>
      <w:r>
        <w:rPr>
          <w:noProof/>
          <w:lang w:eastAsia="tr-TR"/>
        </w:rPr>
        <mc:AlternateContent>
          <mc:Choice Requires="wps">
            <w:drawing>
              <wp:anchor distT="0" distB="0" distL="114300" distR="114300" simplePos="0" relativeHeight="251660288" behindDoc="0" locked="0" layoutInCell="1" allowOverlap="1">
                <wp:simplePos x="0" y="0"/>
                <wp:positionH relativeFrom="column">
                  <wp:posOffset>1964690</wp:posOffset>
                </wp:positionH>
                <wp:positionV relativeFrom="paragraph">
                  <wp:posOffset>815340</wp:posOffset>
                </wp:positionV>
                <wp:extent cx="2441575" cy="543560"/>
                <wp:effectExtent l="0" t="438150" r="0" b="44704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84944">
                          <a:off x="0" y="0"/>
                          <a:ext cx="2441575" cy="543560"/>
                        </a:xfrm>
                        <a:prstGeom prst="rect">
                          <a:avLst/>
                        </a:prstGeom>
                        <a:noFill/>
                        <a:ln w="9525">
                          <a:noFill/>
                          <a:miter lim="800000"/>
                          <a:headEnd/>
                          <a:tailEnd/>
                        </a:ln>
                      </wps:spPr>
                      <wps:txbx>
                        <w:txbxContent>
                          <w:p w:rsidR="00F41520" w:rsidRPr="007A0AFC" w:rsidRDefault="00F41520" w:rsidP="00F41520">
                            <w:pPr>
                              <w:jc w:val="center"/>
                              <w:rPr>
                                <w:b/>
                                <w:color w:val="FF0000"/>
                                <w:spacing w:val="30"/>
                                <w:sz w:val="56"/>
                                <w:szCs w:val="56"/>
                              </w:rPr>
                            </w:pPr>
                            <w:r w:rsidRPr="007A0AFC">
                              <w:rPr>
                                <w:b/>
                                <w:color w:val="FF0000"/>
                                <w:spacing w:val="30"/>
                                <w:sz w:val="56"/>
                                <w:szCs w:val="56"/>
                              </w:rPr>
                              <w:t>ÖRNEK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Metin Kutusu 9" o:spid="_x0000_s1027" type="#_x0000_t202" style="position:absolute;left:0;text-align:left;margin-left:154.7pt;margin-top:64.2pt;width:192.25pt;height:42.8pt;rotation:-1764072fd;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5fgHAIAAAwEAAAOAAAAZHJzL2Uyb0RvYy54bWysU9Fu2yAUfZ+0f0C8L44zu42tOFXXrtO0&#10;dpvU7QMIxjEacBng2N3X74KjJNrepvGAgHs53HPuYXMzaUUOwnkJpqH5YkmJMBxaafYN/f7t4c2a&#10;Eh+YaZkCIxr6Ijy92b5+tRltLVbQg2qFIwhifD3ahvYh2DrLPO+FZn4BVhgMduA0C7h1+6x1bER0&#10;rbLVcnmVjeBa64AL7/H0fg7SbcLvOsHDl67zIhDVUKwtpNmleRfnbLth9d4x20t+LIP9QxWaSYOP&#10;nqDuWWBkcPIvKC25Aw9dWHDQGXSd5CJxQDb58g82zz2zInFBcbw9yeT/Hyz/fPjqiGwbWlFimMYW&#10;PYkgDfk0hMEPpIoKjdbXmPhsMTVM72DCTie23j4C/+GJgbuemb24dQ7GXrAWK8zjzezi6ozjI8hu&#10;fIIWn2JDgAQ0dU4TB9ievKrWRVUU6Rj1IfgYNu7l1CwxBcLxcFUUeXldUsIxVhZvy6vUzYzVESz2&#10;wjofPgjQJC4a6tAMCZUdHn2IxZ1TYrqBB6lUMoQyZERFylWZLlxEtAzoVyV1Q9fLOGYHRc7vTZsu&#10;BybVvMYHlDmKEHnPCoRpNyXFk0JRoB20L6hK4o9c8TthuT24X5SMaM2G+p8Dc4IS9dGgslVeFNHL&#10;aVOU1yvcuMvI7jLCDEeohgZK5uVdSP6fKd9iBzqZ1DhXciwZLZdEOn6P6OnLfco6f+LtbwAAAP//&#10;AwBQSwMEFAAGAAgAAAAhAEXLIkbdAAAACwEAAA8AAABkcnMvZG93bnJldi54bWxMj0FugzAQRfeV&#10;egdrInVTNXYgigLBRKiiByjNAQx2AQWPLewQ2tN3ump3M/pPf94U59VObDFzGB1K2G0FMIOd0yP2&#10;Ei4fby9HYCEq1GpyaCR8mQDn8vGhULl2d3w3SxN7RiUYciVhiNHnnIduMFaFrfMGKft0s1WR1rnn&#10;elZ3KrcTT4Q4cKtGpAuD8uZ1MN21uVkJuq6/8Xppm97bpWqw9tVz6qV82qzVCVg0a/yD4Vef1KEk&#10;p9bdUAc2SUhFtieUguRIAxGHLM2AtRKS3V4ALwv+/4fyBwAA//8DAFBLAQItABQABgAIAAAAIQC2&#10;gziS/gAAAOEBAAATAAAAAAAAAAAAAAAAAAAAAABbQ29udGVudF9UeXBlc10ueG1sUEsBAi0AFAAG&#10;AAgAAAAhADj9If/WAAAAlAEAAAsAAAAAAAAAAAAAAAAALwEAAF9yZWxzLy5yZWxzUEsBAi0AFAAG&#10;AAgAAAAhAPgLl+AcAgAADAQAAA4AAAAAAAAAAAAAAAAALgIAAGRycy9lMm9Eb2MueG1sUEsBAi0A&#10;FAAGAAgAAAAhAEXLIkbdAAAACwEAAA8AAAAAAAAAAAAAAAAAdgQAAGRycy9kb3ducmV2LnhtbFBL&#10;BQYAAAAABAAEAPMAAACABQAAAAA=&#10;" filled="f" stroked="f">
                <v:textbox>
                  <w:txbxContent>
                    <w:p w:rsidR="00F41520" w:rsidRPr="007A0AFC" w:rsidRDefault="00F41520" w:rsidP="00F41520">
                      <w:pPr>
                        <w:jc w:val="center"/>
                        <w:rPr>
                          <w:b/>
                          <w:color w:val="FF0000"/>
                          <w:spacing w:val="30"/>
                          <w:sz w:val="56"/>
                          <w:szCs w:val="56"/>
                        </w:rPr>
                      </w:pPr>
                      <w:r w:rsidRPr="007A0AFC">
                        <w:rPr>
                          <w:b/>
                          <w:color w:val="FF0000"/>
                          <w:spacing w:val="30"/>
                          <w:sz w:val="56"/>
                          <w:szCs w:val="56"/>
                        </w:rPr>
                        <w:t>ÖRNEK</w:t>
                      </w:r>
                    </w:p>
                  </w:txbxContent>
                </v:textbox>
              </v:shape>
            </w:pict>
          </mc:Fallback>
        </mc:AlternateContent>
      </w:r>
      <w:r>
        <w:rPr>
          <w:noProof/>
          <w:lang w:eastAsia="tr-TR"/>
        </w:rPr>
        <w:drawing>
          <wp:inline distT="0" distB="0" distL="0" distR="0" wp14:anchorId="69ED126A" wp14:editId="46E866A4">
            <wp:extent cx="4584645" cy="2538095"/>
            <wp:effectExtent l="57150" t="57150" r="45085" b="52705"/>
            <wp:docPr id="44" name="Grafik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41520" w:rsidRPr="009E05A0" w:rsidRDefault="00F41520" w:rsidP="00F41520">
      <w:pPr>
        <w:pStyle w:val="ResimYazs"/>
        <w:rPr>
          <w:sz w:val="24"/>
          <w:szCs w:val="24"/>
        </w:rPr>
      </w:pPr>
      <w:bookmarkStart w:id="25" w:name="_Toc536017796"/>
      <w:bookmarkStart w:id="26" w:name="_Toc13836551"/>
      <w:bookmarkStart w:id="27" w:name="_Toc156488362"/>
      <w:bookmarkStart w:id="28" w:name="_Toc443059904"/>
      <w:r w:rsidRPr="009E05A0">
        <w:rPr>
          <w:sz w:val="24"/>
          <w:szCs w:val="24"/>
        </w:rPr>
        <w:t xml:space="preserve">Grafik </w:t>
      </w:r>
      <w:r w:rsidRPr="009E05A0">
        <w:rPr>
          <w:sz w:val="24"/>
          <w:szCs w:val="24"/>
        </w:rPr>
        <w:fldChar w:fldCharType="begin"/>
      </w:r>
      <w:r w:rsidRPr="009E05A0">
        <w:rPr>
          <w:sz w:val="24"/>
          <w:szCs w:val="24"/>
        </w:rPr>
        <w:instrText xml:space="preserve"> SEQ Grafik \* ARABIC </w:instrText>
      </w:r>
      <w:r w:rsidRPr="009E05A0">
        <w:rPr>
          <w:sz w:val="24"/>
          <w:szCs w:val="24"/>
        </w:rPr>
        <w:fldChar w:fldCharType="separate"/>
      </w:r>
      <w:r>
        <w:rPr>
          <w:noProof/>
          <w:sz w:val="24"/>
          <w:szCs w:val="24"/>
        </w:rPr>
        <w:t>6</w:t>
      </w:r>
      <w:r w:rsidRPr="009E05A0">
        <w:rPr>
          <w:sz w:val="24"/>
          <w:szCs w:val="24"/>
        </w:rPr>
        <w:fldChar w:fldCharType="end"/>
      </w:r>
      <w:r w:rsidRPr="009E05A0">
        <w:rPr>
          <w:sz w:val="24"/>
          <w:szCs w:val="24"/>
        </w:rPr>
        <w:t xml:space="preserve"> </w:t>
      </w:r>
      <w:r>
        <w:rPr>
          <w:sz w:val="24"/>
          <w:szCs w:val="24"/>
        </w:rPr>
        <w:t>–</w:t>
      </w:r>
      <w:proofErr w:type="gramStart"/>
      <w:r>
        <w:rPr>
          <w:sz w:val="24"/>
          <w:szCs w:val="24"/>
        </w:rPr>
        <w:t>……….</w:t>
      </w:r>
      <w:proofErr w:type="gramEnd"/>
      <w:r>
        <w:rPr>
          <w:sz w:val="24"/>
          <w:szCs w:val="24"/>
        </w:rPr>
        <w:t>yılında</w:t>
      </w:r>
      <w:r w:rsidRPr="009E05A0">
        <w:rPr>
          <w:sz w:val="24"/>
          <w:szCs w:val="24"/>
        </w:rPr>
        <w:t xml:space="preserve"> endüstrinin kullandığı suyun kaynaklara göre dağılımı</w:t>
      </w:r>
      <w:bookmarkEnd w:id="25"/>
      <w:bookmarkEnd w:id="26"/>
      <w:bookmarkEnd w:id="27"/>
    </w:p>
    <w:p w:rsidR="00F41520" w:rsidRPr="00405AFB" w:rsidRDefault="00F41520" w:rsidP="00F41520">
      <w:pPr>
        <w:spacing w:after="0" w:line="240" w:lineRule="auto"/>
        <w:rPr>
          <w:rFonts w:ascii="Times New Roman" w:hAnsi="Times New Roman"/>
          <w:bCs/>
          <w:i/>
        </w:rPr>
      </w:pPr>
      <w:r w:rsidRPr="00454A8B">
        <w:rPr>
          <w:rFonts w:ascii="Times New Roman" w:hAnsi="Times New Roman"/>
        </w:rPr>
        <w:t xml:space="preserve">(Kaynak, yıl) </w:t>
      </w:r>
      <w:r w:rsidRPr="00405AFB">
        <w:rPr>
          <w:rFonts w:ascii="Times New Roman" w:hAnsi="Times New Roman"/>
          <w:i/>
          <w:color w:val="808080" w:themeColor="background1" w:themeShade="80"/>
        </w:rPr>
        <w:t>(Çizelge ile de verilebilir)</w:t>
      </w:r>
      <w:bookmarkEnd w:id="28"/>
    </w:p>
    <w:p w:rsidR="00F41520" w:rsidRDefault="00F41520" w:rsidP="00F41520">
      <w:pPr>
        <w:tabs>
          <w:tab w:val="left" w:pos="1020"/>
        </w:tabs>
        <w:spacing w:after="0" w:line="240" w:lineRule="auto"/>
        <w:jc w:val="both"/>
        <w:rPr>
          <w:rFonts w:ascii="Times New Roman" w:hAnsi="Times New Roman"/>
          <w:bCs/>
          <w:sz w:val="24"/>
          <w:szCs w:val="24"/>
        </w:rPr>
      </w:pPr>
    </w:p>
    <w:p w:rsidR="00F41520" w:rsidRPr="006238A2" w:rsidRDefault="00F41520" w:rsidP="00F41520">
      <w:pPr>
        <w:tabs>
          <w:tab w:val="left" w:pos="1020"/>
        </w:tabs>
        <w:spacing w:after="0" w:line="240" w:lineRule="auto"/>
        <w:jc w:val="both"/>
        <w:rPr>
          <w:rFonts w:ascii="Times New Roman" w:hAnsi="Times New Roman"/>
          <w:bCs/>
          <w:sz w:val="24"/>
          <w:szCs w:val="24"/>
        </w:rPr>
      </w:pPr>
    </w:p>
    <w:p w:rsidR="00F41520" w:rsidRDefault="00F41520" w:rsidP="00F41520">
      <w:pPr>
        <w:shd w:val="clear" w:color="auto" w:fill="FFFFFF"/>
        <w:spacing w:after="0" w:line="240" w:lineRule="atLeast"/>
        <w:jc w:val="both"/>
        <w:rPr>
          <w:rFonts w:ascii="Times New Roman" w:hAnsi="Times New Roman"/>
          <w:bCs/>
          <w:sz w:val="24"/>
          <w:szCs w:val="24"/>
        </w:rPr>
      </w:pPr>
      <w:r>
        <w:rPr>
          <w:rFonts w:ascii="Times New Roman" w:hAnsi="Times New Roman"/>
          <w:bCs/>
          <w:sz w:val="24"/>
          <w:szCs w:val="24"/>
        </w:rPr>
        <w:t>Arıtılmış atıksuların yeniden kullanılıp kullanılmadığının</w:t>
      </w:r>
      <w:r w:rsidRPr="006238A2">
        <w:rPr>
          <w:rFonts w:ascii="Times New Roman" w:hAnsi="Times New Roman"/>
          <w:bCs/>
          <w:sz w:val="24"/>
          <w:szCs w:val="24"/>
        </w:rPr>
        <w:t xml:space="preserve">, suyun nereden (yüzeysel veya yer altı suyu)  ne </w:t>
      </w:r>
      <w:r w:rsidRPr="00154399">
        <w:rPr>
          <w:rFonts w:ascii="Times New Roman" w:hAnsi="Times New Roman"/>
          <w:bCs/>
          <w:sz w:val="24"/>
          <w:szCs w:val="24"/>
        </w:rPr>
        <w:t xml:space="preserve">kadar tahsis edildiği, soğutma suyu olarak kullanılan suyun miktarı ve nereye deşarj edildiği, </w:t>
      </w:r>
      <w:r w:rsidRPr="00154399">
        <w:rPr>
          <w:rFonts w:ascii="Times New Roman" w:eastAsia="Times New Roman" w:hAnsi="Times New Roman"/>
          <w:bCs/>
          <w:sz w:val="24"/>
          <w:szCs w:val="24"/>
          <w:lang w:eastAsia="tr-TR"/>
        </w:rPr>
        <w:t xml:space="preserve">Su </w:t>
      </w:r>
      <w:r w:rsidRPr="006238A2">
        <w:rPr>
          <w:rFonts w:ascii="Times New Roman" w:eastAsia="Times New Roman" w:hAnsi="Times New Roman"/>
          <w:bCs/>
          <w:color w:val="1C283D"/>
          <w:sz w:val="24"/>
          <w:szCs w:val="24"/>
          <w:lang w:eastAsia="tr-TR"/>
        </w:rPr>
        <w:t>Kirliliği Kontrolü Yönetmeliğinde</w:t>
      </w:r>
      <w:r w:rsidRPr="006238A2">
        <w:rPr>
          <w:rFonts w:ascii="Times New Roman" w:eastAsia="Times New Roman" w:hAnsi="Times New Roman"/>
          <w:color w:val="1C283D"/>
          <w:sz w:val="24"/>
          <w:szCs w:val="24"/>
          <w:lang w:eastAsia="tr-TR"/>
        </w:rPr>
        <w:t xml:space="preserve"> (</w:t>
      </w:r>
      <w:r w:rsidRPr="006238A2">
        <w:rPr>
          <w:rFonts w:ascii="Times New Roman" w:hAnsi="Times New Roman"/>
          <w:bCs/>
          <w:sz w:val="24"/>
          <w:szCs w:val="24"/>
        </w:rPr>
        <w:t>SKKY) verilen sektörü belirtilmelidir</w:t>
      </w:r>
      <w:r w:rsidRPr="00255433">
        <w:rPr>
          <w:rFonts w:ascii="Times New Roman" w:hAnsi="Times New Roman"/>
          <w:bCs/>
          <w:sz w:val="24"/>
          <w:szCs w:val="24"/>
        </w:rPr>
        <w:t>.</w:t>
      </w:r>
    </w:p>
    <w:p w:rsidR="00F41520" w:rsidRDefault="00F41520" w:rsidP="00F41520">
      <w:pPr>
        <w:pStyle w:val="Balk3"/>
        <w:ind w:left="567"/>
        <w:rPr>
          <w:b/>
          <w:color w:val="00B050"/>
        </w:rPr>
      </w:pPr>
      <w:bookmarkStart w:id="29" w:name="_Toc484706453"/>
      <w:bookmarkStart w:id="30" w:name="_Toc15986016"/>
      <w:bookmarkStart w:id="31" w:name="_Toc156488225"/>
    </w:p>
    <w:p w:rsidR="00F41520" w:rsidRPr="007A0AFC" w:rsidRDefault="00F41520" w:rsidP="00F41520"/>
    <w:p w:rsidR="00F41520" w:rsidRDefault="00F41520" w:rsidP="00F41520">
      <w:pPr>
        <w:pStyle w:val="Balk3"/>
        <w:ind w:left="567"/>
        <w:rPr>
          <w:b/>
          <w:color w:val="00B050"/>
        </w:rPr>
      </w:pPr>
    </w:p>
    <w:p w:rsidR="00F41520" w:rsidRPr="00C1692D" w:rsidRDefault="00F41520" w:rsidP="00F41520">
      <w:pPr>
        <w:pStyle w:val="Balk3"/>
        <w:ind w:left="567"/>
        <w:rPr>
          <w:b/>
          <w:color w:val="00B050"/>
        </w:rPr>
      </w:pPr>
      <w:r w:rsidRPr="00C1692D">
        <w:rPr>
          <w:b/>
          <w:color w:val="00B050"/>
        </w:rPr>
        <w:t xml:space="preserve">B.5.5. </w:t>
      </w:r>
      <w:proofErr w:type="spellStart"/>
      <w:r w:rsidRPr="00C1692D">
        <w:rPr>
          <w:b/>
          <w:color w:val="00B050"/>
        </w:rPr>
        <w:t>Rekreasyonel</w:t>
      </w:r>
      <w:proofErr w:type="spellEnd"/>
      <w:r w:rsidRPr="00C1692D">
        <w:rPr>
          <w:b/>
          <w:color w:val="00B050"/>
        </w:rPr>
        <w:t xml:space="preserve"> Su Kullanımı</w:t>
      </w:r>
      <w:bookmarkEnd w:id="29"/>
      <w:bookmarkEnd w:id="30"/>
      <w:bookmarkEnd w:id="31"/>
    </w:p>
    <w:p w:rsidR="00F41520" w:rsidRPr="00255433" w:rsidRDefault="00F41520" w:rsidP="00F41520">
      <w:pPr>
        <w:autoSpaceDE w:val="0"/>
        <w:autoSpaceDN w:val="0"/>
        <w:adjustRightInd w:val="0"/>
        <w:spacing w:after="0" w:line="240" w:lineRule="auto"/>
        <w:jc w:val="both"/>
        <w:rPr>
          <w:rFonts w:ascii="Times New Roman" w:hAnsi="Times New Roman"/>
          <w:iCs/>
          <w:sz w:val="24"/>
          <w:szCs w:val="24"/>
          <w:lang w:eastAsia="tr-TR"/>
        </w:rPr>
      </w:pPr>
    </w:p>
    <w:p w:rsidR="00F41520" w:rsidRDefault="00F41520" w:rsidP="00F41520">
      <w:pPr>
        <w:tabs>
          <w:tab w:val="left" w:pos="1020"/>
        </w:tabs>
        <w:spacing w:after="0" w:line="240" w:lineRule="auto"/>
        <w:jc w:val="both"/>
        <w:rPr>
          <w:rFonts w:ascii="Times New Roman" w:hAnsi="Times New Roman"/>
          <w:bCs/>
          <w:sz w:val="24"/>
          <w:szCs w:val="24"/>
        </w:rPr>
      </w:pPr>
      <w:r w:rsidRPr="00255433">
        <w:rPr>
          <w:rFonts w:ascii="Times New Roman" w:hAnsi="Times New Roman"/>
          <w:bCs/>
          <w:sz w:val="24"/>
          <w:szCs w:val="24"/>
        </w:rPr>
        <w:lastRenderedPageBreak/>
        <w:t xml:space="preserve">İl genelinde </w:t>
      </w:r>
      <w:proofErr w:type="spellStart"/>
      <w:r w:rsidRPr="00255433">
        <w:rPr>
          <w:rFonts w:ascii="Times New Roman" w:hAnsi="Times New Roman"/>
          <w:bCs/>
          <w:sz w:val="24"/>
          <w:szCs w:val="24"/>
        </w:rPr>
        <w:t>rekreasyonel</w:t>
      </w:r>
      <w:proofErr w:type="spellEnd"/>
      <w:r>
        <w:rPr>
          <w:rFonts w:ascii="Times New Roman" w:hAnsi="Times New Roman"/>
          <w:bCs/>
          <w:sz w:val="24"/>
          <w:szCs w:val="24"/>
        </w:rPr>
        <w:t xml:space="preserve"> (örneğin: park, bahçe sulaması, havuz suları </w:t>
      </w:r>
      <w:proofErr w:type="spellStart"/>
      <w:r>
        <w:rPr>
          <w:rFonts w:ascii="Times New Roman" w:hAnsi="Times New Roman"/>
          <w:bCs/>
          <w:sz w:val="24"/>
          <w:szCs w:val="24"/>
        </w:rPr>
        <w:t>vb</w:t>
      </w:r>
      <w:proofErr w:type="spellEnd"/>
      <w:r>
        <w:rPr>
          <w:rFonts w:ascii="Times New Roman" w:hAnsi="Times New Roman"/>
          <w:bCs/>
          <w:sz w:val="24"/>
          <w:szCs w:val="24"/>
        </w:rPr>
        <w:t>)</w:t>
      </w:r>
      <w:r w:rsidRPr="00255433">
        <w:rPr>
          <w:rFonts w:ascii="Times New Roman" w:hAnsi="Times New Roman"/>
          <w:bCs/>
          <w:sz w:val="24"/>
          <w:szCs w:val="24"/>
        </w:rPr>
        <w:t xml:space="preserve"> amaçlı kullanılan su miktarı ve mümkünse suyun kaynaklara göre dağılımından (grafik veya çizelge verilebilir) söz edilmelidir.</w:t>
      </w:r>
    </w:p>
    <w:p w:rsidR="00C20B00" w:rsidRDefault="00C20B00"/>
    <w:p w:rsidR="00F41520" w:rsidRPr="00C1692D" w:rsidRDefault="00F41520" w:rsidP="00F41520">
      <w:pPr>
        <w:pStyle w:val="Balk2"/>
        <w:rPr>
          <w:b/>
          <w:color w:val="0070C0"/>
          <w:sz w:val="28"/>
        </w:rPr>
      </w:pPr>
      <w:bookmarkStart w:id="32" w:name="_Toc484706454"/>
      <w:bookmarkStart w:id="33" w:name="_Toc15986017"/>
      <w:bookmarkStart w:id="34" w:name="_Toc156488226"/>
      <w:r w:rsidRPr="00C1692D">
        <w:rPr>
          <w:b/>
          <w:color w:val="0070C0"/>
          <w:sz w:val="28"/>
        </w:rPr>
        <w:t>B.6. Çevresel Altyapı</w:t>
      </w:r>
      <w:bookmarkEnd w:id="32"/>
      <w:bookmarkEnd w:id="33"/>
      <w:bookmarkEnd w:id="34"/>
    </w:p>
    <w:p w:rsidR="00F41520" w:rsidRPr="00255433" w:rsidRDefault="00F41520" w:rsidP="00F41520">
      <w:pPr>
        <w:autoSpaceDE w:val="0"/>
        <w:autoSpaceDN w:val="0"/>
        <w:adjustRightInd w:val="0"/>
        <w:spacing w:after="0" w:line="240" w:lineRule="auto"/>
        <w:jc w:val="both"/>
        <w:rPr>
          <w:rFonts w:ascii="Times New Roman" w:hAnsi="Times New Roman"/>
          <w:b/>
          <w:iCs/>
          <w:sz w:val="24"/>
          <w:szCs w:val="24"/>
          <w:u w:val="single"/>
          <w:lang w:eastAsia="tr-TR"/>
        </w:rPr>
      </w:pPr>
    </w:p>
    <w:p w:rsidR="00F41520" w:rsidRPr="00C1692D" w:rsidRDefault="00F41520" w:rsidP="00F41520">
      <w:pPr>
        <w:pStyle w:val="Balk3"/>
        <w:ind w:left="567"/>
        <w:rPr>
          <w:b/>
          <w:color w:val="00B050"/>
        </w:rPr>
      </w:pPr>
      <w:bookmarkStart w:id="35" w:name="_Toc484706455"/>
      <w:bookmarkStart w:id="36" w:name="_Toc15986018"/>
      <w:bookmarkStart w:id="37" w:name="_Toc156488227"/>
      <w:r w:rsidRPr="00C1692D">
        <w:rPr>
          <w:b/>
          <w:color w:val="00B050"/>
        </w:rPr>
        <w:t>B.6.1. Kentsel Kanalizasyon Sistemi ve Atıksu Arıtma Tesisi</w:t>
      </w:r>
      <w:bookmarkEnd w:id="35"/>
      <w:r w:rsidRPr="00C1692D">
        <w:rPr>
          <w:b/>
          <w:color w:val="00B050"/>
        </w:rPr>
        <w:t xml:space="preserve"> Hizmetleri</w:t>
      </w:r>
      <w:bookmarkEnd w:id="36"/>
      <w:bookmarkEnd w:id="37"/>
    </w:p>
    <w:p w:rsidR="00F41520" w:rsidRPr="00255433" w:rsidRDefault="00F41520" w:rsidP="00F41520">
      <w:pPr>
        <w:tabs>
          <w:tab w:val="left" w:pos="1020"/>
        </w:tabs>
        <w:spacing w:after="0" w:line="240" w:lineRule="auto"/>
        <w:jc w:val="both"/>
        <w:rPr>
          <w:rFonts w:ascii="Times New Roman" w:hAnsi="Times New Roman"/>
          <w:bCs/>
          <w:sz w:val="24"/>
          <w:szCs w:val="24"/>
        </w:rPr>
      </w:pPr>
    </w:p>
    <w:p w:rsidR="00F41520" w:rsidRPr="004D7C9B" w:rsidRDefault="00F41520" w:rsidP="00F41520">
      <w:pPr>
        <w:tabs>
          <w:tab w:val="left" w:pos="1020"/>
        </w:tabs>
        <w:spacing w:after="0" w:line="240" w:lineRule="auto"/>
        <w:jc w:val="both"/>
        <w:rPr>
          <w:rFonts w:ascii="Times New Roman" w:hAnsi="Times New Roman"/>
          <w:color w:val="000000" w:themeColor="text1"/>
          <w:sz w:val="24"/>
          <w:szCs w:val="24"/>
          <w:lang w:eastAsia="tr-TR"/>
        </w:rPr>
      </w:pPr>
      <w:r w:rsidRPr="004D7C9B">
        <w:rPr>
          <w:rFonts w:ascii="Times New Roman" w:hAnsi="Times New Roman"/>
          <w:color w:val="000000" w:themeColor="text1"/>
          <w:sz w:val="24"/>
          <w:szCs w:val="24"/>
          <w:lang w:eastAsia="tr-TR"/>
        </w:rPr>
        <w:t xml:space="preserve">Kentsel kanalizasyon sistemi ve bu sistem hizmeti alan nüfustan, bu nüfusun yıllara göre değişiminden, atıksu arıtma tesisi sayısından ve bu tesislerle hizmet verilen belediye sayısından </w:t>
      </w:r>
      <w:r w:rsidRPr="004D7C9B">
        <w:rPr>
          <w:rFonts w:ascii="Times New Roman" w:hAnsi="Times New Roman"/>
          <w:bCs/>
          <w:color w:val="000000" w:themeColor="text1"/>
          <w:sz w:val="24"/>
          <w:szCs w:val="24"/>
        </w:rPr>
        <w:t xml:space="preserve">söz edilmelidir. Atık su arıtma tesisi hizmeti verilen nüfusun toplam belediye nüfusuna oranından ve yıllara göre değişiminden bahsedilmeli ve grafik şeklinde verilmelidir. </w:t>
      </w:r>
      <w:r w:rsidRPr="004D7C9B">
        <w:rPr>
          <w:rFonts w:ascii="Times New Roman" w:hAnsi="Times New Roman"/>
          <w:color w:val="000000" w:themeColor="text1"/>
          <w:sz w:val="24"/>
          <w:szCs w:val="24"/>
          <w:lang w:eastAsia="tr-TR"/>
        </w:rPr>
        <w:t xml:space="preserve">Kanalizasyon şebekesi ile hizmet verilen nüfusun toplam belediye nüfusuna oranı </w:t>
      </w:r>
      <w:r w:rsidRPr="0055081C">
        <w:rPr>
          <w:rFonts w:ascii="Times New Roman" w:hAnsi="Times New Roman"/>
          <w:color w:val="000000" w:themeColor="text1"/>
          <w:sz w:val="24"/>
          <w:szCs w:val="24"/>
          <w:lang w:eastAsia="tr-TR"/>
        </w:rPr>
        <w:t>belirtilerek aşağıda yer alan grafikler</w:t>
      </w:r>
      <w:r>
        <w:rPr>
          <w:rFonts w:ascii="Times New Roman" w:hAnsi="Times New Roman"/>
          <w:color w:val="000000" w:themeColor="text1"/>
          <w:sz w:val="24"/>
          <w:szCs w:val="24"/>
          <w:lang w:eastAsia="tr-TR"/>
        </w:rPr>
        <w:t xml:space="preserve"> </w:t>
      </w:r>
      <w:r w:rsidRPr="004D7C9B">
        <w:rPr>
          <w:rFonts w:ascii="Times New Roman" w:hAnsi="Times New Roman"/>
          <w:color w:val="000000" w:themeColor="text1"/>
          <w:sz w:val="24"/>
          <w:szCs w:val="24"/>
          <w:lang w:eastAsia="tr-TR"/>
        </w:rPr>
        <w:t>oluşturulmalıdır.</w:t>
      </w:r>
    </w:p>
    <w:p w:rsidR="00F41520" w:rsidRDefault="00F41520" w:rsidP="00F41520">
      <w:pPr>
        <w:tabs>
          <w:tab w:val="left" w:pos="1020"/>
        </w:tabs>
        <w:spacing w:after="0" w:line="240" w:lineRule="auto"/>
        <w:jc w:val="both"/>
        <w:rPr>
          <w:rFonts w:ascii="Times New Roman" w:hAnsi="Times New Roman"/>
          <w:sz w:val="24"/>
          <w:szCs w:val="24"/>
          <w:lang w:eastAsia="tr-TR"/>
        </w:rPr>
      </w:pPr>
    </w:p>
    <w:p w:rsidR="00F41520" w:rsidRPr="00255433" w:rsidRDefault="00F41520" w:rsidP="00F41520">
      <w:pPr>
        <w:tabs>
          <w:tab w:val="left" w:pos="1020"/>
        </w:tabs>
        <w:spacing w:after="0" w:line="240" w:lineRule="auto"/>
        <w:jc w:val="both"/>
        <w:rPr>
          <w:rFonts w:ascii="Times New Roman" w:hAnsi="Times New Roman"/>
          <w:bCs/>
          <w:sz w:val="24"/>
          <w:szCs w:val="24"/>
        </w:rPr>
      </w:pPr>
    </w:p>
    <w:p w:rsidR="00F41520" w:rsidRDefault="00F41520" w:rsidP="00F41520">
      <w:pPr>
        <w:autoSpaceDE w:val="0"/>
        <w:autoSpaceDN w:val="0"/>
        <w:adjustRightInd w:val="0"/>
        <w:spacing w:after="0" w:line="240" w:lineRule="auto"/>
        <w:jc w:val="both"/>
        <w:rPr>
          <w:rFonts w:ascii="Times New Roman" w:hAnsi="Times New Roman"/>
          <w:i/>
          <w:color w:val="808080" w:themeColor="background1" w:themeShade="80"/>
          <w:sz w:val="24"/>
          <w:szCs w:val="24"/>
          <w:lang w:eastAsia="tr-TR"/>
        </w:rPr>
      </w:pPr>
      <w:r w:rsidRPr="003F0B00">
        <w:rPr>
          <w:rFonts w:ascii="Times New Roman" w:hAnsi="Times New Roman"/>
          <w:i/>
          <w:color w:val="808080" w:themeColor="background1" w:themeShade="80"/>
          <w:sz w:val="24"/>
          <w:szCs w:val="24"/>
          <w:lang w:eastAsia="tr-TR"/>
        </w:rPr>
        <w:t>“Kanalizasyon Şebekesi Tesisi ile Hizmet Verilen Belediye Nüfusunun Toplam Nüfusa Oranı (%)” ile ilgili gösterge için, Türkiye İstatistik Kurumu’nun internet adresinin (http://www.tuik.gov.tr/) ana sayfasının alt kısmında bulunan “</w:t>
      </w:r>
      <w:proofErr w:type="spellStart"/>
      <w:r w:rsidRPr="003F0B00">
        <w:rPr>
          <w:rFonts w:ascii="Times New Roman" w:hAnsi="Times New Roman"/>
          <w:i/>
          <w:color w:val="808080" w:themeColor="background1" w:themeShade="80"/>
          <w:sz w:val="24"/>
          <w:szCs w:val="24"/>
          <w:lang w:eastAsia="tr-TR"/>
        </w:rPr>
        <w:t>Veritabanları</w:t>
      </w:r>
      <w:proofErr w:type="spellEnd"/>
      <w:r w:rsidRPr="003F0B00">
        <w:rPr>
          <w:rFonts w:ascii="Times New Roman" w:hAnsi="Times New Roman"/>
          <w:i/>
          <w:color w:val="808080" w:themeColor="background1" w:themeShade="80"/>
          <w:sz w:val="24"/>
          <w:szCs w:val="24"/>
          <w:lang w:eastAsia="tr-TR"/>
        </w:rPr>
        <w:t xml:space="preserve"> (MEDAS)” başlığına girilmesi gerekmektedir. “</w:t>
      </w:r>
      <w:proofErr w:type="spellStart"/>
      <w:r w:rsidRPr="003F0B00">
        <w:rPr>
          <w:rFonts w:ascii="Times New Roman" w:hAnsi="Times New Roman"/>
          <w:i/>
          <w:color w:val="808080" w:themeColor="background1" w:themeShade="80"/>
          <w:sz w:val="24"/>
          <w:szCs w:val="24"/>
          <w:lang w:eastAsia="tr-TR"/>
        </w:rPr>
        <w:t>Veritabanları</w:t>
      </w:r>
      <w:proofErr w:type="spellEnd"/>
      <w:r w:rsidRPr="003F0B00">
        <w:rPr>
          <w:rFonts w:ascii="Times New Roman" w:hAnsi="Times New Roman"/>
          <w:i/>
          <w:color w:val="808080" w:themeColor="background1" w:themeShade="80"/>
          <w:sz w:val="24"/>
          <w:szCs w:val="24"/>
          <w:lang w:eastAsia="tr-TR"/>
        </w:rPr>
        <w:t xml:space="preserve"> (MEDAS)” başlığı onaylanınca “Merkezi Dağıtım Sistemi” ekranı gelecektir. Konu menüsünden “Belediye Atıksu İstatistikleri” başlığı seçilecektir. Seçim yapıldıktan sonra  “Kanalizasyon Şebekesi Tesisi ile Hizmet Verilen Belediye Nüfusunun Toplam Nüfusa Oranı (%)” başlığı tıklanacak ve alttaki “Gösterge ekle” ye basılıp “İleri” tuşuyla devam edilecektir. Periyot olarak “Yıllık”, devamında “Yıl” kutucuğu tıklanarak, devamında “Düzey” seçeneğinde “İBBS-Düzey3 (İl)” düzeyi ve ilinizin adı seçilerek “Rapor oluştur” tuşu ile ”XLS” formatında rapor alınabilmektedir</w:t>
      </w:r>
      <w:r>
        <w:rPr>
          <w:rFonts w:ascii="Times New Roman" w:hAnsi="Times New Roman"/>
          <w:i/>
          <w:color w:val="808080" w:themeColor="background1" w:themeShade="80"/>
          <w:sz w:val="24"/>
          <w:szCs w:val="24"/>
          <w:lang w:eastAsia="tr-TR"/>
        </w:rPr>
        <w:t>.</w:t>
      </w:r>
    </w:p>
    <w:p w:rsidR="00F41520" w:rsidRPr="00154399" w:rsidRDefault="00F41520" w:rsidP="00F41520">
      <w:pPr>
        <w:autoSpaceDE w:val="0"/>
        <w:autoSpaceDN w:val="0"/>
        <w:adjustRightInd w:val="0"/>
        <w:spacing w:after="0" w:line="240" w:lineRule="auto"/>
        <w:jc w:val="both"/>
        <w:rPr>
          <w:rFonts w:ascii="Times New Roman" w:hAnsi="Times New Roman"/>
          <w:i/>
          <w:color w:val="808080" w:themeColor="background1" w:themeShade="80"/>
          <w:sz w:val="24"/>
          <w:szCs w:val="24"/>
          <w:lang w:eastAsia="tr-TR"/>
        </w:rPr>
      </w:pPr>
    </w:p>
    <w:p w:rsidR="00F41520" w:rsidRPr="00154399" w:rsidRDefault="00F41520" w:rsidP="00F41520">
      <w:pPr>
        <w:autoSpaceDE w:val="0"/>
        <w:autoSpaceDN w:val="0"/>
        <w:adjustRightInd w:val="0"/>
        <w:spacing w:after="0" w:line="240" w:lineRule="auto"/>
        <w:jc w:val="both"/>
        <w:rPr>
          <w:rFonts w:ascii="Times New Roman" w:hAnsi="Times New Roman"/>
          <w:i/>
          <w:color w:val="808080" w:themeColor="background1" w:themeShade="80"/>
          <w:sz w:val="24"/>
          <w:szCs w:val="24"/>
          <w:lang w:eastAsia="tr-TR"/>
        </w:rPr>
      </w:pPr>
      <w:r w:rsidRPr="003F0B00">
        <w:rPr>
          <w:rFonts w:ascii="Times New Roman" w:hAnsi="Times New Roman"/>
          <w:i/>
          <w:color w:val="808080" w:themeColor="background1" w:themeShade="80"/>
          <w:sz w:val="24"/>
          <w:szCs w:val="24"/>
          <w:lang w:eastAsia="tr-TR"/>
        </w:rPr>
        <w:t>“Atıksu Arıtma Tesisi İle Hizmet Verilen Belediye Nüfusunun Toplam Belediye Nüfusuna Oranı(%)” ile ilgili gösterge için, Türkiye İstatistik Kurumu’nun internet adresinin (http://www.tuik.gov.tr/) ana sayfasının alt kısmında bulunan “</w:t>
      </w:r>
      <w:proofErr w:type="spellStart"/>
      <w:r w:rsidRPr="003F0B00">
        <w:rPr>
          <w:rFonts w:ascii="Times New Roman" w:hAnsi="Times New Roman"/>
          <w:i/>
          <w:color w:val="808080" w:themeColor="background1" w:themeShade="80"/>
          <w:sz w:val="24"/>
          <w:szCs w:val="24"/>
          <w:lang w:eastAsia="tr-TR"/>
        </w:rPr>
        <w:t>Veritabanları</w:t>
      </w:r>
      <w:proofErr w:type="spellEnd"/>
      <w:r w:rsidRPr="003F0B00">
        <w:rPr>
          <w:rFonts w:ascii="Times New Roman" w:hAnsi="Times New Roman"/>
          <w:i/>
          <w:color w:val="808080" w:themeColor="background1" w:themeShade="80"/>
          <w:sz w:val="24"/>
          <w:szCs w:val="24"/>
          <w:lang w:eastAsia="tr-TR"/>
        </w:rPr>
        <w:t xml:space="preserve"> (MEDAS)” başlığına girilmesi gerekmektedir. “</w:t>
      </w:r>
      <w:proofErr w:type="spellStart"/>
      <w:r w:rsidRPr="003F0B00">
        <w:rPr>
          <w:rFonts w:ascii="Times New Roman" w:hAnsi="Times New Roman"/>
          <w:i/>
          <w:color w:val="808080" w:themeColor="background1" w:themeShade="80"/>
          <w:sz w:val="24"/>
          <w:szCs w:val="24"/>
          <w:lang w:eastAsia="tr-TR"/>
        </w:rPr>
        <w:t>Veritabanları</w:t>
      </w:r>
      <w:proofErr w:type="spellEnd"/>
      <w:r w:rsidRPr="003F0B00">
        <w:rPr>
          <w:rFonts w:ascii="Times New Roman" w:hAnsi="Times New Roman"/>
          <w:i/>
          <w:color w:val="808080" w:themeColor="background1" w:themeShade="80"/>
          <w:sz w:val="24"/>
          <w:szCs w:val="24"/>
          <w:lang w:eastAsia="tr-TR"/>
        </w:rPr>
        <w:t xml:space="preserve"> (MEDAS)” başlığı onaylanınca “Merkezi Dağıtım Sistemi” ekranı gelecektir. Konu menüsünden “Belediye Atıksu İstatistikleri” başlığı seçilecektir. Seçim yapıldıktan sonra  “Atıksu Arıtma Tesisi İle Hizmet Verilen Belediye Nüfusunun Toplam Belediye Nüfusuna Oranı(%)” başlığı tıklanacak ve alttaki “Gösterge ekle” ye basılıp “İleri” tuşuyla devam edilecektir. Periyot olarak “Yıllık”, devamında “Yıl” kutucuğu tıklanarak, devamında “Düzey” seçeneğinde “İBBS-Düzey3 (İl)” düzeyi ve ilinizin adı seçilerek “Rapor oluştur” tuşu ile ”XLS” formatında rapor alınabilmektedir.</w:t>
      </w:r>
    </w:p>
    <w:p w:rsidR="00F41520" w:rsidRDefault="00F41520" w:rsidP="00F41520">
      <w:pPr>
        <w:autoSpaceDE w:val="0"/>
        <w:autoSpaceDN w:val="0"/>
        <w:adjustRightInd w:val="0"/>
        <w:spacing w:after="0" w:line="240" w:lineRule="auto"/>
        <w:jc w:val="both"/>
        <w:rPr>
          <w:rFonts w:ascii="Times New Roman" w:hAnsi="Times New Roman"/>
          <w:sz w:val="24"/>
          <w:szCs w:val="24"/>
          <w:lang w:eastAsia="tr-TR"/>
        </w:rPr>
      </w:pPr>
    </w:p>
    <w:p w:rsidR="00F41520" w:rsidRDefault="00F41520" w:rsidP="00F41520">
      <w:pPr>
        <w:autoSpaceDE w:val="0"/>
        <w:autoSpaceDN w:val="0"/>
        <w:adjustRightInd w:val="0"/>
        <w:spacing w:after="0" w:line="240" w:lineRule="auto"/>
        <w:jc w:val="both"/>
        <w:rPr>
          <w:rFonts w:ascii="Times New Roman" w:hAnsi="Times New Roman"/>
          <w:sz w:val="24"/>
          <w:szCs w:val="24"/>
          <w:lang w:eastAsia="tr-TR"/>
        </w:rPr>
      </w:pPr>
    </w:p>
    <w:p w:rsidR="00F41520" w:rsidRDefault="00F41520" w:rsidP="00F41520">
      <w:pPr>
        <w:autoSpaceDE w:val="0"/>
        <w:autoSpaceDN w:val="0"/>
        <w:adjustRightInd w:val="0"/>
        <w:spacing w:after="0" w:line="240" w:lineRule="auto"/>
        <w:jc w:val="both"/>
        <w:rPr>
          <w:rFonts w:ascii="Times New Roman" w:hAnsi="Times New Roman"/>
          <w:sz w:val="24"/>
          <w:szCs w:val="24"/>
          <w:lang w:eastAsia="tr-TR"/>
        </w:rPr>
      </w:pPr>
    </w:p>
    <w:p w:rsidR="00F41520" w:rsidRPr="00255433" w:rsidRDefault="00F41520" w:rsidP="00F41520">
      <w:pPr>
        <w:autoSpaceDE w:val="0"/>
        <w:autoSpaceDN w:val="0"/>
        <w:adjustRightInd w:val="0"/>
        <w:spacing w:after="0" w:line="240" w:lineRule="auto"/>
        <w:jc w:val="both"/>
        <w:rPr>
          <w:rFonts w:ascii="Times New Roman" w:hAnsi="Times New Roman"/>
          <w:sz w:val="24"/>
          <w:szCs w:val="24"/>
          <w:lang w:eastAsia="tr-TR"/>
        </w:rPr>
      </w:pPr>
    </w:p>
    <w:p w:rsidR="00F41520" w:rsidRDefault="00F41520" w:rsidP="00F41520">
      <w:pPr>
        <w:autoSpaceDE w:val="0"/>
        <w:autoSpaceDN w:val="0"/>
        <w:adjustRightInd w:val="0"/>
        <w:spacing w:after="0" w:line="240" w:lineRule="auto"/>
        <w:jc w:val="both"/>
        <w:rPr>
          <w:noProof/>
          <w:lang w:eastAsia="tr-TR"/>
        </w:rPr>
      </w:pPr>
    </w:p>
    <w:p w:rsidR="00F41520" w:rsidRPr="00255433" w:rsidRDefault="00F41520" w:rsidP="00F41520">
      <w:pPr>
        <w:autoSpaceDE w:val="0"/>
        <w:autoSpaceDN w:val="0"/>
        <w:adjustRightInd w:val="0"/>
        <w:spacing w:after="0" w:line="240" w:lineRule="auto"/>
        <w:jc w:val="center"/>
        <w:rPr>
          <w:rFonts w:ascii="Times New Roman" w:hAnsi="Times New Roman"/>
          <w:sz w:val="24"/>
          <w:szCs w:val="24"/>
          <w:lang w:eastAsia="tr-TR"/>
        </w:rPr>
      </w:pPr>
      <w:r>
        <w:rPr>
          <w:noProof/>
          <w:lang w:eastAsia="tr-TR"/>
        </w:rPr>
        <w:lastRenderedPageBreak/>
        <w:drawing>
          <wp:inline distT="0" distB="0" distL="0" distR="0" wp14:anchorId="19AA1E3F" wp14:editId="2E57257D">
            <wp:extent cx="4762500" cy="2743200"/>
            <wp:effectExtent l="0" t="0" r="0" b="0"/>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lang w:eastAsia="tr-TR"/>
        </w:rPr>
        <mc:AlternateContent>
          <mc:Choice Requires="wps">
            <w:drawing>
              <wp:anchor distT="0" distB="0" distL="114300" distR="114300" simplePos="0" relativeHeight="251662336" behindDoc="0" locked="0" layoutInCell="1" allowOverlap="1">
                <wp:simplePos x="0" y="0"/>
                <wp:positionH relativeFrom="column">
                  <wp:posOffset>1802765</wp:posOffset>
                </wp:positionH>
                <wp:positionV relativeFrom="paragraph">
                  <wp:posOffset>588645</wp:posOffset>
                </wp:positionV>
                <wp:extent cx="2441575" cy="661670"/>
                <wp:effectExtent l="0" t="514350" r="0" b="51054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19086">
                          <a:off x="0" y="0"/>
                          <a:ext cx="2441575" cy="661670"/>
                        </a:xfrm>
                        <a:prstGeom prst="rect">
                          <a:avLst/>
                        </a:prstGeom>
                        <a:noFill/>
                        <a:ln w="9525">
                          <a:noFill/>
                          <a:miter lim="800000"/>
                          <a:headEnd/>
                          <a:tailEnd/>
                        </a:ln>
                      </wps:spPr>
                      <wps:txbx>
                        <w:txbxContent>
                          <w:p w:rsidR="00F41520" w:rsidRPr="007A0AFC" w:rsidRDefault="00F41520" w:rsidP="00F41520">
                            <w:pPr>
                              <w:jc w:val="center"/>
                              <w:rPr>
                                <w:b/>
                                <w:color w:val="FF0000"/>
                                <w:sz w:val="56"/>
                                <w:szCs w:val="56"/>
                              </w:rPr>
                            </w:pPr>
                            <w:r w:rsidRPr="007A0AFC">
                              <w:rPr>
                                <w:b/>
                                <w:color w:val="FF0000"/>
                                <w:sz w:val="56"/>
                                <w:szCs w:val="56"/>
                              </w:rPr>
                              <w:t>ÖRNEK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Metin Kutusu 19" o:spid="_x0000_s1028" type="#_x0000_t202" style="position:absolute;left:0;text-align:left;margin-left:141.95pt;margin-top:46.35pt;width:192.25pt;height:52.1pt;rotation:-1945233fd;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cnHwIAAA4EAAAOAAAAZHJzL2Uyb0RvYy54bWysU9uOFCEQfTfxHwjvTl8y1870bNZdxxh3&#10;1WT1AxianiYChUBP9/r1FvQ4O9E3Iw8EqOJQ55xiezNqRU7CeQmmpsUsp0QYDo00x5p++7p/s6bE&#10;B2YapsCImj4LT292r19tB1uJEjpQjXAEQYyvBlvTLgRbZZnnndDMz8AKg8EWnGYBt+6YNY4NiK5V&#10;Vub5MhvANdYBF97j6f0UpLuE37aCh89t60UgqqZYW0izS/Mhztluy6qjY7aT/FwG+4cqNJMGH71A&#10;3bPASO/kX1Bacgce2jDjoDNoW8lF4oBsivwPNk8dsyJxQXG8vcjk/x8s/3T64ohs0LsNJYZp9OhR&#10;BGnIxz70vid4jBoN1leY+mQxOYxvYcT8xNfbB+DfPTFw1zFzFLfOwdAJ1mCNRbyZXV2dcHwEOQyP&#10;0OBbrA+QgMbWaeIADSo262KTr5fpGBUi+Bha93yxS4yBcDws5/NisVpQwjG2XBbLVfIzY1UEi25Y&#10;58N7AZrERU0dtkNCZacHH2JxLykx3cBeKpVaQhky1HSzKBfpwlVEy4Adq6Su6TqPY+qhyPmdadLl&#10;wKSa1viAMmcRIu9JgTAexqR5+VvbAzTPqErij1zxQ2G5HbiflAzYnDX1P3rmBCXqg0FlN8V8Hrs5&#10;beaLVYkbdx05XEeY4QhV00DJtLwL6QdEyt7eogN7mdSIVk2VnEvGpksinT9I7Orrfcp6+ca7XwAA&#10;AP//AwBQSwMEFAAGAAgAAAAhAGjw4gzgAAAACgEAAA8AAABkcnMvZG93bnJldi54bWxMj8tOwzAQ&#10;RfdI/IM1SOyoQ6iCE+JULQI2rNoipO7ceEhC/Yhst03/nmEFy9E9uvdMvZisYScMcfBOwv0sA4au&#10;9XpwnYSP7eudABaTcloZ71DCBSMsmuurWlXan90aT5vUMSpxsVIS+pTGivPY9mhVnPkRHWVfPliV&#10;6Awd10GdqdwanmdZwa0aHC30asTnHtvD5mgliFU2f9Gj+T688c/Vcit2l/C+k/L2Zlo+AUs4pT8Y&#10;fvVJHRpy2vuj05EZCbl4KAmVUOaPwAgoCjEHtieyLErgTc3/v9D8AAAA//8DAFBLAQItABQABgAI&#10;AAAAIQC2gziS/gAAAOEBAAATAAAAAAAAAAAAAAAAAAAAAABbQ29udGVudF9UeXBlc10ueG1sUEsB&#10;Ai0AFAAGAAgAAAAhADj9If/WAAAAlAEAAAsAAAAAAAAAAAAAAAAALwEAAF9yZWxzLy5yZWxzUEsB&#10;Ai0AFAAGAAgAAAAhAMdA5ycfAgAADgQAAA4AAAAAAAAAAAAAAAAALgIAAGRycy9lMm9Eb2MueG1s&#10;UEsBAi0AFAAGAAgAAAAhAGjw4gzgAAAACgEAAA8AAAAAAAAAAAAAAAAAeQQAAGRycy9kb3ducmV2&#10;LnhtbFBLBQYAAAAABAAEAPMAAACGBQAAAAA=&#10;" filled="f" stroked="f">
                <v:textbox style="mso-fit-shape-to-text:t">
                  <w:txbxContent>
                    <w:p w:rsidR="00F41520" w:rsidRPr="007A0AFC" w:rsidRDefault="00F41520" w:rsidP="00F41520">
                      <w:pPr>
                        <w:jc w:val="center"/>
                        <w:rPr>
                          <w:b/>
                          <w:color w:val="FF0000"/>
                          <w:sz w:val="56"/>
                          <w:szCs w:val="56"/>
                        </w:rPr>
                      </w:pPr>
                      <w:r w:rsidRPr="007A0AFC">
                        <w:rPr>
                          <w:b/>
                          <w:color w:val="FF0000"/>
                          <w:sz w:val="56"/>
                          <w:szCs w:val="56"/>
                        </w:rPr>
                        <w:t>ÖRNEK</w:t>
                      </w:r>
                    </w:p>
                  </w:txbxContent>
                </v:textbox>
              </v:shape>
            </w:pict>
          </mc:Fallback>
        </mc:AlternateContent>
      </w:r>
    </w:p>
    <w:p w:rsidR="00F41520" w:rsidRDefault="00F41520" w:rsidP="00F41520">
      <w:pPr>
        <w:pStyle w:val="ResimYazs"/>
        <w:jc w:val="both"/>
        <w:rPr>
          <w:sz w:val="24"/>
          <w:szCs w:val="24"/>
        </w:rPr>
      </w:pPr>
      <w:bookmarkStart w:id="38" w:name="_Toc536017797"/>
      <w:bookmarkStart w:id="39" w:name="_Toc13836552"/>
      <w:bookmarkStart w:id="40" w:name="_Toc443059905"/>
    </w:p>
    <w:p w:rsidR="00F41520" w:rsidRPr="008F5BD9" w:rsidRDefault="00F41520" w:rsidP="00F41520">
      <w:pPr>
        <w:pStyle w:val="ResimYazs"/>
        <w:jc w:val="both"/>
        <w:rPr>
          <w:iCs/>
          <w:sz w:val="24"/>
          <w:szCs w:val="24"/>
        </w:rPr>
      </w:pPr>
      <w:bookmarkStart w:id="41" w:name="_Toc156488363"/>
      <w:r w:rsidRPr="008F5BD9">
        <w:rPr>
          <w:sz w:val="24"/>
          <w:szCs w:val="24"/>
        </w:rPr>
        <w:t xml:space="preserve">Grafik </w:t>
      </w:r>
      <w:r w:rsidRPr="008F5BD9">
        <w:rPr>
          <w:sz w:val="24"/>
          <w:szCs w:val="24"/>
        </w:rPr>
        <w:fldChar w:fldCharType="begin"/>
      </w:r>
      <w:r w:rsidRPr="008F5BD9">
        <w:rPr>
          <w:sz w:val="24"/>
          <w:szCs w:val="24"/>
        </w:rPr>
        <w:instrText xml:space="preserve"> SEQ Grafik \* ARABIC </w:instrText>
      </w:r>
      <w:r w:rsidRPr="008F5BD9">
        <w:rPr>
          <w:sz w:val="24"/>
          <w:szCs w:val="24"/>
        </w:rPr>
        <w:fldChar w:fldCharType="separate"/>
      </w:r>
      <w:r>
        <w:rPr>
          <w:noProof/>
          <w:sz w:val="24"/>
          <w:szCs w:val="24"/>
        </w:rPr>
        <w:t>7</w:t>
      </w:r>
      <w:r w:rsidRPr="008F5BD9">
        <w:rPr>
          <w:sz w:val="24"/>
          <w:szCs w:val="24"/>
        </w:rPr>
        <w:fldChar w:fldCharType="end"/>
      </w:r>
      <w:r w:rsidRPr="008F5BD9">
        <w:rPr>
          <w:sz w:val="24"/>
          <w:szCs w:val="24"/>
        </w:rPr>
        <w:t xml:space="preserve"> </w:t>
      </w:r>
      <w:r w:rsidRPr="008F5BD9">
        <w:rPr>
          <w:iCs/>
          <w:sz w:val="24"/>
          <w:szCs w:val="24"/>
        </w:rPr>
        <w:t xml:space="preserve">– </w:t>
      </w:r>
      <w:bookmarkEnd w:id="38"/>
      <w:bookmarkEnd w:id="39"/>
      <w:r>
        <w:rPr>
          <w:sz w:val="24"/>
          <w:szCs w:val="24"/>
        </w:rPr>
        <w:t xml:space="preserve">Yıllar bazında </w:t>
      </w:r>
      <w:r w:rsidRPr="008F5BD9">
        <w:rPr>
          <w:iCs/>
          <w:sz w:val="24"/>
          <w:szCs w:val="24"/>
        </w:rPr>
        <w:t>kanalizasyon şebekesi tesisi ile hizmet verilen belediye nüfusunun toplam nüfusa oranı</w:t>
      </w:r>
      <w:bookmarkEnd w:id="41"/>
      <w:r w:rsidRPr="008F5BD9">
        <w:rPr>
          <w:iCs/>
          <w:sz w:val="24"/>
          <w:szCs w:val="24"/>
        </w:rPr>
        <w:t xml:space="preserve"> </w:t>
      </w:r>
    </w:p>
    <w:p w:rsidR="00F41520" w:rsidRPr="00454A8B" w:rsidRDefault="00F41520" w:rsidP="00F41520">
      <w:pPr>
        <w:pStyle w:val="ResimYazs"/>
        <w:rPr>
          <w:rFonts w:ascii="Arial Narrow" w:hAnsi="Arial Narrow" w:cs="Calibri"/>
          <w:b w:val="0"/>
          <w:noProof/>
          <w:sz w:val="22"/>
          <w:szCs w:val="24"/>
        </w:rPr>
      </w:pPr>
      <w:r w:rsidRPr="00454A8B">
        <w:rPr>
          <w:b w:val="0"/>
          <w:iCs/>
          <w:sz w:val="22"/>
          <w:szCs w:val="24"/>
        </w:rPr>
        <w:t>(Kaynak, yıl)</w:t>
      </w:r>
      <w:bookmarkEnd w:id="40"/>
    </w:p>
    <w:p w:rsidR="00F41520" w:rsidRPr="000435F0" w:rsidRDefault="00F41520" w:rsidP="00F41520">
      <w:pPr>
        <w:tabs>
          <w:tab w:val="left" w:pos="426"/>
        </w:tabs>
        <w:autoSpaceDE w:val="0"/>
        <w:autoSpaceDN w:val="0"/>
        <w:adjustRightInd w:val="0"/>
        <w:spacing w:after="0" w:line="240" w:lineRule="auto"/>
        <w:rPr>
          <w:rFonts w:ascii="Times New Roman" w:hAnsi="Times New Roman"/>
          <w:iCs/>
          <w:sz w:val="24"/>
          <w:szCs w:val="24"/>
          <w:lang w:eastAsia="tr-TR"/>
        </w:rPr>
      </w:pPr>
    </w:p>
    <w:p w:rsidR="00F41520" w:rsidRPr="000435F0" w:rsidRDefault="00F41520" w:rsidP="00F41520">
      <w:pPr>
        <w:tabs>
          <w:tab w:val="left" w:pos="426"/>
        </w:tabs>
        <w:autoSpaceDE w:val="0"/>
        <w:autoSpaceDN w:val="0"/>
        <w:adjustRightInd w:val="0"/>
        <w:spacing w:after="0" w:line="240" w:lineRule="auto"/>
        <w:rPr>
          <w:rFonts w:ascii="Times New Roman" w:hAnsi="Times New Roman"/>
          <w:iCs/>
          <w:sz w:val="24"/>
          <w:szCs w:val="24"/>
          <w:lang w:eastAsia="tr-TR"/>
        </w:rPr>
      </w:pPr>
    </w:p>
    <w:p w:rsidR="00F41520" w:rsidRDefault="00F41520" w:rsidP="00F41520">
      <w:pPr>
        <w:tabs>
          <w:tab w:val="left" w:pos="426"/>
        </w:tabs>
        <w:autoSpaceDE w:val="0"/>
        <w:autoSpaceDN w:val="0"/>
        <w:adjustRightInd w:val="0"/>
        <w:spacing w:after="0" w:line="240" w:lineRule="auto"/>
        <w:jc w:val="center"/>
        <w:rPr>
          <w:rFonts w:ascii="Times New Roman" w:hAnsi="Times New Roman"/>
          <w:b/>
          <w:iCs/>
          <w:sz w:val="24"/>
          <w:szCs w:val="24"/>
          <w:lang w:eastAsia="tr-TR"/>
        </w:rPr>
      </w:pPr>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1757680</wp:posOffset>
                </wp:positionH>
                <wp:positionV relativeFrom="paragraph">
                  <wp:posOffset>636905</wp:posOffset>
                </wp:positionV>
                <wp:extent cx="2446655" cy="661670"/>
                <wp:effectExtent l="0" t="514350" r="0" b="510540"/>
                <wp:wrapNone/>
                <wp:docPr id="30" name="Metin Kutusu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819086">
                          <a:off x="0" y="0"/>
                          <a:ext cx="2446655" cy="661670"/>
                        </a:xfrm>
                        <a:prstGeom prst="rect">
                          <a:avLst/>
                        </a:prstGeom>
                        <a:noFill/>
                        <a:ln w="9525">
                          <a:noFill/>
                          <a:miter lim="800000"/>
                          <a:headEnd/>
                          <a:tailEnd/>
                        </a:ln>
                      </wps:spPr>
                      <wps:txbx>
                        <w:txbxContent>
                          <w:p w:rsidR="00F41520" w:rsidRPr="007A0AFC" w:rsidRDefault="00F41520" w:rsidP="00F41520">
                            <w:pPr>
                              <w:jc w:val="center"/>
                              <w:rPr>
                                <w:b/>
                                <w:color w:val="FF0000"/>
                                <w:sz w:val="56"/>
                                <w:szCs w:val="56"/>
                              </w:rPr>
                            </w:pPr>
                            <w:r w:rsidRPr="007A0AFC">
                              <w:rPr>
                                <w:b/>
                                <w:color w:val="FF0000"/>
                                <w:sz w:val="56"/>
                                <w:szCs w:val="56"/>
                              </w:rPr>
                              <w:t>ÖRNEK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Metin Kutusu 30" o:spid="_x0000_s1029" type="#_x0000_t202" style="position:absolute;left:0;text-align:left;margin-left:138.4pt;margin-top:50.15pt;width:192.65pt;height:52.1pt;rotation:-1945233fd;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QIHwIAAA4EAAAOAAAAZHJzL2Uyb0RvYy54bWysU9Fu2yAUfZ+0f0C8L7azxE2sOFXXLtO0&#10;dpvU7QMIxjEacBng2O3X74KzNNrepvGAgHs5nHPuZXM9akWOwnkJpqbFLKdEGA6NNIeafv+2e7Oi&#10;xAdmGqbAiJo+CU+vt69fbQZbiTl0oBrhCIIYXw22pl0ItsoyzzuhmZ+BFQaDLTjNAm7dIWscGxBd&#10;q2ye52U2gGusAy68x9O7KUi3Cb9tBQ9f2taLQFRNkVtIs0vzPs7ZdsOqg2O2k/xEg/0DC82kwUfP&#10;UHcsMNI7+ReUltyBhzbMOOgM2lZykTSgmiL/Q81jx6xIWtAcb882+f8Hyz8fvzoim5q+RXsM01ij&#10;BxGkIZ/60Pue4DF6NFhfYeqjxeQwvoMRa530ensP/IcnBm47Zg7ixjkYOsEa5FjEm9nF1QnHR5D9&#10;8AANvsX6AAlobJ0mDrBAxXpVrPNVmY7RIYKPIbenc7nEGAjHw/liUZbLJSUcY2VZlFeJa8aqCBar&#10;YZ0PHwRoEhc1ddgOCZUd732I5F5SYrqBnVQqtYQyZKjpejlfpgsXES0DdqySuqarPI6ph6Lm96ZJ&#10;lwOTalrjA8qcTIi6JwfCuB8nz397u4fmCV1J+lErfiik24F7pmTA5qyp/9kzJyhRHw06uy4Wi9jN&#10;abNYXs1x4y4j+8sIMxyhahoomZa3If2AKNnbG6zATiY3YqkmJifK2HTJpNMHiV19uU9ZL994+wsA&#10;AP//AwBQSwMEFAAGAAgAAAAhALJeo1bgAAAACwEAAA8AAABkcnMvZG93bnJldi54bWxMj8tOwzAQ&#10;RfdI/IM1SOyo3VBClMapWgRsWLVFSN258TQJ9SOy3Tb9e4YVLEfn6t4z1WK0hp0xxN47CdOJAIau&#10;8bp3rYTP7dtDASwm5bQy3qGEK0ZY1Lc3lSq1v7g1njepZVTiYqkkdCkNJeex6dCqOPEDOmIHH6xK&#10;dIaW66AuVG4Nz4TIuVW9o4VODfjSYXPcnKyEYiVmr3ow38d3/rVabovdNXzspLy/G5dzYAnH9BeG&#10;X31Sh5qc9v7kdGRGQvack3oiIMQjMErkeTYFtickZk/A64r//6H+AQAA//8DAFBLAQItABQABgAI&#10;AAAAIQC2gziS/gAAAOEBAAATAAAAAAAAAAAAAAAAAAAAAABbQ29udGVudF9UeXBlc10ueG1sUEsB&#10;Ai0AFAAGAAgAAAAhADj9If/WAAAAlAEAAAsAAAAAAAAAAAAAAAAALwEAAF9yZWxzLy5yZWxzUEsB&#10;Ai0AFAAGAAgAAAAhAGkK1AgfAgAADgQAAA4AAAAAAAAAAAAAAAAALgIAAGRycy9lMm9Eb2MueG1s&#10;UEsBAi0AFAAGAAgAAAAhALJeo1bgAAAACwEAAA8AAAAAAAAAAAAAAAAAeQQAAGRycy9kb3ducmV2&#10;LnhtbFBLBQYAAAAABAAEAPMAAACGBQAAAAA=&#10;" filled="f" stroked="f">
                <v:textbox style="mso-fit-shape-to-text:t">
                  <w:txbxContent>
                    <w:p w:rsidR="00F41520" w:rsidRPr="007A0AFC" w:rsidRDefault="00F41520" w:rsidP="00F41520">
                      <w:pPr>
                        <w:jc w:val="center"/>
                        <w:rPr>
                          <w:b/>
                          <w:color w:val="FF0000"/>
                          <w:sz w:val="56"/>
                          <w:szCs w:val="56"/>
                        </w:rPr>
                      </w:pPr>
                      <w:r w:rsidRPr="007A0AFC">
                        <w:rPr>
                          <w:b/>
                          <w:color w:val="FF0000"/>
                          <w:sz w:val="56"/>
                          <w:szCs w:val="56"/>
                        </w:rPr>
                        <w:t>ÖRNEK</w:t>
                      </w:r>
                    </w:p>
                  </w:txbxContent>
                </v:textbox>
              </v:shape>
            </w:pict>
          </mc:Fallback>
        </mc:AlternateContent>
      </w:r>
      <w:r>
        <w:rPr>
          <w:noProof/>
          <w:lang w:eastAsia="tr-TR"/>
        </w:rPr>
        <w:drawing>
          <wp:inline distT="0" distB="0" distL="0" distR="0" wp14:anchorId="6045F4A4" wp14:editId="76C7154F">
            <wp:extent cx="4791075" cy="2743200"/>
            <wp:effectExtent l="0" t="0" r="9525" b="0"/>
            <wp:docPr id="684" name="Grafik 6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1520" w:rsidRDefault="00F41520" w:rsidP="00F41520">
      <w:pPr>
        <w:tabs>
          <w:tab w:val="left" w:pos="426"/>
        </w:tabs>
        <w:autoSpaceDE w:val="0"/>
        <w:autoSpaceDN w:val="0"/>
        <w:adjustRightInd w:val="0"/>
        <w:spacing w:after="0" w:line="240" w:lineRule="auto"/>
        <w:jc w:val="center"/>
        <w:rPr>
          <w:rFonts w:ascii="Times New Roman" w:hAnsi="Times New Roman"/>
          <w:b/>
          <w:iCs/>
          <w:sz w:val="24"/>
          <w:szCs w:val="24"/>
          <w:lang w:eastAsia="tr-TR"/>
        </w:rPr>
      </w:pPr>
    </w:p>
    <w:p w:rsidR="00F41520" w:rsidRPr="008F5BD9" w:rsidRDefault="00F41520" w:rsidP="00F41520">
      <w:pPr>
        <w:pStyle w:val="ResimYazs"/>
        <w:jc w:val="both"/>
        <w:rPr>
          <w:sz w:val="24"/>
        </w:rPr>
      </w:pPr>
      <w:bookmarkStart w:id="42" w:name="_Toc536017798"/>
      <w:bookmarkStart w:id="43" w:name="_Toc13836553"/>
      <w:bookmarkStart w:id="44" w:name="_Toc156488364"/>
      <w:bookmarkStart w:id="45" w:name="_Toc443059906"/>
      <w:r w:rsidRPr="008F5BD9">
        <w:rPr>
          <w:sz w:val="24"/>
          <w:szCs w:val="24"/>
        </w:rPr>
        <w:t xml:space="preserve">Grafik </w:t>
      </w:r>
      <w:r w:rsidRPr="008F5BD9">
        <w:rPr>
          <w:sz w:val="24"/>
          <w:szCs w:val="24"/>
        </w:rPr>
        <w:fldChar w:fldCharType="begin"/>
      </w:r>
      <w:r w:rsidRPr="008F5BD9">
        <w:rPr>
          <w:sz w:val="24"/>
          <w:szCs w:val="24"/>
        </w:rPr>
        <w:instrText xml:space="preserve"> SEQ Grafik \* ARABIC </w:instrText>
      </w:r>
      <w:r w:rsidRPr="008F5BD9">
        <w:rPr>
          <w:sz w:val="24"/>
          <w:szCs w:val="24"/>
        </w:rPr>
        <w:fldChar w:fldCharType="separate"/>
      </w:r>
      <w:r>
        <w:rPr>
          <w:noProof/>
          <w:sz w:val="24"/>
          <w:szCs w:val="24"/>
        </w:rPr>
        <w:t>8</w:t>
      </w:r>
      <w:r w:rsidRPr="008F5BD9">
        <w:rPr>
          <w:sz w:val="24"/>
          <w:szCs w:val="24"/>
        </w:rPr>
        <w:fldChar w:fldCharType="end"/>
      </w:r>
      <w:r w:rsidRPr="008F5BD9">
        <w:rPr>
          <w:sz w:val="24"/>
          <w:szCs w:val="24"/>
        </w:rPr>
        <w:t xml:space="preserve"> – </w:t>
      </w:r>
      <w:bookmarkEnd w:id="42"/>
      <w:bookmarkEnd w:id="43"/>
      <w:r>
        <w:rPr>
          <w:sz w:val="24"/>
          <w:szCs w:val="24"/>
        </w:rPr>
        <w:t xml:space="preserve">Yıllar bazında </w:t>
      </w:r>
      <w:r w:rsidRPr="008F5BD9">
        <w:rPr>
          <w:sz w:val="24"/>
          <w:szCs w:val="24"/>
        </w:rPr>
        <w:t>atıksu arıtma tesisi ile hizmet verilen belediye nüfusunun toplam belediye nüfusuna oranı</w:t>
      </w:r>
      <w:bookmarkEnd w:id="44"/>
      <w:r w:rsidRPr="008F5BD9">
        <w:rPr>
          <w:sz w:val="24"/>
        </w:rPr>
        <w:t xml:space="preserve"> </w:t>
      </w:r>
    </w:p>
    <w:p w:rsidR="00F41520" w:rsidRPr="00454A8B" w:rsidRDefault="00F41520" w:rsidP="00F41520">
      <w:pPr>
        <w:pStyle w:val="ResimYazs"/>
        <w:rPr>
          <w:rFonts w:ascii="Arial Narrow" w:hAnsi="Arial Narrow" w:cs="Calibri"/>
          <w:b w:val="0"/>
        </w:rPr>
      </w:pPr>
      <w:r w:rsidRPr="00454A8B">
        <w:rPr>
          <w:b w:val="0"/>
          <w:sz w:val="22"/>
        </w:rPr>
        <w:t>(Kaynak, yıl)</w:t>
      </w:r>
      <w:bookmarkEnd w:id="45"/>
    </w:p>
    <w:p w:rsidR="00F41520" w:rsidRPr="00E20F4E" w:rsidRDefault="00F41520" w:rsidP="00F41520">
      <w:pPr>
        <w:autoSpaceDE w:val="0"/>
        <w:autoSpaceDN w:val="0"/>
        <w:adjustRightInd w:val="0"/>
        <w:spacing w:after="0" w:line="240" w:lineRule="auto"/>
        <w:rPr>
          <w:rFonts w:ascii="Times New Roman" w:hAnsi="Times New Roman"/>
          <w:iCs/>
          <w:sz w:val="24"/>
          <w:szCs w:val="24"/>
          <w:lang w:eastAsia="tr-TR"/>
        </w:rPr>
      </w:pPr>
    </w:p>
    <w:p w:rsidR="00F41520" w:rsidRPr="00E20F4E" w:rsidRDefault="00F41520" w:rsidP="00F41520">
      <w:pPr>
        <w:autoSpaceDE w:val="0"/>
        <w:autoSpaceDN w:val="0"/>
        <w:adjustRightInd w:val="0"/>
        <w:spacing w:after="0" w:line="240" w:lineRule="auto"/>
        <w:rPr>
          <w:rFonts w:ascii="Times New Roman" w:hAnsi="Times New Roman"/>
          <w:iCs/>
          <w:sz w:val="24"/>
          <w:szCs w:val="24"/>
          <w:lang w:eastAsia="tr-TR"/>
        </w:rPr>
      </w:pPr>
    </w:p>
    <w:p w:rsidR="00F41520" w:rsidRPr="00B076C6" w:rsidRDefault="00F41520" w:rsidP="00F41520">
      <w:pPr>
        <w:pStyle w:val="AklamaMetni"/>
        <w:rPr>
          <w:sz w:val="24"/>
          <w:szCs w:val="24"/>
        </w:rPr>
      </w:pPr>
      <w:r w:rsidRPr="00405AFB">
        <w:rPr>
          <w:sz w:val="24"/>
          <w:szCs w:val="24"/>
        </w:rPr>
        <w:t>Belediyenin atıksu arıtma tesis (</w:t>
      </w:r>
      <w:proofErr w:type="spellStart"/>
      <w:r w:rsidRPr="00405AFB">
        <w:rPr>
          <w:sz w:val="24"/>
          <w:szCs w:val="24"/>
        </w:rPr>
        <w:t>ler</w:t>
      </w:r>
      <w:proofErr w:type="spellEnd"/>
      <w:r w:rsidRPr="00405AFB">
        <w:rPr>
          <w:sz w:val="24"/>
          <w:szCs w:val="24"/>
        </w:rPr>
        <w:t>)inden çıkan arıtma çamurunun analizi de (Hangi mevzuata göre hangi analizlerin yapıldığı belirtilmelidir.) verilmelidir.</w:t>
      </w:r>
    </w:p>
    <w:p w:rsidR="00F41520" w:rsidRPr="00E20F4E" w:rsidRDefault="00F41520" w:rsidP="00F41520">
      <w:pPr>
        <w:spacing w:after="0"/>
        <w:jc w:val="both"/>
        <w:rPr>
          <w:rFonts w:cs="Calibri"/>
          <w:bCs/>
          <w:sz w:val="24"/>
          <w:szCs w:val="24"/>
        </w:rPr>
      </w:pPr>
    </w:p>
    <w:p w:rsidR="00F41520" w:rsidRPr="00E20F4E" w:rsidRDefault="00F41520" w:rsidP="00F41520">
      <w:pPr>
        <w:autoSpaceDE w:val="0"/>
        <w:autoSpaceDN w:val="0"/>
        <w:adjustRightInd w:val="0"/>
        <w:spacing w:after="0" w:line="240" w:lineRule="auto"/>
        <w:jc w:val="both"/>
        <w:rPr>
          <w:rFonts w:ascii="Arial Narrow" w:hAnsi="Arial Narrow" w:cs="Calibri"/>
          <w:sz w:val="24"/>
          <w:szCs w:val="24"/>
          <w:lang w:eastAsia="tr-TR"/>
        </w:rPr>
        <w:sectPr w:rsidR="00F41520" w:rsidRPr="00E20F4E" w:rsidSect="002070C4">
          <w:pgSz w:w="11907" w:h="16840" w:code="9"/>
          <w:pgMar w:top="1701" w:right="1134" w:bottom="1418" w:left="1134" w:header="567" w:footer="567" w:gutter="0"/>
          <w:pgNumType w:start="1"/>
          <w:cols w:space="708"/>
          <w:titlePg/>
          <w:docGrid w:linePitch="360"/>
        </w:sectPr>
      </w:pPr>
    </w:p>
    <w:p w:rsidR="00F41520" w:rsidRDefault="00F41520" w:rsidP="00F41520">
      <w:pPr>
        <w:autoSpaceDE w:val="0"/>
        <w:autoSpaceDN w:val="0"/>
        <w:adjustRightInd w:val="0"/>
        <w:spacing w:after="0" w:line="240" w:lineRule="auto"/>
        <w:jc w:val="center"/>
        <w:rPr>
          <w:rFonts w:ascii="Times New Roman" w:hAnsi="Times New Roman"/>
          <w:iCs/>
          <w:sz w:val="24"/>
          <w:szCs w:val="24"/>
          <w:lang w:eastAsia="tr-TR"/>
        </w:rPr>
      </w:pPr>
    </w:p>
    <w:p w:rsidR="00F41520" w:rsidRPr="0026359E" w:rsidRDefault="00F41520" w:rsidP="00F41520">
      <w:pPr>
        <w:pStyle w:val="ResimYazs"/>
        <w:rPr>
          <w:sz w:val="24"/>
          <w:szCs w:val="24"/>
        </w:rPr>
      </w:pPr>
      <w:bookmarkStart w:id="46" w:name="_Toc536018656"/>
      <w:bookmarkStart w:id="47" w:name="_Toc15986162"/>
      <w:bookmarkStart w:id="48" w:name="_Toc127435008"/>
      <w:bookmarkStart w:id="49" w:name="_Toc156488315"/>
      <w:r w:rsidRPr="0026359E">
        <w:rPr>
          <w:sz w:val="24"/>
          <w:szCs w:val="24"/>
        </w:rPr>
        <w:t xml:space="preserve">Çizelge </w:t>
      </w:r>
      <w:r w:rsidRPr="0026359E">
        <w:rPr>
          <w:sz w:val="24"/>
          <w:szCs w:val="24"/>
        </w:rPr>
        <w:fldChar w:fldCharType="begin"/>
      </w:r>
      <w:r w:rsidRPr="0026359E">
        <w:rPr>
          <w:sz w:val="24"/>
          <w:szCs w:val="24"/>
        </w:rPr>
        <w:instrText xml:space="preserve"> SEQ Çizelge \* ARABIC </w:instrText>
      </w:r>
      <w:r w:rsidRPr="0026359E">
        <w:rPr>
          <w:sz w:val="24"/>
          <w:szCs w:val="24"/>
        </w:rPr>
        <w:fldChar w:fldCharType="separate"/>
      </w:r>
      <w:r>
        <w:rPr>
          <w:noProof/>
          <w:sz w:val="24"/>
          <w:szCs w:val="24"/>
        </w:rPr>
        <w:t>19</w:t>
      </w:r>
      <w:r w:rsidRPr="0026359E">
        <w:rPr>
          <w:sz w:val="24"/>
          <w:szCs w:val="24"/>
        </w:rPr>
        <w:fldChar w:fldCharType="end"/>
      </w:r>
      <w:r w:rsidRPr="0026359E">
        <w:rPr>
          <w:sz w:val="24"/>
          <w:szCs w:val="24"/>
        </w:rPr>
        <w:t xml:space="preserve"> –</w:t>
      </w:r>
      <w:proofErr w:type="gramStart"/>
      <w:r>
        <w:rPr>
          <w:sz w:val="24"/>
          <w:szCs w:val="24"/>
        </w:rPr>
        <w:t>………...</w:t>
      </w:r>
      <w:proofErr w:type="gramEnd"/>
      <w:r w:rsidRPr="0026359E">
        <w:rPr>
          <w:sz w:val="24"/>
          <w:szCs w:val="24"/>
        </w:rPr>
        <w:t>yılı itibariyle kentsel atıksu arıtma tesislerinin durumu</w:t>
      </w:r>
      <w:bookmarkEnd w:id="46"/>
      <w:bookmarkEnd w:id="47"/>
      <w:bookmarkEnd w:id="48"/>
      <w:bookmarkEnd w:id="49"/>
      <w:r w:rsidRPr="0026359E">
        <w:rPr>
          <w:sz w:val="24"/>
          <w:szCs w:val="24"/>
        </w:rPr>
        <w:t xml:space="preserve"> </w:t>
      </w:r>
    </w:p>
    <w:p w:rsidR="00F41520" w:rsidRPr="00454A8B" w:rsidRDefault="00F41520" w:rsidP="00F41520">
      <w:pPr>
        <w:spacing w:after="0" w:line="240" w:lineRule="auto"/>
        <w:rPr>
          <w:rFonts w:ascii="Times New Roman" w:hAnsi="Times New Roman"/>
        </w:rPr>
      </w:pPr>
      <w:r w:rsidRPr="00454A8B">
        <w:rPr>
          <w:rFonts w:ascii="Times New Roman" w:hAnsi="Times New Roman"/>
        </w:rPr>
        <w:t>(Kaynak, yıl)</w:t>
      </w:r>
    </w:p>
    <w:tbl>
      <w:tblPr>
        <w:tblW w:w="142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4"/>
        <w:gridCol w:w="1482"/>
        <w:gridCol w:w="567"/>
        <w:gridCol w:w="992"/>
        <w:gridCol w:w="706"/>
        <w:gridCol w:w="712"/>
        <w:gridCol w:w="850"/>
        <w:gridCol w:w="567"/>
        <w:gridCol w:w="1059"/>
        <w:gridCol w:w="993"/>
        <w:gridCol w:w="1275"/>
        <w:gridCol w:w="1276"/>
        <w:gridCol w:w="851"/>
        <w:gridCol w:w="1275"/>
        <w:gridCol w:w="1276"/>
      </w:tblGrid>
      <w:tr w:rsidR="00F41520" w:rsidRPr="004D7C9B" w:rsidTr="00022A99">
        <w:trPr>
          <w:cantSplit/>
          <w:trHeight w:val="593"/>
        </w:trPr>
        <w:tc>
          <w:tcPr>
            <w:tcW w:w="1856" w:type="dxa"/>
            <w:gridSpan w:val="2"/>
            <w:vMerge w:val="restart"/>
            <w:shd w:val="clear" w:color="000000" w:fill="F2F2F2"/>
            <w:vAlign w:val="bottom"/>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Yerleşim Yerinin Adı</w:t>
            </w:r>
          </w:p>
        </w:tc>
        <w:tc>
          <w:tcPr>
            <w:tcW w:w="2265" w:type="dxa"/>
            <w:gridSpan w:val="3"/>
            <w:shd w:val="clear" w:color="000000" w:fill="F2F2F2"/>
            <w:vAlign w:val="bottom"/>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b/>
                <w:bCs/>
                <w:color w:val="000000" w:themeColor="text1"/>
                <w:sz w:val="16"/>
                <w:szCs w:val="16"/>
                <w:lang w:eastAsia="tr-TR"/>
              </w:rPr>
              <w:t>Belediye Atıksu Arıtma Tesisi Olup Olmadığı?</w:t>
            </w:r>
          </w:p>
        </w:tc>
        <w:tc>
          <w:tcPr>
            <w:tcW w:w="2129" w:type="dxa"/>
            <w:gridSpan w:val="3"/>
            <w:shd w:val="clear" w:color="000000" w:fill="F2F2F2"/>
            <w:vAlign w:val="bottom"/>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Belediye Atıksu Arıtma Tesisi Türü</w:t>
            </w:r>
          </w:p>
        </w:tc>
        <w:tc>
          <w:tcPr>
            <w:tcW w:w="1059" w:type="dxa"/>
            <w:vMerge w:val="restart"/>
            <w:shd w:val="clear" w:color="000000" w:fill="F2F2F2"/>
            <w:vAlign w:val="center"/>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 xml:space="preserve">Mevcut Kapasitesi </w:t>
            </w:r>
            <w:r w:rsidRPr="004D7C9B">
              <w:rPr>
                <w:rFonts w:eastAsia="Times New Roman" w:cs="Calibri"/>
                <w:b/>
                <w:color w:val="000000" w:themeColor="text1"/>
                <w:sz w:val="16"/>
                <w:szCs w:val="16"/>
                <w:lang w:eastAsia="tr-TR"/>
              </w:rPr>
              <w:t>(ton/gün)</w:t>
            </w:r>
          </w:p>
        </w:tc>
        <w:tc>
          <w:tcPr>
            <w:tcW w:w="993" w:type="dxa"/>
            <w:vMerge w:val="restart"/>
            <w:shd w:val="clear" w:color="000000" w:fill="F2F2F2"/>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SAİS Kabini Durumu</w:t>
            </w:r>
          </w:p>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p>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(var/yok)</w:t>
            </w:r>
          </w:p>
        </w:tc>
        <w:tc>
          <w:tcPr>
            <w:tcW w:w="1275" w:type="dxa"/>
            <w:vMerge w:val="restart"/>
            <w:shd w:val="clear" w:color="000000" w:fill="F2F2F2"/>
            <w:vAlign w:val="center"/>
            <w:hideMark/>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Arıtılan /Deşarj Edilen Atıksu Miktarı</w:t>
            </w:r>
          </w:p>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color w:val="000000" w:themeColor="text1"/>
                <w:sz w:val="16"/>
                <w:szCs w:val="16"/>
                <w:lang w:eastAsia="tr-TR"/>
              </w:rPr>
              <w:t>(m</w:t>
            </w:r>
            <w:r w:rsidRPr="004D7C9B">
              <w:rPr>
                <w:rFonts w:eastAsia="Times New Roman" w:cs="Calibri"/>
                <w:b/>
                <w:color w:val="000000" w:themeColor="text1"/>
                <w:sz w:val="16"/>
                <w:szCs w:val="16"/>
                <w:vertAlign w:val="superscript"/>
                <w:lang w:eastAsia="tr-TR"/>
              </w:rPr>
              <w:t>3</w:t>
            </w:r>
            <w:r w:rsidRPr="004D7C9B">
              <w:rPr>
                <w:rFonts w:eastAsia="Times New Roman" w:cs="Calibri"/>
                <w:b/>
                <w:color w:val="000000" w:themeColor="text1"/>
                <w:sz w:val="16"/>
                <w:szCs w:val="16"/>
                <w:lang w:eastAsia="tr-TR"/>
              </w:rPr>
              <w:t>/</w:t>
            </w:r>
            <w:proofErr w:type="spellStart"/>
            <w:r w:rsidRPr="004D7C9B">
              <w:rPr>
                <w:rFonts w:eastAsia="Times New Roman" w:cs="Calibri"/>
                <w:b/>
                <w:color w:val="000000" w:themeColor="text1"/>
                <w:sz w:val="16"/>
                <w:szCs w:val="16"/>
                <w:lang w:eastAsia="tr-TR"/>
              </w:rPr>
              <w:t>sn</w:t>
            </w:r>
            <w:proofErr w:type="spellEnd"/>
            <w:r w:rsidRPr="004D7C9B">
              <w:rPr>
                <w:rFonts w:eastAsia="Times New Roman" w:cs="Calibri"/>
                <w:b/>
                <w:color w:val="000000" w:themeColor="text1"/>
                <w:sz w:val="16"/>
                <w:szCs w:val="16"/>
                <w:lang w:eastAsia="tr-TR"/>
              </w:rPr>
              <w:t>)</w:t>
            </w:r>
          </w:p>
        </w:tc>
        <w:tc>
          <w:tcPr>
            <w:tcW w:w="1276" w:type="dxa"/>
            <w:vMerge w:val="restart"/>
            <w:shd w:val="clear" w:color="000000" w:fill="F2F2F2"/>
            <w:vAlign w:val="center"/>
            <w:hideMark/>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Deşarj Noktası</w:t>
            </w:r>
          </w:p>
        </w:tc>
        <w:tc>
          <w:tcPr>
            <w:tcW w:w="851" w:type="dxa"/>
            <w:vMerge w:val="restart"/>
            <w:shd w:val="clear" w:color="000000" w:fill="F2F2F2"/>
            <w:vAlign w:val="center"/>
            <w:hideMark/>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Deniz Deşarjı</w:t>
            </w:r>
          </w:p>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p>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(var/yok)</w:t>
            </w:r>
          </w:p>
        </w:tc>
        <w:tc>
          <w:tcPr>
            <w:tcW w:w="1275" w:type="dxa"/>
            <w:vMerge w:val="restart"/>
            <w:shd w:val="clear" w:color="000000" w:fill="F2F2F2"/>
            <w:vAlign w:val="center"/>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Hizmet Verdiği Nüfus</w:t>
            </w:r>
          </w:p>
        </w:tc>
        <w:tc>
          <w:tcPr>
            <w:tcW w:w="1276" w:type="dxa"/>
            <w:vMerge w:val="restart"/>
            <w:shd w:val="clear" w:color="000000" w:fill="F2F2F2"/>
            <w:vAlign w:val="center"/>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Oluşan AAT Çamur Miktarı</w:t>
            </w:r>
          </w:p>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(ton/</w:t>
            </w:r>
            <w:r>
              <w:rPr>
                <w:rFonts w:eastAsia="Times New Roman" w:cs="Calibri"/>
                <w:b/>
                <w:bCs/>
                <w:color w:val="000000" w:themeColor="text1"/>
                <w:sz w:val="16"/>
                <w:szCs w:val="16"/>
                <w:lang w:eastAsia="tr-TR"/>
              </w:rPr>
              <w:t>yıl</w:t>
            </w:r>
            <w:r w:rsidRPr="004D7C9B">
              <w:rPr>
                <w:rFonts w:eastAsia="Times New Roman" w:cs="Calibri"/>
                <w:b/>
                <w:bCs/>
                <w:color w:val="000000" w:themeColor="text1"/>
                <w:sz w:val="16"/>
                <w:szCs w:val="16"/>
                <w:lang w:eastAsia="tr-TR"/>
              </w:rPr>
              <w:t>)</w:t>
            </w:r>
          </w:p>
        </w:tc>
      </w:tr>
      <w:tr w:rsidR="00F41520" w:rsidRPr="004D7C9B" w:rsidTr="00022A99">
        <w:trPr>
          <w:trHeight w:val="540"/>
        </w:trPr>
        <w:tc>
          <w:tcPr>
            <w:tcW w:w="1856" w:type="dxa"/>
            <w:gridSpan w:val="2"/>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567" w:type="dxa"/>
            <w:shd w:val="clear" w:color="000000" w:fill="F2F2F2"/>
            <w:vAlign w:val="bottom"/>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Var</w:t>
            </w:r>
          </w:p>
        </w:tc>
        <w:tc>
          <w:tcPr>
            <w:tcW w:w="992" w:type="dxa"/>
            <w:shd w:val="clear" w:color="000000" w:fill="F2F2F2"/>
            <w:vAlign w:val="bottom"/>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İnşa/plan aşamasında</w:t>
            </w:r>
          </w:p>
        </w:tc>
        <w:tc>
          <w:tcPr>
            <w:tcW w:w="706" w:type="dxa"/>
            <w:shd w:val="clear" w:color="000000" w:fill="F2F2F2"/>
            <w:vAlign w:val="bottom"/>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Yok</w:t>
            </w:r>
          </w:p>
        </w:tc>
        <w:tc>
          <w:tcPr>
            <w:tcW w:w="712" w:type="dxa"/>
            <w:shd w:val="clear" w:color="000000" w:fill="F2F2F2"/>
            <w:vAlign w:val="bottom"/>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Fiziksel</w:t>
            </w:r>
          </w:p>
        </w:tc>
        <w:tc>
          <w:tcPr>
            <w:tcW w:w="850" w:type="dxa"/>
            <w:shd w:val="clear" w:color="000000" w:fill="F2F2F2"/>
            <w:vAlign w:val="bottom"/>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Biyolojik</w:t>
            </w:r>
          </w:p>
        </w:tc>
        <w:tc>
          <w:tcPr>
            <w:tcW w:w="567" w:type="dxa"/>
            <w:shd w:val="clear" w:color="auto" w:fill="F2F2F2" w:themeFill="background1" w:themeFillShade="F2"/>
            <w:vAlign w:val="bottom"/>
            <w:hideMark/>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r w:rsidRPr="004D7C9B">
              <w:rPr>
                <w:rFonts w:eastAsia="Times New Roman" w:cs="Calibri"/>
                <w:b/>
                <w:bCs/>
                <w:color w:val="000000" w:themeColor="text1"/>
                <w:sz w:val="16"/>
                <w:szCs w:val="16"/>
                <w:lang w:eastAsia="tr-TR"/>
              </w:rPr>
              <w:t>İleri</w:t>
            </w:r>
          </w:p>
        </w:tc>
        <w:tc>
          <w:tcPr>
            <w:tcW w:w="1059" w:type="dxa"/>
            <w:vMerge/>
            <w:shd w:val="clear" w:color="auto" w:fill="F2F2F2" w:themeFill="background1" w:themeFillShade="F2"/>
            <w:vAlign w:val="bottom"/>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p>
        </w:tc>
        <w:tc>
          <w:tcPr>
            <w:tcW w:w="993" w:type="dxa"/>
            <w:vMerge/>
            <w:shd w:val="clear" w:color="auto" w:fill="F2F2F2" w:themeFill="background1" w:themeFillShade="F2"/>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p>
        </w:tc>
        <w:tc>
          <w:tcPr>
            <w:tcW w:w="1275" w:type="dxa"/>
            <w:vMerge/>
            <w:shd w:val="clear" w:color="auto" w:fill="F2F2F2" w:themeFill="background1" w:themeFillShade="F2"/>
            <w:vAlign w:val="center"/>
            <w:hideMark/>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p>
        </w:tc>
        <w:tc>
          <w:tcPr>
            <w:tcW w:w="1276" w:type="dxa"/>
            <w:vMerge/>
            <w:shd w:val="clear" w:color="auto" w:fill="F2F2F2" w:themeFill="background1" w:themeFillShade="F2"/>
            <w:vAlign w:val="center"/>
            <w:hideMark/>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p>
        </w:tc>
        <w:tc>
          <w:tcPr>
            <w:tcW w:w="851" w:type="dxa"/>
            <w:vMerge/>
            <w:shd w:val="clear" w:color="auto" w:fill="F2F2F2" w:themeFill="background1" w:themeFillShade="F2"/>
            <w:vAlign w:val="center"/>
            <w:hideMark/>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p>
        </w:tc>
        <w:tc>
          <w:tcPr>
            <w:tcW w:w="1275" w:type="dxa"/>
            <w:vMerge/>
            <w:shd w:val="clear" w:color="auto" w:fill="F2F2F2" w:themeFill="background1" w:themeFillShade="F2"/>
            <w:vAlign w:val="center"/>
            <w:hideMark/>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p>
        </w:tc>
        <w:tc>
          <w:tcPr>
            <w:tcW w:w="1276" w:type="dxa"/>
            <w:vMerge/>
            <w:shd w:val="clear" w:color="auto" w:fill="F2F2F2" w:themeFill="background1" w:themeFillShade="F2"/>
          </w:tcPr>
          <w:p w:rsidR="00F41520" w:rsidRPr="004D7C9B" w:rsidRDefault="00F41520" w:rsidP="00022A99">
            <w:pPr>
              <w:spacing w:after="0" w:line="240" w:lineRule="auto"/>
              <w:jc w:val="center"/>
              <w:rPr>
                <w:rFonts w:eastAsia="Times New Roman" w:cs="Calibri"/>
                <w:b/>
                <w:bCs/>
                <w:color w:val="000000" w:themeColor="text1"/>
                <w:sz w:val="16"/>
                <w:szCs w:val="16"/>
                <w:lang w:eastAsia="tr-TR"/>
              </w:rPr>
            </w:pPr>
          </w:p>
        </w:tc>
      </w:tr>
      <w:tr w:rsidR="00F41520" w:rsidRPr="004D7C9B" w:rsidTr="00022A99">
        <w:trPr>
          <w:trHeight w:val="300"/>
        </w:trPr>
        <w:tc>
          <w:tcPr>
            <w:tcW w:w="374" w:type="dxa"/>
            <w:vMerge w:val="restart"/>
            <w:shd w:val="clear" w:color="000000" w:fill="F2F2F2"/>
            <w:textDirection w:val="btLr"/>
            <w:vAlign w:val="bottom"/>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İl Merkezi</w:t>
            </w:r>
          </w:p>
        </w:tc>
        <w:tc>
          <w:tcPr>
            <w:tcW w:w="1482" w:type="dxa"/>
            <w:shd w:val="clear" w:color="auto" w:fill="F8F8F8"/>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restart"/>
            <w:shd w:val="clear" w:color="000000" w:fill="F2F2F2"/>
            <w:textDirection w:val="btLr"/>
            <w:vAlign w:val="bottom"/>
            <w:hideMark/>
          </w:tcPr>
          <w:p w:rsidR="00F41520" w:rsidRPr="004D7C9B" w:rsidRDefault="00F41520" w:rsidP="00022A99">
            <w:pPr>
              <w:spacing w:after="0" w:line="240" w:lineRule="auto"/>
              <w:jc w:val="center"/>
              <w:rPr>
                <w:rFonts w:eastAsia="Times New Roman"/>
                <w:b/>
                <w:bCs/>
                <w:color w:val="000000" w:themeColor="text1"/>
                <w:sz w:val="16"/>
                <w:szCs w:val="16"/>
                <w:lang w:eastAsia="tr-TR"/>
              </w:rPr>
            </w:pPr>
            <w:r w:rsidRPr="004D7C9B">
              <w:rPr>
                <w:rFonts w:eastAsia="Times New Roman" w:cs="Calibri"/>
                <w:b/>
                <w:bCs/>
                <w:color w:val="000000" w:themeColor="text1"/>
                <w:sz w:val="16"/>
                <w:szCs w:val="16"/>
                <w:lang w:eastAsia="tr-TR"/>
              </w:rPr>
              <w:t>İlçeler</w:t>
            </w:r>
          </w:p>
        </w:tc>
        <w:tc>
          <w:tcPr>
            <w:tcW w:w="1482" w:type="dxa"/>
            <w:shd w:val="clear" w:color="auto" w:fill="EAEAEA"/>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EAEAEA"/>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EAEAEA"/>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EAEAEA"/>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EAEAEA"/>
          </w:tcPr>
          <w:p w:rsidR="00F41520" w:rsidRPr="004D7C9B" w:rsidRDefault="00F41520" w:rsidP="00022A99">
            <w:pPr>
              <w:spacing w:after="0" w:line="240" w:lineRule="auto"/>
              <w:jc w:val="center"/>
              <w:rPr>
                <w:rFonts w:eastAsia="Times New Roman"/>
                <w:color w:val="000000" w:themeColor="text1"/>
                <w:sz w:val="16"/>
                <w:szCs w:val="16"/>
                <w:lang w:eastAsia="tr-TR"/>
              </w:rPr>
            </w:pPr>
          </w:p>
        </w:tc>
      </w:tr>
      <w:tr w:rsidR="00F41520" w:rsidRPr="004D7C9B" w:rsidTr="00022A99">
        <w:trPr>
          <w:trHeight w:val="300"/>
        </w:trPr>
        <w:tc>
          <w:tcPr>
            <w:tcW w:w="374" w:type="dxa"/>
            <w:vMerge/>
            <w:vAlign w:val="center"/>
            <w:hideMark/>
          </w:tcPr>
          <w:p w:rsidR="00F41520" w:rsidRPr="004D7C9B" w:rsidRDefault="00F41520" w:rsidP="00022A99">
            <w:pPr>
              <w:spacing w:after="0" w:line="240" w:lineRule="auto"/>
              <w:rPr>
                <w:rFonts w:eastAsia="Times New Roman"/>
                <w:b/>
                <w:bCs/>
                <w:color w:val="000000" w:themeColor="text1"/>
                <w:sz w:val="16"/>
                <w:szCs w:val="16"/>
                <w:lang w:eastAsia="tr-TR"/>
              </w:rPr>
            </w:pPr>
          </w:p>
        </w:tc>
        <w:tc>
          <w:tcPr>
            <w:tcW w:w="1482" w:type="dxa"/>
            <w:shd w:val="clear" w:color="auto" w:fill="F8F8F8"/>
            <w:vAlign w:val="bottom"/>
            <w:hideMark/>
          </w:tcPr>
          <w:p w:rsidR="00F41520" w:rsidRPr="004D7C9B" w:rsidRDefault="00F41520" w:rsidP="00022A99">
            <w:pPr>
              <w:spacing w:after="0" w:line="240" w:lineRule="auto"/>
              <w:rPr>
                <w:rFonts w:eastAsia="Times New Roman"/>
                <w:color w:val="000000" w:themeColor="text1"/>
                <w:sz w:val="16"/>
                <w:szCs w:val="16"/>
                <w:lang w:eastAsia="tr-TR"/>
              </w:rPr>
            </w:pPr>
          </w:p>
        </w:tc>
        <w:tc>
          <w:tcPr>
            <w:tcW w:w="567"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0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712"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0"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567"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059" w:type="dxa"/>
            <w:shd w:val="clear" w:color="auto" w:fill="F8F8F8"/>
            <w:vAlign w:val="bottom"/>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993"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851"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5" w:type="dxa"/>
            <w:shd w:val="clear" w:color="auto" w:fill="F8F8F8"/>
            <w:vAlign w:val="bottom"/>
            <w:hideMark/>
          </w:tcPr>
          <w:p w:rsidR="00F41520" w:rsidRPr="004D7C9B" w:rsidRDefault="00F41520" w:rsidP="00022A99">
            <w:pPr>
              <w:spacing w:after="0" w:line="240" w:lineRule="auto"/>
              <w:jc w:val="center"/>
              <w:rPr>
                <w:rFonts w:eastAsia="Times New Roman"/>
                <w:color w:val="000000" w:themeColor="text1"/>
                <w:sz w:val="16"/>
                <w:szCs w:val="16"/>
                <w:lang w:eastAsia="tr-TR"/>
              </w:rPr>
            </w:pPr>
          </w:p>
        </w:tc>
        <w:tc>
          <w:tcPr>
            <w:tcW w:w="1276" w:type="dxa"/>
            <w:shd w:val="clear" w:color="auto" w:fill="F8F8F8"/>
          </w:tcPr>
          <w:p w:rsidR="00F41520" w:rsidRPr="004D7C9B" w:rsidRDefault="00F41520" w:rsidP="00022A99">
            <w:pPr>
              <w:spacing w:after="0" w:line="240" w:lineRule="auto"/>
              <w:jc w:val="center"/>
              <w:rPr>
                <w:rFonts w:eastAsia="Times New Roman"/>
                <w:color w:val="000000" w:themeColor="text1"/>
                <w:sz w:val="16"/>
                <w:szCs w:val="16"/>
                <w:lang w:eastAsia="tr-TR"/>
              </w:rPr>
            </w:pPr>
          </w:p>
        </w:tc>
      </w:tr>
    </w:tbl>
    <w:p w:rsidR="00F41520" w:rsidRPr="00405AFB" w:rsidRDefault="00F41520" w:rsidP="00F41520">
      <w:pPr>
        <w:autoSpaceDE w:val="0"/>
        <w:autoSpaceDN w:val="0"/>
        <w:adjustRightInd w:val="0"/>
        <w:spacing w:after="0" w:line="240" w:lineRule="auto"/>
        <w:jc w:val="both"/>
        <w:rPr>
          <w:rFonts w:ascii="Times New Roman" w:hAnsi="Times New Roman"/>
          <w:color w:val="000000" w:themeColor="text1"/>
          <w:sz w:val="20"/>
          <w:szCs w:val="20"/>
          <w:lang w:eastAsia="tr-TR"/>
        </w:rPr>
      </w:pPr>
      <w:r w:rsidRPr="00405AFB">
        <w:rPr>
          <w:rFonts w:ascii="Times New Roman" w:hAnsi="Times New Roman"/>
          <w:color w:val="000000" w:themeColor="text1"/>
          <w:sz w:val="20"/>
          <w:szCs w:val="20"/>
          <w:lang w:eastAsia="tr-TR"/>
        </w:rPr>
        <w:t>*22.03.2015 tarih ve 29303 sayılı Resmi Gazetede yayımlanarak yürürlüğe giren “Sürekli Atıksu İzleme Sistemleri (SAİS) Tebliği” kapsamında ülke genelinde kurulu kapasitesi 5.000 m</w:t>
      </w:r>
      <w:r w:rsidRPr="00405AFB">
        <w:rPr>
          <w:rFonts w:ascii="Times New Roman" w:hAnsi="Times New Roman"/>
          <w:color w:val="000000" w:themeColor="text1"/>
          <w:sz w:val="20"/>
          <w:szCs w:val="20"/>
          <w:vertAlign w:val="superscript"/>
          <w:lang w:eastAsia="tr-TR"/>
        </w:rPr>
        <w:t>3</w:t>
      </w:r>
      <w:r w:rsidRPr="00405AFB">
        <w:rPr>
          <w:rFonts w:ascii="Times New Roman" w:hAnsi="Times New Roman"/>
          <w:color w:val="000000" w:themeColor="text1"/>
          <w:sz w:val="20"/>
          <w:szCs w:val="20"/>
          <w:lang w:eastAsia="tr-TR"/>
        </w:rPr>
        <w:t xml:space="preserve">/gün ve üzerinde olan atıksu arıtma tesisinin çıkış sularında debi, </w:t>
      </w:r>
      <w:proofErr w:type="spellStart"/>
      <w:r w:rsidRPr="00405AFB">
        <w:rPr>
          <w:rFonts w:ascii="Times New Roman" w:hAnsi="Times New Roman"/>
          <w:color w:val="000000" w:themeColor="text1"/>
          <w:sz w:val="20"/>
          <w:szCs w:val="20"/>
          <w:lang w:eastAsia="tr-TR"/>
        </w:rPr>
        <w:t>pH</w:t>
      </w:r>
      <w:proofErr w:type="spellEnd"/>
      <w:r w:rsidRPr="00405AFB">
        <w:rPr>
          <w:rFonts w:ascii="Times New Roman" w:hAnsi="Times New Roman"/>
          <w:color w:val="000000" w:themeColor="text1"/>
          <w:sz w:val="20"/>
          <w:szCs w:val="20"/>
          <w:lang w:eastAsia="tr-TR"/>
        </w:rPr>
        <w:t xml:space="preserve">, İletkenlik, Çözünmüş Oksijen, Sıcaklık ve KOİ (Kimyasal Oksijen İhtiyacı) ile AKM (Askıda Katı Madde) parametreleri 7/24 </w:t>
      </w:r>
      <w:proofErr w:type="gramStart"/>
      <w:r w:rsidRPr="00405AFB">
        <w:rPr>
          <w:rFonts w:ascii="Times New Roman" w:hAnsi="Times New Roman"/>
          <w:color w:val="000000" w:themeColor="text1"/>
          <w:sz w:val="20"/>
          <w:szCs w:val="20"/>
          <w:lang w:eastAsia="tr-TR"/>
        </w:rPr>
        <w:t>online</w:t>
      </w:r>
      <w:proofErr w:type="gramEnd"/>
      <w:r w:rsidRPr="00405AFB">
        <w:rPr>
          <w:rFonts w:ascii="Times New Roman" w:hAnsi="Times New Roman"/>
          <w:color w:val="000000" w:themeColor="text1"/>
          <w:sz w:val="20"/>
          <w:szCs w:val="20"/>
          <w:lang w:eastAsia="tr-TR"/>
        </w:rPr>
        <w:t xml:space="preserve"> izlenmektedir. Bu sayede tesislerin </w:t>
      </w:r>
      <w:proofErr w:type="spellStart"/>
      <w:r w:rsidRPr="00405AFB">
        <w:rPr>
          <w:rFonts w:ascii="Times New Roman" w:hAnsi="Times New Roman"/>
          <w:color w:val="000000" w:themeColor="text1"/>
          <w:sz w:val="20"/>
          <w:szCs w:val="20"/>
          <w:lang w:eastAsia="tr-TR"/>
        </w:rPr>
        <w:t>atıksularını</w:t>
      </w:r>
      <w:proofErr w:type="spellEnd"/>
      <w:r w:rsidRPr="00405AFB">
        <w:rPr>
          <w:rFonts w:ascii="Times New Roman" w:hAnsi="Times New Roman"/>
          <w:color w:val="000000" w:themeColor="text1"/>
          <w:sz w:val="20"/>
          <w:szCs w:val="20"/>
          <w:lang w:eastAsia="tr-TR"/>
        </w:rPr>
        <w:t xml:space="preserve"> arıtmadan su kaynaklarımıza deşarj etmeleri engellenmektedir.</w:t>
      </w:r>
    </w:p>
    <w:p w:rsidR="00F41520" w:rsidRPr="00405AFB" w:rsidRDefault="00F41520" w:rsidP="00F41520">
      <w:pPr>
        <w:autoSpaceDE w:val="0"/>
        <w:autoSpaceDN w:val="0"/>
        <w:adjustRightInd w:val="0"/>
        <w:spacing w:after="0" w:line="240" w:lineRule="auto"/>
        <w:jc w:val="both"/>
        <w:rPr>
          <w:rFonts w:ascii="Times New Roman" w:hAnsi="Times New Roman"/>
          <w:color w:val="000000" w:themeColor="text1"/>
          <w:sz w:val="20"/>
          <w:szCs w:val="20"/>
          <w:lang w:eastAsia="tr-TR"/>
        </w:rPr>
      </w:pPr>
    </w:p>
    <w:p w:rsidR="00F41520" w:rsidRPr="00405AFB" w:rsidRDefault="00F41520" w:rsidP="00F41520">
      <w:pPr>
        <w:autoSpaceDE w:val="0"/>
        <w:autoSpaceDN w:val="0"/>
        <w:adjustRightInd w:val="0"/>
        <w:spacing w:after="0" w:line="240" w:lineRule="auto"/>
        <w:jc w:val="both"/>
        <w:rPr>
          <w:rFonts w:ascii="Times New Roman" w:hAnsi="Times New Roman"/>
          <w:color w:val="000000" w:themeColor="text1"/>
          <w:sz w:val="20"/>
          <w:szCs w:val="20"/>
          <w:lang w:eastAsia="tr-TR"/>
        </w:rPr>
      </w:pPr>
    </w:p>
    <w:p w:rsidR="00F41520" w:rsidRPr="00B02523" w:rsidRDefault="00F41520" w:rsidP="00F41520">
      <w:pPr>
        <w:autoSpaceDE w:val="0"/>
        <w:autoSpaceDN w:val="0"/>
        <w:adjustRightInd w:val="0"/>
        <w:spacing w:after="0" w:line="240" w:lineRule="auto"/>
        <w:jc w:val="both"/>
        <w:rPr>
          <w:rFonts w:ascii="Times New Roman" w:hAnsi="Times New Roman" w:cs="Times New Roman"/>
          <w:color w:val="000000" w:themeColor="text1"/>
          <w:sz w:val="24"/>
          <w:szCs w:val="24"/>
          <w:lang w:eastAsia="tr-TR"/>
        </w:rPr>
      </w:pPr>
      <w:r w:rsidRPr="00B02523">
        <w:rPr>
          <w:rFonts w:ascii="Times New Roman" w:hAnsi="Times New Roman" w:cs="Times New Roman"/>
          <w:i/>
          <w:color w:val="808080" w:themeColor="background1" w:themeShade="80"/>
          <w:sz w:val="24"/>
          <w:szCs w:val="24"/>
          <w:lang w:eastAsia="tr-TR"/>
        </w:rPr>
        <w:t xml:space="preserve">SAİS Bilgileri </w:t>
      </w:r>
      <w:r w:rsidRPr="00B02523">
        <w:rPr>
          <w:rFonts w:ascii="Times New Roman" w:hAnsi="Times New Roman" w:cs="Times New Roman"/>
          <w:i/>
          <w:iCs/>
          <w:color w:val="808080" w:themeColor="background1" w:themeShade="80"/>
          <w:sz w:val="24"/>
          <w:szCs w:val="24"/>
          <w:lang w:eastAsia="tr-TR"/>
        </w:rPr>
        <w:t>Çevre, Şehircilik ve İklim Değişikliği İl Müdürlüklerimiz tarafından ÇED, İzin ve Denetim Genel Müdürlüğü Laboratuvar, Ölçüm ve İzleme Dairesi Başkanlığı’nca oluşturulan Sürekli İzleme Merkezinden (</w:t>
      </w:r>
      <w:r w:rsidRPr="00B02523">
        <w:rPr>
          <w:rFonts w:ascii="Times New Roman" w:hAnsi="Times New Roman" w:cs="Times New Roman"/>
          <w:color w:val="000000" w:themeColor="text1"/>
          <w:sz w:val="24"/>
          <w:szCs w:val="24"/>
          <w:lang w:eastAsia="tr-TR"/>
        </w:rPr>
        <w:t xml:space="preserve">- </w:t>
      </w:r>
      <w:hyperlink r:id="rId8" w:history="1">
        <w:r w:rsidRPr="00B02523">
          <w:rPr>
            <w:rStyle w:val="Kpr"/>
            <w:sz w:val="24"/>
            <w:szCs w:val="24"/>
            <w:lang w:eastAsia="tr-TR"/>
          </w:rPr>
          <w:t>https://sim.csb.gov.tr/</w:t>
        </w:r>
      </w:hyperlink>
      <w:r w:rsidRPr="00B02523">
        <w:rPr>
          <w:rFonts w:ascii="Times New Roman" w:hAnsi="Times New Roman" w:cs="Times New Roman"/>
          <w:color w:val="000000" w:themeColor="text1"/>
          <w:sz w:val="24"/>
          <w:szCs w:val="24"/>
          <w:lang w:eastAsia="tr-TR"/>
        </w:rPr>
        <w:t xml:space="preserve">) </w:t>
      </w:r>
      <w:r w:rsidRPr="00B02523">
        <w:rPr>
          <w:rFonts w:ascii="Times New Roman" w:hAnsi="Times New Roman" w:cs="Times New Roman"/>
          <w:i/>
          <w:iCs/>
          <w:color w:val="808080" w:themeColor="background1" w:themeShade="80"/>
          <w:sz w:val="24"/>
          <w:szCs w:val="24"/>
          <w:lang w:eastAsia="tr-TR"/>
        </w:rPr>
        <w:t>elde edilebilir</w:t>
      </w:r>
      <w:r>
        <w:rPr>
          <w:rFonts w:ascii="Times New Roman" w:hAnsi="Times New Roman" w:cs="Times New Roman"/>
          <w:i/>
          <w:iCs/>
          <w:color w:val="808080" w:themeColor="background1" w:themeShade="80"/>
          <w:sz w:val="24"/>
          <w:szCs w:val="24"/>
          <w:lang w:eastAsia="tr-TR"/>
        </w:rPr>
        <w:t>.</w:t>
      </w:r>
    </w:p>
    <w:p w:rsidR="00F41520" w:rsidRPr="00E20F4E" w:rsidRDefault="00F41520" w:rsidP="00F41520">
      <w:pPr>
        <w:autoSpaceDE w:val="0"/>
        <w:autoSpaceDN w:val="0"/>
        <w:adjustRightInd w:val="0"/>
        <w:spacing w:after="0" w:line="240" w:lineRule="auto"/>
        <w:jc w:val="both"/>
        <w:rPr>
          <w:rFonts w:ascii="Arial Narrow" w:hAnsi="Arial Narrow" w:cs="Calibri"/>
          <w:sz w:val="24"/>
          <w:szCs w:val="24"/>
          <w:lang w:eastAsia="tr-TR"/>
        </w:rPr>
        <w:sectPr w:rsidR="00F41520" w:rsidRPr="00E20F4E" w:rsidSect="00253970">
          <w:pgSz w:w="16840" w:h="11907" w:orient="landscape" w:code="9"/>
          <w:pgMar w:top="1134" w:right="1701" w:bottom="1134" w:left="1418" w:header="567" w:footer="567" w:gutter="0"/>
          <w:pgNumType w:start="1"/>
          <w:cols w:space="708"/>
          <w:titlePg/>
          <w:docGrid w:linePitch="360"/>
        </w:sectPr>
      </w:pPr>
    </w:p>
    <w:p w:rsidR="00F41520" w:rsidRPr="002672CC" w:rsidRDefault="00F41520" w:rsidP="00F41520">
      <w:pPr>
        <w:pStyle w:val="Balk3"/>
        <w:ind w:left="709"/>
        <w:rPr>
          <w:b/>
          <w:color w:val="00B050"/>
        </w:rPr>
      </w:pPr>
      <w:bookmarkStart w:id="50" w:name="_Toc484706457"/>
      <w:bookmarkStart w:id="51" w:name="_Toc15986020"/>
      <w:bookmarkStart w:id="52" w:name="_Toc156488229"/>
      <w:r w:rsidRPr="002672CC">
        <w:rPr>
          <w:b/>
          <w:color w:val="00B050"/>
        </w:rPr>
        <w:lastRenderedPageBreak/>
        <w:t>B.6.3. Düzenli Depolama Tesisleri</w:t>
      </w:r>
      <w:bookmarkEnd w:id="50"/>
      <w:r w:rsidRPr="002672CC">
        <w:rPr>
          <w:b/>
          <w:color w:val="00B050"/>
        </w:rPr>
        <w:t>nde Oluşan Sızıntı Sularının Yönetimi</w:t>
      </w:r>
      <w:bookmarkEnd w:id="51"/>
      <w:bookmarkEnd w:id="52"/>
    </w:p>
    <w:p w:rsidR="00F41520" w:rsidRPr="002672CC" w:rsidRDefault="00F41520" w:rsidP="00F41520"/>
    <w:p w:rsidR="00F41520" w:rsidRPr="002672CC" w:rsidRDefault="00F41520" w:rsidP="00F41520">
      <w:pPr>
        <w:tabs>
          <w:tab w:val="left" w:pos="1020"/>
        </w:tabs>
        <w:spacing w:after="0" w:line="240" w:lineRule="auto"/>
        <w:jc w:val="both"/>
        <w:rPr>
          <w:rFonts w:ascii="Times New Roman" w:hAnsi="Times New Roman"/>
          <w:bCs/>
          <w:sz w:val="24"/>
          <w:szCs w:val="24"/>
        </w:rPr>
      </w:pPr>
      <w:r w:rsidRPr="002672CC">
        <w:rPr>
          <w:rFonts w:ascii="Times New Roman" w:hAnsi="Times New Roman"/>
          <w:bCs/>
          <w:sz w:val="24"/>
          <w:szCs w:val="24"/>
        </w:rPr>
        <w:t xml:space="preserve">Bu kısımda, sadece ilde bulunan düzenli depolama tesislerinde oluşan sızıntı sularının toprağı ve suları kirletmemesi için alınmış önlemler belirtilmelidir.  Eğer mevcut ise haritada gösterilmelidir.  </w:t>
      </w:r>
    </w:p>
    <w:p w:rsidR="00F41520" w:rsidRPr="002672CC" w:rsidRDefault="00F41520" w:rsidP="00F41520">
      <w:pPr>
        <w:tabs>
          <w:tab w:val="left" w:pos="1020"/>
        </w:tabs>
        <w:spacing w:after="0" w:line="240" w:lineRule="auto"/>
        <w:jc w:val="both"/>
        <w:rPr>
          <w:rFonts w:ascii="Times New Roman" w:hAnsi="Times New Roman"/>
          <w:bCs/>
          <w:sz w:val="24"/>
          <w:szCs w:val="24"/>
        </w:rPr>
      </w:pPr>
    </w:p>
    <w:p w:rsidR="00F41520" w:rsidRPr="00255433" w:rsidRDefault="00F41520" w:rsidP="00F41520">
      <w:pPr>
        <w:tabs>
          <w:tab w:val="left" w:pos="1020"/>
        </w:tabs>
        <w:spacing w:after="0" w:line="240" w:lineRule="auto"/>
        <w:jc w:val="both"/>
        <w:rPr>
          <w:rFonts w:ascii="Times New Roman" w:hAnsi="Times New Roman"/>
          <w:bCs/>
          <w:sz w:val="24"/>
          <w:szCs w:val="24"/>
        </w:rPr>
      </w:pPr>
      <w:r w:rsidRPr="002672CC">
        <w:rPr>
          <w:rFonts w:ascii="Times New Roman" w:hAnsi="Times New Roman"/>
          <w:bCs/>
          <w:sz w:val="24"/>
          <w:szCs w:val="24"/>
        </w:rPr>
        <w:t>İldeki düzenli depolama tesisine ilişkin ayrıntılara bu kısımda değil “</w:t>
      </w:r>
      <w:r w:rsidRPr="002672CC">
        <w:rPr>
          <w:rFonts w:ascii="Times New Roman" w:hAnsi="Times New Roman"/>
          <w:iCs/>
          <w:color w:val="000000" w:themeColor="text1"/>
          <w:sz w:val="24"/>
          <w:lang w:eastAsia="tr-TR"/>
        </w:rPr>
        <w:t>C.1. Belediye Atıkları (Katı Atık Bertaraf Tesisleri)</w:t>
      </w:r>
      <w:r w:rsidRPr="002672CC">
        <w:rPr>
          <w:rFonts w:ascii="Times New Roman" w:hAnsi="Times New Roman"/>
          <w:bCs/>
          <w:sz w:val="24"/>
          <w:szCs w:val="24"/>
        </w:rPr>
        <w:t>” bölümünde değinilmelidir.</w:t>
      </w:r>
    </w:p>
    <w:p w:rsidR="00F41520" w:rsidRDefault="00F41520" w:rsidP="00F41520">
      <w:pPr>
        <w:tabs>
          <w:tab w:val="left" w:pos="1020"/>
        </w:tabs>
        <w:spacing w:after="0" w:line="240" w:lineRule="auto"/>
        <w:jc w:val="both"/>
        <w:rPr>
          <w:rFonts w:ascii="Times New Roman" w:hAnsi="Times New Roman"/>
          <w:bCs/>
          <w:sz w:val="24"/>
          <w:szCs w:val="24"/>
        </w:rPr>
      </w:pPr>
    </w:p>
    <w:p w:rsidR="00F41520" w:rsidRPr="00B704E0" w:rsidRDefault="00F41520" w:rsidP="00F41520">
      <w:pPr>
        <w:pStyle w:val="Balk1"/>
        <w:rPr>
          <w:rFonts w:ascii="Times New Roman" w:hAnsi="Times New Roman" w:cs="Times New Roman"/>
          <w:color w:val="FF0000"/>
        </w:rPr>
      </w:pPr>
      <w:bookmarkStart w:id="53" w:name="_Toc484706465"/>
      <w:bookmarkStart w:id="54" w:name="_Toc22716479"/>
      <w:bookmarkStart w:id="55" w:name="_Toc156488237"/>
      <w:r w:rsidRPr="00B704E0">
        <w:rPr>
          <w:rFonts w:ascii="Times New Roman" w:hAnsi="Times New Roman" w:cs="Times New Roman"/>
          <w:color w:val="FF0000"/>
        </w:rPr>
        <w:t>C. ATIK</w:t>
      </w:r>
      <w:bookmarkEnd w:id="53"/>
      <w:bookmarkEnd w:id="54"/>
      <w:bookmarkEnd w:id="55"/>
    </w:p>
    <w:p w:rsidR="00F41520" w:rsidRPr="00094C77" w:rsidRDefault="00F41520" w:rsidP="00F41520">
      <w:pPr>
        <w:autoSpaceDE w:val="0"/>
        <w:autoSpaceDN w:val="0"/>
        <w:adjustRightInd w:val="0"/>
        <w:spacing w:after="0" w:line="240" w:lineRule="auto"/>
        <w:jc w:val="both"/>
        <w:rPr>
          <w:rFonts w:ascii="Times New Roman" w:hAnsi="Times New Roman"/>
          <w:sz w:val="24"/>
        </w:rPr>
      </w:pPr>
    </w:p>
    <w:p w:rsidR="00F41520" w:rsidRDefault="00F41520" w:rsidP="00F41520">
      <w:pPr>
        <w:autoSpaceDE w:val="0"/>
        <w:autoSpaceDN w:val="0"/>
        <w:adjustRightInd w:val="0"/>
        <w:spacing w:after="0" w:line="240" w:lineRule="auto"/>
        <w:jc w:val="both"/>
        <w:rPr>
          <w:rFonts w:ascii="Times New Roman" w:hAnsi="Times New Roman"/>
          <w:sz w:val="24"/>
        </w:rPr>
      </w:pPr>
      <w:r w:rsidRPr="00B269B7">
        <w:rPr>
          <w:rFonts w:ascii="Times New Roman" w:hAnsi="Times New Roman"/>
          <w:sz w:val="24"/>
        </w:rPr>
        <w:t xml:space="preserve">Bu bölümde raporun kapsamında olan yılın verisi yoksa mevcut en </w:t>
      </w:r>
      <w:r>
        <w:rPr>
          <w:rFonts w:ascii="Times New Roman" w:hAnsi="Times New Roman"/>
          <w:sz w:val="24"/>
        </w:rPr>
        <w:t xml:space="preserve">son </w:t>
      </w:r>
      <w:r w:rsidRPr="00B269B7">
        <w:rPr>
          <w:rFonts w:ascii="Times New Roman" w:hAnsi="Times New Roman"/>
          <w:sz w:val="24"/>
        </w:rPr>
        <w:t>yılın verisi verilmelidir.</w:t>
      </w:r>
    </w:p>
    <w:p w:rsidR="00F41520" w:rsidRDefault="00F41520" w:rsidP="00F41520">
      <w:pPr>
        <w:autoSpaceDE w:val="0"/>
        <w:autoSpaceDN w:val="0"/>
        <w:adjustRightInd w:val="0"/>
        <w:spacing w:after="0" w:line="240" w:lineRule="auto"/>
        <w:jc w:val="both"/>
        <w:rPr>
          <w:rFonts w:ascii="Times New Roman" w:hAnsi="Times New Roman"/>
          <w:sz w:val="24"/>
        </w:rPr>
      </w:pPr>
      <w:r w:rsidRPr="00B269B7">
        <w:rPr>
          <w:rFonts w:ascii="Times New Roman" w:hAnsi="Times New Roman"/>
          <w:sz w:val="24"/>
        </w:rPr>
        <w:t xml:space="preserve"> </w:t>
      </w:r>
    </w:p>
    <w:p w:rsidR="00F41520" w:rsidRPr="0058173E" w:rsidRDefault="00F41520" w:rsidP="00F41520">
      <w:pPr>
        <w:autoSpaceDE w:val="0"/>
        <w:autoSpaceDN w:val="0"/>
        <w:adjustRightInd w:val="0"/>
        <w:spacing w:after="0" w:line="240" w:lineRule="auto"/>
        <w:jc w:val="both"/>
        <w:rPr>
          <w:rFonts w:ascii="Times New Roman" w:hAnsi="Times New Roman"/>
          <w:sz w:val="24"/>
        </w:rPr>
      </w:pPr>
      <w:r w:rsidRPr="0058173E">
        <w:rPr>
          <w:rFonts w:ascii="Times New Roman" w:hAnsi="Times New Roman"/>
          <w:sz w:val="24"/>
        </w:rPr>
        <w:t>Atık Beyan Sisteminden alınan verilerin, yayınlanan en son Atık İstatistik Bülteni’nin ait olduğu yıl seçilerek raporlanması gerekmektedir.</w:t>
      </w:r>
    </w:p>
    <w:p w:rsidR="00F41520" w:rsidRDefault="00F41520" w:rsidP="00F41520">
      <w:pPr>
        <w:autoSpaceDE w:val="0"/>
        <w:autoSpaceDN w:val="0"/>
        <w:adjustRightInd w:val="0"/>
        <w:spacing w:after="0" w:line="240" w:lineRule="auto"/>
        <w:jc w:val="both"/>
        <w:rPr>
          <w:rFonts w:ascii="Times New Roman" w:hAnsi="Times New Roman"/>
          <w:sz w:val="24"/>
        </w:rPr>
      </w:pPr>
    </w:p>
    <w:p w:rsidR="00F41520" w:rsidRPr="00532CBB" w:rsidRDefault="00F41520" w:rsidP="00F41520">
      <w:pPr>
        <w:autoSpaceDE w:val="0"/>
        <w:autoSpaceDN w:val="0"/>
        <w:adjustRightInd w:val="0"/>
        <w:spacing w:after="0" w:line="240" w:lineRule="auto"/>
        <w:jc w:val="both"/>
        <w:rPr>
          <w:rFonts w:ascii="Times New Roman" w:hAnsi="Times New Roman"/>
          <w:sz w:val="24"/>
        </w:rPr>
      </w:pPr>
    </w:p>
    <w:p w:rsidR="00F41520" w:rsidRPr="00532CBB" w:rsidRDefault="00F41520" w:rsidP="00F41520">
      <w:pPr>
        <w:keepNext/>
        <w:keepLines/>
        <w:spacing w:before="40" w:after="0"/>
        <w:outlineLvl w:val="1"/>
        <w:rPr>
          <w:rFonts w:asciiTheme="majorHAnsi" w:eastAsiaTheme="majorEastAsia" w:hAnsiTheme="majorHAnsi" w:cstheme="majorBidi"/>
          <w:b/>
          <w:color w:val="0070C0"/>
          <w:sz w:val="28"/>
          <w:szCs w:val="26"/>
        </w:rPr>
      </w:pPr>
      <w:bookmarkStart w:id="56" w:name="_Toc156488238"/>
      <w:bookmarkStart w:id="57" w:name="_Toc484706466"/>
      <w:bookmarkStart w:id="58" w:name="_Toc22716480"/>
      <w:r w:rsidRPr="00532CBB">
        <w:rPr>
          <w:rFonts w:asciiTheme="majorHAnsi" w:eastAsiaTheme="majorEastAsia" w:hAnsiTheme="majorHAnsi" w:cstheme="majorBidi"/>
          <w:b/>
          <w:color w:val="0070C0"/>
          <w:sz w:val="28"/>
          <w:szCs w:val="26"/>
        </w:rPr>
        <w:t>C.1. Belediye Atıkları</w:t>
      </w:r>
      <w:bookmarkEnd w:id="56"/>
      <w:r w:rsidRPr="00532CBB">
        <w:rPr>
          <w:rFonts w:asciiTheme="majorHAnsi" w:eastAsiaTheme="majorEastAsia" w:hAnsiTheme="majorHAnsi" w:cstheme="majorBidi"/>
          <w:b/>
          <w:color w:val="0070C0"/>
          <w:sz w:val="28"/>
          <w:szCs w:val="26"/>
        </w:rPr>
        <w:t xml:space="preserve"> </w:t>
      </w:r>
      <w:bookmarkEnd w:id="57"/>
      <w:bookmarkEnd w:id="58"/>
    </w:p>
    <w:p w:rsidR="00F41520" w:rsidRPr="00532CBB" w:rsidRDefault="00F41520" w:rsidP="00F41520">
      <w:pPr>
        <w:spacing w:after="0" w:line="240" w:lineRule="auto"/>
        <w:jc w:val="both"/>
        <w:rPr>
          <w:rFonts w:ascii="Times New Roman" w:eastAsia="Times New Roman" w:hAnsi="Times New Roman" w:cs="Times New Roman"/>
          <w:sz w:val="24"/>
          <w:lang w:eastAsia="tr-TR"/>
        </w:rPr>
      </w:pPr>
    </w:p>
    <w:p w:rsidR="00F41520" w:rsidRPr="00532CBB" w:rsidRDefault="00F41520" w:rsidP="00F41520">
      <w:pPr>
        <w:spacing w:after="0" w:line="240" w:lineRule="auto"/>
        <w:jc w:val="both"/>
        <w:rPr>
          <w:rFonts w:ascii="Times New Roman" w:eastAsia="Times New Roman" w:hAnsi="Times New Roman" w:cs="Times New Roman"/>
          <w:bCs/>
          <w:sz w:val="24"/>
          <w:lang w:eastAsia="tr-TR"/>
        </w:rPr>
      </w:pPr>
      <w:r w:rsidRPr="00532CBB">
        <w:rPr>
          <w:rFonts w:ascii="Times New Roman" w:eastAsia="Times New Roman" w:hAnsi="Times New Roman" w:cs="Times New Roman"/>
          <w:sz w:val="24"/>
          <w:lang w:eastAsia="tr-TR"/>
        </w:rPr>
        <w:t>İl</w:t>
      </w:r>
      <w:r>
        <w:rPr>
          <w:rFonts w:ascii="Times New Roman" w:eastAsia="Times New Roman" w:hAnsi="Times New Roman" w:cs="Times New Roman"/>
          <w:sz w:val="24"/>
          <w:lang w:eastAsia="tr-TR"/>
        </w:rPr>
        <w:t xml:space="preserve"> sınırları içerisin</w:t>
      </w:r>
      <w:r w:rsidRPr="00532CBB">
        <w:rPr>
          <w:rFonts w:ascii="Times New Roman" w:eastAsia="Times New Roman" w:hAnsi="Times New Roman" w:cs="Times New Roman"/>
          <w:sz w:val="24"/>
          <w:lang w:eastAsia="tr-TR"/>
        </w:rPr>
        <w:t>de</w:t>
      </w:r>
      <w:r>
        <w:rPr>
          <w:rFonts w:ascii="Times New Roman" w:eastAsia="Times New Roman" w:hAnsi="Times New Roman" w:cs="Times New Roman"/>
          <w:sz w:val="24"/>
          <w:lang w:eastAsia="tr-TR"/>
        </w:rPr>
        <w:t xml:space="preserve"> oluşan</w:t>
      </w:r>
      <w:r w:rsidRPr="00532CBB">
        <w:rPr>
          <w:rFonts w:ascii="Times New Roman" w:eastAsia="Times New Roman" w:hAnsi="Times New Roman" w:cs="Times New Roman"/>
          <w:sz w:val="24"/>
          <w:lang w:eastAsia="tr-TR"/>
        </w:rPr>
        <w:t xml:space="preserve"> belediye atı</w:t>
      </w:r>
      <w:r>
        <w:rPr>
          <w:rFonts w:ascii="Times New Roman" w:eastAsia="Times New Roman" w:hAnsi="Times New Roman" w:cs="Times New Roman"/>
          <w:sz w:val="24"/>
          <w:lang w:eastAsia="tr-TR"/>
        </w:rPr>
        <w:t>ğı</w:t>
      </w:r>
      <w:r w:rsidRPr="00532CBB">
        <w:rPr>
          <w:rFonts w:ascii="Times New Roman" w:eastAsia="Times New Roman" w:hAnsi="Times New Roman" w:cs="Times New Roman"/>
          <w:sz w:val="24"/>
          <w:lang w:eastAsia="tr-TR"/>
        </w:rPr>
        <w:t xml:space="preserve"> miktarı ve toplanan atık miktarına değinilmelidir.</w:t>
      </w:r>
      <w:r>
        <w:rPr>
          <w:rFonts w:ascii="Times New Roman" w:eastAsia="Times New Roman" w:hAnsi="Times New Roman" w:cs="Times New Roman"/>
          <w:sz w:val="24"/>
          <w:lang w:eastAsia="tr-TR"/>
        </w:rPr>
        <w:t xml:space="preserve"> (Türkiye İstatistik Kurumu (TÜİK) verileri) </w:t>
      </w:r>
      <w:r w:rsidRPr="00532CBB">
        <w:rPr>
          <w:rFonts w:ascii="Times New Roman" w:eastAsia="Times New Roman" w:hAnsi="Times New Roman" w:cs="Times New Roman"/>
          <w:bCs/>
          <w:sz w:val="24"/>
          <w:lang w:eastAsia="tr-TR"/>
        </w:rPr>
        <w:t xml:space="preserve">İldeki belediye atıklarının işlendiği atık işleme tesislerinin (Mekanik Ayırma, </w:t>
      </w:r>
      <w:proofErr w:type="spellStart"/>
      <w:r w:rsidRPr="00532CBB">
        <w:rPr>
          <w:rFonts w:ascii="Times New Roman" w:eastAsia="Times New Roman" w:hAnsi="Times New Roman" w:cs="Times New Roman"/>
          <w:bCs/>
          <w:sz w:val="24"/>
          <w:lang w:eastAsia="tr-TR"/>
        </w:rPr>
        <w:t>Biyokurutma</w:t>
      </w:r>
      <w:proofErr w:type="spellEnd"/>
      <w:r w:rsidRPr="00532CBB">
        <w:rPr>
          <w:rFonts w:ascii="Times New Roman" w:eastAsia="Times New Roman" w:hAnsi="Times New Roman" w:cs="Times New Roman"/>
          <w:bCs/>
          <w:sz w:val="24"/>
          <w:lang w:eastAsia="tr-TR"/>
        </w:rPr>
        <w:t>,</w:t>
      </w:r>
      <w:r>
        <w:rPr>
          <w:rFonts w:ascii="Times New Roman" w:eastAsia="Times New Roman" w:hAnsi="Times New Roman" w:cs="Times New Roman"/>
          <w:bCs/>
          <w:sz w:val="24"/>
          <w:lang w:eastAsia="tr-TR"/>
        </w:rPr>
        <w:t xml:space="preserve"> </w:t>
      </w:r>
      <w:proofErr w:type="spellStart"/>
      <w:r>
        <w:rPr>
          <w:rFonts w:ascii="Times New Roman" w:eastAsia="Times New Roman" w:hAnsi="Times New Roman" w:cs="Times New Roman"/>
          <w:bCs/>
          <w:sz w:val="24"/>
          <w:lang w:eastAsia="tr-TR"/>
        </w:rPr>
        <w:t>Kompost</w:t>
      </w:r>
      <w:proofErr w:type="spellEnd"/>
      <w:r>
        <w:rPr>
          <w:rFonts w:ascii="Times New Roman" w:eastAsia="Times New Roman" w:hAnsi="Times New Roman" w:cs="Times New Roman"/>
          <w:bCs/>
          <w:sz w:val="24"/>
          <w:lang w:eastAsia="tr-TR"/>
        </w:rPr>
        <w:t xml:space="preserve">, </w:t>
      </w:r>
      <w:proofErr w:type="spellStart"/>
      <w:r>
        <w:rPr>
          <w:rFonts w:ascii="Times New Roman" w:eastAsia="Times New Roman" w:hAnsi="Times New Roman" w:cs="Times New Roman"/>
          <w:bCs/>
          <w:sz w:val="24"/>
          <w:lang w:eastAsia="tr-TR"/>
        </w:rPr>
        <w:t>Biyometanizasyon</w:t>
      </w:r>
      <w:proofErr w:type="spellEnd"/>
      <w:r>
        <w:rPr>
          <w:rFonts w:ascii="Times New Roman" w:eastAsia="Times New Roman" w:hAnsi="Times New Roman" w:cs="Times New Roman"/>
          <w:bCs/>
          <w:sz w:val="24"/>
          <w:lang w:eastAsia="tr-TR"/>
        </w:rPr>
        <w:t xml:space="preserve">, Atıktan Türetilmiş Yakıt (ATY) </w:t>
      </w:r>
      <w:r w:rsidRPr="00532CBB">
        <w:rPr>
          <w:rFonts w:ascii="Times New Roman" w:eastAsia="Times New Roman" w:hAnsi="Times New Roman" w:cs="Times New Roman"/>
          <w:bCs/>
          <w:sz w:val="24"/>
          <w:lang w:eastAsia="tr-TR"/>
        </w:rPr>
        <w:t xml:space="preserve">Hazırlama, </w:t>
      </w:r>
      <w:r>
        <w:rPr>
          <w:rFonts w:ascii="Times New Roman" w:eastAsia="Times New Roman" w:hAnsi="Times New Roman" w:cs="Times New Roman"/>
          <w:bCs/>
          <w:sz w:val="24"/>
          <w:lang w:eastAsia="tr-TR"/>
        </w:rPr>
        <w:t xml:space="preserve">Atık </w:t>
      </w:r>
      <w:r w:rsidRPr="00532CBB">
        <w:rPr>
          <w:rFonts w:ascii="Times New Roman" w:eastAsia="Times New Roman" w:hAnsi="Times New Roman" w:cs="Times New Roman"/>
          <w:bCs/>
          <w:sz w:val="24"/>
          <w:lang w:eastAsia="tr-TR"/>
        </w:rPr>
        <w:t xml:space="preserve">Yakma Tesisi vb. ile Düzenli Depolama Tesisi) yerleri, kapasiteleri ve </w:t>
      </w:r>
      <w:r>
        <w:rPr>
          <w:rFonts w:ascii="Times New Roman" w:eastAsia="Times New Roman" w:hAnsi="Times New Roman" w:cs="Times New Roman"/>
          <w:bCs/>
          <w:sz w:val="24"/>
          <w:lang w:eastAsia="tr-TR"/>
        </w:rPr>
        <w:t xml:space="preserve">yeraltı ve yerüstü </w:t>
      </w:r>
      <w:r w:rsidRPr="00532CBB">
        <w:rPr>
          <w:rFonts w:ascii="Times New Roman" w:eastAsia="Times New Roman" w:hAnsi="Times New Roman" w:cs="Times New Roman"/>
          <w:bCs/>
          <w:sz w:val="24"/>
          <w:lang w:eastAsia="tr-TR"/>
        </w:rPr>
        <w:t>suların kirlenmemesi için alınmış önlemler belirtilmelidir. Ayrıca ilde mevcut olan veya planlama aşamasında olan aktarma istasyonu veya atık rampası yerleri ve bu yerlerden faydalanan belediyeler belirtilmelidir. Eğer ilde düzensiz döküm sahası da mevcut ise bu konuya da değinilmelidir.</w:t>
      </w:r>
    </w:p>
    <w:p w:rsidR="00F41520" w:rsidRDefault="00F41520" w:rsidP="00F41520">
      <w:pPr>
        <w:pStyle w:val="GvdeMetni"/>
        <w:spacing w:before="0" w:after="0"/>
        <w:rPr>
          <w:rFonts w:ascii="Times New Roman" w:hAnsi="Times New Roman"/>
          <w:szCs w:val="22"/>
        </w:rPr>
      </w:pPr>
    </w:p>
    <w:p w:rsidR="00F41520" w:rsidRDefault="00F41520" w:rsidP="00F41520">
      <w:pPr>
        <w:pStyle w:val="GvdeMetni"/>
        <w:spacing w:before="0" w:after="0"/>
        <w:rPr>
          <w:rFonts w:ascii="Times New Roman" w:hAnsi="Times New Roman"/>
          <w:bCs/>
          <w:szCs w:val="22"/>
        </w:rPr>
      </w:pPr>
      <w:r w:rsidRPr="0058173E">
        <w:rPr>
          <w:rFonts w:ascii="Times New Roman" w:hAnsi="Times New Roman"/>
          <w:bCs/>
          <w:szCs w:val="22"/>
        </w:rPr>
        <w:t xml:space="preserve">Eğer ilde Belediye atık </w:t>
      </w:r>
      <w:proofErr w:type="spellStart"/>
      <w:r w:rsidRPr="0058173E">
        <w:rPr>
          <w:rFonts w:ascii="Times New Roman" w:hAnsi="Times New Roman"/>
          <w:bCs/>
          <w:szCs w:val="22"/>
        </w:rPr>
        <w:t>karakterizasyonu</w:t>
      </w:r>
      <w:proofErr w:type="spellEnd"/>
      <w:r w:rsidRPr="0058173E">
        <w:rPr>
          <w:rFonts w:ascii="Times New Roman" w:hAnsi="Times New Roman"/>
          <w:bCs/>
          <w:szCs w:val="22"/>
        </w:rPr>
        <w:t xml:space="preserve"> ile ilgili bilgi mevcut ise aşağıdaki grafik oluşturulmalıdır.</w:t>
      </w:r>
    </w:p>
    <w:p w:rsidR="00F41520" w:rsidRDefault="00F41520" w:rsidP="00F41520">
      <w:pPr>
        <w:pStyle w:val="GvdeMetni"/>
        <w:spacing w:before="0" w:after="0"/>
        <w:rPr>
          <w:rFonts w:ascii="Times New Roman" w:hAnsi="Times New Roman"/>
          <w:bCs/>
          <w:szCs w:val="22"/>
        </w:rPr>
      </w:pPr>
    </w:p>
    <w:p w:rsidR="00F41520" w:rsidRDefault="00F41520" w:rsidP="00F41520">
      <w:pPr>
        <w:pStyle w:val="GvdeMetni"/>
        <w:spacing w:before="0" w:after="0"/>
        <w:rPr>
          <w:rFonts w:ascii="Times New Roman" w:hAnsi="Times New Roman"/>
          <w:szCs w:val="22"/>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2201545</wp:posOffset>
                </wp:positionH>
                <wp:positionV relativeFrom="paragraph">
                  <wp:posOffset>700405</wp:posOffset>
                </wp:positionV>
                <wp:extent cx="1781810" cy="661670"/>
                <wp:effectExtent l="0" t="342900" r="0" b="35814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94677">
                          <a:off x="0" y="0"/>
                          <a:ext cx="1781810" cy="661670"/>
                        </a:xfrm>
                        <a:prstGeom prst="rect">
                          <a:avLst/>
                        </a:prstGeom>
                        <a:noFill/>
                        <a:ln w="9525">
                          <a:noFill/>
                          <a:miter lim="800000"/>
                          <a:headEnd/>
                          <a:tailEnd/>
                        </a:ln>
                      </wps:spPr>
                      <wps:txbx>
                        <w:txbxContent>
                          <w:p w:rsidR="00F41520" w:rsidRPr="00030F04" w:rsidRDefault="00F41520" w:rsidP="00F41520">
                            <w:pPr>
                              <w:rPr>
                                <w:b/>
                                <w:color w:val="FF0000"/>
                                <w:spacing w:val="30"/>
                                <w:sz w:val="56"/>
                                <w:szCs w:val="56"/>
                              </w:rPr>
                            </w:pPr>
                            <w:r w:rsidRPr="00030F04">
                              <w:rPr>
                                <w:b/>
                                <w:color w:val="FF0000"/>
                                <w:spacing w:val="30"/>
                                <w:sz w:val="56"/>
                                <w:szCs w:val="56"/>
                              </w:rPr>
                              <w:t>ÖRNEK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Metin Kutusu 24" o:spid="_x0000_s1030" type="#_x0000_t202" style="position:absolute;left:0;text-align:left;margin-left:173.35pt;margin-top:55.15pt;width:140.3pt;height:52.1pt;rotation:-1971894fd;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lHgIAAA4EAAAOAAAAZHJzL2Uyb0RvYy54bWysU9Fu2yAUfZ+0f0C8L46jJE6sOFXXLtO0&#10;dpvU7gMIxjEacBng2NnX94KjNNreqvGAgHs53HPOZXMzaEWOwnkJpqL5ZEqJMBxqaQ4V/fm8+7Ci&#10;xAdmaqbAiIqehKc32/fvNr0txQxaULVwBEGML3tb0TYEW2aZ563QzE/ACoPBBpxmAbfukNWO9Yiu&#10;VTabTpdZD662DrjwHk/vxyDdJvymETx8bxovAlEVxdpCml2a93HOthtWHhyzreTnMtgbqtBMGnz0&#10;AnXPAiOdk/9AackdeGjChIPOoGkkF4kDssmnf7F5apkViQuK4+1FJv//YPm34w9HZF3R2ZwSwzR6&#10;9CiCNORrFzrfETxGjXrrS0x9spgcho8woNeJr7cPwH95YuCuZeYgbp2DvhWsxhrzeDO7ujri+Aiy&#10;7x+hxrdYFyABDY3TxAEalK+L9XxZFOkYFSL4GFp3utglhkB4rKBY5ascQxxjy2W+LJKfGSsjWHTD&#10;Oh8+C9AkLirqsB0SKjs++BCLe02J6QZ2UqnUEsqQvqLrxWyRLlxFtAzYsUrqiq6mcYw9FDl/MnW6&#10;HJhU4xofUOYsQuQ9KhCG/ZA0v2i7h/qEqiT+SAg/FJbbgvtDSY/NWVH/u2NOUKK+GFR2nc/nsZvT&#10;Zr4oZrhx15H9dYQZjlAVDZSMy7uQfkCk7O0tOrCTSY1o1VjJuWRsuiTS+YPErr7ep6zXb7x9AQAA&#10;//8DAFBLAwQUAAYACAAAACEA23pTDuEAAAALAQAADwAAAGRycy9kb3ducmV2LnhtbEyPwU7DMAyG&#10;70i8Q2QkbixtVzrUNZ0QEic0CbodOKZNaDsap0qyLePpMadxs/V/+v252kQzsZN2frQoIF0kwDR2&#10;Vo3YC9jvXh+egPkgUcnJohZw0R429e1NJUtlz/ihT03oGZWgL6WAIYS55Nx3gzbSL+yskbIv64wM&#10;tLqeKyfPVG4mniVJwY0ckS4MctYvg+6+m6MRcPhMt7hr43Z4z93PPobmYt9GIe7v4vMaWNAxXGH4&#10;0yd1qMmptUdUnk0ClnmxIpSCNFkCI6LIVjS0ArI0fwReV/z/D/UvAAAA//8DAFBLAQItABQABgAI&#10;AAAAIQC2gziS/gAAAOEBAAATAAAAAAAAAAAAAAAAAAAAAABbQ29udGVudF9UeXBlc10ueG1sUEsB&#10;Ai0AFAAGAAgAAAAhADj9If/WAAAAlAEAAAsAAAAAAAAAAAAAAAAALwEAAF9yZWxzLy5yZWxzUEsB&#10;Ai0AFAAGAAgAAAAhAP+UWWUeAgAADgQAAA4AAAAAAAAAAAAAAAAALgIAAGRycy9lMm9Eb2MueG1s&#10;UEsBAi0AFAAGAAgAAAAhANt6Uw7hAAAACwEAAA8AAAAAAAAAAAAAAAAAeAQAAGRycy9kb3ducmV2&#10;LnhtbFBLBQYAAAAABAAEAPMAAACGBQAAAAA=&#10;" filled="f" stroked="f">
                <v:textbox style="mso-fit-shape-to-text:t">
                  <w:txbxContent>
                    <w:p w:rsidR="00F41520" w:rsidRPr="00030F04" w:rsidRDefault="00F41520" w:rsidP="00F41520">
                      <w:pPr>
                        <w:rPr>
                          <w:b/>
                          <w:color w:val="FF0000"/>
                          <w:spacing w:val="30"/>
                          <w:sz w:val="56"/>
                          <w:szCs w:val="56"/>
                        </w:rPr>
                      </w:pPr>
                      <w:r w:rsidRPr="00030F04">
                        <w:rPr>
                          <w:b/>
                          <w:color w:val="FF0000"/>
                          <w:spacing w:val="30"/>
                          <w:sz w:val="56"/>
                          <w:szCs w:val="56"/>
                        </w:rPr>
                        <w:t>ÖRNEK</w:t>
                      </w:r>
                    </w:p>
                  </w:txbxContent>
                </v:textbox>
              </v:shape>
            </w:pict>
          </mc:Fallback>
        </mc:AlternateContent>
      </w:r>
      <w:r>
        <w:rPr>
          <w:noProof/>
        </w:rPr>
        <w:drawing>
          <wp:inline distT="0" distB="0" distL="0" distR="0" wp14:anchorId="5CE54B32" wp14:editId="6382AF21">
            <wp:extent cx="5580380" cy="3124200"/>
            <wp:effectExtent l="38100" t="57150" r="39370" b="3810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1520" w:rsidRPr="009E05A0" w:rsidRDefault="00F41520" w:rsidP="00F41520">
      <w:pPr>
        <w:pStyle w:val="ResimYazs"/>
        <w:rPr>
          <w:sz w:val="24"/>
          <w:szCs w:val="24"/>
        </w:rPr>
      </w:pPr>
      <w:bookmarkStart w:id="59" w:name="_Toc536017801"/>
      <w:bookmarkStart w:id="60" w:name="_Toc13836556"/>
      <w:bookmarkStart w:id="61" w:name="_Toc156488367"/>
      <w:r w:rsidRPr="009E05A0">
        <w:rPr>
          <w:sz w:val="24"/>
          <w:szCs w:val="24"/>
        </w:rPr>
        <w:t xml:space="preserve">Grafik </w:t>
      </w:r>
      <w:r w:rsidRPr="009E05A0">
        <w:rPr>
          <w:sz w:val="24"/>
          <w:szCs w:val="24"/>
        </w:rPr>
        <w:fldChar w:fldCharType="begin"/>
      </w:r>
      <w:r w:rsidRPr="009E05A0">
        <w:rPr>
          <w:sz w:val="24"/>
          <w:szCs w:val="24"/>
        </w:rPr>
        <w:instrText xml:space="preserve"> SEQ Grafik \* ARABIC </w:instrText>
      </w:r>
      <w:r w:rsidRPr="009E05A0">
        <w:rPr>
          <w:sz w:val="24"/>
          <w:szCs w:val="24"/>
        </w:rPr>
        <w:fldChar w:fldCharType="separate"/>
      </w:r>
      <w:r>
        <w:rPr>
          <w:noProof/>
          <w:sz w:val="24"/>
          <w:szCs w:val="24"/>
        </w:rPr>
        <w:t>11</w:t>
      </w:r>
      <w:r w:rsidRPr="009E05A0">
        <w:rPr>
          <w:sz w:val="24"/>
          <w:szCs w:val="24"/>
        </w:rPr>
        <w:fldChar w:fldCharType="end"/>
      </w:r>
      <w:r w:rsidRPr="009E05A0">
        <w:rPr>
          <w:sz w:val="24"/>
          <w:szCs w:val="24"/>
        </w:rPr>
        <w:t xml:space="preserve"> - </w:t>
      </w:r>
      <w:proofErr w:type="gramStart"/>
      <w:r>
        <w:rPr>
          <w:sz w:val="24"/>
          <w:szCs w:val="24"/>
        </w:rPr>
        <w:t>……..</w:t>
      </w:r>
      <w:proofErr w:type="gramEnd"/>
      <w:r>
        <w:rPr>
          <w:sz w:val="24"/>
          <w:szCs w:val="24"/>
        </w:rPr>
        <w:t xml:space="preserve"> </w:t>
      </w:r>
      <w:proofErr w:type="gramStart"/>
      <w:r>
        <w:rPr>
          <w:sz w:val="24"/>
          <w:szCs w:val="24"/>
        </w:rPr>
        <w:t>yılı</w:t>
      </w:r>
      <w:proofErr w:type="gramEnd"/>
      <w:r>
        <w:rPr>
          <w:sz w:val="24"/>
          <w:szCs w:val="24"/>
        </w:rPr>
        <w:t xml:space="preserve"> itibariyle </w:t>
      </w:r>
      <w:r w:rsidRPr="0058173E">
        <w:rPr>
          <w:sz w:val="24"/>
          <w:szCs w:val="24"/>
        </w:rPr>
        <w:t>Belediye a</w:t>
      </w:r>
      <w:r w:rsidRPr="009E05A0">
        <w:rPr>
          <w:sz w:val="24"/>
          <w:szCs w:val="24"/>
        </w:rPr>
        <w:t xml:space="preserve">tık </w:t>
      </w:r>
      <w:proofErr w:type="spellStart"/>
      <w:r w:rsidRPr="009E05A0">
        <w:rPr>
          <w:sz w:val="24"/>
          <w:szCs w:val="24"/>
        </w:rPr>
        <w:t>k</w:t>
      </w:r>
      <w:bookmarkEnd w:id="59"/>
      <w:bookmarkEnd w:id="60"/>
      <w:r>
        <w:rPr>
          <w:sz w:val="24"/>
          <w:szCs w:val="24"/>
        </w:rPr>
        <w:t>arakterizasyonu</w:t>
      </w:r>
      <w:bookmarkEnd w:id="61"/>
      <w:proofErr w:type="spellEnd"/>
    </w:p>
    <w:p w:rsidR="00F41520" w:rsidRPr="00454A8B" w:rsidRDefault="00F41520" w:rsidP="00F41520">
      <w:pPr>
        <w:spacing w:after="0" w:line="240" w:lineRule="auto"/>
        <w:rPr>
          <w:rFonts w:ascii="Times New Roman" w:hAnsi="Times New Roman"/>
        </w:rPr>
      </w:pPr>
      <w:r w:rsidRPr="00454A8B">
        <w:rPr>
          <w:rFonts w:ascii="Times New Roman" w:hAnsi="Times New Roman"/>
        </w:rPr>
        <w:t>(Kaynak, yıl)</w:t>
      </w:r>
    </w:p>
    <w:p w:rsidR="00F41520" w:rsidRDefault="00F41520" w:rsidP="00F41520">
      <w:pPr>
        <w:pStyle w:val="GvdeMetni"/>
        <w:spacing w:before="0" w:after="0"/>
        <w:rPr>
          <w:rFonts w:ascii="Times New Roman" w:hAnsi="Times New Roman"/>
          <w:szCs w:val="22"/>
        </w:rPr>
      </w:pPr>
    </w:p>
    <w:p w:rsidR="00F41520" w:rsidRDefault="00F41520" w:rsidP="00F41520">
      <w:pPr>
        <w:pStyle w:val="GvdeMetni"/>
        <w:spacing w:before="0" w:after="0"/>
        <w:rPr>
          <w:rFonts w:ascii="Times New Roman" w:hAnsi="Times New Roman"/>
          <w:szCs w:val="22"/>
        </w:rPr>
      </w:pPr>
    </w:p>
    <w:p w:rsidR="00F41520" w:rsidRPr="00910EBD" w:rsidRDefault="00F41520" w:rsidP="00F41520">
      <w:pPr>
        <w:pStyle w:val="GvdeMetni"/>
        <w:spacing w:before="0" w:after="0"/>
        <w:rPr>
          <w:rFonts w:ascii="Times New Roman" w:hAnsi="Times New Roman"/>
          <w:szCs w:val="22"/>
        </w:rPr>
      </w:pPr>
    </w:p>
    <w:p w:rsidR="00F41520" w:rsidRDefault="00F41520" w:rsidP="00F41520">
      <w:pPr>
        <w:autoSpaceDE w:val="0"/>
        <w:autoSpaceDN w:val="0"/>
        <w:adjustRightInd w:val="0"/>
        <w:spacing w:after="0" w:line="240" w:lineRule="auto"/>
        <w:jc w:val="both"/>
        <w:rPr>
          <w:rFonts w:ascii="Times New Roman" w:hAnsi="Times New Roman"/>
          <w:iCs/>
          <w:sz w:val="24"/>
          <w:szCs w:val="24"/>
          <w:lang w:eastAsia="tr-TR"/>
        </w:rPr>
      </w:pPr>
      <w:r>
        <w:rPr>
          <w:rFonts w:ascii="Times New Roman" w:hAnsi="Times New Roman"/>
          <w:iCs/>
          <w:sz w:val="24"/>
          <w:szCs w:val="24"/>
          <w:lang w:eastAsia="tr-TR"/>
        </w:rPr>
        <w:t xml:space="preserve">İl Müdürlüğü tarafından Belediye veya Türkiye İstatistik Kurumu’ndan (TÜİK) elde edilecek verilerden </w:t>
      </w:r>
      <w:r w:rsidRPr="001120D4">
        <w:rPr>
          <w:rFonts w:ascii="Times New Roman" w:hAnsi="Times New Roman"/>
          <w:iCs/>
          <w:sz w:val="24"/>
          <w:szCs w:val="24"/>
          <w:lang w:eastAsia="tr-TR"/>
        </w:rPr>
        <w:t>aşağıdaki çizelge</w:t>
      </w:r>
      <w:r>
        <w:rPr>
          <w:rFonts w:ascii="Times New Roman" w:hAnsi="Times New Roman"/>
          <w:iCs/>
          <w:sz w:val="24"/>
          <w:szCs w:val="24"/>
          <w:lang w:eastAsia="tr-TR"/>
        </w:rPr>
        <w:t xml:space="preserve"> </w:t>
      </w:r>
      <w:r w:rsidRPr="00910EBD">
        <w:rPr>
          <w:rFonts w:ascii="Times New Roman" w:hAnsi="Times New Roman"/>
          <w:iCs/>
          <w:sz w:val="24"/>
          <w:szCs w:val="24"/>
          <w:lang w:eastAsia="tr-TR"/>
        </w:rPr>
        <w:t>doldurulmalıdır.</w:t>
      </w:r>
      <w:r>
        <w:rPr>
          <w:rFonts w:ascii="Times New Roman" w:hAnsi="Times New Roman"/>
          <w:iCs/>
          <w:sz w:val="24"/>
          <w:szCs w:val="24"/>
          <w:lang w:eastAsia="tr-TR"/>
        </w:rPr>
        <w:br w:type="page"/>
      </w:r>
    </w:p>
    <w:p w:rsidR="00F41520" w:rsidRDefault="00F41520" w:rsidP="00F41520">
      <w:pPr>
        <w:autoSpaceDE w:val="0"/>
        <w:autoSpaceDN w:val="0"/>
        <w:adjustRightInd w:val="0"/>
        <w:spacing w:after="0" w:line="240" w:lineRule="auto"/>
        <w:rPr>
          <w:rFonts w:ascii="Times New Roman" w:hAnsi="Times New Roman"/>
          <w:iCs/>
          <w:sz w:val="24"/>
          <w:szCs w:val="24"/>
          <w:lang w:eastAsia="tr-TR"/>
        </w:rPr>
        <w:sectPr w:rsidR="00F41520" w:rsidSect="002070C4">
          <w:footerReference w:type="even" r:id="rId10"/>
          <w:footerReference w:type="default" r:id="rId11"/>
          <w:footerReference w:type="first" r:id="rId12"/>
          <w:pgSz w:w="11906" w:h="16838"/>
          <w:pgMar w:top="1417" w:right="1417" w:bottom="1417" w:left="1701" w:header="851" w:footer="851" w:gutter="0"/>
          <w:cols w:space="708"/>
          <w:docGrid w:linePitch="360"/>
        </w:sectPr>
      </w:pPr>
    </w:p>
    <w:p w:rsidR="00F41520" w:rsidRPr="003961F8" w:rsidRDefault="00F41520" w:rsidP="00F41520">
      <w:pPr>
        <w:pStyle w:val="ResimYazs"/>
        <w:jc w:val="both"/>
        <w:rPr>
          <w:iCs/>
          <w:sz w:val="24"/>
          <w:szCs w:val="24"/>
        </w:rPr>
      </w:pPr>
      <w:bookmarkStart w:id="62" w:name="_Toc536018662"/>
      <w:bookmarkStart w:id="63" w:name="_Toc22716504"/>
      <w:bookmarkStart w:id="64" w:name="_Toc127435016"/>
      <w:bookmarkStart w:id="65" w:name="_Toc156488322"/>
      <w:r w:rsidRPr="003961F8">
        <w:rPr>
          <w:sz w:val="24"/>
          <w:szCs w:val="24"/>
        </w:rPr>
        <w:lastRenderedPageBreak/>
        <w:t xml:space="preserve">Çizelge </w:t>
      </w:r>
      <w:r w:rsidRPr="003961F8">
        <w:rPr>
          <w:sz w:val="24"/>
          <w:szCs w:val="24"/>
        </w:rPr>
        <w:fldChar w:fldCharType="begin"/>
      </w:r>
      <w:r w:rsidRPr="003961F8">
        <w:rPr>
          <w:sz w:val="24"/>
          <w:szCs w:val="24"/>
        </w:rPr>
        <w:instrText xml:space="preserve"> SEQ Çizelge \* ARABIC </w:instrText>
      </w:r>
      <w:r w:rsidRPr="003961F8">
        <w:rPr>
          <w:sz w:val="24"/>
          <w:szCs w:val="24"/>
        </w:rPr>
        <w:fldChar w:fldCharType="separate"/>
      </w:r>
      <w:r>
        <w:rPr>
          <w:noProof/>
          <w:sz w:val="24"/>
          <w:szCs w:val="24"/>
        </w:rPr>
        <w:t>26</w:t>
      </w:r>
      <w:r w:rsidRPr="003961F8">
        <w:rPr>
          <w:sz w:val="24"/>
          <w:szCs w:val="24"/>
        </w:rPr>
        <w:fldChar w:fldCharType="end"/>
      </w:r>
      <w:r w:rsidRPr="003961F8">
        <w:rPr>
          <w:sz w:val="24"/>
          <w:szCs w:val="24"/>
        </w:rPr>
        <w:t xml:space="preserve"> - </w:t>
      </w:r>
      <w:proofErr w:type="gramStart"/>
      <w:r>
        <w:rPr>
          <w:sz w:val="24"/>
          <w:szCs w:val="24"/>
        </w:rPr>
        <w:t>……….</w:t>
      </w:r>
      <w:proofErr w:type="gramEnd"/>
      <w:r w:rsidRPr="003961F8">
        <w:rPr>
          <w:iCs/>
          <w:sz w:val="24"/>
          <w:szCs w:val="24"/>
        </w:rPr>
        <w:t>yılı için il/ilçe belediyelerince toplanan ve yerel yönetimlerce (büyükşehir belediyesi/ belediye/ birliklerce) yönetilen belediye atığı miktarı ve toplanma, taşınma ve bertaraf yöntemleri</w:t>
      </w:r>
      <w:bookmarkEnd w:id="62"/>
      <w:bookmarkEnd w:id="63"/>
      <w:bookmarkEnd w:id="64"/>
      <w:bookmarkEnd w:id="65"/>
    </w:p>
    <w:p w:rsidR="00F41520" w:rsidRPr="00454A8B" w:rsidRDefault="00F41520" w:rsidP="00F41520">
      <w:pPr>
        <w:autoSpaceDE w:val="0"/>
        <w:autoSpaceDN w:val="0"/>
        <w:adjustRightInd w:val="0"/>
        <w:spacing w:after="0" w:line="240" w:lineRule="auto"/>
        <w:rPr>
          <w:rFonts w:ascii="Times New Roman" w:hAnsi="Times New Roman"/>
          <w:bCs/>
          <w:iCs/>
          <w:szCs w:val="24"/>
          <w:lang w:eastAsia="tr-TR"/>
        </w:rPr>
      </w:pPr>
      <w:r w:rsidRPr="003961F8">
        <w:rPr>
          <w:rFonts w:ascii="Times New Roman" w:hAnsi="Times New Roman"/>
          <w:bCs/>
          <w:iCs/>
          <w:szCs w:val="24"/>
          <w:lang w:eastAsia="tr-TR"/>
        </w:rPr>
        <w:t>(Kaynak, yıl)</w:t>
      </w:r>
      <w:r w:rsidRPr="00454A8B">
        <w:rPr>
          <w:rFonts w:ascii="Times New Roman" w:hAnsi="Times New Roman"/>
          <w:bCs/>
          <w:iCs/>
          <w:szCs w:val="24"/>
          <w:lang w:eastAsia="tr-TR"/>
        </w:rPr>
        <w:t xml:space="preserve"> </w:t>
      </w:r>
    </w:p>
    <w:p w:rsidR="00F41520" w:rsidRDefault="00F41520" w:rsidP="00F41520">
      <w:pPr>
        <w:autoSpaceDE w:val="0"/>
        <w:autoSpaceDN w:val="0"/>
        <w:adjustRightInd w:val="0"/>
        <w:spacing w:after="0" w:line="240" w:lineRule="auto"/>
        <w:rPr>
          <w:rFonts w:ascii="Times New Roman" w:hAnsi="Times New Roman"/>
          <w:iCs/>
          <w:sz w:val="24"/>
          <w:szCs w:val="24"/>
          <w:lang w:eastAsia="tr-TR"/>
        </w:rPr>
      </w:pPr>
    </w:p>
    <w:tbl>
      <w:tblPr>
        <w:tblW w:w="4466" w:type="pct"/>
        <w:tblInd w:w="539" w:type="dxa"/>
        <w:tblLayout w:type="fixed"/>
        <w:tblCellMar>
          <w:left w:w="40" w:type="dxa"/>
          <w:right w:w="40" w:type="dxa"/>
        </w:tblCellMar>
        <w:tblLook w:val="0000" w:firstRow="0" w:lastRow="0" w:firstColumn="0" w:lastColumn="0" w:noHBand="0" w:noVBand="0"/>
      </w:tblPr>
      <w:tblGrid>
        <w:gridCol w:w="946"/>
        <w:gridCol w:w="827"/>
        <w:gridCol w:w="723"/>
        <w:gridCol w:w="548"/>
        <w:gridCol w:w="273"/>
        <w:gridCol w:w="335"/>
        <w:gridCol w:w="697"/>
        <w:gridCol w:w="655"/>
        <w:gridCol w:w="626"/>
        <w:gridCol w:w="757"/>
        <w:gridCol w:w="590"/>
        <w:gridCol w:w="552"/>
        <w:gridCol w:w="560"/>
      </w:tblGrid>
      <w:tr w:rsidR="00F41520" w:rsidRPr="003961F8" w:rsidTr="00022A99">
        <w:trPr>
          <w:trHeight w:val="1749"/>
        </w:trPr>
        <w:tc>
          <w:tcPr>
            <w:tcW w:w="584" w:type="pct"/>
            <w:vMerge w:val="restart"/>
            <w:tcBorders>
              <w:top w:val="single" w:sz="6" w:space="0" w:color="auto"/>
              <w:left w:val="single" w:sz="6" w:space="0" w:color="auto"/>
              <w:right w:val="single" w:sz="6" w:space="0" w:color="auto"/>
            </w:tcBorders>
            <w:shd w:val="clear" w:color="auto" w:fill="FFFFFF"/>
          </w:tcPr>
          <w:p w:rsidR="00F41520" w:rsidRPr="003961F8" w:rsidRDefault="00F41520" w:rsidP="00022A99">
            <w:pPr>
              <w:shd w:val="clear" w:color="auto" w:fill="FFFFFF"/>
              <w:spacing w:after="0" w:line="192" w:lineRule="exact"/>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Büyükşehir/İl/İlçe</w:t>
            </w:r>
          </w:p>
          <w:p w:rsidR="00F41520" w:rsidRPr="003961F8" w:rsidRDefault="00F41520" w:rsidP="00022A99">
            <w:pPr>
              <w:shd w:val="clear" w:color="auto" w:fill="FFFFFF"/>
              <w:spacing w:after="0" w:line="192" w:lineRule="exact"/>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pacing w:val="-3"/>
                <w:sz w:val="16"/>
                <w:szCs w:val="16"/>
              </w:rPr>
              <w:t>Belediye veya Birliğin Adı</w:t>
            </w:r>
          </w:p>
        </w:tc>
        <w:tc>
          <w:tcPr>
            <w:tcW w:w="511" w:type="pct"/>
            <w:vMerge w:val="restart"/>
            <w:tcBorders>
              <w:top w:val="single" w:sz="6" w:space="0" w:color="auto"/>
              <w:left w:val="single" w:sz="6" w:space="0" w:color="auto"/>
              <w:right w:val="single" w:sz="6" w:space="0" w:color="auto"/>
            </w:tcBorders>
            <w:shd w:val="clear" w:color="auto" w:fill="FFFFFF"/>
          </w:tcPr>
          <w:p w:rsidR="00F41520" w:rsidRDefault="00F41520" w:rsidP="00022A99">
            <w:pPr>
              <w:spacing w:after="0"/>
              <w:jc w:val="center"/>
              <w:rPr>
                <w:rFonts w:ascii="Times New Roman" w:hAnsi="Times New Roman"/>
                <w:b/>
                <w:bCs/>
                <w:color w:val="0D0D0D" w:themeColor="text1" w:themeTint="F2"/>
                <w:sz w:val="16"/>
                <w:szCs w:val="16"/>
              </w:rPr>
            </w:pPr>
            <w:r w:rsidRPr="003961F8">
              <w:rPr>
                <w:rFonts w:ascii="Times New Roman" w:hAnsi="Times New Roman"/>
                <w:b/>
                <w:bCs/>
                <w:color w:val="0D0D0D" w:themeColor="text1" w:themeTint="F2"/>
                <w:sz w:val="16"/>
                <w:szCs w:val="16"/>
              </w:rPr>
              <w:t xml:space="preserve">Büyükşehir </w:t>
            </w:r>
            <w:r w:rsidRPr="0058173E">
              <w:rPr>
                <w:rFonts w:ascii="Times New Roman" w:hAnsi="Times New Roman"/>
                <w:b/>
                <w:bCs/>
                <w:color w:val="0D0D0D" w:themeColor="text1" w:themeTint="F2"/>
                <w:sz w:val="16"/>
                <w:szCs w:val="16"/>
              </w:rPr>
              <w:t>Belediyesi / İlçe Belediyeleri/</w:t>
            </w:r>
          </w:p>
          <w:p w:rsidR="00F41520" w:rsidRPr="003961F8" w:rsidRDefault="00F41520" w:rsidP="00022A99">
            <w:pPr>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Birlik ise birliğe üye olan belediyeler</w:t>
            </w:r>
          </w:p>
        </w:tc>
        <w:tc>
          <w:tcPr>
            <w:tcW w:w="447" w:type="pct"/>
            <w:tcBorders>
              <w:top w:val="single" w:sz="6" w:space="0" w:color="auto"/>
              <w:left w:val="single" w:sz="6" w:space="0" w:color="auto"/>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b/>
                <w:bCs/>
                <w:color w:val="0D0D0D" w:themeColor="text1" w:themeTint="F2"/>
                <w:sz w:val="16"/>
                <w:szCs w:val="16"/>
              </w:rPr>
            </w:pPr>
            <w:r w:rsidRPr="003961F8">
              <w:rPr>
                <w:rFonts w:ascii="Times New Roman" w:hAnsi="Times New Roman"/>
                <w:b/>
                <w:bCs/>
                <w:color w:val="0D0D0D" w:themeColor="text1" w:themeTint="F2"/>
                <w:sz w:val="16"/>
                <w:szCs w:val="16"/>
              </w:rPr>
              <w:t>Birlik Üyesi Olmayan İlçe Belediyeleri</w:t>
            </w:r>
          </w:p>
        </w:tc>
        <w:tc>
          <w:tcPr>
            <w:tcW w:w="339" w:type="pct"/>
            <w:tcBorders>
              <w:top w:val="single" w:sz="6" w:space="0" w:color="auto"/>
              <w:left w:val="single" w:sz="6" w:space="0" w:color="auto"/>
              <w:bottom w:val="nil"/>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color w:val="0D0D0D" w:themeColor="text1" w:themeTint="F2"/>
                <w:sz w:val="16"/>
                <w:szCs w:val="16"/>
                <w:vertAlign w:val="superscript"/>
              </w:rPr>
            </w:pPr>
            <w:r w:rsidRPr="003961F8">
              <w:rPr>
                <w:rFonts w:ascii="Times New Roman" w:hAnsi="Times New Roman"/>
                <w:b/>
                <w:bCs/>
                <w:color w:val="0D0D0D" w:themeColor="text1" w:themeTint="F2"/>
                <w:sz w:val="16"/>
                <w:szCs w:val="16"/>
              </w:rPr>
              <w:t>Nüfus</w:t>
            </w:r>
          </w:p>
          <w:p w:rsidR="00F41520" w:rsidRPr="003961F8" w:rsidRDefault="00F41520" w:rsidP="00022A99">
            <w:pPr>
              <w:spacing w:after="0"/>
              <w:jc w:val="center"/>
              <w:rPr>
                <w:rFonts w:ascii="Times New Roman" w:hAnsi="Times New Roman"/>
                <w:color w:val="0D0D0D" w:themeColor="text1" w:themeTint="F2"/>
                <w:sz w:val="16"/>
                <w:szCs w:val="16"/>
              </w:rPr>
            </w:pPr>
          </w:p>
        </w:tc>
        <w:tc>
          <w:tcPr>
            <w:tcW w:w="376" w:type="pct"/>
            <w:gridSpan w:val="2"/>
            <w:tcBorders>
              <w:top w:val="single" w:sz="6" w:space="0" w:color="auto"/>
              <w:left w:val="single" w:sz="6" w:space="0" w:color="auto"/>
              <w:bottom w:val="nil"/>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Toplanan Atık Miktarı</w:t>
            </w:r>
          </w:p>
          <w:p w:rsidR="00F41520" w:rsidRPr="003961F8" w:rsidRDefault="00F41520" w:rsidP="00022A99">
            <w:pPr>
              <w:shd w:val="clear" w:color="auto" w:fill="FFFFFF"/>
              <w:spacing w:after="0" w:line="192" w:lineRule="exact"/>
              <w:ind w:left="29"/>
              <w:jc w:val="center"/>
              <w:rPr>
                <w:rFonts w:ascii="Times New Roman" w:hAnsi="Times New Roman"/>
                <w:color w:val="0D0D0D" w:themeColor="text1" w:themeTint="F2"/>
                <w:sz w:val="16"/>
                <w:szCs w:val="16"/>
              </w:rPr>
            </w:pPr>
            <w:r w:rsidRPr="003961F8">
              <w:rPr>
                <w:rFonts w:ascii="Times New Roman" w:hAnsi="Times New Roman"/>
                <w:color w:val="0D0D0D" w:themeColor="text1" w:themeTint="F2"/>
                <w:sz w:val="16"/>
                <w:szCs w:val="16"/>
              </w:rPr>
              <w:t>(ton/gün)</w:t>
            </w:r>
          </w:p>
        </w:tc>
        <w:tc>
          <w:tcPr>
            <w:tcW w:w="431" w:type="pct"/>
            <w:tcBorders>
              <w:top w:val="single" w:sz="6" w:space="0" w:color="auto"/>
              <w:left w:val="single" w:sz="6" w:space="0" w:color="auto"/>
              <w:right w:val="single" w:sz="6" w:space="0" w:color="auto"/>
            </w:tcBorders>
            <w:shd w:val="clear" w:color="auto" w:fill="FFFFFF"/>
          </w:tcPr>
          <w:p w:rsidR="00F41520" w:rsidRPr="003961F8" w:rsidRDefault="00F41520" w:rsidP="00022A99">
            <w:pPr>
              <w:shd w:val="clear" w:color="auto" w:fill="FFFFFF"/>
              <w:spacing w:after="0" w:line="192" w:lineRule="exact"/>
              <w:jc w:val="center"/>
              <w:rPr>
                <w:rFonts w:ascii="Times New Roman" w:hAnsi="Times New Roman"/>
                <w:b/>
                <w:bCs/>
                <w:color w:val="0D0D0D" w:themeColor="text1" w:themeTint="F2"/>
                <w:spacing w:val="-2"/>
                <w:sz w:val="16"/>
                <w:szCs w:val="16"/>
              </w:rPr>
            </w:pPr>
            <w:r w:rsidRPr="003961F8">
              <w:rPr>
                <w:rFonts w:ascii="Times New Roman" w:hAnsi="Times New Roman"/>
                <w:b/>
                <w:bCs/>
                <w:color w:val="0D0D0D" w:themeColor="text1" w:themeTint="F2"/>
                <w:spacing w:val="-2"/>
                <w:sz w:val="16"/>
                <w:szCs w:val="16"/>
              </w:rPr>
              <w:t>Sıfır atık yönetim sistemi çerçevesinde kaynağında ayrı toplanan Atık Miktarı (ton/gün)</w:t>
            </w:r>
          </w:p>
        </w:tc>
        <w:tc>
          <w:tcPr>
            <w:tcW w:w="405" w:type="pct"/>
            <w:vMerge w:val="restart"/>
            <w:tcBorders>
              <w:top w:val="single" w:sz="6" w:space="0" w:color="auto"/>
              <w:left w:val="single" w:sz="6" w:space="0" w:color="auto"/>
              <w:right w:val="single" w:sz="6" w:space="0" w:color="auto"/>
            </w:tcBorders>
            <w:shd w:val="clear" w:color="auto" w:fill="FFFFFF"/>
          </w:tcPr>
          <w:p w:rsidR="00F41520" w:rsidRPr="003961F8" w:rsidRDefault="00F41520" w:rsidP="00022A99">
            <w:pPr>
              <w:shd w:val="clear" w:color="auto" w:fill="FFFFFF"/>
              <w:spacing w:after="0" w:line="216" w:lineRule="exact"/>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Tesis İşletmecisi</w:t>
            </w:r>
            <w:r>
              <w:rPr>
                <w:rFonts w:ascii="Times New Roman" w:hAnsi="Times New Roman"/>
                <w:b/>
                <w:bCs/>
                <w:color w:val="0D0D0D" w:themeColor="text1" w:themeTint="F2"/>
                <w:sz w:val="16"/>
                <w:szCs w:val="16"/>
              </w:rPr>
              <w:t xml:space="preserve"> (*)</w:t>
            </w:r>
            <w:r w:rsidRPr="003961F8">
              <w:rPr>
                <w:rFonts w:ascii="Times New Roman" w:hAnsi="Times New Roman" w:cs="Times New Roman"/>
                <w:sz w:val="16"/>
                <w:szCs w:val="16"/>
              </w:rPr>
              <w:t xml:space="preserve"> </w:t>
            </w:r>
          </w:p>
          <w:p w:rsidR="00F41520" w:rsidRPr="00C43C0D" w:rsidRDefault="00F41520" w:rsidP="00022A99">
            <w:pPr>
              <w:shd w:val="clear" w:color="auto" w:fill="FFFFFF"/>
              <w:spacing w:after="0" w:line="216" w:lineRule="exact"/>
              <w:jc w:val="center"/>
              <w:rPr>
                <w:rFonts w:ascii="Times New Roman" w:hAnsi="Times New Roman"/>
                <w:b/>
                <w:bCs/>
                <w:color w:val="0D0D0D" w:themeColor="text1" w:themeTint="F2"/>
                <w:sz w:val="16"/>
                <w:szCs w:val="16"/>
                <w:vertAlign w:val="superscript"/>
              </w:rPr>
            </w:pPr>
            <w:r w:rsidRPr="003961F8">
              <w:rPr>
                <w:rFonts w:ascii="Times New Roman" w:hAnsi="Times New Roman" w:cs="Times New Roman"/>
                <w:sz w:val="16"/>
                <w:szCs w:val="16"/>
              </w:rPr>
              <w:t>(</w:t>
            </w:r>
            <w:r w:rsidRPr="003961F8">
              <w:rPr>
                <w:rFonts w:ascii="Times New Roman" w:hAnsi="Times New Roman" w:cs="Times New Roman"/>
                <w:i/>
                <w:iCs/>
                <w:sz w:val="16"/>
                <w:szCs w:val="16"/>
                <w:lang w:eastAsia="tr-TR"/>
              </w:rPr>
              <w:t>Belediye (B), Özel Sektör (OS), Belediye Şirketi (BŞ)</w:t>
            </w:r>
            <w:r w:rsidRPr="003961F8">
              <w:rPr>
                <w:rFonts w:ascii="Times New Roman" w:hAnsi="Times New Roman" w:cs="Times New Roman"/>
                <w:sz w:val="16"/>
                <w:szCs w:val="16"/>
              </w:rPr>
              <w:t>)</w:t>
            </w:r>
            <w:r>
              <w:rPr>
                <w:rFonts w:ascii="Times New Roman" w:hAnsi="Times New Roman" w:cs="Times New Roman"/>
                <w:sz w:val="16"/>
                <w:szCs w:val="16"/>
                <w:vertAlign w:val="superscript"/>
              </w:rPr>
              <w:t>*</w:t>
            </w:r>
          </w:p>
        </w:tc>
        <w:tc>
          <w:tcPr>
            <w:tcW w:w="1907" w:type="pct"/>
            <w:gridSpan w:val="5"/>
            <w:tcBorders>
              <w:top w:val="single" w:sz="6" w:space="0" w:color="auto"/>
              <w:left w:val="single" w:sz="6" w:space="0" w:color="auto"/>
              <w:bottom w:val="nil"/>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b/>
                <w:bCs/>
                <w:color w:val="0D0D0D" w:themeColor="text1" w:themeTint="F2"/>
                <w:sz w:val="16"/>
                <w:szCs w:val="16"/>
              </w:rPr>
            </w:pPr>
            <w:r w:rsidRPr="003961F8">
              <w:rPr>
                <w:rFonts w:ascii="Times New Roman" w:hAnsi="Times New Roman"/>
                <w:b/>
                <w:bCs/>
                <w:color w:val="0D0D0D" w:themeColor="text1" w:themeTint="F2"/>
                <w:sz w:val="16"/>
                <w:szCs w:val="16"/>
              </w:rPr>
              <w:t>Mevcut Belediye Atığı Yönetim Tesisi Türü</w:t>
            </w:r>
          </w:p>
        </w:tc>
      </w:tr>
      <w:tr w:rsidR="00F41520" w:rsidRPr="003961F8" w:rsidTr="00022A99">
        <w:trPr>
          <w:trHeight w:hRule="exact" w:val="2130"/>
        </w:trPr>
        <w:tc>
          <w:tcPr>
            <w:tcW w:w="584" w:type="pct"/>
            <w:vMerge/>
            <w:tcBorders>
              <w:left w:val="single" w:sz="6" w:space="0" w:color="auto"/>
              <w:bottom w:val="single" w:sz="6" w:space="0" w:color="auto"/>
              <w:right w:val="single" w:sz="6" w:space="0" w:color="auto"/>
            </w:tcBorders>
            <w:shd w:val="clear" w:color="auto" w:fill="FFFFFF"/>
          </w:tcPr>
          <w:p w:rsidR="00F41520" w:rsidRPr="003961F8" w:rsidRDefault="00F41520" w:rsidP="00022A99">
            <w:pPr>
              <w:spacing w:after="0"/>
              <w:rPr>
                <w:rFonts w:ascii="Times New Roman" w:hAnsi="Times New Roman"/>
                <w:b/>
                <w:color w:val="0D0D0D" w:themeColor="text1" w:themeTint="F2"/>
                <w:sz w:val="16"/>
                <w:szCs w:val="16"/>
              </w:rPr>
            </w:pPr>
          </w:p>
        </w:tc>
        <w:tc>
          <w:tcPr>
            <w:tcW w:w="511" w:type="pct"/>
            <w:vMerge/>
            <w:tcBorders>
              <w:left w:val="single" w:sz="6" w:space="0" w:color="auto"/>
              <w:bottom w:val="single" w:sz="6" w:space="0" w:color="auto"/>
              <w:right w:val="single" w:sz="6" w:space="0" w:color="auto"/>
            </w:tcBorders>
            <w:shd w:val="clear" w:color="auto" w:fill="FFFFFF"/>
          </w:tcPr>
          <w:p w:rsidR="00F41520" w:rsidRPr="003961F8" w:rsidRDefault="00F41520" w:rsidP="00022A99">
            <w:pPr>
              <w:spacing w:after="0"/>
              <w:rPr>
                <w:rFonts w:ascii="Times New Roman" w:hAnsi="Times New Roman"/>
                <w:b/>
                <w:color w:val="0D0D0D" w:themeColor="text1" w:themeTint="F2"/>
                <w:sz w:val="16"/>
                <w:szCs w:val="16"/>
              </w:rPr>
            </w:pPr>
          </w:p>
        </w:tc>
        <w:tc>
          <w:tcPr>
            <w:tcW w:w="447" w:type="pct"/>
            <w:tcBorders>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b/>
                <w:bCs/>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Yaz</w:t>
            </w: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Kış</w:t>
            </w:r>
          </w:p>
        </w:tc>
        <w:tc>
          <w:tcPr>
            <w:tcW w:w="431" w:type="pct"/>
            <w:tcBorders>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line="192" w:lineRule="exact"/>
              <w:jc w:val="center"/>
              <w:rPr>
                <w:rFonts w:ascii="Times New Roman" w:hAnsi="Times New Roman"/>
                <w:b/>
                <w:bCs/>
                <w:color w:val="0D0D0D" w:themeColor="text1" w:themeTint="F2"/>
                <w:spacing w:val="-2"/>
                <w:sz w:val="16"/>
                <w:szCs w:val="16"/>
              </w:rPr>
            </w:pPr>
          </w:p>
        </w:tc>
        <w:tc>
          <w:tcPr>
            <w:tcW w:w="405" w:type="pct"/>
            <w:vMerge/>
            <w:tcBorders>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b/>
                <w:bCs/>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line="221" w:lineRule="exact"/>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Düzenli Depolama</w:t>
            </w: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 xml:space="preserve">Düzenli Depolama Öncesi Yapılan Ön İşlem (Mekanik Ayırma/ </w:t>
            </w:r>
            <w:proofErr w:type="spellStart"/>
            <w:r w:rsidRPr="003961F8">
              <w:rPr>
                <w:rFonts w:ascii="Times New Roman" w:hAnsi="Times New Roman"/>
                <w:b/>
                <w:bCs/>
                <w:color w:val="0D0D0D" w:themeColor="text1" w:themeTint="F2"/>
                <w:sz w:val="16"/>
                <w:szCs w:val="16"/>
              </w:rPr>
              <w:t>Biyokurutma</w:t>
            </w:r>
            <w:proofErr w:type="spellEnd"/>
            <w:r w:rsidRPr="003961F8">
              <w:rPr>
                <w:rFonts w:ascii="Times New Roman" w:hAnsi="Times New Roman"/>
                <w:b/>
                <w:bCs/>
                <w:color w:val="0D0D0D" w:themeColor="text1" w:themeTint="F2"/>
                <w:sz w:val="16"/>
                <w:szCs w:val="16"/>
              </w:rPr>
              <w:t xml:space="preserve">/ </w:t>
            </w:r>
            <w:proofErr w:type="spellStart"/>
            <w:r w:rsidRPr="003961F8">
              <w:rPr>
                <w:rFonts w:ascii="Times New Roman" w:hAnsi="Times New Roman"/>
                <w:b/>
                <w:bCs/>
                <w:color w:val="0D0D0D" w:themeColor="text1" w:themeTint="F2"/>
                <w:sz w:val="16"/>
                <w:szCs w:val="16"/>
              </w:rPr>
              <w:t>Kompost</w:t>
            </w:r>
            <w:proofErr w:type="spellEnd"/>
            <w:r w:rsidRPr="003961F8">
              <w:rPr>
                <w:rFonts w:ascii="Times New Roman" w:hAnsi="Times New Roman"/>
                <w:b/>
                <w:bCs/>
                <w:color w:val="0D0D0D" w:themeColor="text1" w:themeTint="F2"/>
                <w:sz w:val="16"/>
                <w:szCs w:val="16"/>
              </w:rPr>
              <w:t xml:space="preserve">/ </w:t>
            </w:r>
            <w:proofErr w:type="spellStart"/>
            <w:r w:rsidRPr="003961F8">
              <w:rPr>
                <w:rFonts w:ascii="Times New Roman" w:hAnsi="Times New Roman"/>
                <w:b/>
                <w:bCs/>
                <w:color w:val="0D0D0D" w:themeColor="text1" w:themeTint="F2"/>
                <w:sz w:val="16"/>
                <w:szCs w:val="16"/>
              </w:rPr>
              <w:t>Biyometanizasyon</w:t>
            </w:r>
            <w:proofErr w:type="spellEnd"/>
            <w:r w:rsidRPr="003961F8">
              <w:rPr>
                <w:rFonts w:ascii="Times New Roman" w:hAnsi="Times New Roman"/>
                <w:b/>
                <w:bCs/>
                <w:color w:val="0D0D0D" w:themeColor="text1" w:themeTint="F2"/>
                <w:sz w:val="16"/>
                <w:szCs w:val="16"/>
              </w:rPr>
              <w:t>, ATY vb.)</w:t>
            </w: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Atık Yakma</w:t>
            </w: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line="221" w:lineRule="exact"/>
              <w:ind w:left="-4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Depo Gazından Enerji Üretimi</w:t>
            </w: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line="221" w:lineRule="exact"/>
              <w:ind w:left="-40"/>
              <w:jc w:val="center"/>
              <w:rPr>
                <w:rFonts w:ascii="Times New Roman" w:hAnsi="Times New Roman"/>
                <w:b/>
                <w:bCs/>
                <w:color w:val="0D0D0D" w:themeColor="text1" w:themeTint="F2"/>
                <w:sz w:val="16"/>
                <w:szCs w:val="16"/>
              </w:rPr>
            </w:pPr>
            <w:r w:rsidRPr="003961F8">
              <w:rPr>
                <w:rFonts w:ascii="Times New Roman" w:hAnsi="Times New Roman"/>
                <w:b/>
                <w:bCs/>
                <w:color w:val="0D0D0D" w:themeColor="text1" w:themeTint="F2"/>
                <w:sz w:val="16"/>
                <w:szCs w:val="16"/>
              </w:rPr>
              <w:t>Diğer</w:t>
            </w:r>
          </w:p>
        </w:tc>
      </w:tr>
      <w:tr w:rsidR="00F41520" w:rsidRPr="003961F8" w:rsidTr="00022A99">
        <w:trPr>
          <w:trHeight w:hRule="exact" w:val="240"/>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r>
      <w:tr w:rsidR="00F41520" w:rsidRPr="003961F8" w:rsidTr="00022A99">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r>
      <w:tr w:rsidR="00F41520" w:rsidRPr="003961F8" w:rsidTr="00022A99">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r>
      <w:tr w:rsidR="00F41520" w:rsidRPr="003961F8" w:rsidTr="00022A99">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r>
      <w:tr w:rsidR="00F41520" w:rsidRPr="003961F8" w:rsidTr="00022A99">
        <w:trPr>
          <w:trHeight w:hRule="exact" w:val="230"/>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r>
      <w:tr w:rsidR="00F41520" w:rsidRPr="003961F8" w:rsidTr="00022A99">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r>
      <w:tr w:rsidR="00F41520" w:rsidRPr="003961F8" w:rsidTr="00022A99">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r>
      <w:tr w:rsidR="00F41520" w:rsidRPr="003961F8" w:rsidTr="00022A99">
        <w:trPr>
          <w:trHeight w:hRule="exact" w:val="235"/>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r>
      <w:tr w:rsidR="00F41520" w:rsidRPr="003961F8" w:rsidTr="00022A99">
        <w:trPr>
          <w:trHeight w:hRule="exact" w:val="240"/>
        </w:trPr>
        <w:tc>
          <w:tcPr>
            <w:tcW w:w="584"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51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3961F8" w:rsidRDefault="00F41520" w:rsidP="00022A99">
            <w:pPr>
              <w:shd w:val="clear" w:color="auto" w:fill="FFFFFF"/>
              <w:spacing w:after="0"/>
              <w:rPr>
                <w:rFonts w:ascii="Times New Roman" w:hAnsi="Times New Roman"/>
                <w:color w:val="0D0D0D" w:themeColor="text1" w:themeTint="F2"/>
                <w:sz w:val="16"/>
                <w:szCs w:val="16"/>
              </w:rPr>
            </w:pPr>
          </w:p>
        </w:tc>
      </w:tr>
      <w:tr w:rsidR="00F41520" w:rsidRPr="000D4C25" w:rsidTr="00022A99">
        <w:trPr>
          <w:trHeight w:hRule="exact" w:val="507"/>
        </w:trPr>
        <w:tc>
          <w:tcPr>
            <w:tcW w:w="1095" w:type="pct"/>
            <w:gridSpan w:val="2"/>
            <w:tcBorders>
              <w:top w:val="single" w:sz="6" w:space="0" w:color="auto"/>
              <w:left w:val="single" w:sz="6" w:space="0" w:color="auto"/>
              <w:bottom w:val="single" w:sz="4" w:space="0" w:color="auto"/>
              <w:right w:val="single" w:sz="6" w:space="0" w:color="auto"/>
            </w:tcBorders>
            <w:shd w:val="clear" w:color="auto" w:fill="FFFFFF"/>
          </w:tcPr>
          <w:p w:rsidR="00F41520" w:rsidRPr="000D4C25" w:rsidRDefault="00F41520" w:rsidP="00022A99">
            <w:pPr>
              <w:shd w:val="clear" w:color="auto" w:fill="FFFFFF"/>
              <w:spacing w:after="0"/>
              <w:jc w:val="center"/>
              <w:rPr>
                <w:rFonts w:ascii="Times New Roman" w:hAnsi="Times New Roman"/>
                <w:color w:val="0D0D0D" w:themeColor="text1" w:themeTint="F2"/>
                <w:sz w:val="16"/>
                <w:szCs w:val="16"/>
              </w:rPr>
            </w:pPr>
            <w:r w:rsidRPr="003961F8">
              <w:rPr>
                <w:rFonts w:ascii="Times New Roman" w:hAnsi="Times New Roman"/>
                <w:b/>
                <w:bCs/>
                <w:color w:val="0D0D0D" w:themeColor="text1" w:themeTint="F2"/>
                <w:sz w:val="16"/>
                <w:szCs w:val="16"/>
              </w:rPr>
              <w:t>İl Geneli</w:t>
            </w:r>
          </w:p>
        </w:tc>
        <w:tc>
          <w:tcPr>
            <w:tcW w:w="447" w:type="pct"/>
            <w:tcBorders>
              <w:top w:val="single" w:sz="6" w:space="0" w:color="auto"/>
              <w:left w:val="single" w:sz="6" w:space="0" w:color="auto"/>
              <w:bottom w:val="single" w:sz="6"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c>
          <w:tcPr>
            <w:tcW w:w="339" w:type="pct"/>
            <w:tcBorders>
              <w:top w:val="single" w:sz="6" w:space="0" w:color="auto"/>
              <w:left w:val="single" w:sz="6" w:space="0" w:color="auto"/>
              <w:bottom w:val="single" w:sz="6"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c>
          <w:tcPr>
            <w:tcW w:w="169" w:type="pct"/>
            <w:tcBorders>
              <w:top w:val="single" w:sz="6" w:space="0" w:color="auto"/>
              <w:left w:val="single" w:sz="6" w:space="0" w:color="auto"/>
              <w:bottom w:val="single" w:sz="6"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c>
          <w:tcPr>
            <w:tcW w:w="207" w:type="pct"/>
            <w:tcBorders>
              <w:top w:val="single" w:sz="6" w:space="0" w:color="auto"/>
              <w:left w:val="single" w:sz="6" w:space="0" w:color="auto"/>
              <w:bottom w:val="single" w:sz="6"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c>
          <w:tcPr>
            <w:tcW w:w="431" w:type="pct"/>
            <w:tcBorders>
              <w:top w:val="single" w:sz="6" w:space="0" w:color="auto"/>
              <w:left w:val="single" w:sz="6" w:space="0" w:color="auto"/>
              <w:bottom w:val="single" w:sz="6"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c>
          <w:tcPr>
            <w:tcW w:w="405" w:type="pct"/>
            <w:tcBorders>
              <w:top w:val="single" w:sz="6" w:space="0" w:color="auto"/>
              <w:left w:val="single" w:sz="6" w:space="0" w:color="auto"/>
              <w:bottom w:val="single" w:sz="6"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c>
          <w:tcPr>
            <w:tcW w:w="387" w:type="pct"/>
            <w:tcBorders>
              <w:top w:val="single" w:sz="6" w:space="0" w:color="auto"/>
              <w:left w:val="single" w:sz="6" w:space="0" w:color="auto"/>
              <w:bottom w:val="single" w:sz="4"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c>
          <w:tcPr>
            <w:tcW w:w="468" w:type="pct"/>
            <w:tcBorders>
              <w:top w:val="single" w:sz="6" w:space="0" w:color="auto"/>
              <w:left w:val="single" w:sz="6" w:space="0" w:color="auto"/>
              <w:bottom w:val="single" w:sz="6"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c>
          <w:tcPr>
            <w:tcW w:w="341" w:type="pct"/>
            <w:tcBorders>
              <w:top w:val="single" w:sz="6" w:space="0" w:color="auto"/>
              <w:left w:val="single" w:sz="6" w:space="0" w:color="auto"/>
              <w:bottom w:val="single" w:sz="6"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F41520" w:rsidRPr="000D4C25" w:rsidRDefault="00F41520" w:rsidP="00022A99">
            <w:pPr>
              <w:shd w:val="clear" w:color="auto" w:fill="FFFFFF"/>
              <w:spacing w:after="0"/>
              <w:rPr>
                <w:rFonts w:ascii="Times New Roman" w:hAnsi="Times New Roman"/>
                <w:color w:val="0D0D0D" w:themeColor="text1" w:themeTint="F2"/>
                <w:sz w:val="16"/>
                <w:szCs w:val="16"/>
              </w:rPr>
            </w:pPr>
          </w:p>
        </w:tc>
      </w:tr>
    </w:tbl>
    <w:p w:rsidR="00F41520" w:rsidRPr="00B02523" w:rsidRDefault="00F41520" w:rsidP="00F41520">
      <w:pPr>
        <w:autoSpaceDE w:val="0"/>
        <w:autoSpaceDN w:val="0"/>
        <w:adjustRightInd w:val="0"/>
        <w:spacing w:after="0" w:line="240" w:lineRule="auto"/>
        <w:ind w:firstLine="567"/>
        <w:rPr>
          <w:rFonts w:ascii="Times New Roman" w:eastAsia="Calibri" w:hAnsi="Times New Roman" w:cs="Times New Roman"/>
        </w:rPr>
      </w:pPr>
      <w:r w:rsidRPr="00B02523">
        <w:rPr>
          <w:rFonts w:ascii="Times New Roman" w:eastAsia="Calibri" w:hAnsi="Times New Roman" w:cs="Times New Roman"/>
        </w:rPr>
        <w:t>*Belediye</w:t>
      </w:r>
      <w:r>
        <w:rPr>
          <w:rFonts w:ascii="Times New Roman" w:eastAsia="Calibri" w:hAnsi="Times New Roman" w:cs="Times New Roman"/>
        </w:rPr>
        <w:t xml:space="preserve"> </w:t>
      </w:r>
      <w:r w:rsidRPr="00B02523">
        <w:rPr>
          <w:rFonts w:ascii="Times New Roman" w:eastAsia="Calibri" w:hAnsi="Times New Roman" w:cs="Times New Roman"/>
        </w:rPr>
        <w:t>(B), Özel Sektör</w:t>
      </w:r>
      <w:r>
        <w:rPr>
          <w:rFonts w:ascii="Times New Roman" w:eastAsia="Calibri" w:hAnsi="Times New Roman" w:cs="Times New Roman"/>
        </w:rPr>
        <w:t xml:space="preserve"> </w:t>
      </w:r>
      <w:r w:rsidRPr="00B02523">
        <w:rPr>
          <w:rFonts w:ascii="Times New Roman" w:eastAsia="Calibri" w:hAnsi="Times New Roman" w:cs="Times New Roman"/>
        </w:rPr>
        <w:t>(OS), Belediye Şirketi</w:t>
      </w:r>
      <w:r>
        <w:rPr>
          <w:rFonts w:ascii="Times New Roman" w:eastAsia="Calibri" w:hAnsi="Times New Roman" w:cs="Times New Roman"/>
        </w:rPr>
        <w:t xml:space="preserve"> </w:t>
      </w:r>
      <w:r w:rsidRPr="00B02523">
        <w:rPr>
          <w:rFonts w:ascii="Times New Roman" w:eastAsia="Calibri" w:hAnsi="Times New Roman" w:cs="Times New Roman"/>
        </w:rPr>
        <w:t>(BŞ) seçeneklerinden uygun olanın sembolünü yazınız.</w:t>
      </w:r>
    </w:p>
    <w:p w:rsidR="00F41520" w:rsidRDefault="00F41520" w:rsidP="00F41520">
      <w:pPr>
        <w:autoSpaceDE w:val="0"/>
        <w:autoSpaceDN w:val="0"/>
        <w:adjustRightInd w:val="0"/>
        <w:spacing w:after="0" w:line="240" w:lineRule="auto"/>
        <w:rPr>
          <w:rFonts w:ascii="Times New Roman" w:hAnsi="Times New Roman"/>
          <w:iCs/>
          <w:sz w:val="24"/>
          <w:szCs w:val="24"/>
          <w:lang w:eastAsia="tr-TR"/>
        </w:rPr>
      </w:pPr>
    </w:p>
    <w:p w:rsidR="00F41520" w:rsidRPr="007E21EB" w:rsidRDefault="00F41520" w:rsidP="00F41520">
      <w:pPr>
        <w:autoSpaceDE w:val="0"/>
        <w:autoSpaceDN w:val="0"/>
        <w:adjustRightInd w:val="0"/>
        <w:spacing w:after="0" w:line="240" w:lineRule="auto"/>
        <w:ind w:left="426"/>
        <w:jc w:val="both"/>
        <w:rPr>
          <w:rFonts w:ascii="Times New Roman" w:hAnsi="Times New Roman"/>
          <w:iCs/>
          <w:color w:val="0070C0"/>
          <w:sz w:val="24"/>
          <w:szCs w:val="24"/>
          <w:lang w:eastAsia="tr-TR"/>
        </w:rPr>
      </w:pPr>
    </w:p>
    <w:p w:rsidR="00640052" w:rsidRDefault="00640052">
      <w:pPr>
        <w:rPr>
          <w:sz w:val="24"/>
        </w:rPr>
      </w:pPr>
    </w:p>
    <w:p w:rsidR="00F41520" w:rsidRPr="006466BC" w:rsidRDefault="00F41520">
      <w:pPr>
        <w:rPr>
          <w:sz w:val="24"/>
        </w:rPr>
      </w:pPr>
      <w:r w:rsidRPr="006466BC">
        <w:rPr>
          <w:sz w:val="24"/>
        </w:rPr>
        <w:t xml:space="preserve">2024 yılı içerisinde Burdur il </w:t>
      </w:r>
      <w:proofErr w:type="spellStart"/>
      <w:r w:rsidRPr="006466BC">
        <w:rPr>
          <w:sz w:val="24"/>
        </w:rPr>
        <w:t>sınırınd</w:t>
      </w:r>
      <w:proofErr w:type="spellEnd"/>
      <w:r w:rsidRPr="006466BC">
        <w:rPr>
          <w:sz w:val="24"/>
        </w:rPr>
        <w:t xml:space="preserve"> ruhsat iptali yapılan maden ocaklarının sayısı verilmelidir. </w:t>
      </w:r>
      <w:bookmarkStart w:id="66" w:name="_GoBack"/>
      <w:bookmarkEnd w:id="66"/>
    </w:p>
    <w:sectPr w:rsidR="00F41520" w:rsidRPr="00646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20" w:rsidRDefault="00F41520" w:rsidP="002070C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F41520" w:rsidRDefault="00F4152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225906"/>
      <w:docPartObj>
        <w:docPartGallery w:val="Page Numbers (Bottom of Page)"/>
        <w:docPartUnique/>
      </w:docPartObj>
    </w:sdtPr>
    <w:sdtContent>
      <w:p w:rsidR="00F41520" w:rsidRDefault="00F41520">
        <w:pPr>
          <w:pStyle w:val="AltBilgi"/>
          <w:jc w:val="right"/>
        </w:pPr>
        <w:r>
          <w:fldChar w:fldCharType="begin"/>
        </w:r>
        <w:r>
          <w:instrText>PAGE   \* MERGEFORMAT</w:instrText>
        </w:r>
        <w:r>
          <w:fldChar w:fldCharType="separate"/>
        </w:r>
        <w:r w:rsidR="00640052">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20" w:rsidRPr="00952BD9" w:rsidRDefault="00F41520" w:rsidP="002070C4">
    <w:pPr>
      <w:pStyle w:val="AltBilgi"/>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98"/>
    <w:rsid w:val="00640052"/>
    <w:rsid w:val="006466BC"/>
    <w:rsid w:val="006B4CA7"/>
    <w:rsid w:val="00783D98"/>
    <w:rsid w:val="00C20B00"/>
    <w:rsid w:val="00F41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34FA"/>
  <w15:chartTrackingRefBased/>
  <w15:docId w15:val="{D3FF6990-93C0-401D-BA78-052B153D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520"/>
  </w:style>
  <w:style w:type="paragraph" w:styleId="Balk1">
    <w:name w:val="heading 1"/>
    <w:basedOn w:val="Normal"/>
    <w:next w:val="Normal"/>
    <w:link w:val="Balk1Char"/>
    <w:uiPriority w:val="9"/>
    <w:qFormat/>
    <w:rsid w:val="00F41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9"/>
    <w:unhideWhenUsed/>
    <w:qFormat/>
    <w:rsid w:val="00F415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9"/>
    <w:unhideWhenUsed/>
    <w:qFormat/>
    <w:rsid w:val="00F415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9"/>
    <w:unhideWhenUsed/>
    <w:qFormat/>
    <w:rsid w:val="00F41520"/>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F41520"/>
    <w:pPr>
      <w:spacing w:after="0" w:line="240" w:lineRule="auto"/>
    </w:pPr>
    <w:rPr>
      <w:rFonts w:ascii="Times New Roman" w:eastAsia="Times New Roman" w:hAnsi="Times New Roman" w:cs="Times New Roman"/>
      <w:b/>
      <w:bCs/>
      <w:sz w:val="20"/>
      <w:szCs w:val="20"/>
      <w:lang w:eastAsia="tr-TR"/>
    </w:rPr>
  </w:style>
  <w:style w:type="table" w:styleId="TabloKlavuzu">
    <w:name w:val="Table Grid"/>
    <w:basedOn w:val="NormalTablo"/>
    <w:uiPriority w:val="99"/>
    <w:rsid w:val="00F41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9"/>
    <w:rsid w:val="00F4152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9"/>
    <w:rsid w:val="00F41520"/>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9"/>
    <w:rsid w:val="00F41520"/>
    <w:rPr>
      <w:rFonts w:asciiTheme="majorHAnsi" w:eastAsiaTheme="majorEastAsia" w:hAnsiTheme="majorHAnsi" w:cstheme="majorBidi"/>
      <w:b/>
      <w:bCs/>
      <w:i/>
      <w:iCs/>
      <w:color w:val="5B9BD5" w:themeColor="accent1"/>
    </w:rPr>
  </w:style>
  <w:style w:type="character" w:styleId="Kpr">
    <w:name w:val="Hyperlink"/>
    <w:basedOn w:val="VarsaylanParagrafYazTipi"/>
    <w:uiPriority w:val="99"/>
    <w:unhideWhenUsed/>
    <w:rsid w:val="00F41520"/>
    <w:rPr>
      <w:rFonts w:ascii="Times New Roman" w:hAnsi="Times New Roman" w:cs="Times New Roman" w:hint="default"/>
      <w:color w:val="0000FF"/>
      <w:u w:val="single"/>
    </w:rPr>
  </w:style>
  <w:style w:type="paragraph" w:styleId="AklamaMetni">
    <w:name w:val="annotation text"/>
    <w:basedOn w:val="Normal"/>
    <w:link w:val="AklamaMetniChar"/>
    <w:uiPriority w:val="99"/>
    <w:rsid w:val="00F41520"/>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F41520"/>
    <w:rPr>
      <w:rFonts w:ascii="Times New Roman" w:eastAsia="Times New Roman" w:hAnsi="Times New Roman" w:cs="Times New Roman"/>
      <w:sz w:val="20"/>
      <w:szCs w:val="20"/>
      <w:lang w:eastAsia="tr-TR"/>
    </w:rPr>
  </w:style>
  <w:style w:type="character" w:customStyle="1" w:styleId="Balk1Char">
    <w:name w:val="Başlık 1 Char"/>
    <w:basedOn w:val="VarsaylanParagrafYazTipi"/>
    <w:link w:val="Balk1"/>
    <w:uiPriority w:val="9"/>
    <w:rsid w:val="00F41520"/>
    <w:rPr>
      <w:rFonts w:asciiTheme="majorHAnsi" w:eastAsiaTheme="majorEastAsia" w:hAnsiTheme="majorHAnsi" w:cstheme="majorBidi"/>
      <w:color w:val="2E74B5" w:themeColor="accent1" w:themeShade="BF"/>
      <w:sz w:val="32"/>
      <w:szCs w:val="32"/>
    </w:rPr>
  </w:style>
  <w:style w:type="paragraph" w:styleId="AltBilgi">
    <w:name w:val="footer"/>
    <w:basedOn w:val="Normal"/>
    <w:link w:val="AltBilgiChar"/>
    <w:uiPriority w:val="99"/>
    <w:unhideWhenUsed/>
    <w:rsid w:val="00F41520"/>
    <w:pPr>
      <w:tabs>
        <w:tab w:val="center" w:pos="4536"/>
        <w:tab w:val="right" w:pos="9072"/>
      </w:tabs>
      <w:spacing w:after="200" w:line="276" w:lineRule="auto"/>
    </w:pPr>
    <w:rPr>
      <w:rFonts w:ascii="Calibri" w:eastAsia="Calibri" w:hAnsi="Calibri" w:cs="Times New Roman"/>
    </w:rPr>
  </w:style>
  <w:style w:type="character" w:customStyle="1" w:styleId="AltBilgiChar">
    <w:name w:val="Alt Bilgi Char"/>
    <w:basedOn w:val="VarsaylanParagrafYazTipi"/>
    <w:link w:val="AltBilgi"/>
    <w:uiPriority w:val="99"/>
    <w:rsid w:val="00F41520"/>
    <w:rPr>
      <w:rFonts w:ascii="Calibri" w:eastAsia="Calibri" w:hAnsi="Calibri" w:cs="Times New Roman"/>
    </w:rPr>
  </w:style>
  <w:style w:type="paragraph" w:styleId="GvdeMetni">
    <w:name w:val="Body Text"/>
    <w:aliases w:val="Cambria"/>
    <w:basedOn w:val="Normal"/>
    <w:link w:val="GvdeMetniChar"/>
    <w:uiPriority w:val="99"/>
    <w:rsid w:val="00F41520"/>
    <w:pPr>
      <w:spacing w:before="120" w:after="240" w:line="240" w:lineRule="auto"/>
      <w:jc w:val="both"/>
    </w:pPr>
    <w:rPr>
      <w:rFonts w:ascii="Cambria" w:eastAsia="Times New Roman" w:hAnsi="Cambria" w:cs="Times New Roman"/>
      <w:sz w:val="24"/>
      <w:szCs w:val="24"/>
      <w:lang w:eastAsia="tr-TR"/>
    </w:rPr>
  </w:style>
  <w:style w:type="character" w:customStyle="1" w:styleId="GvdeMetniChar">
    <w:name w:val="Gövde Metni Char"/>
    <w:aliases w:val="Cambria Char"/>
    <w:basedOn w:val="VarsaylanParagrafYazTipi"/>
    <w:link w:val="GvdeMetni"/>
    <w:uiPriority w:val="99"/>
    <w:rsid w:val="00F41520"/>
    <w:rPr>
      <w:rFonts w:ascii="Cambria" w:eastAsia="Times New Roman" w:hAnsi="Cambria" w:cs="Times New Roman"/>
      <w:sz w:val="24"/>
      <w:szCs w:val="24"/>
      <w:lang w:eastAsia="tr-TR"/>
    </w:rPr>
  </w:style>
  <w:style w:type="character" w:styleId="SayfaNumaras">
    <w:name w:val="page number"/>
    <w:uiPriority w:val="99"/>
    <w:rsid w:val="00F415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csb.gov.t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footer" Target="footer2.xml"/><Relationship Id="rId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chart" Target="charts/chart1.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atih.erkal\Desktop\&#231;evre-durum-rap-format&#305;\&#231;dr-format-grafik.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atih.erkal\Desktop\&#231;evre-durum-rap-format&#305;\&#231;dr-format-grafik.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al__ma_Sayfas_.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al__ma_Sayfas_1.xlsx"/></Relationships>
</file>

<file path=word/charts/_rels/chart5.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9.1855426922361247E-2"/>
          <c:y val="0.12272428443022775"/>
          <c:w val="0.81041801743078024"/>
          <c:h val="0.75455143113954448"/>
        </c:manualLayout>
      </c:layout>
      <c:pie3DChart>
        <c:varyColors val="1"/>
        <c:ser>
          <c:idx val="0"/>
          <c:order val="0"/>
          <c:explosion val="25"/>
          <c:dLbls>
            <c:dLbl>
              <c:idx val="0"/>
              <c:layout>
                <c:manualLayout>
                  <c:x val="-3.2305555555555601E-2"/>
                  <c:y val="-0.13078921738556271"/>
                </c:manualLayout>
              </c:layout>
              <c:tx>
                <c:rich>
                  <a:bodyPr/>
                  <a:lstStyle/>
                  <a:p>
                    <a:r>
                      <a:rPr lang="en-US"/>
                      <a:t>Baraj
%40,00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946D-4D54-AAC2-744F264DA8B7}"/>
                </c:ext>
              </c:extLst>
            </c:dLbl>
            <c:dLbl>
              <c:idx val="1"/>
              <c:layout>
                <c:manualLayout>
                  <c:x val="-0.19123917322834647"/>
                  <c:y val="-3.7285527988246803E-2"/>
                </c:manualLayout>
              </c:layout>
              <c:tx>
                <c:rich>
                  <a:bodyPr/>
                  <a:lstStyle/>
                  <a:p>
                    <a:r>
                      <a:rPr lang="en-US">
                        <a:latin typeface="Arial" panose="020B0604020202020204" pitchFamily="34" charset="0"/>
                        <a:cs typeface="Arial" panose="020B0604020202020204" pitchFamily="34" charset="0"/>
                      </a:rPr>
                      <a:t>Kuyu
%28,00</a:t>
                    </a:r>
                    <a:endParaRPr lang="en-US"/>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46D-4D54-AAC2-744F264DA8B7}"/>
                </c:ext>
              </c:extLst>
            </c:dLbl>
            <c:dLbl>
              <c:idx val="2"/>
              <c:layout>
                <c:manualLayout>
                  <c:x val="2.7976159230096238E-2"/>
                  <c:y val="-0.10964690734412924"/>
                </c:manualLayout>
              </c:layout>
              <c:tx>
                <c:rich>
                  <a:bodyPr/>
                  <a:lstStyle/>
                  <a:p>
                    <a:r>
                      <a:rPr lang="en-US"/>
                      <a:t>Kaynak
%23,00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46D-4D54-AAC2-744F264DA8B7}"/>
                </c:ext>
              </c:extLst>
            </c:dLbl>
            <c:dLbl>
              <c:idx val="3"/>
              <c:layout>
                <c:manualLayout>
                  <c:x val="-7.2204505686789155E-2"/>
                  <c:y val="-1.1648260948513523E-2"/>
                </c:manualLayout>
              </c:layout>
              <c:tx>
                <c:rich>
                  <a:bodyPr/>
                  <a:lstStyle/>
                  <a:p>
                    <a:r>
                      <a:rPr lang="en-US"/>
                      <a:t>Akarsu
%4,00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46D-4D54-AAC2-744F264DA8B7}"/>
                </c:ext>
              </c:extLst>
            </c:dLbl>
            <c:dLbl>
              <c:idx val="4"/>
              <c:layout>
                <c:manualLayout>
                  <c:x val="0.23087434383202127"/>
                  <c:y val="-2.0666567622443451E-2"/>
                </c:manualLayout>
              </c:layout>
              <c:tx>
                <c:rich>
                  <a:bodyPr/>
                  <a:lstStyle/>
                  <a:p>
                    <a:r>
                      <a:rPr lang="en-US"/>
                      <a:t>Göl-Gölet
%5,00</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946D-4D54-AAC2-744F264DA8B7}"/>
                </c:ext>
              </c:extLst>
            </c:dLbl>
            <c:numFmt formatCode="0.00%" sourceLinked="0"/>
            <c:spPr>
              <a:noFill/>
            </c:spPr>
            <c:txPr>
              <a:bodyPr/>
              <a:lstStyle/>
              <a:p>
                <a:pPr>
                  <a:defRPr sz="800" b="1">
                    <a:latin typeface="Arial" panose="020B0604020202020204" pitchFamily="34" charset="0"/>
                    <a:cs typeface="Arial" panose="020B0604020202020204" pitchFamily="34" charset="0"/>
                  </a:defRPr>
                </a:pPr>
                <a:endParaRPr lang="tr-TR"/>
              </a:p>
            </c:txPr>
            <c:showLegendKey val="0"/>
            <c:showVal val="0"/>
            <c:showCatName val="1"/>
            <c:showSerName val="0"/>
            <c:showPercent val="1"/>
            <c:showBubbleSize val="0"/>
            <c:showLeaderLines val="1"/>
            <c:extLst>
              <c:ext xmlns:c15="http://schemas.microsoft.com/office/drawing/2012/chart" uri="{CE6537A1-D6FC-4f65-9D91-7224C49458BB}"/>
            </c:extLst>
          </c:dLbls>
          <c:cat>
            <c:strRef>
              <c:f>su!$A$1:$A$5</c:f>
              <c:strCache>
                <c:ptCount val="5"/>
                <c:pt idx="0">
                  <c:v>Baraj</c:v>
                </c:pt>
                <c:pt idx="1">
                  <c:v>Kuyu</c:v>
                </c:pt>
                <c:pt idx="2">
                  <c:v>Kaynak</c:v>
                </c:pt>
                <c:pt idx="3">
                  <c:v>Akarsu</c:v>
                </c:pt>
                <c:pt idx="4">
                  <c:v>Göl-Gölet</c:v>
                </c:pt>
              </c:strCache>
            </c:strRef>
          </c:cat>
          <c:val>
            <c:numRef>
              <c:f>su!$B$1:$B$5</c:f>
              <c:numCache>
                <c:formatCode>General</c:formatCode>
                <c:ptCount val="5"/>
                <c:pt idx="0">
                  <c:v>40</c:v>
                </c:pt>
                <c:pt idx="1">
                  <c:v>28</c:v>
                </c:pt>
                <c:pt idx="2">
                  <c:v>23</c:v>
                </c:pt>
                <c:pt idx="3">
                  <c:v>4</c:v>
                </c:pt>
                <c:pt idx="4">
                  <c:v>5</c:v>
                </c:pt>
              </c:numCache>
            </c:numRef>
          </c:val>
          <c:extLst>
            <c:ext xmlns:c16="http://schemas.microsoft.com/office/drawing/2014/chart" uri="{C3380CC4-5D6E-409C-BE32-E72D297353CC}">
              <c16:uniqueId val="{00000005-946D-4D54-AAC2-744F264DA8B7}"/>
            </c:ext>
          </c:extLst>
        </c:ser>
        <c:dLbls>
          <c:showLegendKey val="0"/>
          <c:showVal val="0"/>
          <c:showCatName val="0"/>
          <c:showSerName val="0"/>
          <c:showPercent val="0"/>
          <c:showBubbleSize val="0"/>
          <c:showLeaderLines val="1"/>
        </c:dLbls>
      </c:pie3DChart>
    </c:plotArea>
    <c:plotVisOnly val="1"/>
    <c:dispBlanksAs val="gap"/>
    <c:showDLblsOverMax val="0"/>
  </c:chart>
  <c:spPr>
    <a:gradFill flip="none" rotWithShape="1">
      <a:gsLst>
        <a:gs pos="0">
          <a:srgbClr val="8488C4"/>
        </a:gs>
        <a:gs pos="53000">
          <a:srgbClr val="D4DEFF"/>
        </a:gs>
        <a:gs pos="83000">
          <a:srgbClr val="D4DEFF"/>
        </a:gs>
        <a:gs pos="100000">
          <a:srgbClr val="96AB94"/>
        </a:gs>
      </a:gsLst>
      <a:lin ang="5400000" scaled="0"/>
      <a:tileRect/>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dLbl>
              <c:idx val="0"/>
              <c:layout>
                <c:manualLayout>
                  <c:x val="5.6228346456692897E-2"/>
                  <c:y val="-3.6817388844358534E-2"/>
                </c:manualLayout>
              </c:layout>
              <c:tx>
                <c:rich>
                  <a:bodyPr/>
                  <a:lstStyle/>
                  <a:p>
                    <a:r>
                      <a:rPr lang="en-US"/>
                      <a:t>Kuyu; 175.000; %21</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98A-4A5E-9EA9-45B9D52C355A}"/>
                </c:ext>
              </c:extLst>
            </c:dLbl>
            <c:dLbl>
              <c:idx val="1"/>
              <c:layout>
                <c:manualLayout>
                  <c:x val="-0.22134820647419076"/>
                  <c:y val="-3.1579046631147155E-2"/>
                </c:manualLayout>
              </c:layout>
              <c:tx>
                <c:rich>
                  <a:bodyPr/>
                  <a:lstStyle/>
                  <a:p>
                    <a:r>
                      <a:rPr lang="en-US"/>
                      <a:t>Belediye; 500.000; %60</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8A-4A5E-9EA9-45B9D52C355A}"/>
                </c:ext>
              </c:extLst>
            </c:dLbl>
            <c:dLbl>
              <c:idx val="2"/>
              <c:layout>
                <c:manualLayout>
                  <c:x val="-4.9238626421697303E-2"/>
                  <c:y val="-1.6898172159617777E-2"/>
                </c:manualLayout>
              </c:layout>
              <c:tx>
                <c:rich>
                  <a:bodyPr/>
                  <a:lstStyle/>
                  <a:p>
                    <a:r>
                      <a:rPr lang="en-US"/>
                      <a:t>Akarsu; 125.000; %15</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98A-4A5E-9EA9-45B9D52C355A}"/>
                </c:ext>
              </c:extLst>
            </c:dLbl>
            <c:dLbl>
              <c:idx val="3"/>
              <c:layout>
                <c:manualLayout>
                  <c:x val="-4.9406933508311483E-2"/>
                  <c:y val="-8.2952205824571336E-3"/>
                </c:manualLayout>
              </c:layout>
              <c:tx>
                <c:rich>
                  <a:bodyPr/>
                  <a:lstStyle/>
                  <a:p>
                    <a:r>
                      <a:rPr lang="en-US"/>
                      <a:t>Göl-Gölet; 30.000; %4</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98A-4A5E-9EA9-45B9D52C355A}"/>
                </c:ext>
              </c:extLst>
            </c:dLbl>
            <c:spPr>
              <a:noFill/>
              <a:ln>
                <a:noFill/>
              </a:ln>
              <a:effectLst/>
            </c:spPr>
            <c:txPr>
              <a:bodyPr/>
              <a:lstStyle/>
              <a:p>
                <a:pPr>
                  <a:defRPr sz="800" b="1">
                    <a:latin typeface="Arial" panose="020B0604020202020204" pitchFamily="34" charset="0"/>
                    <a:cs typeface="Arial" panose="020B0604020202020204" pitchFamily="34" charset="0"/>
                  </a:defRPr>
                </a:pPr>
                <a:endParaRPr lang="tr-TR"/>
              </a:p>
            </c:txPr>
            <c:showLegendKey val="0"/>
            <c:showVal val="1"/>
            <c:showCatName val="1"/>
            <c:showSerName val="0"/>
            <c:showPercent val="1"/>
            <c:showBubbleSize val="0"/>
            <c:showLeaderLines val="1"/>
            <c:extLst>
              <c:ext xmlns:c15="http://schemas.microsoft.com/office/drawing/2012/chart" uri="{CE6537A1-D6FC-4f65-9D91-7224C49458BB}"/>
            </c:extLst>
          </c:dLbls>
          <c:cat>
            <c:strRef>
              <c:f>su!$A$55:$A$58</c:f>
              <c:strCache>
                <c:ptCount val="4"/>
                <c:pt idx="0">
                  <c:v>Kuyu</c:v>
                </c:pt>
                <c:pt idx="1">
                  <c:v>Belediye</c:v>
                </c:pt>
                <c:pt idx="2">
                  <c:v>Akarsu</c:v>
                </c:pt>
                <c:pt idx="3">
                  <c:v>Göl-Gölet</c:v>
                </c:pt>
              </c:strCache>
            </c:strRef>
          </c:cat>
          <c:val>
            <c:numRef>
              <c:f>su!$B$55:$B$58</c:f>
              <c:numCache>
                <c:formatCode>#,##0</c:formatCode>
                <c:ptCount val="4"/>
                <c:pt idx="0">
                  <c:v>175000</c:v>
                </c:pt>
                <c:pt idx="1">
                  <c:v>500000</c:v>
                </c:pt>
                <c:pt idx="2">
                  <c:v>125000</c:v>
                </c:pt>
                <c:pt idx="3">
                  <c:v>30000</c:v>
                </c:pt>
              </c:numCache>
            </c:numRef>
          </c:val>
          <c:extLst>
            <c:ext xmlns:c16="http://schemas.microsoft.com/office/drawing/2014/chart" uri="{C3380CC4-5D6E-409C-BE32-E72D297353CC}">
              <c16:uniqueId val="{00000004-398A-4A5E-9EA9-45B9D52C355A}"/>
            </c:ext>
          </c:extLst>
        </c:ser>
        <c:dLbls>
          <c:showLegendKey val="0"/>
          <c:showVal val="0"/>
          <c:showCatName val="0"/>
          <c:showSerName val="0"/>
          <c:showPercent val="0"/>
          <c:showBubbleSize val="0"/>
          <c:showLeaderLines val="1"/>
        </c:dLbls>
      </c:pie3DChart>
    </c:plotArea>
    <c:plotVisOnly val="1"/>
    <c:dispBlanksAs val="gap"/>
    <c:showDLblsOverMax val="0"/>
  </c:chart>
  <c:spPr>
    <a:gradFill flip="none" rotWithShape="1">
      <a:gsLst>
        <a:gs pos="0">
          <a:srgbClr val="8488C4"/>
        </a:gs>
        <a:gs pos="53000">
          <a:srgbClr val="D4DEFF"/>
        </a:gs>
        <a:gs pos="83000">
          <a:srgbClr val="D4DEFF"/>
        </a:gs>
        <a:gs pos="100000">
          <a:srgbClr val="96AB94"/>
        </a:gs>
      </a:gsLst>
      <a:lin ang="5400000" scaled="0"/>
      <a:tileRect/>
    </a:gradFill>
    <a:scene3d>
      <a:camera prst="orthographicFront"/>
      <a:lightRig rig="threePt" dir="t"/>
    </a:scene3d>
    <a:sp3d>
      <a:bevelT/>
    </a:sp3d>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Sayfa1!$B$2:$B$11</c:f>
              <c:strCache>
                <c:ptCount val="10"/>
                <c:pt idx="0">
                  <c:v>20…</c:v>
                </c:pt>
                <c:pt idx="1">
                  <c:v>20…</c:v>
                </c:pt>
                <c:pt idx="2">
                  <c:v>20…</c:v>
                </c:pt>
                <c:pt idx="3">
                  <c:v>20…</c:v>
                </c:pt>
                <c:pt idx="4">
                  <c:v>20…</c:v>
                </c:pt>
                <c:pt idx="5">
                  <c:v>20…</c:v>
                </c:pt>
                <c:pt idx="6">
                  <c:v>20…</c:v>
                </c:pt>
                <c:pt idx="7">
                  <c:v>20…</c:v>
                </c:pt>
                <c:pt idx="8">
                  <c:v>20…</c:v>
                </c:pt>
                <c:pt idx="9">
                  <c:v>20…</c:v>
                </c:pt>
              </c:strCache>
            </c:strRef>
          </c:cat>
          <c:val>
            <c:numRef>
              <c:f>Sayfa1!$C$2:$C$11</c:f>
              <c:numCache>
                <c:formatCode>General</c:formatCode>
                <c:ptCount val="10"/>
                <c:pt idx="0">
                  <c:v>69</c:v>
                </c:pt>
                <c:pt idx="1">
                  <c:v>75</c:v>
                </c:pt>
                <c:pt idx="2">
                  <c:v>75</c:v>
                </c:pt>
                <c:pt idx="3">
                  <c:v>80</c:v>
                </c:pt>
                <c:pt idx="4">
                  <c:v>86</c:v>
                </c:pt>
                <c:pt idx="5">
                  <c:v>90</c:v>
                </c:pt>
                <c:pt idx="6">
                  <c:v>90</c:v>
                </c:pt>
                <c:pt idx="7">
                  <c:v>92</c:v>
                </c:pt>
                <c:pt idx="8">
                  <c:v>96</c:v>
                </c:pt>
                <c:pt idx="9">
                  <c:v>96</c:v>
                </c:pt>
              </c:numCache>
            </c:numRef>
          </c:val>
          <c:extLst>
            <c:ext xmlns:c16="http://schemas.microsoft.com/office/drawing/2014/chart" uri="{C3380CC4-5D6E-409C-BE32-E72D297353CC}">
              <c16:uniqueId val="{00000000-0757-47AC-8F9B-286DADFA6D78}"/>
            </c:ext>
          </c:extLst>
        </c:ser>
        <c:dLbls>
          <c:showLegendKey val="0"/>
          <c:showVal val="0"/>
          <c:showCatName val="0"/>
          <c:showSerName val="0"/>
          <c:showPercent val="0"/>
          <c:showBubbleSize val="0"/>
        </c:dLbls>
        <c:gapWidth val="150"/>
        <c:shape val="box"/>
        <c:axId val="534062616"/>
        <c:axId val="534060648"/>
        <c:axId val="0"/>
      </c:bar3DChart>
      <c:catAx>
        <c:axId val="5340626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534060648"/>
        <c:crosses val="autoZero"/>
        <c:auto val="1"/>
        <c:lblAlgn val="ctr"/>
        <c:lblOffset val="100"/>
        <c:noMultiLvlLbl val="0"/>
      </c:catAx>
      <c:valAx>
        <c:axId val="5340606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534062616"/>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5B9BD5"/>
      </a:solid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Sayfa1!$B$3:$B$12</c:f>
              <c:strCache>
                <c:ptCount val="10"/>
                <c:pt idx="0">
                  <c:v>20…</c:v>
                </c:pt>
                <c:pt idx="1">
                  <c:v>20…</c:v>
                </c:pt>
                <c:pt idx="2">
                  <c:v>20…</c:v>
                </c:pt>
                <c:pt idx="3">
                  <c:v>20…</c:v>
                </c:pt>
                <c:pt idx="4">
                  <c:v>20…</c:v>
                </c:pt>
                <c:pt idx="5">
                  <c:v>20…</c:v>
                </c:pt>
                <c:pt idx="6">
                  <c:v>20…</c:v>
                </c:pt>
                <c:pt idx="7">
                  <c:v>20…</c:v>
                </c:pt>
                <c:pt idx="8">
                  <c:v>20…</c:v>
                </c:pt>
                <c:pt idx="9">
                  <c:v>20…</c:v>
                </c:pt>
              </c:strCache>
            </c:strRef>
          </c:cat>
          <c:val>
            <c:numRef>
              <c:f>Sayfa1!$C$3:$C$12</c:f>
              <c:numCache>
                <c:formatCode>General</c:formatCode>
                <c:ptCount val="10"/>
                <c:pt idx="0">
                  <c:v>13</c:v>
                </c:pt>
                <c:pt idx="1">
                  <c:v>15</c:v>
                </c:pt>
                <c:pt idx="2">
                  <c:v>17</c:v>
                </c:pt>
                <c:pt idx="3">
                  <c:v>35</c:v>
                </c:pt>
                <c:pt idx="4">
                  <c:v>55</c:v>
                </c:pt>
                <c:pt idx="5">
                  <c:v>65</c:v>
                </c:pt>
                <c:pt idx="6">
                  <c:v>70</c:v>
                </c:pt>
                <c:pt idx="7">
                  <c:v>72</c:v>
                </c:pt>
                <c:pt idx="8">
                  <c:v>75</c:v>
                </c:pt>
                <c:pt idx="9">
                  <c:v>85</c:v>
                </c:pt>
              </c:numCache>
            </c:numRef>
          </c:val>
          <c:extLst>
            <c:ext xmlns:c16="http://schemas.microsoft.com/office/drawing/2014/chart" uri="{C3380CC4-5D6E-409C-BE32-E72D297353CC}">
              <c16:uniqueId val="{00000000-B62B-4AD6-9C63-019A5684A892}"/>
            </c:ext>
          </c:extLst>
        </c:ser>
        <c:dLbls>
          <c:showLegendKey val="0"/>
          <c:showVal val="1"/>
          <c:showCatName val="0"/>
          <c:showSerName val="0"/>
          <c:showPercent val="0"/>
          <c:showBubbleSize val="0"/>
        </c:dLbls>
        <c:gapWidth val="150"/>
        <c:shape val="box"/>
        <c:axId val="438194008"/>
        <c:axId val="438194336"/>
        <c:axId val="0"/>
      </c:bar3DChart>
      <c:catAx>
        <c:axId val="438194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8194336"/>
        <c:crosses val="autoZero"/>
        <c:auto val="1"/>
        <c:lblAlgn val="ctr"/>
        <c:lblOffset val="100"/>
        <c:noMultiLvlLbl val="0"/>
      </c:catAx>
      <c:valAx>
        <c:axId val="43819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8194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6.2523519903662478E-2"/>
          <c:y val="7.6719295614129754E-2"/>
          <c:w val="0.8923806264089541"/>
          <c:h val="0.86483215323560791"/>
        </c:manualLayout>
      </c:layout>
      <c:pie3DChart>
        <c:varyColors val="1"/>
        <c:ser>
          <c:idx val="0"/>
          <c:order val="0"/>
          <c:explosion val="25"/>
          <c:dLbls>
            <c:dLbl>
              <c:idx val="0"/>
              <c:layout>
                <c:manualLayout>
                  <c:x val="-4.5991110407681453E-2"/>
                  <c:y val="-0.26872908790910421"/>
                </c:manualLayout>
              </c:layout>
              <c:tx>
                <c:rich>
                  <a:bodyPr/>
                  <a:lstStyle/>
                  <a:p>
                    <a:r>
                      <a:rPr lang="en-US"/>
                      <a:t>Mutfak Atıkları; 235.000; 48%</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B7C-40BE-9AAC-8DD925FEAAEC}"/>
                </c:ext>
              </c:extLst>
            </c:dLbl>
            <c:dLbl>
              <c:idx val="1"/>
              <c:layout>
                <c:manualLayout>
                  <c:x val="0.22585473298249778"/>
                  <c:y val="5.3134220291429092E-2"/>
                </c:manualLayout>
              </c:layout>
              <c:tx>
                <c:rich>
                  <a:bodyPr/>
                  <a:lstStyle/>
                  <a:p>
                    <a:r>
                      <a:rPr lang="en-US"/>
                      <a:t>Kağıt; 35.000; 7%</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7C-40BE-9AAC-8DD925FEAAEC}"/>
                </c:ext>
              </c:extLst>
            </c:dLbl>
            <c:dLbl>
              <c:idx val="2"/>
              <c:layout>
                <c:manualLayout>
                  <c:x val="3.6575616490149787E-2"/>
                  <c:y val="0.10769982664633765"/>
                </c:manualLayout>
              </c:layout>
              <c:tx>
                <c:rich>
                  <a:bodyPr/>
                  <a:lstStyle/>
                  <a:p>
                    <a:r>
                      <a:rPr lang="en-US"/>
                      <a:t>Karton; 25.000; %5</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B7C-40BE-9AAC-8DD925FEAAEC}"/>
                </c:ext>
              </c:extLst>
            </c:dLbl>
            <c:dLbl>
              <c:idx val="3"/>
              <c:layout>
                <c:manualLayout>
                  <c:x val="-2.1918692324263488E-2"/>
                  <c:y val="1.7410834255797602E-2"/>
                </c:manualLayout>
              </c:layout>
              <c:tx>
                <c:rich>
                  <a:bodyPr/>
                  <a:lstStyle/>
                  <a:p>
                    <a:r>
                      <a:rPr lang="en-US"/>
                      <a:t>Hacimli Karton; 10.000; %2</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7C-40BE-9AAC-8DD925FEAAEC}"/>
                </c:ext>
              </c:extLst>
            </c:dLbl>
            <c:dLbl>
              <c:idx val="4"/>
              <c:tx>
                <c:rich>
                  <a:bodyPr/>
                  <a:lstStyle/>
                  <a:p>
                    <a:r>
                      <a:rPr lang="en-US"/>
                      <a:t>Plastik; 47.000; %10</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B7C-40BE-9AAC-8DD925FEAAEC}"/>
                </c:ext>
              </c:extLst>
            </c:dLbl>
            <c:dLbl>
              <c:idx val="5"/>
              <c:tx>
                <c:rich>
                  <a:bodyPr/>
                  <a:lstStyle/>
                  <a:p>
                    <a:r>
                      <a:rPr lang="en-US"/>
                      <a:t>Cam; 41.000; %8</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B7C-40BE-9AAC-8DD925FEAAEC}"/>
                </c:ext>
              </c:extLst>
            </c:dLbl>
            <c:dLbl>
              <c:idx val="6"/>
              <c:layout>
                <c:manualLayout>
                  <c:x val="-4.7093736398528076E-2"/>
                  <c:y val="-9.369869880323314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B7C-40BE-9AAC-8DD925FEAAEC}"/>
                </c:ext>
              </c:extLst>
            </c:dLbl>
            <c:dLbl>
              <c:idx val="7"/>
              <c:layout>
                <c:manualLayout>
                  <c:x val="-6.790118571861934E-3"/>
                  <c:y val="-0.16135062692760221"/>
                </c:manualLayout>
              </c:layout>
              <c:tx>
                <c:rich>
                  <a:bodyPr/>
                  <a:lstStyle/>
                  <a:p>
                    <a:r>
                      <a:rPr lang="en-US" sz="900"/>
                      <a:t>Kül; 17.000; %4</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B7C-40BE-9AAC-8DD925FEAAEC}"/>
                </c:ext>
              </c:extLst>
            </c:dLbl>
            <c:dLbl>
              <c:idx val="8"/>
              <c:layout>
                <c:manualLayout>
                  <c:x val="0.10991686340714948"/>
                  <c:y val="-5.538238754638429E-2"/>
                </c:manualLayout>
              </c:layout>
              <c:tx>
                <c:rich>
                  <a:bodyPr/>
                  <a:lstStyle/>
                  <a:p>
                    <a:r>
                      <a:rPr lang="en-US"/>
                      <a:t>Diğer; 73.000; %15</a:t>
                    </a:r>
                  </a:p>
                </c:rich>
              </c:tx>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4B7C-40BE-9AAC-8DD925FEAAEC}"/>
                </c:ext>
              </c:extLst>
            </c:dLbl>
            <c:spPr>
              <a:noFill/>
              <a:ln>
                <a:noFill/>
              </a:ln>
              <a:effectLst/>
            </c:spPr>
            <c:txPr>
              <a:bodyPr/>
              <a:lstStyle/>
              <a:p>
                <a:pPr>
                  <a:defRPr sz="900" b="1">
                    <a:latin typeface="Calibri" panose="020F0502020204030204" pitchFamily="34" charset="0"/>
                    <a:cs typeface="Arial" panose="020B0604020202020204" pitchFamily="34" charset="0"/>
                  </a:defRPr>
                </a:pPr>
                <a:endParaRPr lang="tr-TR"/>
              </a:p>
            </c:txPr>
            <c:showLegendKey val="0"/>
            <c:showVal val="1"/>
            <c:showCatName val="1"/>
            <c:showSerName val="0"/>
            <c:showPercent val="1"/>
            <c:showBubbleSize val="0"/>
            <c:showLeaderLines val="1"/>
            <c:extLst>
              <c:ext xmlns:c15="http://schemas.microsoft.com/office/drawing/2012/chart" uri="{CE6537A1-D6FC-4f65-9D91-7224C49458BB}"/>
            </c:extLst>
          </c:dLbls>
          <c:cat>
            <c:strRef>
              <c:f>Sayfa1!$A$2:$A$10</c:f>
              <c:strCache>
                <c:ptCount val="9"/>
                <c:pt idx="0">
                  <c:v>Mutfak Atıkları</c:v>
                </c:pt>
                <c:pt idx="1">
                  <c:v>Kağıt</c:v>
                </c:pt>
                <c:pt idx="2">
                  <c:v>Karton</c:v>
                </c:pt>
                <c:pt idx="3">
                  <c:v>Hacimli Karton</c:v>
                </c:pt>
                <c:pt idx="4">
                  <c:v>Plastik</c:v>
                </c:pt>
                <c:pt idx="5">
                  <c:v>Cam</c:v>
                </c:pt>
                <c:pt idx="6">
                  <c:v>Metal</c:v>
                </c:pt>
                <c:pt idx="7">
                  <c:v>Kül</c:v>
                </c:pt>
                <c:pt idx="8">
                  <c:v>Diğer</c:v>
                </c:pt>
              </c:strCache>
            </c:strRef>
          </c:cat>
          <c:val>
            <c:numRef>
              <c:f>Sayfa1!$B$2:$B$10</c:f>
              <c:numCache>
                <c:formatCode>#,##0</c:formatCode>
                <c:ptCount val="9"/>
                <c:pt idx="0">
                  <c:v>235000</c:v>
                </c:pt>
                <c:pt idx="1">
                  <c:v>35000</c:v>
                </c:pt>
                <c:pt idx="2">
                  <c:v>25000</c:v>
                </c:pt>
                <c:pt idx="3">
                  <c:v>10000</c:v>
                </c:pt>
                <c:pt idx="4">
                  <c:v>47000</c:v>
                </c:pt>
                <c:pt idx="5">
                  <c:v>41000</c:v>
                </c:pt>
                <c:pt idx="6">
                  <c:v>5000</c:v>
                </c:pt>
                <c:pt idx="7">
                  <c:v>17000</c:v>
                </c:pt>
                <c:pt idx="8">
                  <c:v>73000</c:v>
                </c:pt>
              </c:numCache>
            </c:numRef>
          </c:val>
          <c:extLst>
            <c:ext xmlns:c16="http://schemas.microsoft.com/office/drawing/2014/chart" uri="{C3380CC4-5D6E-409C-BE32-E72D297353CC}">
              <c16:uniqueId val="{00000009-4B7C-40BE-9AAC-8DD925FEAAEC}"/>
            </c:ext>
          </c:extLst>
        </c:ser>
        <c:dLbls>
          <c:showLegendKey val="0"/>
          <c:showVal val="0"/>
          <c:showCatName val="0"/>
          <c:showSerName val="0"/>
          <c:showPercent val="0"/>
          <c:showBubbleSize val="0"/>
          <c:showLeaderLines val="1"/>
        </c:dLbls>
      </c:pie3DChart>
    </c:plotArea>
    <c:plotVisOnly val="1"/>
    <c:dispBlanksAs val="gap"/>
    <c:showDLblsOverMax val="0"/>
  </c:chart>
  <c:spPr>
    <a:solidFill>
      <a:schemeClr val="tx2">
        <a:lumMod val="20000"/>
        <a:lumOff val="80000"/>
      </a:schemeClr>
    </a:solidFill>
    <a:scene3d>
      <a:camera prst="orthographicFront"/>
      <a:lightRig rig="threePt" dir="t"/>
    </a:scene3d>
    <a:sp3d>
      <a:bevelB/>
    </a:sp3d>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0.43333</cdr:x>
      <cdr:y>0.84846</cdr:y>
    </cdr:from>
    <cdr:to>
      <cdr:x>1</cdr:x>
      <cdr:y>0.97605</cdr:y>
    </cdr:to>
    <cdr:sp macro="" textlink="">
      <cdr:nvSpPr>
        <cdr:cNvPr id="2" name="1 Metin kutusu"/>
        <cdr:cNvSpPr txBox="1"/>
      </cdr:nvSpPr>
      <cdr:spPr>
        <a:xfrm xmlns:a="http://schemas.openxmlformats.org/drawingml/2006/main">
          <a:off x="1841951" y="2060811"/>
          <a:ext cx="2408739" cy="3098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900" b="1">
              <a:solidFill>
                <a:sysClr val="windowText" lastClr="000000"/>
              </a:solidFill>
            </a:rPr>
            <a:t>Sanayinin</a:t>
          </a:r>
          <a:r>
            <a:rPr lang="tr-TR" sz="1000" b="1">
              <a:solidFill>
                <a:sysClr val="windowText" lastClr="000000"/>
              </a:solidFill>
            </a:rPr>
            <a:t> Kullandığı Su Kaynakları</a:t>
          </a:r>
        </a:p>
        <a:p xmlns:a="http://schemas.openxmlformats.org/drawingml/2006/main">
          <a:endParaRPr lang="tr-TR" sz="1000" b="1">
            <a:solidFill>
              <a:srgbClr val="FF0000"/>
            </a:solidFill>
          </a:endParaRP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8</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İlkay Çifci</dc:creator>
  <cp:keywords/>
  <dc:description/>
  <cp:lastModifiedBy>Zeliha İlkay Çifci</cp:lastModifiedBy>
  <cp:revision>4</cp:revision>
  <dcterms:created xsi:type="dcterms:W3CDTF">2025-02-20T07:14:00Z</dcterms:created>
  <dcterms:modified xsi:type="dcterms:W3CDTF">2025-02-20T07:19:00Z</dcterms:modified>
</cp:coreProperties>
</file>