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034" w:rsidRPr="00506E1F" w:rsidRDefault="0030678A" w:rsidP="0030678A">
      <w:pPr>
        <w:widowControl w:val="0"/>
        <w:tabs>
          <w:tab w:val="left" w:pos="0"/>
          <w:tab w:val="left" w:pos="978"/>
        </w:tabs>
        <w:overflowPunct/>
        <w:autoSpaceDE/>
        <w:autoSpaceDN/>
        <w:adjustRightInd/>
        <w:ind w:right="20"/>
        <w:textAlignment w:val="auto"/>
        <w:rPr>
          <w:rFonts w:asciiTheme="minorHAnsi" w:hAnsiTheme="minorHAnsi" w:cstheme="minorHAnsi"/>
          <w:b/>
          <w:bCs/>
          <w:sz w:val="20"/>
          <w:shd w:val="clear" w:color="auto" w:fill="FFFFFF"/>
        </w:rPr>
      </w:pPr>
      <w:r>
        <w:rPr>
          <w:rFonts w:asciiTheme="minorHAnsi" w:hAnsiTheme="minorHAnsi" w:cstheme="minorHAnsi"/>
          <w:b/>
          <w:bCs/>
          <w:sz w:val="20"/>
          <w:shd w:val="clear" w:color="auto" w:fill="FFFFFF"/>
        </w:rPr>
        <w:t xml:space="preserve">                                                                                     </w:t>
      </w:r>
      <w:r w:rsidR="00136034">
        <w:rPr>
          <w:rFonts w:asciiTheme="minorHAnsi" w:hAnsiTheme="minorHAnsi" w:cstheme="minorHAnsi"/>
          <w:b/>
          <w:bCs/>
          <w:sz w:val="20"/>
          <w:shd w:val="clear" w:color="auto" w:fill="FFFFFF"/>
        </w:rPr>
        <w:t xml:space="preserve"> </w:t>
      </w:r>
    </w:p>
    <w:p w:rsidR="00136034" w:rsidRPr="009E2D81" w:rsidRDefault="00136034" w:rsidP="00136034">
      <w:pPr>
        <w:pStyle w:val="Tabloyazs0"/>
        <w:shd w:val="clear" w:color="auto" w:fill="auto"/>
        <w:spacing w:line="240" w:lineRule="auto"/>
        <w:jc w:val="center"/>
        <w:rPr>
          <w:rFonts w:ascii="Times New Roman" w:hAnsi="Times New Roman" w:cs="Times New Roman"/>
          <w:smallCaps/>
          <w:color w:val="000000"/>
          <w:sz w:val="22"/>
          <w:szCs w:val="22"/>
          <w:shd w:val="clear" w:color="auto" w:fill="FFFFFF"/>
        </w:rPr>
      </w:pPr>
      <w:r w:rsidRPr="009E2D81">
        <w:rPr>
          <w:rFonts w:ascii="Times New Roman" w:hAnsi="Times New Roman" w:cs="Times New Roman"/>
          <w:smallCaps/>
          <w:color w:val="000000"/>
          <w:sz w:val="22"/>
          <w:szCs w:val="22"/>
          <w:shd w:val="clear" w:color="auto" w:fill="FFFFFF"/>
        </w:rPr>
        <w:t>EK-2</w:t>
      </w:r>
    </w:p>
    <w:p w:rsidR="00136034" w:rsidRPr="009E2D81" w:rsidRDefault="00136034" w:rsidP="00136034">
      <w:pPr>
        <w:pStyle w:val="Tabloyazs0"/>
        <w:shd w:val="clear" w:color="auto" w:fill="auto"/>
        <w:spacing w:line="240" w:lineRule="auto"/>
        <w:jc w:val="center"/>
        <w:rPr>
          <w:rFonts w:cstheme="minorHAnsi"/>
          <w:smallCaps/>
          <w:color w:val="000000"/>
          <w:sz w:val="24"/>
          <w:szCs w:val="24"/>
          <w:shd w:val="clear" w:color="auto" w:fill="FFFFFF"/>
        </w:rPr>
      </w:pPr>
      <w:r w:rsidRPr="009E2D81">
        <w:rPr>
          <w:rFonts w:cstheme="minorHAnsi"/>
          <w:smallCaps/>
          <w:color w:val="000000"/>
          <w:sz w:val="24"/>
          <w:szCs w:val="24"/>
          <w:shd w:val="clear" w:color="auto" w:fill="FFFFFF"/>
        </w:rPr>
        <w:t>EKONOMİK VE MALİ YETERLİK BİLDİRİM FORMU</w:t>
      </w:r>
    </w:p>
    <w:p w:rsidR="0030678A" w:rsidRPr="0030678A" w:rsidRDefault="0030678A" w:rsidP="0030678A">
      <w:pPr>
        <w:pStyle w:val="Tabloyazs0"/>
        <w:shd w:val="clear" w:color="auto" w:fill="auto"/>
        <w:spacing w:line="240" w:lineRule="auto"/>
        <w:rPr>
          <w:rFonts w:cstheme="minorHAnsi"/>
          <w:caps/>
          <w:color w:val="000000"/>
          <w:sz w:val="22"/>
          <w:szCs w:val="22"/>
          <w:shd w:val="clear" w:color="auto" w:fill="FFFFFF"/>
        </w:rPr>
      </w:pPr>
      <w:r w:rsidRPr="0030678A">
        <w:rPr>
          <w:rFonts w:cstheme="minorHAnsi"/>
          <w:caps/>
          <w:color w:val="000000"/>
          <w:sz w:val="22"/>
          <w:szCs w:val="22"/>
          <w:shd w:val="clear" w:color="auto" w:fill="FFFFFF"/>
        </w:rPr>
        <w:t>1-Bilanço bilgileri tablosU</w:t>
      </w:r>
    </w:p>
    <w:p w:rsidR="00136034" w:rsidRPr="00772C02" w:rsidRDefault="00136034" w:rsidP="00136034">
      <w:pPr>
        <w:pStyle w:val="Tabloyazs0"/>
        <w:shd w:val="clear" w:color="auto" w:fill="auto"/>
        <w:spacing w:line="240" w:lineRule="auto"/>
        <w:jc w:val="center"/>
        <w:rPr>
          <w:sz w:val="28"/>
          <w:szCs w:val="28"/>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6121"/>
      </w:tblGrid>
      <w:tr w:rsidR="00136034" w:rsidRPr="0030678A" w:rsidTr="00E44F70">
        <w:trPr>
          <w:trHeight w:val="220"/>
        </w:trPr>
        <w:tc>
          <w:tcPr>
            <w:tcW w:w="4965" w:type="dxa"/>
            <w:shd w:val="clear" w:color="auto" w:fill="auto"/>
            <w:vAlign w:val="center"/>
          </w:tcPr>
          <w:p w:rsidR="00136034" w:rsidRPr="009E2D81" w:rsidRDefault="00136034" w:rsidP="007256DA">
            <w:pPr>
              <w:widowControl w:val="0"/>
              <w:overflowPunct/>
              <w:autoSpaceDE/>
              <w:autoSpaceDN/>
              <w:adjustRightInd/>
              <w:textAlignment w:val="auto"/>
              <w:rPr>
                <w:rFonts w:asciiTheme="minorHAnsi" w:eastAsia="Calibri" w:hAnsiTheme="minorHAnsi" w:cstheme="minorHAnsi"/>
                <w:spacing w:val="10"/>
                <w:sz w:val="20"/>
              </w:rPr>
            </w:pPr>
            <w:r w:rsidRPr="009E2D81">
              <w:rPr>
                <w:rFonts w:asciiTheme="minorHAnsi" w:eastAsia="Calibri" w:hAnsiTheme="minorHAnsi" w:cstheme="minorHAnsi"/>
                <w:b/>
                <w:bCs/>
                <w:color w:val="000000"/>
                <w:sz w:val="20"/>
                <w:shd w:val="clear" w:color="auto" w:fill="FFFFFF"/>
              </w:rPr>
              <w:t>Bilançosu İncelenen Kişinin Adı ve Soyadı/Ticaret Unvanı</w:t>
            </w:r>
          </w:p>
        </w:tc>
        <w:tc>
          <w:tcPr>
            <w:tcW w:w="6121" w:type="dxa"/>
            <w:shd w:val="clear" w:color="auto" w:fill="auto"/>
          </w:tcPr>
          <w:p w:rsidR="00136034" w:rsidRPr="0030678A" w:rsidRDefault="00136034" w:rsidP="007256DA">
            <w:pPr>
              <w:overflowPunct/>
              <w:autoSpaceDE/>
              <w:autoSpaceDN/>
              <w:adjustRightInd/>
              <w:textAlignment w:val="auto"/>
              <w:rPr>
                <w:rFonts w:asciiTheme="minorHAnsi" w:eastAsia="Calibri" w:hAnsiTheme="minorHAnsi" w:cstheme="minorHAnsi"/>
                <w:sz w:val="22"/>
                <w:szCs w:val="22"/>
              </w:rPr>
            </w:pPr>
          </w:p>
        </w:tc>
      </w:tr>
      <w:tr w:rsidR="00136034" w:rsidRPr="009E2D81" w:rsidTr="00E44F70">
        <w:trPr>
          <w:trHeight w:val="220"/>
        </w:trPr>
        <w:tc>
          <w:tcPr>
            <w:tcW w:w="4965" w:type="dxa"/>
            <w:shd w:val="clear" w:color="auto" w:fill="auto"/>
            <w:vAlign w:val="center"/>
          </w:tcPr>
          <w:p w:rsidR="00136034" w:rsidRPr="009E2D81" w:rsidRDefault="00136034" w:rsidP="007256DA">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Vergi Kimlik Numarası</w:t>
            </w:r>
          </w:p>
        </w:tc>
        <w:tc>
          <w:tcPr>
            <w:tcW w:w="6121" w:type="dxa"/>
            <w:shd w:val="clear" w:color="auto" w:fill="auto"/>
          </w:tcPr>
          <w:p w:rsidR="00136034" w:rsidRPr="009E2D81" w:rsidRDefault="00136034" w:rsidP="007256DA">
            <w:pPr>
              <w:overflowPunct/>
              <w:autoSpaceDE/>
              <w:autoSpaceDN/>
              <w:adjustRightInd/>
              <w:textAlignment w:val="auto"/>
              <w:rPr>
                <w:rFonts w:asciiTheme="minorHAnsi" w:eastAsia="Calibri" w:hAnsiTheme="minorHAnsi" w:cstheme="minorHAnsi"/>
                <w:sz w:val="18"/>
                <w:szCs w:val="18"/>
              </w:rPr>
            </w:pPr>
          </w:p>
        </w:tc>
      </w:tr>
      <w:tr w:rsidR="00136034" w:rsidRPr="009E2D81" w:rsidTr="00E44F70">
        <w:trPr>
          <w:trHeight w:val="220"/>
        </w:trPr>
        <w:tc>
          <w:tcPr>
            <w:tcW w:w="4965" w:type="dxa"/>
            <w:shd w:val="clear" w:color="auto" w:fill="auto"/>
            <w:vAlign w:val="center"/>
          </w:tcPr>
          <w:p w:rsidR="00136034" w:rsidRPr="009E2D81" w:rsidRDefault="00136034" w:rsidP="007256DA">
            <w:pPr>
              <w:widowControl w:val="0"/>
              <w:overflowPunct/>
              <w:autoSpaceDE/>
              <w:autoSpaceDN/>
              <w:adjustRightInd/>
              <w:textAlignment w:val="auto"/>
              <w:rPr>
                <w:rFonts w:asciiTheme="minorHAnsi" w:eastAsia="Calibri" w:hAnsiTheme="minorHAnsi" w:cstheme="minorHAnsi"/>
                <w:spacing w:val="10"/>
                <w:sz w:val="18"/>
                <w:szCs w:val="18"/>
              </w:rPr>
            </w:pPr>
            <w:r w:rsidRPr="009E2D81">
              <w:rPr>
                <w:rFonts w:asciiTheme="minorHAnsi" w:eastAsia="Calibri" w:hAnsiTheme="minorHAnsi" w:cstheme="minorHAnsi"/>
                <w:b/>
                <w:bCs/>
                <w:color w:val="000000"/>
                <w:sz w:val="18"/>
                <w:szCs w:val="18"/>
                <w:shd w:val="clear" w:color="auto" w:fill="FFFFFF"/>
              </w:rPr>
              <w:t>Belge Düzenleme Tarihi</w:t>
            </w:r>
          </w:p>
        </w:tc>
        <w:tc>
          <w:tcPr>
            <w:tcW w:w="6121" w:type="dxa"/>
            <w:shd w:val="clear" w:color="auto" w:fill="auto"/>
          </w:tcPr>
          <w:p w:rsidR="00136034" w:rsidRPr="009E2D81" w:rsidRDefault="00136034" w:rsidP="007256DA">
            <w:pPr>
              <w:overflowPunct/>
              <w:autoSpaceDE/>
              <w:autoSpaceDN/>
              <w:adjustRightInd/>
              <w:textAlignment w:val="auto"/>
              <w:rPr>
                <w:rFonts w:asciiTheme="minorHAnsi" w:eastAsia="Calibri" w:hAnsiTheme="minorHAnsi" w:cstheme="minorHAnsi"/>
                <w:sz w:val="18"/>
                <w:szCs w:val="18"/>
              </w:rPr>
            </w:pPr>
          </w:p>
        </w:tc>
      </w:tr>
    </w:tbl>
    <w:p w:rsidR="00136034" w:rsidRPr="009E2D81" w:rsidRDefault="00136034" w:rsidP="00136034">
      <w:pPr>
        <w:overflowPunct/>
        <w:autoSpaceDE/>
        <w:autoSpaceDN/>
        <w:adjustRightInd/>
        <w:spacing w:after="60"/>
        <w:textAlignment w:val="auto"/>
        <w:rPr>
          <w:rFonts w:asciiTheme="minorHAnsi" w:eastAsia="Calibri" w:hAnsiTheme="minorHAnsi" w:cstheme="minorHAnsi"/>
          <w:sz w:val="18"/>
          <w:szCs w:val="18"/>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777"/>
        <w:gridCol w:w="2268"/>
        <w:gridCol w:w="2409"/>
      </w:tblGrid>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 / Yıllar</w:t>
            </w:r>
          </w:p>
        </w:tc>
        <w:tc>
          <w:tcPr>
            <w:tcW w:w="2777" w:type="dxa"/>
            <w:shd w:val="clear" w:color="auto" w:fill="auto"/>
          </w:tcPr>
          <w:p w:rsidR="00136034" w:rsidRPr="009E2D81" w:rsidRDefault="003C7912"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268" w:type="dxa"/>
          </w:tcPr>
          <w:p w:rsidR="00136034" w:rsidRPr="009E2D81" w:rsidRDefault="003C7912"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c>
          <w:tcPr>
            <w:tcW w:w="2409" w:type="dxa"/>
            <w:shd w:val="clear" w:color="auto" w:fill="auto"/>
          </w:tcPr>
          <w:p w:rsidR="00136034" w:rsidRPr="009E2D81" w:rsidRDefault="003C7912"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20…</w:t>
            </w: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Dönen Varlıklar</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Borçlar</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Öz Kaynaklar</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Toplam Aktif</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Yıllara Yaygın İnşaat Maliyetleri (Varsa)</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Kısa Vadeli Banka Borçları</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r w:rsidR="00136034" w:rsidRPr="009E2D81" w:rsidTr="00E44F70">
        <w:trPr>
          <w:trHeight w:val="114"/>
        </w:trPr>
        <w:tc>
          <w:tcPr>
            <w:tcW w:w="3632" w:type="dxa"/>
            <w:shd w:val="clear" w:color="auto" w:fill="auto"/>
          </w:tcPr>
          <w:p w:rsidR="00136034" w:rsidRPr="009E2D81" w:rsidRDefault="00136034" w:rsidP="007256DA">
            <w:pPr>
              <w:widowControl w:val="0"/>
              <w:overflowPunct/>
              <w:autoSpaceDE/>
              <w:autoSpaceDN/>
              <w:adjustRightInd/>
              <w:textAlignment w:val="auto"/>
              <w:rPr>
                <w:rFonts w:asciiTheme="minorHAnsi" w:eastAsia="Calibri" w:hAnsiTheme="minorHAnsi" w:cstheme="minorHAnsi"/>
                <w:b/>
                <w:bCs/>
                <w:color w:val="000000"/>
                <w:sz w:val="18"/>
                <w:szCs w:val="18"/>
                <w:shd w:val="clear" w:color="auto" w:fill="FFFFFF"/>
              </w:rPr>
            </w:pPr>
            <w:r w:rsidRPr="009E2D81">
              <w:rPr>
                <w:rFonts w:asciiTheme="minorHAnsi" w:eastAsia="Calibri" w:hAnsiTheme="minorHAnsi" w:cstheme="minorHAnsi"/>
                <w:b/>
                <w:bCs/>
                <w:color w:val="000000"/>
                <w:sz w:val="18"/>
                <w:szCs w:val="18"/>
                <w:shd w:val="clear" w:color="auto" w:fill="FFFFFF"/>
              </w:rPr>
              <w:t xml:space="preserve">Yıllara Yaygın İnşaat </w:t>
            </w:r>
            <w:proofErr w:type="spellStart"/>
            <w:r w:rsidRPr="009E2D81">
              <w:rPr>
                <w:rFonts w:asciiTheme="minorHAnsi" w:eastAsia="Calibri" w:hAnsiTheme="minorHAnsi" w:cstheme="minorHAnsi"/>
                <w:b/>
                <w:bCs/>
                <w:color w:val="000000"/>
                <w:sz w:val="18"/>
                <w:szCs w:val="18"/>
                <w:shd w:val="clear" w:color="auto" w:fill="FFFFFF"/>
              </w:rPr>
              <w:t>Hakediş</w:t>
            </w:r>
            <w:proofErr w:type="spellEnd"/>
            <w:r w:rsidRPr="009E2D81">
              <w:rPr>
                <w:rFonts w:asciiTheme="minorHAnsi" w:eastAsia="Calibri" w:hAnsiTheme="minorHAnsi" w:cstheme="minorHAnsi"/>
                <w:b/>
                <w:bCs/>
                <w:color w:val="000000"/>
                <w:sz w:val="18"/>
                <w:szCs w:val="18"/>
                <w:shd w:val="clear" w:color="auto" w:fill="FFFFFF"/>
              </w:rPr>
              <w:t xml:space="preserve"> Gelirleri (Varsa)</w:t>
            </w:r>
          </w:p>
        </w:tc>
        <w:tc>
          <w:tcPr>
            <w:tcW w:w="2777"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268" w:type="dxa"/>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c>
          <w:tcPr>
            <w:tcW w:w="2409" w:type="dxa"/>
            <w:shd w:val="clear" w:color="auto" w:fill="auto"/>
          </w:tcPr>
          <w:p w:rsidR="00136034" w:rsidRPr="009E2D81"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18"/>
                <w:szCs w:val="18"/>
                <w:shd w:val="clear" w:color="auto" w:fill="FFFFFF"/>
              </w:rPr>
            </w:pPr>
          </w:p>
        </w:tc>
      </w:tr>
    </w:tbl>
    <w:p w:rsidR="00136034" w:rsidRDefault="00136034" w:rsidP="00136034">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r w:rsidRPr="0030678A">
        <w:rPr>
          <w:rFonts w:asciiTheme="minorHAnsi" w:hAnsiTheme="minorHAnsi" w:cstheme="minorHAnsi"/>
          <w:b/>
          <w:bCs/>
          <w:color w:val="000000"/>
          <w:szCs w:val="24"/>
          <w:shd w:val="clear" w:color="auto" w:fill="FFFFFF"/>
        </w:rPr>
        <w:t>Bilanço Oranları</w:t>
      </w:r>
    </w:p>
    <w:p w:rsidR="00A74139" w:rsidRPr="0030678A" w:rsidRDefault="00A74139" w:rsidP="00136034">
      <w:pPr>
        <w:widowControl w:val="0"/>
        <w:overflowPunct/>
        <w:autoSpaceDE/>
        <w:autoSpaceDN/>
        <w:adjustRightInd/>
        <w:jc w:val="center"/>
        <w:textAlignment w:val="auto"/>
        <w:rPr>
          <w:rFonts w:asciiTheme="minorHAnsi" w:hAnsiTheme="minorHAnsi" w:cstheme="minorHAnsi"/>
          <w:b/>
          <w:bCs/>
          <w:color w:val="000000"/>
          <w:szCs w:val="24"/>
          <w:shd w:val="clear" w:color="auto" w:fill="FFFFFF"/>
        </w:rPr>
      </w:pPr>
    </w:p>
    <w:tbl>
      <w:tblPr>
        <w:tblW w:w="110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2"/>
        <w:gridCol w:w="5244"/>
      </w:tblGrid>
      <w:tr w:rsidR="00136034" w:rsidRPr="0030678A" w:rsidTr="00E44F70">
        <w:trPr>
          <w:trHeight w:val="233"/>
        </w:trPr>
        <w:tc>
          <w:tcPr>
            <w:tcW w:w="5842" w:type="dxa"/>
            <w:shd w:val="clear" w:color="auto" w:fill="auto"/>
            <w:vAlign w:val="center"/>
          </w:tcPr>
          <w:p w:rsidR="00136034" w:rsidRPr="009E2D81" w:rsidRDefault="00136034" w:rsidP="00A7413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Cari Oran</w:t>
            </w:r>
            <w:r w:rsidR="00A74139" w:rsidRPr="009E2D81">
              <w:rPr>
                <w:rFonts w:asciiTheme="minorHAnsi" w:eastAsia="Calibri" w:hAnsiTheme="minorHAnsi" w:cstheme="minorHAnsi"/>
                <w:b/>
                <w:bCs/>
                <w:color w:val="000000"/>
                <w:sz w:val="20"/>
                <w:shd w:val="clear" w:color="auto" w:fill="FFFFFF"/>
              </w:rPr>
              <w:t xml:space="preserve"> </w:t>
            </w:r>
            <w:r w:rsidRPr="009E2D81">
              <w:rPr>
                <w:rFonts w:asciiTheme="minorHAnsi" w:eastAsia="Calibri" w:hAnsiTheme="minorHAnsi" w:cstheme="minorHAnsi"/>
                <w:bCs/>
                <w:color w:val="000000"/>
                <w:sz w:val="20"/>
                <w:shd w:val="clear" w:color="auto" w:fill="FFFFFF"/>
              </w:rPr>
              <w:t>(Dönen Varlıkların Kısa Vadeli Borçlara Oranı)</w:t>
            </w:r>
          </w:p>
        </w:tc>
        <w:tc>
          <w:tcPr>
            <w:tcW w:w="5244" w:type="dxa"/>
            <w:shd w:val="clear" w:color="auto" w:fill="auto"/>
          </w:tcPr>
          <w:p w:rsidR="00136034" w:rsidRPr="0030678A"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136034" w:rsidRPr="0030678A" w:rsidTr="00E44F70">
        <w:trPr>
          <w:trHeight w:val="233"/>
        </w:trPr>
        <w:tc>
          <w:tcPr>
            <w:tcW w:w="5842" w:type="dxa"/>
            <w:shd w:val="clear" w:color="auto" w:fill="auto"/>
            <w:vAlign w:val="center"/>
          </w:tcPr>
          <w:p w:rsidR="00136034" w:rsidRPr="009E2D81" w:rsidRDefault="00136034" w:rsidP="00A7413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Öz Kaynak Oranı</w:t>
            </w:r>
            <w:r w:rsidR="00A74139" w:rsidRPr="009E2D81">
              <w:rPr>
                <w:rFonts w:asciiTheme="minorHAnsi" w:eastAsia="Calibri" w:hAnsiTheme="minorHAnsi" w:cstheme="minorHAnsi"/>
                <w:b/>
                <w:bCs/>
                <w:color w:val="000000"/>
                <w:sz w:val="20"/>
                <w:shd w:val="clear" w:color="auto" w:fill="FFFFFF"/>
              </w:rPr>
              <w:t xml:space="preserve"> </w:t>
            </w:r>
            <w:r w:rsidRPr="009E2D81">
              <w:rPr>
                <w:rFonts w:asciiTheme="minorHAnsi" w:eastAsia="Calibri" w:hAnsiTheme="minorHAnsi" w:cstheme="minorHAnsi"/>
                <w:bCs/>
                <w:color w:val="000000"/>
                <w:sz w:val="20"/>
                <w:shd w:val="clear" w:color="auto" w:fill="FFFFFF"/>
              </w:rPr>
              <w:t>(Öz Kaynakların Toplam Aktife Oranı)</w:t>
            </w:r>
          </w:p>
        </w:tc>
        <w:tc>
          <w:tcPr>
            <w:tcW w:w="5244" w:type="dxa"/>
            <w:shd w:val="clear" w:color="auto" w:fill="auto"/>
          </w:tcPr>
          <w:p w:rsidR="00136034" w:rsidRPr="0030678A"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136034" w:rsidRPr="0030678A" w:rsidTr="00E44F70">
        <w:trPr>
          <w:trHeight w:val="233"/>
        </w:trPr>
        <w:tc>
          <w:tcPr>
            <w:tcW w:w="5842" w:type="dxa"/>
            <w:shd w:val="clear" w:color="auto" w:fill="auto"/>
            <w:vAlign w:val="center"/>
          </w:tcPr>
          <w:p w:rsidR="00136034" w:rsidRPr="009E2D81" w:rsidRDefault="00136034" w:rsidP="00A7413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9E2D81">
              <w:rPr>
                <w:rFonts w:asciiTheme="minorHAnsi" w:eastAsia="Calibri" w:hAnsiTheme="minorHAnsi" w:cstheme="minorHAnsi"/>
                <w:b/>
                <w:bCs/>
                <w:color w:val="000000"/>
                <w:sz w:val="20"/>
                <w:shd w:val="clear" w:color="auto" w:fill="FFFFFF"/>
              </w:rPr>
              <w:t>Kısa Vadeli Banka Borçlarının Öz Kaynaklara Oranı</w:t>
            </w:r>
          </w:p>
        </w:tc>
        <w:tc>
          <w:tcPr>
            <w:tcW w:w="5244" w:type="dxa"/>
            <w:shd w:val="clear" w:color="auto" w:fill="auto"/>
          </w:tcPr>
          <w:p w:rsidR="00136034" w:rsidRPr="0030678A" w:rsidRDefault="00136034" w:rsidP="007256D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rsidR="00136034" w:rsidRPr="0030678A" w:rsidRDefault="00136034" w:rsidP="00136034">
      <w:pPr>
        <w:widowControl w:val="0"/>
        <w:overflowPunct/>
        <w:autoSpaceDE/>
        <w:autoSpaceDN/>
        <w:adjustRightInd/>
        <w:jc w:val="both"/>
        <w:textAlignment w:val="auto"/>
        <w:rPr>
          <w:rFonts w:asciiTheme="minorHAnsi" w:hAnsiTheme="minorHAnsi" w:cstheme="minorHAnsi"/>
          <w:b/>
          <w:bCs/>
          <w:color w:val="000000"/>
          <w:szCs w:val="24"/>
          <w:shd w:val="clear" w:color="auto" w:fill="FFFFFF"/>
        </w:rPr>
      </w:pPr>
    </w:p>
    <w:p w:rsidR="009E2D81" w:rsidRDefault="0030678A" w:rsidP="009E2D81">
      <w:pPr>
        <w:widowControl w:val="0"/>
        <w:overflowPunct/>
        <w:autoSpaceDE/>
        <w:autoSpaceDN/>
        <w:adjustRightInd/>
        <w:jc w:val="both"/>
        <w:textAlignment w:val="auto"/>
        <w:rPr>
          <w:rFonts w:asciiTheme="minorHAnsi" w:hAnsiTheme="minorHAnsi" w:cstheme="minorHAnsi"/>
          <w:color w:val="000000"/>
          <w:sz w:val="22"/>
          <w:szCs w:val="22"/>
        </w:rPr>
      </w:pPr>
      <w:r w:rsidRPr="009E2D81">
        <w:rPr>
          <w:rFonts w:asciiTheme="minorHAnsi" w:hAnsiTheme="minorHAnsi" w:cstheme="minorHAnsi"/>
          <w:b/>
          <w:caps/>
          <w:color w:val="000000"/>
          <w:sz w:val="22"/>
          <w:szCs w:val="22"/>
          <w:shd w:val="clear" w:color="auto" w:fill="FFFFFF"/>
        </w:rPr>
        <w:t>2-</w:t>
      </w:r>
      <w:r w:rsidR="00136034" w:rsidRPr="009E2D81">
        <w:rPr>
          <w:rFonts w:asciiTheme="minorHAnsi" w:hAnsiTheme="minorHAnsi" w:cstheme="minorHAnsi"/>
          <w:b/>
          <w:caps/>
          <w:color w:val="000000"/>
          <w:sz w:val="22"/>
          <w:szCs w:val="22"/>
          <w:shd w:val="clear" w:color="auto" w:fill="FFFFFF"/>
        </w:rPr>
        <w:t>İŞ HACMİ Bİlgileri tablosu</w:t>
      </w:r>
      <w:r w:rsidR="009E2D81">
        <w:rPr>
          <w:rFonts w:cstheme="minorHAnsi"/>
          <w:caps/>
          <w:color w:val="000000"/>
          <w:szCs w:val="24"/>
          <w:shd w:val="clear" w:color="auto" w:fill="FFFFFF"/>
        </w:rPr>
        <w:t xml:space="preserve"> (</w:t>
      </w:r>
      <w:r w:rsidR="009E2D81">
        <w:rPr>
          <w:rFonts w:asciiTheme="minorHAnsi" w:hAnsiTheme="minorHAnsi" w:cstheme="minorHAnsi"/>
          <w:color w:val="000000"/>
          <w:sz w:val="22"/>
          <w:szCs w:val="22"/>
        </w:rPr>
        <w:t>Aşağıdaki tablolardan yalnızca biri doldurulacaktır</w:t>
      </w:r>
      <w:r w:rsidR="009E2D81">
        <w:rPr>
          <w:rFonts w:asciiTheme="minorHAnsi" w:hAnsiTheme="minorHAnsi" w:cstheme="minorHAnsi"/>
          <w:color w:val="000000"/>
          <w:sz w:val="22"/>
          <w:szCs w:val="22"/>
        </w:rPr>
        <w:t>)</w:t>
      </w:r>
    </w:p>
    <w:p w:rsidR="00136034" w:rsidRPr="0030678A" w:rsidRDefault="00136034" w:rsidP="009E2D81">
      <w:pPr>
        <w:widowControl w:val="0"/>
        <w:overflowPunct/>
        <w:autoSpaceDE/>
        <w:autoSpaceDN/>
        <w:adjustRightInd/>
        <w:textAlignment w:val="auto"/>
        <w:rPr>
          <w:rFonts w:asciiTheme="minorHAnsi" w:hAnsiTheme="minorHAnsi" w:cstheme="minorHAnsi"/>
          <w:b/>
          <w:bCs/>
          <w:color w:val="000000"/>
          <w:szCs w:val="24"/>
          <w:shd w:val="clear" w:color="auto" w:fill="FFFFFF"/>
        </w:rPr>
      </w:pPr>
    </w:p>
    <w:tbl>
      <w:tblPr>
        <w:tblpPr w:leftFromText="141" w:rightFromText="141" w:vertAnchor="text" w:horzAnchor="margin" w:tblpY="12"/>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418"/>
        <w:gridCol w:w="1559"/>
        <w:gridCol w:w="1666"/>
        <w:gridCol w:w="1452"/>
        <w:gridCol w:w="1418"/>
        <w:gridCol w:w="1385"/>
      </w:tblGrid>
      <w:tr w:rsidR="000F38CA" w:rsidRPr="0030678A" w:rsidTr="009E2D81">
        <w:trPr>
          <w:trHeight w:val="226"/>
        </w:trPr>
        <w:tc>
          <w:tcPr>
            <w:tcW w:w="2156" w:type="dxa"/>
            <w:tcBorders>
              <w:bottom w:val="single" w:sz="4" w:space="0" w:color="auto"/>
            </w:tcBorders>
            <w:shd w:val="clear" w:color="auto" w:fill="auto"/>
            <w:vAlign w:val="center"/>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Yılı</w:t>
            </w:r>
          </w:p>
        </w:tc>
        <w:tc>
          <w:tcPr>
            <w:tcW w:w="1418" w:type="dxa"/>
            <w:tcBorders>
              <w:bottom w:val="single" w:sz="4" w:space="0" w:color="auto"/>
            </w:tcBorders>
            <w:shd w:val="clear" w:color="auto" w:fill="auto"/>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559"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666"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52"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418"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c>
          <w:tcPr>
            <w:tcW w:w="1385"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
        </w:tc>
      </w:tr>
      <w:tr w:rsidR="000F38CA" w:rsidRPr="0030678A" w:rsidTr="009E2D81">
        <w:trPr>
          <w:trHeight w:val="226"/>
        </w:trPr>
        <w:tc>
          <w:tcPr>
            <w:tcW w:w="2156" w:type="dxa"/>
            <w:tcBorders>
              <w:bottom w:val="single" w:sz="4" w:space="0" w:color="auto"/>
            </w:tcBorders>
            <w:shd w:val="clear" w:color="auto" w:fill="auto"/>
            <w:vAlign w:val="center"/>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Cs/>
                <w:color w:val="000000"/>
                <w:sz w:val="22"/>
                <w:szCs w:val="22"/>
                <w:shd w:val="clear" w:color="auto" w:fill="FFFFFF"/>
              </w:rPr>
            </w:pPr>
            <w:r w:rsidRPr="0030678A">
              <w:rPr>
                <w:rFonts w:asciiTheme="minorHAnsi" w:eastAsia="Calibri" w:hAnsiTheme="minorHAnsi" w:cstheme="minorHAnsi"/>
                <w:b/>
                <w:bCs/>
                <w:color w:val="000000"/>
                <w:sz w:val="22"/>
                <w:szCs w:val="22"/>
                <w:shd w:val="clear" w:color="auto" w:fill="FFFFFF"/>
              </w:rPr>
              <w:t>Toplam ciro</w:t>
            </w:r>
          </w:p>
        </w:tc>
        <w:tc>
          <w:tcPr>
            <w:tcW w:w="1418" w:type="dxa"/>
            <w:tcBorders>
              <w:bottom w:val="single" w:sz="4" w:space="0" w:color="auto"/>
            </w:tcBorders>
            <w:shd w:val="clear" w:color="auto" w:fill="auto"/>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666"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52"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85" w:type="dxa"/>
            <w:tcBorders>
              <w:bottom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0F38CA" w:rsidRPr="0030678A" w:rsidTr="009E2D81">
        <w:trPr>
          <w:trHeight w:val="226"/>
        </w:trPr>
        <w:tc>
          <w:tcPr>
            <w:tcW w:w="2156" w:type="dxa"/>
            <w:tcBorders>
              <w:top w:val="single" w:sz="4" w:space="0" w:color="auto"/>
              <w:left w:val="nil"/>
              <w:bottom w:val="single" w:sz="4" w:space="0" w:color="auto"/>
              <w:right w:val="nil"/>
            </w:tcBorders>
            <w:shd w:val="clear" w:color="auto" w:fill="auto"/>
            <w:vAlign w:val="center"/>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single" w:sz="4" w:space="0" w:color="auto"/>
              <w:right w:val="nil"/>
            </w:tcBorders>
            <w:shd w:val="clear" w:color="auto" w:fill="auto"/>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nil"/>
              <w:bottom w:val="single" w:sz="4" w:space="0" w:color="auto"/>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666" w:type="dxa"/>
            <w:tcBorders>
              <w:top w:val="single" w:sz="4" w:space="0" w:color="auto"/>
              <w:left w:val="nil"/>
              <w:bottom w:val="single" w:sz="4" w:space="0" w:color="auto"/>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52" w:type="dxa"/>
            <w:tcBorders>
              <w:top w:val="single" w:sz="4" w:space="0" w:color="auto"/>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single" w:sz="4" w:space="0" w:color="auto"/>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85" w:type="dxa"/>
            <w:tcBorders>
              <w:top w:val="single" w:sz="4" w:space="0" w:color="auto"/>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0F38CA" w:rsidRPr="0030678A" w:rsidTr="009E2D81">
        <w:trPr>
          <w:trHeight w:val="226"/>
        </w:trPr>
        <w:tc>
          <w:tcPr>
            <w:tcW w:w="2156" w:type="dxa"/>
            <w:tcBorders>
              <w:top w:val="single" w:sz="4" w:space="0" w:color="auto"/>
            </w:tcBorders>
            <w:shd w:val="clear" w:color="auto" w:fill="auto"/>
            <w:vAlign w:val="center"/>
          </w:tcPr>
          <w:p w:rsidR="000F38CA" w:rsidRPr="0030678A" w:rsidRDefault="009E2D81"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Yılı</w:t>
            </w:r>
          </w:p>
        </w:tc>
        <w:tc>
          <w:tcPr>
            <w:tcW w:w="1418" w:type="dxa"/>
            <w:tcBorders>
              <w:top w:val="single" w:sz="4" w:space="0" w:color="auto"/>
            </w:tcBorders>
            <w:shd w:val="clear" w:color="auto" w:fill="auto"/>
          </w:tcPr>
          <w:p w:rsidR="000F38CA" w:rsidRPr="0030678A" w:rsidRDefault="009E2D81"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559" w:type="dxa"/>
            <w:tcBorders>
              <w:top w:val="single" w:sz="4" w:space="0" w:color="auto"/>
            </w:tcBorders>
          </w:tcPr>
          <w:p w:rsidR="000F38CA" w:rsidRPr="0030678A" w:rsidRDefault="009E2D81"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666" w:type="dxa"/>
            <w:tcBorders>
              <w:top w:val="single" w:sz="4" w:space="0" w:color="auto"/>
              <w:bottom w:val="single" w:sz="4" w:space="0" w:color="auto"/>
            </w:tcBorders>
          </w:tcPr>
          <w:p w:rsidR="000F38CA" w:rsidRPr="0030678A" w:rsidRDefault="009E2D81"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20</w:t>
            </w:r>
            <w:proofErr w:type="gramStart"/>
            <w:r>
              <w:rPr>
                <w:rFonts w:asciiTheme="minorHAnsi" w:eastAsia="Calibri" w:hAnsiTheme="minorHAnsi" w:cstheme="minorHAnsi"/>
                <w:b/>
                <w:bCs/>
                <w:color w:val="000000"/>
                <w:sz w:val="22"/>
                <w:szCs w:val="22"/>
                <w:shd w:val="clear" w:color="auto" w:fill="FFFFFF"/>
              </w:rPr>
              <w:t>..</w:t>
            </w:r>
            <w:proofErr w:type="gramEnd"/>
          </w:p>
        </w:tc>
        <w:tc>
          <w:tcPr>
            <w:tcW w:w="1452" w:type="dxa"/>
            <w:tcBorders>
              <w:top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nil"/>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85" w:type="dxa"/>
            <w:tcBorders>
              <w:top w:val="nil"/>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r w:rsidR="000F38CA" w:rsidRPr="0030678A" w:rsidTr="009E2D81">
        <w:trPr>
          <w:trHeight w:val="226"/>
        </w:trPr>
        <w:tc>
          <w:tcPr>
            <w:tcW w:w="2156" w:type="dxa"/>
            <w:shd w:val="clear" w:color="auto" w:fill="auto"/>
            <w:vAlign w:val="center"/>
          </w:tcPr>
          <w:p w:rsidR="000F38CA" w:rsidRPr="0030678A" w:rsidRDefault="009E2D81"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r>
              <w:rPr>
                <w:rFonts w:asciiTheme="minorHAnsi" w:eastAsia="Calibri" w:hAnsiTheme="minorHAnsi" w:cstheme="minorHAnsi"/>
                <w:b/>
                <w:bCs/>
                <w:color w:val="000000"/>
                <w:sz w:val="22"/>
                <w:szCs w:val="22"/>
                <w:shd w:val="clear" w:color="auto" w:fill="FFFFFF"/>
              </w:rPr>
              <w:t>Toplam Ciro</w:t>
            </w:r>
          </w:p>
        </w:tc>
        <w:tc>
          <w:tcPr>
            <w:tcW w:w="1418" w:type="dxa"/>
            <w:shd w:val="clear" w:color="auto" w:fill="auto"/>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559" w:type="dxa"/>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666" w:type="dxa"/>
            <w:tcBorders>
              <w:right w:val="single" w:sz="4" w:space="0" w:color="auto"/>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52" w:type="dxa"/>
            <w:tcBorders>
              <w:top w:val="nil"/>
              <w:left w:val="single" w:sz="4" w:space="0" w:color="auto"/>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418" w:type="dxa"/>
            <w:tcBorders>
              <w:top w:val="nil"/>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c>
          <w:tcPr>
            <w:tcW w:w="1385" w:type="dxa"/>
            <w:tcBorders>
              <w:top w:val="nil"/>
              <w:left w:val="nil"/>
              <w:bottom w:val="nil"/>
              <w:right w:val="nil"/>
            </w:tcBorders>
          </w:tcPr>
          <w:p w:rsidR="000F38CA" w:rsidRPr="0030678A" w:rsidRDefault="000F38CA" w:rsidP="000F38CA">
            <w:pPr>
              <w:widowControl w:val="0"/>
              <w:overflowPunct/>
              <w:autoSpaceDE/>
              <w:autoSpaceDN/>
              <w:adjustRightInd/>
              <w:jc w:val="center"/>
              <w:textAlignment w:val="auto"/>
              <w:rPr>
                <w:rFonts w:asciiTheme="minorHAnsi" w:eastAsia="Calibri" w:hAnsiTheme="minorHAnsi" w:cstheme="minorHAnsi"/>
                <w:b/>
                <w:bCs/>
                <w:color w:val="000000"/>
                <w:sz w:val="22"/>
                <w:szCs w:val="22"/>
                <w:shd w:val="clear" w:color="auto" w:fill="FFFFFF"/>
              </w:rPr>
            </w:pPr>
          </w:p>
        </w:tc>
      </w:tr>
    </w:tbl>
    <w:p w:rsidR="00136034" w:rsidRPr="00457E3B" w:rsidRDefault="000F38CA" w:rsidP="000F38CA">
      <w:pPr>
        <w:pStyle w:val="Tabloyazs0"/>
        <w:shd w:val="clear" w:color="auto" w:fill="auto"/>
        <w:tabs>
          <w:tab w:val="left" w:pos="2476"/>
          <w:tab w:val="left" w:pos="3063"/>
        </w:tabs>
        <w:spacing w:line="240" w:lineRule="auto"/>
        <w:rPr>
          <w:caps/>
          <w:color w:val="000000"/>
          <w:sz w:val="24"/>
          <w:szCs w:val="24"/>
          <w:shd w:val="clear" w:color="auto" w:fill="FFFFFF"/>
        </w:rPr>
      </w:pPr>
      <w:r>
        <w:rPr>
          <w:caps/>
          <w:color w:val="000000"/>
          <w:sz w:val="24"/>
          <w:szCs w:val="24"/>
          <w:shd w:val="clear" w:color="auto" w:fill="FFFFFF"/>
        </w:rPr>
        <w:tab/>
      </w:r>
      <w:r>
        <w:rPr>
          <w:caps/>
          <w:color w:val="000000"/>
          <w:sz w:val="24"/>
          <w:szCs w:val="24"/>
          <w:shd w:val="clear" w:color="auto" w:fill="FFFFFF"/>
        </w:rPr>
        <w:tab/>
      </w:r>
    </w:p>
    <w:p w:rsidR="000F38CA" w:rsidRDefault="000F38CA" w:rsidP="00136034">
      <w:pPr>
        <w:widowControl w:val="0"/>
        <w:overflowPunct/>
        <w:autoSpaceDE/>
        <w:autoSpaceDN/>
        <w:adjustRightInd/>
        <w:jc w:val="both"/>
        <w:textAlignment w:val="auto"/>
        <w:rPr>
          <w:rFonts w:asciiTheme="minorHAnsi" w:hAnsiTheme="minorHAnsi" w:cstheme="minorHAnsi"/>
          <w:color w:val="000000"/>
          <w:sz w:val="22"/>
          <w:szCs w:val="22"/>
        </w:rPr>
      </w:pPr>
    </w:p>
    <w:p w:rsidR="00136034" w:rsidRPr="009E2D81" w:rsidRDefault="00136034" w:rsidP="00136034">
      <w:pPr>
        <w:widowControl w:val="0"/>
        <w:overflowPunct/>
        <w:autoSpaceDE/>
        <w:autoSpaceDN/>
        <w:adjustRightInd/>
        <w:jc w:val="both"/>
        <w:textAlignment w:val="auto"/>
        <w:rPr>
          <w:rFonts w:asciiTheme="minorHAnsi" w:hAnsiTheme="minorHAnsi" w:cstheme="minorHAnsi"/>
          <w:color w:val="000000"/>
          <w:sz w:val="20"/>
        </w:rPr>
      </w:pPr>
      <w:r w:rsidRPr="009E2D81">
        <w:rPr>
          <w:rFonts w:asciiTheme="minorHAnsi" w:hAnsiTheme="minorHAnsi" w:cstheme="minorHAnsi"/>
          <w:color w:val="000000"/>
          <w:sz w:val="20"/>
        </w:rPr>
        <w:t xml:space="preserve">Yukarıdaki bilgiler belge düzenlenen kişinin bilançosu incelenerek hazırlanmıştır. </w:t>
      </w:r>
    </w:p>
    <w:p w:rsidR="00136034" w:rsidRPr="009E2D81" w:rsidRDefault="00136034" w:rsidP="00136034">
      <w:pPr>
        <w:widowControl w:val="0"/>
        <w:overflowPunct/>
        <w:autoSpaceDE/>
        <w:autoSpaceDN/>
        <w:adjustRightInd/>
        <w:jc w:val="both"/>
        <w:textAlignment w:val="auto"/>
        <w:rPr>
          <w:rFonts w:asciiTheme="minorHAnsi" w:hAnsiTheme="minorHAnsi" w:cstheme="minorHAnsi"/>
          <w:b/>
          <w:color w:val="000000"/>
          <w:sz w:val="20"/>
        </w:rPr>
      </w:pPr>
      <w:r w:rsidRPr="009E2D81">
        <w:rPr>
          <w:rFonts w:asciiTheme="minorHAnsi" w:hAnsiTheme="minorHAnsi" w:cstheme="minorHAnsi"/>
          <w:color w:val="000000"/>
          <w:sz w:val="20"/>
        </w:rPr>
        <w:t>Bilgilerinize arz ederim.</w:t>
      </w:r>
    </w:p>
    <w:p w:rsidR="00136034" w:rsidRPr="009E2D81" w:rsidRDefault="0030678A" w:rsidP="0030678A">
      <w:pPr>
        <w:widowControl w:val="0"/>
        <w:overflowPunct/>
        <w:autoSpaceDE/>
        <w:autoSpaceDN/>
        <w:adjustRightInd/>
        <w:ind w:right="113"/>
        <w:textAlignment w:val="auto"/>
        <w:rPr>
          <w:rFonts w:asciiTheme="minorHAnsi" w:hAnsiTheme="minorHAnsi" w:cstheme="minorHAnsi"/>
          <w:b/>
          <w:color w:val="000000"/>
          <w:sz w:val="18"/>
          <w:szCs w:val="18"/>
        </w:rPr>
      </w:pPr>
      <w:r w:rsidRPr="009E2D81">
        <w:rPr>
          <w:rFonts w:asciiTheme="minorHAnsi" w:hAnsiTheme="minorHAnsi" w:cstheme="minorHAnsi"/>
          <w:b/>
          <w:color w:val="000000"/>
          <w:sz w:val="18"/>
          <w:szCs w:val="18"/>
        </w:rPr>
        <w:t xml:space="preserve">                                                                                                                                                                </w:t>
      </w:r>
      <w:r w:rsidR="009E2D81" w:rsidRPr="009E2D81">
        <w:rPr>
          <w:rFonts w:asciiTheme="minorHAnsi" w:hAnsiTheme="minorHAnsi" w:cstheme="minorHAnsi"/>
          <w:b/>
          <w:color w:val="000000"/>
          <w:sz w:val="18"/>
          <w:szCs w:val="18"/>
        </w:rPr>
        <w:t xml:space="preserve">                       </w:t>
      </w:r>
      <w:r w:rsidRPr="009E2D81">
        <w:rPr>
          <w:rFonts w:asciiTheme="minorHAnsi" w:hAnsiTheme="minorHAnsi" w:cstheme="minorHAnsi"/>
          <w:b/>
          <w:color w:val="000000"/>
          <w:sz w:val="18"/>
          <w:szCs w:val="18"/>
        </w:rPr>
        <w:t xml:space="preserve"> </w:t>
      </w:r>
      <w:r w:rsidR="00136034" w:rsidRPr="009E2D81">
        <w:rPr>
          <w:rFonts w:asciiTheme="minorHAnsi" w:hAnsiTheme="minorHAnsi" w:cstheme="minorHAnsi"/>
          <w:b/>
          <w:color w:val="000000"/>
          <w:sz w:val="18"/>
          <w:szCs w:val="18"/>
        </w:rPr>
        <w:t>Belgeyi düzenleyen</w:t>
      </w:r>
    </w:p>
    <w:p w:rsidR="00136034" w:rsidRPr="009E2D81" w:rsidRDefault="00136034" w:rsidP="00136034">
      <w:pPr>
        <w:widowControl w:val="0"/>
        <w:overflowPunct/>
        <w:autoSpaceDE/>
        <w:autoSpaceDN/>
        <w:adjustRightInd/>
        <w:jc w:val="center"/>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30678A" w:rsidRPr="009E2D81">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YMM/SMMM</w:t>
      </w:r>
    </w:p>
    <w:p w:rsidR="00136034" w:rsidRPr="009E2D81" w:rsidRDefault="009E2D81" w:rsidP="009E2D81">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136034" w:rsidRPr="009E2D81">
        <w:rPr>
          <w:rFonts w:asciiTheme="minorHAnsi" w:hAnsiTheme="minorHAnsi" w:cstheme="minorHAnsi"/>
          <w:color w:val="000000"/>
          <w:sz w:val="18"/>
          <w:szCs w:val="18"/>
        </w:rPr>
        <w:t>Adı-Soyadı ve Unvanı</w:t>
      </w:r>
    </w:p>
    <w:p w:rsidR="00136034" w:rsidRPr="009E2D81" w:rsidRDefault="00A74139" w:rsidP="00A74139">
      <w:pPr>
        <w:widowControl w:val="0"/>
        <w:overflowPunct/>
        <w:autoSpaceDE/>
        <w:autoSpaceDN/>
        <w:adjustRightInd/>
        <w:textAlignment w:val="auto"/>
        <w:rPr>
          <w:rFonts w:asciiTheme="minorHAnsi" w:hAnsiTheme="minorHAnsi" w:cstheme="minorHAnsi"/>
          <w:color w:val="000000"/>
          <w:sz w:val="18"/>
          <w:szCs w:val="18"/>
        </w:rPr>
      </w:pPr>
      <w:r w:rsidRPr="009E2D81">
        <w:rPr>
          <w:rFonts w:asciiTheme="minorHAnsi" w:hAnsiTheme="minorHAnsi" w:cstheme="minorHAnsi"/>
          <w:color w:val="000000"/>
          <w:sz w:val="18"/>
          <w:szCs w:val="18"/>
        </w:rPr>
        <w:t xml:space="preserve">                                                                                                                                                                              </w:t>
      </w:r>
      <w:r w:rsidR="009E2D81">
        <w:rPr>
          <w:rFonts w:asciiTheme="minorHAnsi" w:hAnsiTheme="minorHAnsi" w:cstheme="minorHAnsi"/>
          <w:color w:val="000000"/>
          <w:sz w:val="18"/>
          <w:szCs w:val="18"/>
        </w:rPr>
        <w:t xml:space="preserve">                          </w:t>
      </w:r>
      <w:r w:rsidRPr="009E2D81">
        <w:rPr>
          <w:rFonts w:asciiTheme="minorHAnsi" w:hAnsiTheme="minorHAnsi" w:cstheme="minorHAnsi"/>
          <w:color w:val="000000"/>
          <w:sz w:val="18"/>
          <w:szCs w:val="18"/>
        </w:rPr>
        <w:t xml:space="preserve"> </w:t>
      </w:r>
      <w:r w:rsidR="00136034" w:rsidRPr="009E2D81">
        <w:rPr>
          <w:rFonts w:asciiTheme="minorHAnsi" w:hAnsiTheme="minorHAnsi" w:cstheme="minorHAnsi"/>
          <w:color w:val="000000"/>
          <w:sz w:val="18"/>
          <w:szCs w:val="18"/>
        </w:rPr>
        <w:t>İmza</w:t>
      </w:r>
    </w:p>
    <w:p w:rsidR="00A74139" w:rsidRPr="009E2D81" w:rsidRDefault="009E2D81" w:rsidP="009E2D81">
      <w:pPr>
        <w:widowControl w:val="0"/>
        <w:overflowPunct/>
        <w:autoSpaceDE/>
        <w:autoSpaceDN/>
        <w:adjustRightInd/>
        <w:textAlignment w:val="auto"/>
        <w:rPr>
          <w:rFonts w:asciiTheme="minorHAnsi" w:hAnsiTheme="minorHAnsi" w:cstheme="minorHAnsi"/>
          <w:color w:val="000000"/>
          <w:sz w:val="18"/>
          <w:szCs w:val="18"/>
        </w:rPr>
      </w:pPr>
      <w:r>
        <w:rPr>
          <w:rFonts w:asciiTheme="minorHAnsi" w:hAnsiTheme="minorHAnsi" w:cstheme="minorHAnsi"/>
          <w:color w:val="000000"/>
          <w:sz w:val="18"/>
          <w:szCs w:val="18"/>
        </w:rPr>
        <w:t xml:space="preserve">                                                                                                                                                                                                   </w:t>
      </w:r>
      <w:r w:rsidR="00136034" w:rsidRPr="009E2D81">
        <w:rPr>
          <w:rFonts w:asciiTheme="minorHAnsi" w:hAnsiTheme="minorHAnsi" w:cstheme="minorHAnsi"/>
          <w:color w:val="000000"/>
          <w:sz w:val="18"/>
          <w:szCs w:val="18"/>
        </w:rPr>
        <w:t>Kaşe/Mühür</w:t>
      </w:r>
    </w:p>
    <w:p w:rsidR="00136034" w:rsidRPr="00A74139" w:rsidRDefault="00136034" w:rsidP="00A74139">
      <w:pPr>
        <w:widowControl w:val="0"/>
        <w:overflowPunct/>
        <w:autoSpaceDE/>
        <w:autoSpaceDN/>
        <w:adjustRightInd/>
        <w:textAlignment w:val="auto"/>
        <w:rPr>
          <w:rFonts w:asciiTheme="minorHAnsi" w:hAnsiTheme="minorHAnsi" w:cstheme="minorHAnsi"/>
          <w:color w:val="000000"/>
          <w:sz w:val="22"/>
          <w:szCs w:val="22"/>
        </w:rPr>
      </w:pPr>
      <w:r w:rsidRPr="0030678A">
        <w:rPr>
          <w:rFonts w:asciiTheme="minorHAnsi" w:hAnsiTheme="minorHAnsi" w:cstheme="minorHAnsi"/>
          <w:b/>
          <w:color w:val="000000"/>
          <w:sz w:val="18"/>
          <w:szCs w:val="18"/>
        </w:rPr>
        <w:t>AÇIKLAMALAR</w:t>
      </w:r>
    </w:p>
    <w:p w:rsidR="0030678A" w:rsidRPr="0030678A" w:rsidRDefault="0030678A" w:rsidP="0030678A">
      <w:pPr>
        <w:widowControl w:val="0"/>
        <w:overflowPunct/>
        <w:autoSpaceDE/>
        <w:autoSpaceDN/>
        <w:adjustRightInd/>
        <w:ind w:left="7513"/>
        <w:jc w:val="center"/>
        <w:textAlignment w:val="auto"/>
        <w:rPr>
          <w:rFonts w:asciiTheme="minorHAnsi" w:hAnsiTheme="minorHAnsi" w:cstheme="minorHAnsi"/>
          <w:color w:val="000000"/>
          <w:sz w:val="22"/>
          <w:szCs w:val="22"/>
        </w:rPr>
      </w:pPr>
    </w:p>
    <w:p w:rsidR="00136034" w:rsidRPr="0030678A" w:rsidRDefault="00136034" w:rsidP="0013603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1-Belge, Yapı Müteahhitlerinin Sınıflandırılması ve Kayıtlarının Tutulması Hakkında Yönetmeliğin 12.maddesi hükümleri esas alınarak düzenlenecektir.</w:t>
      </w:r>
    </w:p>
    <w:p w:rsidR="00136034" w:rsidRPr="0030678A" w:rsidRDefault="00136034" w:rsidP="00136034">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2-Başvurunun yapıldığı yıldan önceki yıla ait bilanço bilgileri sunulmalıdır. Yönetmeliğin 12.maddesinde belirtilen kriterleri bir önceki yılda sağlayamayanlar, son üç yıla ait bilgileri sunulabilir. Bu takdirde, son üç yılın parasal tutarlarının ortalaması üzerinden bilanço oranları hesaplanacaktır.</w:t>
      </w:r>
    </w:p>
    <w:p w:rsidR="00136034" w:rsidRPr="0030678A" w:rsidRDefault="00136034" w:rsidP="0013603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rsidR="00136034" w:rsidRPr="0030678A" w:rsidRDefault="00136034" w:rsidP="00136034">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4-Cari oran hesaplanırken yıllara yaygın inşaat maliyetleri dönen varlıklarda</w:t>
      </w:r>
      <w:r w:rsidR="00A86ABC">
        <w:rPr>
          <w:rFonts w:asciiTheme="minorHAnsi" w:hAnsiTheme="minorHAnsi" w:cstheme="minorHAnsi"/>
          <w:color w:val="000000"/>
          <w:spacing w:val="10"/>
          <w:sz w:val="18"/>
          <w:szCs w:val="18"/>
        </w:rPr>
        <w:t xml:space="preserve">n; yıllara yaygın inşaat </w:t>
      </w:r>
      <w:proofErr w:type="spellStart"/>
      <w:r w:rsidR="00A86ABC">
        <w:rPr>
          <w:rFonts w:asciiTheme="minorHAnsi" w:hAnsiTheme="minorHAnsi" w:cstheme="minorHAnsi"/>
          <w:color w:val="000000"/>
          <w:spacing w:val="10"/>
          <w:sz w:val="18"/>
          <w:szCs w:val="18"/>
        </w:rPr>
        <w:t>hakediş</w:t>
      </w:r>
      <w:proofErr w:type="spellEnd"/>
      <w:r w:rsidRPr="0030678A">
        <w:rPr>
          <w:rFonts w:asciiTheme="minorHAnsi" w:hAnsiTheme="minorHAnsi" w:cstheme="minorHAnsi"/>
          <w:color w:val="000000"/>
          <w:spacing w:val="10"/>
          <w:sz w:val="18"/>
          <w:szCs w:val="18"/>
        </w:rPr>
        <w:t xml:space="preserve"> gelirleri ise kısa vadeli borçlardan düşülecektir.</w:t>
      </w:r>
    </w:p>
    <w:p w:rsidR="00136034" w:rsidRPr="0030678A" w:rsidRDefault="00136034" w:rsidP="00136034">
      <w:pPr>
        <w:widowControl w:val="0"/>
        <w:tabs>
          <w:tab w:val="left" w:pos="0"/>
          <w:tab w:val="left" w:pos="910"/>
        </w:tabs>
        <w:overflowPunct/>
        <w:autoSpaceDE/>
        <w:autoSpaceDN/>
        <w:adjustRightInd/>
        <w:ind w:left="-426" w:right="20"/>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5-Özkaynak oranı hesaplanırken yıllara yaygın inşaat maliyetleri toplam aktiflerden düşülecektir.</w:t>
      </w:r>
    </w:p>
    <w:p w:rsidR="00136034" w:rsidRPr="0030678A" w:rsidRDefault="00136034" w:rsidP="00136034">
      <w:pPr>
        <w:widowControl w:val="0"/>
        <w:tabs>
          <w:tab w:val="left" w:pos="0"/>
          <w:tab w:val="left" w:pos="910"/>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6-04/01/1961</w:t>
      </w:r>
      <w:r w:rsidRPr="0030678A">
        <w:rPr>
          <w:rFonts w:asciiTheme="minorHAnsi" w:hAnsiTheme="minorHAnsi" w:cstheme="minorHAnsi"/>
          <w:color w:val="000000"/>
          <w:spacing w:val="10"/>
          <w:sz w:val="18"/>
          <w:szCs w:val="18"/>
        </w:rPr>
        <w:tab/>
        <w:t>tarihli ve 213 sayılı Vergi Usul Kanununun 174 üncü maddesine göre takvim yılından farklı hesap dönemi belirlenen mükellefin bilançoları için bu hesap dönemi esas alınır.</w:t>
      </w:r>
      <w:bookmarkStart w:id="0" w:name="_GoBack"/>
      <w:bookmarkEnd w:id="0"/>
    </w:p>
    <w:p w:rsidR="00136034" w:rsidRPr="0030678A" w:rsidRDefault="00136034" w:rsidP="00136034">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18"/>
          <w:szCs w:val="18"/>
        </w:rPr>
      </w:pPr>
      <w:r w:rsidRPr="0030678A">
        <w:rPr>
          <w:rFonts w:asciiTheme="minorHAnsi" w:hAnsiTheme="minorHAnsi" w:cstheme="minorHAnsi"/>
          <w:color w:val="000000"/>
          <w:spacing w:val="10"/>
          <w:sz w:val="18"/>
          <w:szCs w:val="18"/>
        </w:rPr>
        <w:t>7-Bilanço oranlarında yuvarlama yapılmayacaktır.</w:t>
      </w:r>
    </w:p>
    <w:p w:rsidR="00136034" w:rsidRPr="00727919" w:rsidRDefault="00136034" w:rsidP="00136034">
      <w:pPr>
        <w:widowControl w:val="0"/>
        <w:tabs>
          <w:tab w:val="left" w:pos="0"/>
          <w:tab w:val="left" w:pos="978"/>
        </w:tabs>
        <w:overflowPunct/>
        <w:autoSpaceDE/>
        <w:autoSpaceDN/>
        <w:adjustRightInd/>
        <w:ind w:left="-426" w:right="20"/>
        <w:jc w:val="both"/>
        <w:textAlignment w:val="auto"/>
        <w:rPr>
          <w:rFonts w:asciiTheme="minorHAnsi" w:hAnsiTheme="minorHAnsi" w:cs="Tahoma"/>
          <w:color w:val="000000"/>
          <w:spacing w:val="10"/>
          <w:sz w:val="18"/>
          <w:szCs w:val="18"/>
        </w:rPr>
      </w:pPr>
      <w:r w:rsidRPr="00727919">
        <w:rPr>
          <w:rFonts w:asciiTheme="minorHAnsi" w:hAnsiTheme="minorHAnsi" w:cs="Tahoma"/>
          <w:color w:val="000000"/>
          <w:spacing w:val="10"/>
          <w:sz w:val="18"/>
          <w:szCs w:val="18"/>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sectPr w:rsidR="00136034" w:rsidRPr="00727919" w:rsidSect="003067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54"/>
    <w:rsid w:val="000F38CA"/>
    <w:rsid w:val="00136034"/>
    <w:rsid w:val="002774AD"/>
    <w:rsid w:val="0030678A"/>
    <w:rsid w:val="003C7912"/>
    <w:rsid w:val="00727919"/>
    <w:rsid w:val="00905D54"/>
    <w:rsid w:val="009E2D81"/>
    <w:rsid w:val="00A74139"/>
    <w:rsid w:val="00A86ABC"/>
    <w:rsid w:val="00E44F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116C4"/>
  <w15:chartTrackingRefBased/>
  <w15:docId w15:val="{A0000CE9-E87F-4B42-8A89-8096B3CD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D8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abloyazs">
    <w:name w:val="Tablo yazısı_"/>
    <w:link w:val="Tabloyazs0"/>
    <w:rsid w:val="00136034"/>
    <w:rPr>
      <w:b/>
      <w:bCs/>
      <w:sz w:val="60"/>
      <w:szCs w:val="60"/>
      <w:shd w:val="clear" w:color="auto" w:fill="FFFFFF"/>
    </w:rPr>
  </w:style>
  <w:style w:type="paragraph" w:customStyle="1" w:styleId="Tabloyazs0">
    <w:name w:val="Tablo yazısı"/>
    <w:basedOn w:val="Normal"/>
    <w:link w:val="Tabloyazs"/>
    <w:rsid w:val="0013603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SÜTLÜOGLU</dc:creator>
  <cp:keywords/>
  <dc:description/>
  <cp:lastModifiedBy>Zafer SÜTLÜOGLU</cp:lastModifiedBy>
  <cp:revision>9</cp:revision>
  <dcterms:created xsi:type="dcterms:W3CDTF">2020-06-04T13:17:00Z</dcterms:created>
  <dcterms:modified xsi:type="dcterms:W3CDTF">2020-10-03T19:09:00Z</dcterms:modified>
</cp:coreProperties>
</file>