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30" w:type="dxa"/>
        <w:tblCellMar>
          <w:left w:w="0" w:type="dxa"/>
          <w:right w:w="0" w:type="dxa"/>
        </w:tblCellMar>
        <w:tblLook w:val="04A0" w:firstRow="1" w:lastRow="0" w:firstColumn="1" w:lastColumn="0" w:noHBand="0" w:noVBand="1"/>
      </w:tblPr>
      <w:tblGrid>
        <w:gridCol w:w="2933"/>
        <w:gridCol w:w="2929"/>
        <w:gridCol w:w="2868"/>
      </w:tblGrid>
      <w:tr w:rsidR="00873298" w:rsidRPr="00D92ADC" w14:paraId="3C513CBE" w14:textId="77777777" w:rsidTr="00873298">
        <w:tc>
          <w:tcPr>
            <w:tcW w:w="2933" w:type="dxa"/>
            <w:tcBorders>
              <w:top w:val="nil"/>
              <w:left w:val="nil"/>
              <w:bottom w:val="single" w:sz="8" w:space="0" w:color="auto"/>
              <w:right w:val="nil"/>
            </w:tcBorders>
            <w:tcMar>
              <w:top w:w="0" w:type="dxa"/>
              <w:left w:w="108" w:type="dxa"/>
              <w:bottom w:w="0" w:type="dxa"/>
              <w:right w:w="108" w:type="dxa"/>
            </w:tcMar>
            <w:vAlign w:val="center"/>
            <w:hideMark/>
          </w:tcPr>
          <w:p w14:paraId="561C2684" w14:textId="77777777" w:rsidR="00873298" w:rsidRPr="00D92ADC" w:rsidRDefault="00873298" w:rsidP="00873298">
            <w:pPr>
              <w:spacing w:after="0" w:line="240" w:lineRule="atLeast"/>
              <w:rPr>
                <w:rFonts w:ascii="Times New Roman" w:eastAsia="Times New Roman" w:hAnsi="Times New Roman" w:cs="Times New Roman"/>
                <w:sz w:val="24"/>
                <w:szCs w:val="24"/>
                <w:lang w:eastAsia="tr-TR"/>
              </w:rPr>
            </w:pPr>
            <w:r w:rsidRPr="00D92ADC">
              <w:rPr>
                <w:rFonts w:ascii="Times New Roman" w:eastAsia="Times New Roman" w:hAnsi="Times New Roman" w:cs="Times New Roman"/>
                <w:sz w:val="24"/>
                <w:szCs w:val="24"/>
                <w:lang w:eastAsia="tr-TR"/>
              </w:rPr>
              <w:t>26 Ocak 2025 PAZAR</w:t>
            </w:r>
          </w:p>
        </w:tc>
        <w:tc>
          <w:tcPr>
            <w:tcW w:w="2929" w:type="dxa"/>
            <w:tcBorders>
              <w:top w:val="nil"/>
              <w:left w:val="nil"/>
              <w:bottom w:val="single" w:sz="8" w:space="0" w:color="auto"/>
              <w:right w:val="nil"/>
            </w:tcBorders>
            <w:tcMar>
              <w:top w:w="0" w:type="dxa"/>
              <w:left w:w="108" w:type="dxa"/>
              <w:bottom w:w="0" w:type="dxa"/>
              <w:right w:w="108" w:type="dxa"/>
            </w:tcMar>
            <w:vAlign w:val="center"/>
            <w:hideMark/>
          </w:tcPr>
          <w:p w14:paraId="10FE6CB9" w14:textId="77777777" w:rsidR="00873298" w:rsidRPr="00D92ADC" w:rsidRDefault="00873298" w:rsidP="00873298">
            <w:pPr>
              <w:spacing w:after="0" w:line="240" w:lineRule="atLeast"/>
              <w:jc w:val="center"/>
              <w:rPr>
                <w:rFonts w:ascii="Times New Roman" w:eastAsia="Times New Roman" w:hAnsi="Times New Roman" w:cs="Times New Roman"/>
                <w:sz w:val="24"/>
                <w:szCs w:val="24"/>
                <w:lang w:eastAsia="tr-TR"/>
              </w:rPr>
            </w:pPr>
            <w:r w:rsidRPr="00D92ADC">
              <w:rPr>
                <w:rFonts w:ascii="Times New Roman" w:eastAsia="Times New Roman" w:hAnsi="Times New Roman" w:cs="Times New Roman"/>
                <w:b/>
                <w:bCs/>
                <w:color w:val="660066"/>
                <w:sz w:val="24"/>
                <w:szCs w:val="24"/>
                <w:lang w:eastAsia="tr-TR"/>
              </w:rPr>
              <w:t>Resmî Gazete</w:t>
            </w:r>
          </w:p>
        </w:tc>
        <w:tc>
          <w:tcPr>
            <w:tcW w:w="2868" w:type="dxa"/>
            <w:tcBorders>
              <w:top w:val="nil"/>
              <w:left w:val="nil"/>
              <w:bottom w:val="single" w:sz="8" w:space="0" w:color="auto"/>
              <w:right w:val="nil"/>
            </w:tcBorders>
            <w:tcMar>
              <w:top w:w="0" w:type="dxa"/>
              <w:left w:w="108" w:type="dxa"/>
              <w:bottom w:w="0" w:type="dxa"/>
              <w:right w:w="108" w:type="dxa"/>
            </w:tcMar>
            <w:vAlign w:val="center"/>
            <w:hideMark/>
          </w:tcPr>
          <w:p w14:paraId="0B9DB5B9" w14:textId="77777777" w:rsidR="00873298" w:rsidRPr="00D92ADC" w:rsidRDefault="00873298" w:rsidP="00873298">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D92ADC">
              <w:rPr>
                <w:rFonts w:ascii="Times New Roman" w:eastAsia="Times New Roman" w:hAnsi="Times New Roman" w:cs="Times New Roman"/>
                <w:sz w:val="24"/>
                <w:szCs w:val="24"/>
                <w:lang w:eastAsia="tr-TR"/>
              </w:rPr>
              <w:t>Sayı : 32794</w:t>
            </w:r>
            <w:proofErr w:type="gramEnd"/>
          </w:p>
        </w:tc>
      </w:tr>
      <w:tr w:rsidR="00873298" w:rsidRPr="00D92ADC" w14:paraId="3625C24D" w14:textId="77777777" w:rsidTr="00873298">
        <w:trPr>
          <w:trHeight w:val="602"/>
        </w:trPr>
        <w:tc>
          <w:tcPr>
            <w:tcW w:w="8730" w:type="dxa"/>
            <w:gridSpan w:val="3"/>
            <w:tcBorders>
              <w:top w:val="nil"/>
              <w:left w:val="nil"/>
              <w:bottom w:val="nil"/>
              <w:right w:val="nil"/>
            </w:tcBorders>
            <w:tcMar>
              <w:top w:w="0" w:type="dxa"/>
              <w:left w:w="108" w:type="dxa"/>
              <w:bottom w:w="0" w:type="dxa"/>
              <w:right w:w="108" w:type="dxa"/>
            </w:tcMar>
            <w:vAlign w:val="center"/>
            <w:hideMark/>
          </w:tcPr>
          <w:p w14:paraId="13942A41" w14:textId="77777777" w:rsidR="00873298" w:rsidRPr="00D92ADC" w:rsidRDefault="00873298" w:rsidP="00873298">
            <w:pPr>
              <w:spacing w:before="100" w:beforeAutospacing="1" w:after="0" w:line="240" w:lineRule="auto"/>
              <w:jc w:val="center"/>
              <w:rPr>
                <w:rFonts w:ascii="Times New Roman" w:eastAsia="Times New Roman" w:hAnsi="Times New Roman" w:cs="Times New Roman"/>
                <w:sz w:val="24"/>
                <w:szCs w:val="24"/>
                <w:lang w:eastAsia="tr-TR"/>
              </w:rPr>
            </w:pPr>
            <w:r w:rsidRPr="00D92ADC">
              <w:rPr>
                <w:rFonts w:ascii="Times New Roman" w:eastAsia="Times New Roman" w:hAnsi="Times New Roman" w:cs="Times New Roman"/>
                <w:b/>
                <w:bCs/>
                <w:color w:val="000080"/>
                <w:sz w:val="24"/>
                <w:szCs w:val="24"/>
                <w:lang w:eastAsia="tr-TR"/>
              </w:rPr>
              <w:t>ÇEŞİTLİ İLÂNLAR</w:t>
            </w:r>
          </w:p>
        </w:tc>
      </w:tr>
    </w:tbl>
    <w:p w14:paraId="1C3DD554" w14:textId="77777777" w:rsidR="00873298" w:rsidRPr="00D92ADC" w:rsidRDefault="00873298">
      <w:pPr>
        <w:rPr>
          <w:rFonts w:ascii="Times New Roman" w:hAnsi="Times New Roman" w:cs="Times New Roman"/>
          <w:sz w:val="24"/>
          <w:szCs w:val="24"/>
        </w:rPr>
      </w:pPr>
      <w:r w:rsidRPr="00D92ADC">
        <w:rPr>
          <w:rFonts w:ascii="Times New Roman" w:hAnsi="Times New Roman" w:cs="Times New Roman"/>
          <w:sz w:val="24"/>
          <w:szCs w:val="24"/>
        </w:rPr>
        <w:t xml:space="preserve">Çevre, Şehircilik ve İklim Değişikliği Bakanlığı Yapım Teknolojileri ve Laboratuvar Daire Başkanlığından: </w:t>
      </w:r>
    </w:p>
    <w:p w14:paraId="5390C17F" w14:textId="2F8F019E" w:rsidR="001D70BD" w:rsidRPr="00D92ADC" w:rsidRDefault="00873298" w:rsidP="00D92ADC">
      <w:pPr>
        <w:jc w:val="both"/>
        <w:rPr>
          <w:rFonts w:ascii="Times New Roman" w:hAnsi="Times New Roman" w:cs="Times New Roman"/>
          <w:sz w:val="24"/>
          <w:szCs w:val="24"/>
        </w:rPr>
      </w:pPr>
      <w:r w:rsidRPr="00D92ADC">
        <w:rPr>
          <w:rFonts w:ascii="Times New Roman" w:hAnsi="Times New Roman" w:cs="Times New Roman"/>
          <w:sz w:val="24"/>
          <w:szCs w:val="24"/>
        </w:rPr>
        <w:t>4708 SAYILI KANUN KAPSAMINDA LABORATUVAR KURULUŞLARINDAN ALINAN TEMİNAT BEDELLERİNİN GÜNCELLENMESİ 4708 sayılı Yapı Denetimi Hakkında Kanun kapsamında alınan teminat bedelleri, Yapı Malzemeleri ve Zemin Laboratuvarları Uygulama Yönetmeliğinin 14 üncü maddesinin birinci fıkrası gereği, Türkiye İstatistik Kurumu tarafından açıklanan 2024 yılı aralık ayı Yurt içi Üretici Fiyat Endeksi ( Yİ- ÜFE) Yıllık değişim oranı ( %28,52 ) esas alınarak, 1 Şubat 2025 tarihinden geçerli olmak üzere aşağıdaki şekilde güncellenmiştir. Buna göre; Yapı Malzemeleri ve Zemin Laboratuvarları Uygulama Yönetmeliğinin 14 üncü maddesinin birinci fıkrasında yer alan teminat tutarı; 1.031.322,99TL (</w:t>
      </w:r>
      <w:proofErr w:type="spellStart"/>
      <w:r w:rsidRPr="00D92ADC">
        <w:rPr>
          <w:rFonts w:ascii="Times New Roman" w:hAnsi="Times New Roman" w:cs="Times New Roman"/>
          <w:sz w:val="24"/>
          <w:szCs w:val="24"/>
        </w:rPr>
        <w:t>Birmilyonotuzbirbinücyüzyirmiikiliradoksandokuzkuruş</w:t>
      </w:r>
      <w:proofErr w:type="spellEnd"/>
      <w:r w:rsidRPr="00D92ADC">
        <w:rPr>
          <w:rFonts w:ascii="Times New Roman" w:hAnsi="Times New Roman" w:cs="Times New Roman"/>
          <w:sz w:val="24"/>
          <w:szCs w:val="24"/>
        </w:rPr>
        <w:t>) olarak belirlenmiştir. İlgililere duyurulur. 865/1-1</w:t>
      </w:r>
      <w:bookmarkStart w:id="0" w:name="_GoBack"/>
      <w:bookmarkEnd w:id="0"/>
    </w:p>
    <w:sectPr w:rsidR="001D70BD" w:rsidRPr="00D92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A1"/>
    <w:rsid w:val="001D70BD"/>
    <w:rsid w:val="005B2BA1"/>
    <w:rsid w:val="00873298"/>
    <w:rsid w:val="00D92ADC"/>
    <w:rsid w:val="00F42E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2870"/>
  <w15:chartTrackingRefBased/>
  <w15:docId w15:val="{E7EED078-2A5D-48A0-87C0-52203EAA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732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873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5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Terzi</dc:creator>
  <cp:keywords/>
  <dc:description/>
  <cp:lastModifiedBy>Ziyaettin AKSAKAL</cp:lastModifiedBy>
  <cp:revision>2</cp:revision>
  <dcterms:created xsi:type="dcterms:W3CDTF">2025-03-14T06:11:00Z</dcterms:created>
  <dcterms:modified xsi:type="dcterms:W3CDTF">2025-03-14T06:11:00Z</dcterms:modified>
</cp:coreProperties>
</file>