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3802C" w14:textId="3E03BA76" w:rsidR="00061F4F" w:rsidRPr="005F0508" w:rsidRDefault="00A626EE" w:rsidP="00CE1399">
      <w:pPr>
        <w:spacing w:line="360" w:lineRule="auto"/>
        <w:rPr>
          <w:rFonts w:ascii="Times New Roman" w:hAnsi="Times New Roman" w:cs="Times New Roman"/>
          <w:b/>
          <w:bCs/>
          <w:color w:val="4472C4" w:themeColor="accent1"/>
          <w:sz w:val="36"/>
          <w:szCs w:val="36"/>
        </w:rPr>
      </w:pPr>
      <w:r>
        <w:rPr>
          <w:noProof/>
        </w:rPr>
        <mc:AlternateContent>
          <mc:Choice Requires="wps">
            <w:drawing>
              <wp:anchor distT="0" distB="0" distL="114300" distR="114300" simplePos="0" relativeHeight="251660288" behindDoc="1" locked="0" layoutInCell="1" allowOverlap="1" wp14:anchorId="78C7E2C9" wp14:editId="42E749B7">
                <wp:simplePos x="0" y="0"/>
                <wp:positionH relativeFrom="margin">
                  <wp:posOffset>-527685</wp:posOffset>
                </wp:positionH>
                <wp:positionV relativeFrom="paragraph">
                  <wp:posOffset>-559435</wp:posOffset>
                </wp:positionV>
                <wp:extent cx="6826885" cy="9907905"/>
                <wp:effectExtent l="0" t="0" r="0" b="0"/>
                <wp:wrapNone/>
                <wp:docPr id="33988601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885" cy="9907905"/>
                        </a:xfrm>
                        <a:prstGeom prst="rect">
                          <a:avLst/>
                        </a:prstGeom>
                        <a:gradFill flip="none" rotWithShape="1">
                          <a:gsLst>
                            <a:gs pos="14000">
                              <a:schemeClr val="accent1">
                                <a:alpha val="52000"/>
                              </a:schemeClr>
                            </a:gs>
                            <a:gs pos="43000">
                              <a:schemeClr val="accent1">
                                <a:lumMod val="20000"/>
                                <a:lumOff val="80000"/>
                                <a:alpha val="37000"/>
                              </a:schemeClr>
                            </a:gs>
                            <a:gs pos="71000">
                              <a:schemeClr val="accent5">
                                <a:lumMod val="20000"/>
                                <a:lumOff val="80000"/>
                                <a:alpha val="34000"/>
                              </a:schemeClr>
                            </a:gs>
                            <a:gs pos="100000">
                              <a:schemeClr val="accent5">
                                <a:lumMod val="20000"/>
                                <a:lumOff val="80000"/>
                                <a:alpha val="12000"/>
                              </a:schemeClr>
                            </a:gs>
                          </a:gsLst>
                          <a:path path="rect">
                            <a:fillToRect l="100000" t="100000"/>
                          </a:path>
                          <a:tileRect r="-100000" b="-100000"/>
                        </a:gradFill>
                        <a:ln w="38100" cmpd="dbl">
                          <a:noFill/>
                        </a:ln>
                      </wps:spPr>
                      <wps:txbx>
                        <w:txbxContent>
                          <w:p w14:paraId="4C32E9E9" w14:textId="591EDE6A" w:rsidR="003E7116" w:rsidRPr="00CD3FFA" w:rsidRDefault="00CE1399" w:rsidP="00CE1399">
                            <w:r w:rsidRPr="00AD6EF0">
                              <w:rPr>
                                <w:noProof/>
                              </w:rPr>
                              <w:drawing>
                                <wp:inline distT="0" distB="0" distL="0" distR="0" wp14:anchorId="10475BE8" wp14:editId="12720D02">
                                  <wp:extent cx="1000800" cy="1080000"/>
                                  <wp:effectExtent l="0" t="0" r="8890" b="0"/>
                                  <wp:docPr id="577245242" name="Resim 577245242"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daire, amblem, logo, simge, sembol içeren bir resim&#10;&#10;Açıklama otomatik olarak oluşturuldu"/>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00800" cy="1080000"/>
                                          </a:xfrm>
                                          <a:prstGeom prst="rect">
                                            <a:avLst/>
                                          </a:prstGeom>
                                        </pic:spPr>
                                      </pic:pic>
                                    </a:graphicData>
                                  </a:graphic>
                                </wp:inline>
                              </w:drawing>
                            </w:r>
                          </w:p>
                          <w:p w14:paraId="743093C0" w14:textId="77777777" w:rsidR="00CE1399" w:rsidRPr="00CD3FFA" w:rsidRDefault="00CE1399" w:rsidP="00CE1399"/>
                          <w:p w14:paraId="0E6993A3" w14:textId="77777777" w:rsidR="00CE1399" w:rsidRPr="00CD3FFA" w:rsidRDefault="00CE1399" w:rsidP="00CE1399"/>
                          <w:p w14:paraId="6C9E02A4" w14:textId="77777777" w:rsidR="00CE1399" w:rsidRPr="00CD3FFA" w:rsidRDefault="00CE1399" w:rsidP="00CE1399"/>
                          <w:p w14:paraId="2E489B9F" w14:textId="77777777" w:rsidR="002A514A" w:rsidRPr="00CD3FFA" w:rsidRDefault="002A514A" w:rsidP="00CE1399"/>
                          <w:p w14:paraId="7E33E185" w14:textId="77777777" w:rsidR="002A514A" w:rsidRPr="00CD3FFA" w:rsidRDefault="002A514A" w:rsidP="00CE1399"/>
                          <w:p w14:paraId="1D6BF1D2" w14:textId="77777777" w:rsidR="002A514A" w:rsidRPr="00CD3FFA" w:rsidRDefault="002A514A" w:rsidP="00CE13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7E2C9" id="_x0000_t202" coordsize="21600,21600" o:spt="202" path="m,l,21600r21600,l21600,xe">
                <v:stroke joinstyle="miter"/>
                <v:path gradientshapeok="t" o:connecttype="rect"/>
              </v:shapetype>
              <v:shape id="Metin Kutusu 5" o:spid="_x0000_s1026" type="#_x0000_t202" style="position:absolute;margin-left:-41.55pt;margin-top:-44.05pt;width:537.55pt;height:78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" fillcolor="#4472c4 [3204]" stroked="f" strokeweight="3pt">
                <v:fill opacity="7864f" color2="#deeaf6 [664]" o:opacity2="34078f" rotate="t" focusposition="1,1" focussize="" colors="0 #4472c4;9175f #4472c4;28180f #dae3f3;46531f #deebf7" focus="100%" type="gradientRadial">
                  <o:fill v:ext="view" type="gradientCenter"/>
                </v:fill>
                <v:stroke linestyle="thinThin"/>
                <v:textbox>
                  <w:txbxContent>
                    <w:p w14:paraId="4C32E9E9" w14:textId="591EDE6A" w:rsidR="003E7116" w:rsidRPr="00CD3FFA" w:rsidRDefault="00CE1399" w:rsidP="00CE1399">
                      <w:r w:rsidRPr="00AD6EF0">
                        <w:rPr>
                          <w:noProof/>
                        </w:rPr>
                        <w:drawing>
                          <wp:inline distT="0" distB="0" distL="0" distR="0" wp14:anchorId="10475BE8" wp14:editId="12720D02">
                            <wp:extent cx="1000800" cy="1080000"/>
                            <wp:effectExtent l="0" t="0" r="8890" b="0"/>
                            <wp:docPr id="577245242" name="Resim 577245242"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daire, amblem, logo, simge, sembol içeren bir resim&#10;&#10;Açıklama otomatik olarak oluşturuldu"/>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00800" cy="1080000"/>
                                    </a:xfrm>
                                    <a:prstGeom prst="rect">
                                      <a:avLst/>
                                    </a:prstGeom>
                                  </pic:spPr>
                                </pic:pic>
                              </a:graphicData>
                            </a:graphic>
                          </wp:inline>
                        </w:drawing>
                      </w:r>
                    </w:p>
                    <w:p w14:paraId="743093C0" w14:textId="77777777" w:rsidR="00CE1399" w:rsidRPr="00CD3FFA" w:rsidRDefault="00CE1399" w:rsidP="00CE1399"/>
                    <w:p w14:paraId="0E6993A3" w14:textId="77777777" w:rsidR="00CE1399" w:rsidRPr="00CD3FFA" w:rsidRDefault="00CE1399" w:rsidP="00CE1399"/>
                    <w:p w14:paraId="6C9E02A4" w14:textId="77777777" w:rsidR="00CE1399" w:rsidRPr="00CD3FFA" w:rsidRDefault="00CE1399" w:rsidP="00CE1399"/>
                    <w:p w14:paraId="2E489B9F" w14:textId="77777777" w:rsidR="002A514A" w:rsidRPr="00CD3FFA" w:rsidRDefault="002A514A" w:rsidP="00CE1399"/>
                    <w:p w14:paraId="7E33E185" w14:textId="77777777" w:rsidR="002A514A" w:rsidRPr="00CD3FFA" w:rsidRDefault="002A514A" w:rsidP="00CE1399"/>
                    <w:p w14:paraId="1D6BF1D2" w14:textId="77777777" w:rsidR="002A514A" w:rsidRPr="00CD3FFA" w:rsidRDefault="002A514A" w:rsidP="00CE1399"/>
                  </w:txbxContent>
                </v:textbox>
                <w10:wrap anchorx="margin"/>
              </v:shape>
            </w:pict>
          </mc:Fallback>
        </mc:AlternateContent>
      </w:r>
      <w:r w:rsidR="00CE1399">
        <w:rPr>
          <w:rFonts w:cstheme="minorHAnsi"/>
          <w:b/>
          <w:bCs/>
          <w:noProof/>
          <w:color w:val="1F3864" w:themeColor="accent1" w:themeShade="80"/>
          <w:sz w:val="44"/>
          <w:szCs w:val="44"/>
        </w:rPr>
        <w:drawing>
          <wp:anchor distT="0" distB="0" distL="114300" distR="114300" simplePos="0" relativeHeight="251662336" behindDoc="0" locked="0" layoutInCell="1" allowOverlap="1" wp14:anchorId="629484C9" wp14:editId="3D266599">
            <wp:simplePos x="0" y="0"/>
            <wp:positionH relativeFrom="column">
              <wp:posOffset>5453380</wp:posOffset>
            </wp:positionH>
            <wp:positionV relativeFrom="page">
              <wp:posOffset>410210</wp:posOffset>
            </wp:positionV>
            <wp:extent cx="743585" cy="1078865"/>
            <wp:effectExtent l="0" t="0" r="0" b="0"/>
            <wp:wrapTopAndBottom/>
            <wp:docPr id="1066003233" name="Resim 1" descr="metin, grafik, grafik tasar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03233" name="Resim 1" descr="metin, grafik, grafik tasarım, yazı tipi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1078865"/>
                    </a:xfrm>
                    <a:prstGeom prst="rect">
                      <a:avLst/>
                    </a:prstGeom>
                    <a:noFill/>
                  </pic:spPr>
                </pic:pic>
              </a:graphicData>
            </a:graphic>
          </wp:anchor>
        </w:drawing>
      </w:r>
      <w:r>
        <w:rPr>
          <w:noProof/>
        </w:rPr>
        <mc:AlternateContent>
          <mc:Choice Requires="wps">
            <w:drawing>
              <wp:anchor distT="0" distB="0" distL="114300" distR="114300" simplePos="0" relativeHeight="251659264" behindDoc="1" locked="0" layoutInCell="1" allowOverlap="1" wp14:anchorId="1EDEDF7C" wp14:editId="560AB364">
                <wp:simplePos x="0" y="0"/>
                <wp:positionH relativeFrom="column">
                  <wp:posOffset>-537845</wp:posOffset>
                </wp:positionH>
                <wp:positionV relativeFrom="paragraph">
                  <wp:posOffset>-547370</wp:posOffset>
                </wp:positionV>
                <wp:extent cx="6840220" cy="9900285"/>
                <wp:effectExtent l="19050" t="19050" r="27305" b="24765"/>
                <wp:wrapNone/>
                <wp:docPr id="56871963"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9900285"/>
                        </a:xfrm>
                        <a:prstGeom prst="rect">
                          <a:avLst/>
                        </a:prstGeom>
                        <a:pattFill prst="pct10">
                          <a:fgClr>
                            <a:schemeClr val="tx1">
                              <a:lumMod val="50000"/>
                              <a:lumOff val="50000"/>
                            </a:schemeClr>
                          </a:fgClr>
                          <a:bgClr>
                            <a:schemeClr val="bg1">
                              <a:lumMod val="100000"/>
                              <a:lumOff val="0"/>
                            </a:schemeClr>
                          </a:bgClr>
                        </a:pattFill>
                        <a:ln w="38100" cmpd="dbl">
                          <a:solidFill>
                            <a:srgbClr val="002060"/>
                          </a:solidFill>
                          <a:miter lim="800000"/>
                          <a:headEnd/>
                          <a:tailEnd/>
                        </a:ln>
                      </wps:spPr>
                      <wps:txbx>
                        <w:txbxContent>
                          <w:p w14:paraId="58446B95" w14:textId="77777777" w:rsidR="003E7116" w:rsidRPr="00CD3FFA" w:rsidRDefault="003E7116" w:rsidP="00061F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EDF7C" id="Metin Kutusu 25" o:spid="_x0000_s1027" type="#_x0000_t202" style="position:absolute;margin-left:-42.35pt;margin-top:-43.1pt;width:538.6pt;height:77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" fillcolor="gray [1629]" strokecolor="#002060" strokeweight="3pt">
                <v:fill r:id="rId10" o:title="" color2="white [3212]" type="pattern"/>
                <v:stroke linestyle="thinThin"/>
                <v:textbox>
                  <w:txbxContent>
                    <w:p w14:paraId="58446B95" w14:textId="77777777" w:rsidR="003E7116" w:rsidRPr="00CD3FFA" w:rsidRDefault="003E7116" w:rsidP="00061F4F"/>
                  </w:txbxContent>
                </v:textbox>
              </v:shape>
            </w:pict>
          </mc:Fallback>
        </mc:AlternateContent>
      </w:r>
    </w:p>
    <w:p w14:paraId="6D18E2E9" w14:textId="77777777" w:rsidR="00CE1399" w:rsidRDefault="00CE1399" w:rsidP="00061F4F">
      <w:pPr>
        <w:spacing w:after="0" w:line="240" w:lineRule="auto"/>
        <w:jc w:val="center"/>
        <w:rPr>
          <w:rFonts w:asciiTheme="majorHAnsi" w:hAnsiTheme="majorHAnsi" w:cstheme="majorHAnsi"/>
          <w:b/>
          <w:bCs/>
          <w:color w:val="002060"/>
          <w:sz w:val="44"/>
          <w:szCs w:val="44"/>
        </w:rPr>
      </w:pPr>
    </w:p>
    <w:p w14:paraId="3A311322" w14:textId="77777777" w:rsidR="00CE1399" w:rsidRDefault="00CE1399" w:rsidP="00061F4F">
      <w:pPr>
        <w:spacing w:after="0" w:line="240" w:lineRule="auto"/>
        <w:jc w:val="center"/>
        <w:rPr>
          <w:rFonts w:asciiTheme="majorHAnsi" w:hAnsiTheme="majorHAnsi" w:cstheme="majorHAnsi"/>
          <w:b/>
          <w:bCs/>
          <w:color w:val="002060"/>
          <w:sz w:val="44"/>
          <w:szCs w:val="44"/>
        </w:rPr>
      </w:pPr>
    </w:p>
    <w:p w14:paraId="32F18007" w14:textId="77777777" w:rsidR="00CE1399" w:rsidRDefault="00CE1399" w:rsidP="00061F4F">
      <w:pPr>
        <w:spacing w:after="0" w:line="240" w:lineRule="auto"/>
        <w:jc w:val="center"/>
        <w:rPr>
          <w:rFonts w:asciiTheme="majorHAnsi" w:hAnsiTheme="majorHAnsi" w:cstheme="majorHAnsi"/>
          <w:b/>
          <w:bCs/>
          <w:color w:val="002060"/>
          <w:sz w:val="44"/>
          <w:szCs w:val="44"/>
        </w:rPr>
      </w:pPr>
    </w:p>
    <w:p w14:paraId="1F78F0B4" w14:textId="53B983A8" w:rsidR="00061F4F" w:rsidRPr="000F7ABB" w:rsidRDefault="009621CB" w:rsidP="00061F4F">
      <w:pPr>
        <w:spacing w:after="0" w:line="240" w:lineRule="auto"/>
        <w:jc w:val="center"/>
        <w:rPr>
          <w:rFonts w:asciiTheme="majorHAnsi" w:hAnsiTheme="majorHAnsi" w:cstheme="majorHAnsi"/>
          <w:b/>
          <w:bCs/>
          <w:color w:val="002060"/>
          <w:sz w:val="44"/>
          <w:szCs w:val="44"/>
        </w:rPr>
      </w:pPr>
      <w:r>
        <w:rPr>
          <w:rFonts w:asciiTheme="majorHAnsi" w:hAnsiTheme="majorHAnsi" w:cstheme="majorHAnsi"/>
          <w:b/>
          <w:bCs/>
          <w:color w:val="002060"/>
          <w:sz w:val="44"/>
          <w:szCs w:val="44"/>
        </w:rPr>
        <w:t>BALIKESİR</w:t>
      </w:r>
      <w:r w:rsidR="00061F4F" w:rsidRPr="000F7ABB">
        <w:rPr>
          <w:rFonts w:asciiTheme="majorHAnsi" w:hAnsiTheme="majorHAnsi" w:cstheme="majorHAnsi"/>
          <w:b/>
          <w:bCs/>
          <w:color w:val="002060"/>
          <w:sz w:val="44"/>
          <w:szCs w:val="44"/>
        </w:rPr>
        <w:t xml:space="preserve"> İLİ,</w:t>
      </w:r>
    </w:p>
    <w:p w14:paraId="7DB6DF43" w14:textId="73CE2291" w:rsidR="00061F4F" w:rsidRPr="000F7ABB" w:rsidRDefault="009621CB" w:rsidP="00061F4F">
      <w:pPr>
        <w:spacing w:after="0" w:line="240" w:lineRule="auto"/>
        <w:jc w:val="center"/>
        <w:rPr>
          <w:rFonts w:asciiTheme="majorHAnsi" w:hAnsiTheme="majorHAnsi" w:cstheme="majorHAnsi"/>
          <w:b/>
          <w:bCs/>
          <w:color w:val="002060"/>
          <w:sz w:val="44"/>
          <w:szCs w:val="44"/>
        </w:rPr>
      </w:pPr>
      <w:r>
        <w:rPr>
          <w:rFonts w:asciiTheme="majorHAnsi" w:hAnsiTheme="majorHAnsi" w:cstheme="majorHAnsi"/>
          <w:b/>
          <w:bCs/>
          <w:color w:val="002060"/>
          <w:sz w:val="44"/>
          <w:szCs w:val="44"/>
        </w:rPr>
        <w:t>SINDIRGI</w:t>
      </w:r>
      <w:r w:rsidR="00061F4F" w:rsidRPr="000F7ABB">
        <w:rPr>
          <w:rFonts w:asciiTheme="majorHAnsi" w:hAnsiTheme="majorHAnsi" w:cstheme="majorHAnsi"/>
          <w:b/>
          <w:bCs/>
          <w:color w:val="002060"/>
          <w:sz w:val="44"/>
          <w:szCs w:val="44"/>
        </w:rPr>
        <w:t xml:space="preserve"> İLÇESİ,</w:t>
      </w:r>
      <w:r w:rsidR="00CE1399" w:rsidRPr="00CE1399">
        <w:rPr>
          <w:noProof/>
        </w:rPr>
        <w:t xml:space="preserve"> </w:t>
      </w:r>
    </w:p>
    <w:p w14:paraId="6B9FFE2E" w14:textId="77B55BE6" w:rsidR="00061F4F" w:rsidRPr="000F7ABB" w:rsidRDefault="009621CB" w:rsidP="00061F4F">
      <w:pPr>
        <w:spacing w:after="0" w:line="240" w:lineRule="auto"/>
        <w:jc w:val="center"/>
        <w:rPr>
          <w:rFonts w:asciiTheme="majorHAnsi" w:hAnsiTheme="majorHAnsi" w:cstheme="majorHAnsi"/>
          <w:b/>
          <w:bCs/>
          <w:color w:val="002060"/>
          <w:sz w:val="44"/>
          <w:szCs w:val="44"/>
        </w:rPr>
      </w:pPr>
      <w:r>
        <w:rPr>
          <w:rFonts w:asciiTheme="majorHAnsi" w:hAnsiTheme="majorHAnsi" w:cstheme="majorHAnsi"/>
          <w:b/>
          <w:bCs/>
          <w:color w:val="002060"/>
          <w:sz w:val="44"/>
          <w:szCs w:val="44"/>
        </w:rPr>
        <w:t>ÇAVDAROĞLU</w:t>
      </w:r>
      <w:r w:rsidR="00061F4F" w:rsidRPr="000F7ABB">
        <w:rPr>
          <w:rFonts w:asciiTheme="majorHAnsi" w:hAnsiTheme="majorHAnsi" w:cstheme="majorHAnsi"/>
          <w:b/>
          <w:bCs/>
          <w:color w:val="002060"/>
          <w:sz w:val="44"/>
          <w:szCs w:val="44"/>
        </w:rPr>
        <w:t xml:space="preserve"> MAHALLESİ,</w:t>
      </w:r>
    </w:p>
    <w:p w14:paraId="4210B677" w14:textId="77777777" w:rsidR="00CE1399" w:rsidRDefault="00CE1399" w:rsidP="00061F4F">
      <w:pPr>
        <w:spacing w:after="0" w:line="240" w:lineRule="auto"/>
        <w:jc w:val="center"/>
        <w:rPr>
          <w:rFonts w:asciiTheme="majorHAnsi" w:hAnsiTheme="majorHAnsi" w:cstheme="majorHAnsi"/>
          <w:b/>
          <w:bCs/>
          <w:color w:val="002060"/>
          <w:sz w:val="44"/>
          <w:szCs w:val="44"/>
        </w:rPr>
      </w:pPr>
      <w:r>
        <w:rPr>
          <w:rFonts w:asciiTheme="majorHAnsi" w:hAnsiTheme="majorHAnsi" w:cstheme="majorHAnsi"/>
          <w:b/>
          <w:bCs/>
          <w:color w:val="002060"/>
          <w:sz w:val="44"/>
          <w:szCs w:val="44"/>
        </w:rPr>
        <w:t xml:space="preserve">1 NOLU GECEKONDU ÖNLEME BÖLGESİNE </w:t>
      </w:r>
    </w:p>
    <w:p w14:paraId="73E719D4" w14:textId="76DA4C80" w:rsidR="00061F4F" w:rsidRPr="000F7ABB" w:rsidRDefault="00E9420B" w:rsidP="00061F4F">
      <w:pPr>
        <w:spacing w:after="0" w:line="240" w:lineRule="auto"/>
        <w:jc w:val="center"/>
        <w:rPr>
          <w:rFonts w:asciiTheme="majorHAnsi" w:hAnsiTheme="majorHAnsi" w:cstheme="majorHAnsi"/>
          <w:b/>
          <w:bCs/>
          <w:color w:val="002060"/>
          <w:sz w:val="44"/>
          <w:szCs w:val="44"/>
        </w:rPr>
      </w:pPr>
      <w:r>
        <w:rPr>
          <w:rFonts w:asciiTheme="majorHAnsi" w:hAnsiTheme="majorHAnsi" w:cstheme="majorHAnsi"/>
          <w:b/>
          <w:bCs/>
          <w:color w:val="002060"/>
          <w:sz w:val="44"/>
          <w:szCs w:val="44"/>
        </w:rPr>
        <w:t>İLİŞKİN</w:t>
      </w:r>
      <w:r w:rsidR="00CE1399">
        <w:rPr>
          <w:rFonts w:asciiTheme="majorHAnsi" w:hAnsiTheme="majorHAnsi" w:cstheme="majorHAnsi"/>
          <w:b/>
          <w:bCs/>
          <w:color w:val="002060"/>
          <w:sz w:val="44"/>
          <w:szCs w:val="44"/>
        </w:rPr>
        <w:t xml:space="preserve"> </w:t>
      </w:r>
      <w:r w:rsidR="00153A38">
        <w:rPr>
          <w:rFonts w:asciiTheme="majorHAnsi" w:hAnsiTheme="majorHAnsi" w:cstheme="majorHAnsi"/>
          <w:b/>
          <w:bCs/>
          <w:color w:val="002060"/>
          <w:sz w:val="44"/>
          <w:szCs w:val="44"/>
        </w:rPr>
        <w:t>ÇEVRE DÜZENİ PLANI DEĞİŞİKLİĞİ</w:t>
      </w:r>
      <w:r w:rsidR="00CE1399">
        <w:rPr>
          <w:rFonts w:asciiTheme="majorHAnsi" w:hAnsiTheme="majorHAnsi" w:cstheme="majorHAnsi"/>
          <w:b/>
          <w:bCs/>
          <w:color w:val="002060"/>
          <w:sz w:val="44"/>
          <w:szCs w:val="44"/>
        </w:rPr>
        <w:t xml:space="preserve"> </w:t>
      </w:r>
    </w:p>
    <w:p w14:paraId="4F7E9D5B" w14:textId="77777777" w:rsidR="00117918" w:rsidRDefault="00117918" w:rsidP="00117918">
      <w:pPr>
        <w:spacing w:line="360" w:lineRule="auto"/>
        <w:rPr>
          <w:rFonts w:asciiTheme="majorHAnsi" w:hAnsiTheme="majorHAnsi" w:cstheme="majorHAnsi"/>
          <w:b/>
          <w:bCs/>
          <w:color w:val="4472C4" w:themeColor="accent1"/>
          <w:sz w:val="48"/>
          <w:szCs w:val="48"/>
        </w:rPr>
      </w:pPr>
    </w:p>
    <w:p w14:paraId="23740498" w14:textId="77777777" w:rsidR="00117918" w:rsidRPr="005F0508" w:rsidRDefault="00117918" w:rsidP="00117918">
      <w:pPr>
        <w:spacing w:line="360" w:lineRule="auto"/>
        <w:rPr>
          <w:rFonts w:asciiTheme="majorHAnsi" w:hAnsiTheme="majorHAnsi" w:cstheme="majorHAnsi"/>
          <w:b/>
          <w:bCs/>
          <w:color w:val="4472C4" w:themeColor="accent1"/>
          <w:sz w:val="48"/>
          <w:szCs w:val="48"/>
        </w:rPr>
      </w:pPr>
    </w:p>
    <w:p w14:paraId="1629E67C" w14:textId="77777777" w:rsidR="00117918" w:rsidRDefault="00117918" w:rsidP="00117918">
      <w:pPr>
        <w:spacing w:line="360" w:lineRule="auto"/>
        <w:jc w:val="center"/>
        <w:rPr>
          <w:rFonts w:cstheme="minorHAnsi"/>
          <w:color w:val="1F3864" w:themeColor="accent1" w:themeShade="80"/>
          <w:sz w:val="36"/>
          <w:szCs w:val="36"/>
        </w:rPr>
      </w:pPr>
    </w:p>
    <w:p w14:paraId="20024D36" w14:textId="2AA7A14A" w:rsidR="00117918" w:rsidRPr="00E9420B" w:rsidRDefault="00E9420B" w:rsidP="00117918">
      <w:pPr>
        <w:spacing w:line="360" w:lineRule="auto"/>
        <w:jc w:val="center"/>
        <w:rPr>
          <w:rFonts w:cstheme="minorHAnsi"/>
          <w:color w:val="1F3864" w:themeColor="accent1" w:themeShade="80"/>
          <w:sz w:val="36"/>
          <w:szCs w:val="36"/>
        </w:rPr>
      </w:pPr>
      <w:r w:rsidRPr="00E9420B">
        <w:rPr>
          <w:rFonts w:cstheme="minorHAnsi"/>
          <w:color w:val="1F3864" w:themeColor="accent1" w:themeShade="80"/>
          <w:sz w:val="36"/>
          <w:szCs w:val="36"/>
        </w:rPr>
        <w:t>(</w:t>
      </w:r>
      <w:r w:rsidR="006620AB" w:rsidRPr="00E9420B">
        <w:rPr>
          <w:rFonts w:cstheme="minorHAnsi"/>
          <w:color w:val="1F3864" w:themeColor="accent1" w:themeShade="80"/>
          <w:sz w:val="36"/>
          <w:szCs w:val="36"/>
        </w:rPr>
        <w:t>1/1</w:t>
      </w:r>
      <w:r w:rsidR="00153A38">
        <w:rPr>
          <w:rFonts w:cstheme="minorHAnsi"/>
          <w:color w:val="1F3864" w:themeColor="accent1" w:themeShade="80"/>
          <w:sz w:val="36"/>
          <w:szCs w:val="36"/>
        </w:rPr>
        <w:t>00</w:t>
      </w:r>
      <w:r w:rsidR="00E351EB">
        <w:rPr>
          <w:rFonts w:cstheme="minorHAnsi"/>
          <w:color w:val="1F3864" w:themeColor="accent1" w:themeShade="80"/>
          <w:sz w:val="36"/>
          <w:szCs w:val="36"/>
        </w:rPr>
        <w:t>.</w:t>
      </w:r>
      <w:r w:rsidR="006620AB" w:rsidRPr="00E9420B">
        <w:rPr>
          <w:rFonts w:cstheme="minorHAnsi"/>
          <w:color w:val="1F3864" w:themeColor="accent1" w:themeShade="80"/>
          <w:sz w:val="36"/>
          <w:szCs w:val="36"/>
        </w:rPr>
        <w:t>000</w:t>
      </w:r>
      <w:r w:rsidRPr="00E9420B">
        <w:rPr>
          <w:rFonts w:cstheme="minorHAnsi"/>
          <w:color w:val="1F3864" w:themeColor="accent1" w:themeShade="80"/>
          <w:sz w:val="36"/>
          <w:szCs w:val="36"/>
        </w:rPr>
        <w:t>)</w:t>
      </w:r>
    </w:p>
    <w:p w14:paraId="44625028" w14:textId="77777777" w:rsidR="00061F4F" w:rsidRPr="000F7ABB" w:rsidRDefault="00061F4F" w:rsidP="00117918">
      <w:pPr>
        <w:spacing w:line="276" w:lineRule="auto"/>
        <w:jc w:val="center"/>
        <w:rPr>
          <w:rFonts w:asciiTheme="majorHAnsi" w:hAnsiTheme="majorHAnsi" w:cstheme="majorHAnsi"/>
          <w:color w:val="002060"/>
          <w:sz w:val="56"/>
          <w:szCs w:val="56"/>
        </w:rPr>
      </w:pPr>
      <w:r w:rsidRPr="000F7ABB">
        <w:rPr>
          <w:rFonts w:asciiTheme="majorHAnsi" w:hAnsiTheme="majorHAnsi" w:cstheme="majorHAnsi"/>
          <w:color w:val="002060"/>
          <w:sz w:val="56"/>
          <w:szCs w:val="56"/>
        </w:rPr>
        <w:t>AÇIKLAMA RAPORU</w:t>
      </w:r>
    </w:p>
    <w:p w14:paraId="23EB95DE" w14:textId="58DFFE72" w:rsidR="002A514A" w:rsidRDefault="00061F4F" w:rsidP="002A514A">
      <w:pPr>
        <w:spacing w:line="360" w:lineRule="auto"/>
        <w:jc w:val="center"/>
        <w:rPr>
          <w:rFonts w:asciiTheme="majorHAnsi" w:hAnsiTheme="majorHAnsi" w:cstheme="majorHAnsi"/>
          <w:color w:val="002060"/>
          <w:sz w:val="28"/>
          <w:szCs w:val="28"/>
        </w:rPr>
      </w:pPr>
      <w:r w:rsidRPr="000F7ABB">
        <w:rPr>
          <w:rFonts w:asciiTheme="majorHAnsi" w:hAnsiTheme="majorHAnsi" w:cstheme="majorHAnsi"/>
          <w:color w:val="002060"/>
          <w:sz w:val="28"/>
          <w:szCs w:val="28"/>
        </w:rPr>
        <w:t>.202</w:t>
      </w:r>
      <w:r w:rsidR="003D7161">
        <w:rPr>
          <w:rFonts w:asciiTheme="majorHAnsi" w:hAnsiTheme="majorHAnsi" w:cstheme="majorHAnsi"/>
          <w:color w:val="002060"/>
          <w:sz w:val="28"/>
          <w:szCs w:val="28"/>
        </w:rPr>
        <w:t>5</w:t>
      </w:r>
      <w:r w:rsidR="00117918">
        <w:rPr>
          <w:rFonts w:asciiTheme="majorHAnsi" w:hAnsiTheme="majorHAnsi" w:cstheme="majorHAnsi"/>
          <w:color w:val="002060"/>
          <w:sz w:val="28"/>
          <w:szCs w:val="28"/>
        </w:rPr>
        <w:t>.</w:t>
      </w:r>
    </w:p>
    <w:p w14:paraId="663839AC" w14:textId="1B2AFA45" w:rsidR="007D4E57" w:rsidRDefault="00117918" w:rsidP="00117918">
      <w:pPr>
        <w:pStyle w:val="ResimYazs"/>
      </w:pPr>
      <w:r>
        <w:rPr>
          <w:noProof/>
        </w:rPr>
        <w:drawing>
          <wp:inline distT="0" distB="0" distL="0" distR="0" wp14:anchorId="5ACFE9E1" wp14:editId="754C3B25">
            <wp:extent cx="1371600" cy="1585745"/>
            <wp:effectExtent l="0" t="0" r="0" b="0"/>
            <wp:docPr id="1333772808" name="Resim 5" descr="metin, tasarım, poster,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2808" name="Resim 5" descr="metin, tasarım, poster, grafik tasarım içeren bir resim&#10;&#10;Açıklama otomatik olarak oluşturuld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82" b="7622"/>
                    <a:stretch/>
                  </pic:blipFill>
                  <pic:spPr bwMode="auto">
                    <a:xfrm>
                      <a:off x="0" y="0"/>
                      <a:ext cx="1378011" cy="1593157"/>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cstheme="minorBidi"/>
          <w:b w:val="0"/>
          <w:bCs w:val="0"/>
          <w:color w:val="auto"/>
          <w:sz w:val="24"/>
          <w:szCs w:val="22"/>
        </w:rPr>
        <w:id w:val="-1497648965"/>
        <w:docPartObj>
          <w:docPartGallery w:val="Table of Contents"/>
          <w:docPartUnique/>
        </w:docPartObj>
      </w:sdtPr>
      <w:sdtContent>
        <w:p w14:paraId="25837E27" w14:textId="5B3C272A" w:rsidR="00E65A85" w:rsidRPr="00E65A85" w:rsidRDefault="00E65A85" w:rsidP="0053188B">
          <w:pPr>
            <w:pStyle w:val="TBal"/>
            <w:numPr>
              <w:ilvl w:val="0"/>
              <w:numId w:val="0"/>
            </w:numPr>
            <w:spacing w:before="0"/>
            <w:ind w:left="720" w:hanging="360"/>
            <w:rPr>
              <w:rFonts w:asciiTheme="majorHAnsi" w:hAnsiTheme="majorHAnsi" w:cstheme="majorHAnsi"/>
              <w:sz w:val="24"/>
              <w:szCs w:val="24"/>
            </w:rPr>
          </w:pPr>
          <w:r w:rsidRPr="00E65A85">
            <w:rPr>
              <w:rFonts w:asciiTheme="majorHAnsi" w:hAnsiTheme="majorHAnsi" w:cstheme="majorHAnsi"/>
              <w:sz w:val="24"/>
              <w:szCs w:val="24"/>
            </w:rPr>
            <w:t>İÇİNDEKİLER</w:t>
          </w:r>
        </w:p>
        <w:p w14:paraId="203E4DBD" w14:textId="200CFFC8" w:rsidR="004F02C6" w:rsidRDefault="00E65A85">
          <w:pPr>
            <w:pStyle w:val="T1"/>
            <w:rPr>
              <w:rFonts w:eastAsiaTheme="minorEastAsia"/>
              <w:noProof/>
              <w:kern w:val="2"/>
              <w:szCs w:val="24"/>
              <w14:ligatures w14:val="standardContextual"/>
            </w:rPr>
          </w:pPr>
          <w:r w:rsidRPr="00E65A85">
            <w:rPr>
              <w:rFonts w:asciiTheme="majorHAnsi" w:hAnsiTheme="majorHAnsi" w:cstheme="majorHAnsi"/>
              <w:szCs w:val="24"/>
            </w:rPr>
            <w:fldChar w:fldCharType="begin"/>
          </w:r>
          <w:r w:rsidRPr="00E65A85">
            <w:rPr>
              <w:rFonts w:asciiTheme="majorHAnsi" w:hAnsiTheme="majorHAnsi" w:cstheme="majorHAnsi"/>
              <w:szCs w:val="24"/>
            </w:rPr>
            <w:instrText xml:space="preserve"> TOC \o "1-3" \h \z \u </w:instrText>
          </w:r>
          <w:r w:rsidRPr="00E65A85">
            <w:rPr>
              <w:rFonts w:asciiTheme="majorHAnsi" w:hAnsiTheme="majorHAnsi" w:cstheme="majorHAnsi"/>
              <w:szCs w:val="24"/>
            </w:rPr>
            <w:fldChar w:fldCharType="separate"/>
          </w:r>
          <w:hyperlink w:anchor="_Toc186122526" w:history="1">
            <w:r w:rsidR="004F02C6" w:rsidRPr="008B65C5">
              <w:rPr>
                <w:rStyle w:val="Kpr"/>
                <w:noProof/>
              </w:rPr>
              <w:t>1.</w:t>
            </w:r>
            <w:r w:rsidR="004F02C6">
              <w:rPr>
                <w:rFonts w:eastAsiaTheme="minorEastAsia"/>
                <w:noProof/>
                <w:kern w:val="2"/>
                <w:szCs w:val="24"/>
                <w14:ligatures w14:val="standardContextual"/>
              </w:rPr>
              <w:tab/>
            </w:r>
            <w:r w:rsidR="004F02C6" w:rsidRPr="008B65C5">
              <w:rPr>
                <w:rStyle w:val="Kpr"/>
                <w:noProof/>
              </w:rPr>
              <w:t>GİRİŞ</w:t>
            </w:r>
            <w:r w:rsidR="004F02C6">
              <w:rPr>
                <w:noProof/>
                <w:webHidden/>
              </w:rPr>
              <w:tab/>
            </w:r>
            <w:r w:rsidR="004F02C6">
              <w:rPr>
                <w:noProof/>
                <w:webHidden/>
              </w:rPr>
              <w:fldChar w:fldCharType="begin"/>
            </w:r>
            <w:r w:rsidR="004F02C6">
              <w:rPr>
                <w:noProof/>
                <w:webHidden/>
              </w:rPr>
              <w:instrText xml:space="preserve"> PAGEREF _Toc186122526 \h </w:instrText>
            </w:r>
            <w:r w:rsidR="004F02C6">
              <w:rPr>
                <w:noProof/>
                <w:webHidden/>
              </w:rPr>
            </w:r>
            <w:r w:rsidR="004F02C6">
              <w:rPr>
                <w:noProof/>
                <w:webHidden/>
              </w:rPr>
              <w:fldChar w:fldCharType="separate"/>
            </w:r>
            <w:r w:rsidR="005314E5">
              <w:rPr>
                <w:noProof/>
                <w:webHidden/>
              </w:rPr>
              <w:t>5</w:t>
            </w:r>
            <w:r w:rsidR="004F02C6">
              <w:rPr>
                <w:noProof/>
                <w:webHidden/>
              </w:rPr>
              <w:fldChar w:fldCharType="end"/>
            </w:r>
          </w:hyperlink>
        </w:p>
        <w:p w14:paraId="1139194A" w14:textId="7A31ACA2" w:rsidR="004F02C6" w:rsidRDefault="004F02C6">
          <w:pPr>
            <w:pStyle w:val="T1"/>
            <w:rPr>
              <w:rFonts w:eastAsiaTheme="minorEastAsia"/>
              <w:noProof/>
              <w:kern w:val="2"/>
              <w:szCs w:val="24"/>
              <w14:ligatures w14:val="standardContextual"/>
            </w:rPr>
          </w:pPr>
          <w:hyperlink w:anchor="_Toc186122527" w:history="1">
            <w:r w:rsidRPr="008B65C5">
              <w:rPr>
                <w:rStyle w:val="Kpr"/>
                <w:noProof/>
              </w:rPr>
              <w:t>2.</w:t>
            </w:r>
            <w:r>
              <w:rPr>
                <w:rFonts w:eastAsiaTheme="minorEastAsia"/>
                <w:noProof/>
                <w:kern w:val="2"/>
                <w:szCs w:val="24"/>
                <w14:ligatures w14:val="standardContextual"/>
              </w:rPr>
              <w:tab/>
            </w:r>
            <w:r w:rsidRPr="008B65C5">
              <w:rPr>
                <w:rStyle w:val="Kpr"/>
                <w:noProof/>
              </w:rPr>
              <w:t>ÜLKE VE BÖLGE İÇERİSİNDEKİ KONUM</w:t>
            </w:r>
            <w:r>
              <w:rPr>
                <w:noProof/>
                <w:webHidden/>
              </w:rPr>
              <w:tab/>
            </w:r>
            <w:r>
              <w:rPr>
                <w:noProof/>
                <w:webHidden/>
              </w:rPr>
              <w:fldChar w:fldCharType="begin"/>
            </w:r>
            <w:r>
              <w:rPr>
                <w:noProof/>
                <w:webHidden/>
              </w:rPr>
              <w:instrText xml:space="preserve"> PAGEREF _Toc186122527 \h </w:instrText>
            </w:r>
            <w:r>
              <w:rPr>
                <w:noProof/>
                <w:webHidden/>
              </w:rPr>
            </w:r>
            <w:r>
              <w:rPr>
                <w:noProof/>
                <w:webHidden/>
              </w:rPr>
              <w:fldChar w:fldCharType="separate"/>
            </w:r>
            <w:r w:rsidR="005314E5">
              <w:rPr>
                <w:noProof/>
                <w:webHidden/>
              </w:rPr>
              <w:t>6</w:t>
            </w:r>
            <w:r>
              <w:rPr>
                <w:noProof/>
                <w:webHidden/>
              </w:rPr>
              <w:fldChar w:fldCharType="end"/>
            </w:r>
          </w:hyperlink>
        </w:p>
        <w:p w14:paraId="568BE640" w14:textId="6E1A84B2" w:rsidR="004F02C6" w:rsidRDefault="004F02C6">
          <w:pPr>
            <w:pStyle w:val="T2"/>
            <w:tabs>
              <w:tab w:val="left" w:pos="960"/>
              <w:tab w:val="right" w:leader="dot" w:pos="9062"/>
            </w:tabs>
            <w:rPr>
              <w:rFonts w:eastAsiaTheme="minorEastAsia"/>
              <w:noProof/>
              <w:kern w:val="2"/>
              <w:szCs w:val="24"/>
              <w14:ligatures w14:val="standardContextual"/>
            </w:rPr>
          </w:pPr>
          <w:hyperlink w:anchor="_Toc186122528" w:history="1">
            <w:r w:rsidRPr="008B65C5">
              <w:rPr>
                <w:rStyle w:val="Kpr"/>
                <w:noProof/>
              </w:rPr>
              <w:t>2.1.</w:t>
            </w:r>
            <w:r>
              <w:rPr>
                <w:rFonts w:eastAsiaTheme="minorEastAsia"/>
                <w:noProof/>
                <w:kern w:val="2"/>
                <w:szCs w:val="24"/>
                <w14:ligatures w14:val="standardContextual"/>
              </w:rPr>
              <w:tab/>
            </w:r>
            <w:r w:rsidRPr="008B65C5">
              <w:rPr>
                <w:rStyle w:val="Kpr"/>
                <w:noProof/>
              </w:rPr>
              <w:t>Konum ve İdari Yapı</w:t>
            </w:r>
            <w:r>
              <w:rPr>
                <w:noProof/>
                <w:webHidden/>
              </w:rPr>
              <w:tab/>
            </w:r>
            <w:r>
              <w:rPr>
                <w:noProof/>
                <w:webHidden/>
              </w:rPr>
              <w:fldChar w:fldCharType="begin"/>
            </w:r>
            <w:r>
              <w:rPr>
                <w:noProof/>
                <w:webHidden/>
              </w:rPr>
              <w:instrText xml:space="preserve"> PAGEREF _Toc186122528 \h </w:instrText>
            </w:r>
            <w:r>
              <w:rPr>
                <w:noProof/>
                <w:webHidden/>
              </w:rPr>
            </w:r>
            <w:r>
              <w:rPr>
                <w:noProof/>
                <w:webHidden/>
              </w:rPr>
              <w:fldChar w:fldCharType="separate"/>
            </w:r>
            <w:r w:rsidR="005314E5">
              <w:rPr>
                <w:noProof/>
                <w:webHidden/>
              </w:rPr>
              <w:t>6</w:t>
            </w:r>
            <w:r>
              <w:rPr>
                <w:noProof/>
                <w:webHidden/>
              </w:rPr>
              <w:fldChar w:fldCharType="end"/>
            </w:r>
          </w:hyperlink>
        </w:p>
        <w:p w14:paraId="500D1232" w14:textId="5A128842" w:rsidR="004F02C6" w:rsidRDefault="004F02C6">
          <w:pPr>
            <w:pStyle w:val="T2"/>
            <w:tabs>
              <w:tab w:val="left" w:pos="960"/>
              <w:tab w:val="right" w:leader="dot" w:pos="9062"/>
            </w:tabs>
            <w:rPr>
              <w:rFonts w:eastAsiaTheme="minorEastAsia"/>
              <w:noProof/>
              <w:kern w:val="2"/>
              <w:szCs w:val="24"/>
              <w14:ligatures w14:val="standardContextual"/>
            </w:rPr>
          </w:pPr>
          <w:hyperlink w:anchor="_Toc186122529" w:history="1">
            <w:r w:rsidRPr="008B65C5">
              <w:rPr>
                <w:rStyle w:val="Kpr"/>
                <w:noProof/>
              </w:rPr>
              <w:t>2.2.</w:t>
            </w:r>
            <w:r>
              <w:rPr>
                <w:rFonts w:eastAsiaTheme="minorEastAsia"/>
                <w:noProof/>
                <w:kern w:val="2"/>
                <w:szCs w:val="24"/>
                <w14:ligatures w14:val="standardContextual"/>
              </w:rPr>
              <w:tab/>
            </w:r>
            <w:r w:rsidRPr="008B65C5">
              <w:rPr>
                <w:rStyle w:val="Kpr"/>
                <w:noProof/>
              </w:rPr>
              <w:t>Ulaşım Ağındaki Yeri</w:t>
            </w:r>
            <w:r>
              <w:rPr>
                <w:noProof/>
                <w:webHidden/>
              </w:rPr>
              <w:tab/>
            </w:r>
            <w:r>
              <w:rPr>
                <w:noProof/>
                <w:webHidden/>
              </w:rPr>
              <w:fldChar w:fldCharType="begin"/>
            </w:r>
            <w:r>
              <w:rPr>
                <w:noProof/>
                <w:webHidden/>
              </w:rPr>
              <w:instrText xml:space="preserve"> PAGEREF _Toc186122529 \h </w:instrText>
            </w:r>
            <w:r>
              <w:rPr>
                <w:noProof/>
                <w:webHidden/>
              </w:rPr>
            </w:r>
            <w:r>
              <w:rPr>
                <w:noProof/>
                <w:webHidden/>
              </w:rPr>
              <w:fldChar w:fldCharType="separate"/>
            </w:r>
            <w:r w:rsidR="005314E5">
              <w:rPr>
                <w:noProof/>
                <w:webHidden/>
              </w:rPr>
              <w:t>8</w:t>
            </w:r>
            <w:r>
              <w:rPr>
                <w:noProof/>
                <w:webHidden/>
              </w:rPr>
              <w:fldChar w:fldCharType="end"/>
            </w:r>
          </w:hyperlink>
        </w:p>
        <w:p w14:paraId="207FE60D" w14:textId="358505A7" w:rsidR="004F02C6" w:rsidRDefault="004F02C6">
          <w:pPr>
            <w:pStyle w:val="T1"/>
            <w:rPr>
              <w:rFonts w:eastAsiaTheme="minorEastAsia"/>
              <w:noProof/>
              <w:kern w:val="2"/>
              <w:szCs w:val="24"/>
              <w14:ligatures w14:val="standardContextual"/>
            </w:rPr>
          </w:pPr>
          <w:hyperlink w:anchor="_Toc186122530" w:history="1">
            <w:r w:rsidRPr="008B65C5">
              <w:rPr>
                <w:rStyle w:val="Kpr"/>
                <w:noProof/>
              </w:rPr>
              <w:t>3.</w:t>
            </w:r>
            <w:r>
              <w:rPr>
                <w:rFonts w:eastAsiaTheme="minorEastAsia"/>
                <w:noProof/>
                <w:kern w:val="2"/>
                <w:szCs w:val="24"/>
                <w14:ligatures w14:val="standardContextual"/>
              </w:rPr>
              <w:tab/>
            </w:r>
            <w:r w:rsidRPr="008B65C5">
              <w:rPr>
                <w:rStyle w:val="Kpr"/>
                <w:noProof/>
              </w:rPr>
              <w:t>YERLEŞİM TARİHİ</w:t>
            </w:r>
            <w:r>
              <w:rPr>
                <w:noProof/>
                <w:webHidden/>
              </w:rPr>
              <w:tab/>
            </w:r>
            <w:r>
              <w:rPr>
                <w:noProof/>
                <w:webHidden/>
              </w:rPr>
              <w:fldChar w:fldCharType="begin"/>
            </w:r>
            <w:r>
              <w:rPr>
                <w:noProof/>
                <w:webHidden/>
              </w:rPr>
              <w:instrText xml:space="preserve"> PAGEREF _Toc186122530 \h </w:instrText>
            </w:r>
            <w:r>
              <w:rPr>
                <w:noProof/>
                <w:webHidden/>
              </w:rPr>
            </w:r>
            <w:r>
              <w:rPr>
                <w:noProof/>
                <w:webHidden/>
              </w:rPr>
              <w:fldChar w:fldCharType="separate"/>
            </w:r>
            <w:r w:rsidR="005314E5">
              <w:rPr>
                <w:noProof/>
                <w:webHidden/>
              </w:rPr>
              <w:t>9</w:t>
            </w:r>
            <w:r>
              <w:rPr>
                <w:noProof/>
                <w:webHidden/>
              </w:rPr>
              <w:fldChar w:fldCharType="end"/>
            </w:r>
          </w:hyperlink>
        </w:p>
        <w:p w14:paraId="65A94B0D" w14:textId="0C3BFA4A" w:rsidR="004F02C6" w:rsidRDefault="004F02C6">
          <w:pPr>
            <w:pStyle w:val="T1"/>
            <w:rPr>
              <w:rFonts w:eastAsiaTheme="minorEastAsia"/>
              <w:noProof/>
              <w:kern w:val="2"/>
              <w:szCs w:val="24"/>
              <w14:ligatures w14:val="standardContextual"/>
            </w:rPr>
          </w:pPr>
          <w:hyperlink w:anchor="_Toc186122531" w:history="1">
            <w:r w:rsidRPr="008B65C5">
              <w:rPr>
                <w:rStyle w:val="Kpr"/>
                <w:noProof/>
              </w:rPr>
              <w:t>4.</w:t>
            </w:r>
            <w:r>
              <w:rPr>
                <w:rFonts w:eastAsiaTheme="minorEastAsia"/>
                <w:noProof/>
                <w:kern w:val="2"/>
                <w:szCs w:val="24"/>
                <w14:ligatures w14:val="standardContextual"/>
              </w:rPr>
              <w:tab/>
            </w:r>
            <w:r w:rsidRPr="008B65C5">
              <w:rPr>
                <w:rStyle w:val="Kpr"/>
                <w:noProof/>
              </w:rPr>
              <w:t>COĞRAFİ ÖZELLİKLER</w:t>
            </w:r>
            <w:r>
              <w:rPr>
                <w:noProof/>
                <w:webHidden/>
              </w:rPr>
              <w:tab/>
            </w:r>
            <w:r>
              <w:rPr>
                <w:noProof/>
                <w:webHidden/>
              </w:rPr>
              <w:fldChar w:fldCharType="begin"/>
            </w:r>
            <w:r>
              <w:rPr>
                <w:noProof/>
                <w:webHidden/>
              </w:rPr>
              <w:instrText xml:space="preserve"> PAGEREF _Toc186122531 \h </w:instrText>
            </w:r>
            <w:r>
              <w:rPr>
                <w:noProof/>
                <w:webHidden/>
              </w:rPr>
            </w:r>
            <w:r>
              <w:rPr>
                <w:noProof/>
                <w:webHidden/>
              </w:rPr>
              <w:fldChar w:fldCharType="separate"/>
            </w:r>
            <w:r w:rsidR="005314E5">
              <w:rPr>
                <w:noProof/>
                <w:webHidden/>
              </w:rPr>
              <w:t>10</w:t>
            </w:r>
            <w:r>
              <w:rPr>
                <w:noProof/>
                <w:webHidden/>
              </w:rPr>
              <w:fldChar w:fldCharType="end"/>
            </w:r>
          </w:hyperlink>
        </w:p>
        <w:p w14:paraId="2AB112C2" w14:textId="652D5287" w:rsidR="004F02C6" w:rsidRDefault="004F02C6">
          <w:pPr>
            <w:pStyle w:val="T2"/>
            <w:tabs>
              <w:tab w:val="left" w:pos="960"/>
              <w:tab w:val="right" w:leader="dot" w:pos="9062"/>
            </w:tabs>
            <w:rPr>
              <w:rFonts w:eastAsiaTheme="minorEastAsia"/>
              <w:noProof/>
              <w:kern w:val="2"/>
              <w:szCs w:val="24"/>
              <w14:ligatures w14:val="standardContextual"/>
            </w:rPr>
          </w:pPr>
          <w:hyperlink w:anchor="_Toc186122532" w:history="1">
            <w:r w:rsidRPr="008B65C5">
              <w:rPr>
                <w:rStyle w:val="Kpr"/>
                <w:noProof/>
              </w:rPr>
              <w:t>4.1.</w:t>
            </w:r>
            <w:r>
              <w:rPr>
                <w:rFonts w:eastAsiaTheme="minorEastAsia"/>
                <w:noProof/>
                <w:kern w:val="2"/>
                <w:szCs w:val="24"/>
                <w14:ligatures w14:val="standardContextual"/>
              </w:rPr>
              <w:tab/>
            </w:r>
            <w:r w:rsidRPr="008B65C5">
              <w:rPr>
                <w:rStyle w:val="Kpr"/>
                <w:noProof/>
              </w:rPr>
              <w:t>İKLİM</w:t>
            </w:r>
            <w:r>
              <w:rPr>
                <w:noProof/>
                <w:webHidden/>
              </w:rPr>
              <w:tab/>
            </w:r>
            <w:r>
              <w:rPr>
                <w:noProof/>
                <w:webHidden/>
              </w:rPr>
              <w:fldChar w:fldCharType="begin"/>
            </w:r>
            <w:r>
              <w:rPr>
                <w:noProof/>
                <w:webHidden/>
              </w:rPr>
              <w:instrText xml:space="preserve"> PAGEREF _Toc186122532 \h </w:instrText>
            </w:r>
            <w:r>
              <w:rPr>
                <w:noProof/>
                <w:webHidden/>
              </w:rPr>
            </w:r>
            <w:r>
              <w:rPr>
                <w:noProof/>
                <w:webHidden/>
              </w:rPr>
              <w:fldChar w:fldCharType="separate"/>
            </w:r>
            <w:r w:rsidR="005314E5">
              <w:rPr>
                <w:noProof/>
                <w:webHidden/>
              </w:rPr>
              <w:t>10</w:t>
            </w:r>
            <w:r>
              <w:rPr>
                <w:noProof/>
                <w:webHidden/>
              </w:rPr>
              <w:fldChar w:fldCharType="end"/>
            </w:r>
          </w:hyperlink>
        </w:p>
        <w:p w14:paraId="66295891" w14:textId="7885D981" w:rsidR="004F02C6" w:rsidRDefault="004F02C6">
          <w:pPr>
            <w:pStyle w:val="T2"/>
            <w:tabs>
              <w:tab w:val="left" w:pos="960"/>
              <w:tab w:val="right" w:leader="dot" w:pos="9062"/>
            </w:tabs>
            <w:rPr>
              <w:rFonts w:eastAsiaTheme="minorEastAsia"/>
              <w:noProof/>
              <w:kern w:val="2"/>
              <w:szCs w:val="24"/>
              <w14:ligatures w14:val="standardContextual"/>
            </w:rPr>
          </w:pPr>
          <w:hyperlink w:anchor="_Toc186122533" w:history="1">
            <w:r w:rsidRPr="008B65C5">
              <w:rPr>
                <w:rStyle w:val="Kpr"/>
                <w:noProof/>
              </w:rPr>
              <w:t>4.2.</w:t>
            </w:r>
            <w:r>
              <w:rPr>
                <w:rFonts w:eastAsiaTheme="minorEastAsia"/>
                <w:noProof/>
                <w:kern w:val="2"/>
                <w:szCs w:val="24"/>
                <w14:ligatures w14:val="standardContextual"/>
              </w:rPr>
              <w:tab/>
            </w:r>
            <w:r w:rsidRPr="008B65C5">
              <w:rPr>
                <w:rStyle w:val="Kpr"/>
                <w:noProof/>
              </w:rPr>
              <w:t>Bitki Örtüsü</w:t>
            </w:r>
            <w:r>
              <w:rPr>
                <w:noProof/>
                <w:webHidden/>
              </w:rPr>
              <w:tab/>
            </w:r>
            <w:r>
              <w:rPr>
                <w:noProof/>
                <w:webHidden/>
              </w:rPr>
              <w:fldChar w:fldCharType="begin"/>
            </w:r>
            <w:r>
              <w:rPr>
                <w:noProof/>
                <w:webHidden/>
              </w:rPr>
              <w:instrText xml:space="preserve"> PAGEREF _Toc186122533 \h </w:instrText>
            </w:r>
            <w:r>
              <w:rPr>
                <w:noProof/>
                <w:webHidden/>
              </w:rPr>
            </w:r>
            <w:r>
              <w:rPr>
                <w:noProof/>
                <w:webHidden/>
              </w:rPr>
              <w:fldChar w:fldCharType="separate"/>
            </w:r>
            <w:r w:rsidR="005314E5">
              <w:rPr>
                <w:noProof/>
                <w:webHidden/>
              </w:rPr>
              <w:t>11</w:t>
            </w:r>
            <w:r>
              <w:rPr>
                <w:noProof/>
                <w:webHidden/>
              </w:rPr>
              <w:fldChar w:fldCharType="end"/>
            </w:r>
          </w:hyperlink>
        </w:p>
        <w:p w14:paraId="5B37A670" w14:textId="1B512495" w:rsidR="004F02C6" w:rsidRDefault="004F02C6">
          <w:pPr>
            <w:pStyle w:val="T2"/>
            <w:tabs>
              <w:tab w:val="left" w:pos="960"/>
              <w:tab w:val="right" w:leader="dot" w:pos="9062"/>
            </w:tabs>
            <w:rPr>
              <w:rFonts w:eastAsiaTheme="minorEastAsia"/>
              <w:noProof/>
              <w:kern w:val="2"/>
              <w:szCs w:val="24"/>
              <w14:ligatures w14:val="standardContextual"/>
            </w:rPr>
          </w:pPr>
          <w:hyperlink w:anchor="_Toc186122534" w:history="1">
            <w:r w:rsidRPr="008B65C5">
              <w:rPr>
                <w:rStyle w:val="Kpr"/>
                <w:noProof/>
              </w:rPr>
              <w:t>4.3.</w:t>
            </w:r>
            <w:r>
              <w:rPr>
                <w:rFonts w:eastAsiaTheme="minorEastAsia"/>
                <w:noProof/>
                <w:kern w:val="2"/>
                <w:szCs w:val="24"/>
                <w14:ligatures w14:val="standardContextual"/>
              </w:rPr>
              <w:tab/>
            </w:r>
            <w:r w:rsidRPr="008B65C5">
              <w:rPr>
                <w:rStyle w:val="Kpr"/>
                <w:noProof/>
              </w:rPr>
              <w:t>Doğal Yapı Analizleri</w:t>
            </w:r>
            <w:r>
              <w:rPr>
                <w:noProof/>
                <w:webHidden/>
              </w:rPr>
              <w:tab/>
            </w:r>
            <w:r>
              <w:rPr>
                <w:noProof/>
                <w:webHidden/>
              </w:rPr>
              <w:fldChar w:fldCharType="begin"/>
            </w:r>
            <w:r>
              <w:rPr>
                <w:noProof/>
                <w:webHidden/>
              </w:rPr>
              <w:instrText xml:space="preserve"> PAGEREF _Toc186122534 \h </w:instrText>
            </w:r>
            <w:r>
              <w:rPr>
                <w:noProof/>
                <w:webHidden/>
              </w:rPr>
            </w:r>
            <w:r>
              <w:rPr>
                <w:noProof/>
                <w:webHidden/>
              </w:rPr>
              <w:fldChar w:fldCharType="separate"/>
            </w:r>
            <w:r w:rsidR="005314E5">
              <w:rPr>
                <w:noProof/>
                <w:webHidden/>
              </w:rPr>
              <w:t>11</w:t>
            </w:r>
            <w:r>
              <w:rPr>
                <w:noProof/>
                <w:webHidden/>
              </w:rPr>
              <w:fldChar w:fldCharType="end"/>
            </w:r>
          </w:hyperlink>
        </w:p>
        <w:p w14:paraId="00F908E2" w14:textId="60677886" w:rsidR="004F02C6" w:rsidRDefault="004F02C6">
          <w:pPr>
            <w:pStyle w:val="T3"/>
            <w:tabs>
              <w:tab w:val="right" w:leader="dot" w:pos="9062"/>
            </w:tabs>
            <w:rPr>
              <w:rFonts w:eastAsiaTheme="minorEastAsia"/>
              <w:noProof/>
              <w:kern w:val="2"/>
              <w:szCs w:val="24"/>
              <w14:ligatures w14:val="standardContextual"/>
            </w:rPr>
          </w:pPr>
          <w:hyperlink w:anchor="_Toc186122535" w:history="1">
            <w:r w:rsidRPr="008B65C5">
              <w:rPr>
                <w:rStyle w:val="Kpr"/>
                <w:noProof/>
              </w:rPr>
              <w:t>Topografik Özellikler</w:t>
            </w:r>
            <w:r>
              <w:rPr>
                <w:noProof/>
                <w:webHidden/>
              </w:rPr>
              <w:tab/>
            </w:r>
            <w:r>
              <w:rPr>
                <w:noProof/>
                <w:webHidden/>
              </w:rPr>
              <w:fldChar w:fldCharType="begin"/>
            </w:r>
            <w:r>
              <w:rPr>
                <w:noProof/>
                <w:webHidden/>
              </w:rPr>
              <w:instrText xml:space="preserve"> PAGEREF _Toc186122535 \h </w:instrText>
            </w:r>
            <w:r>
              <w:rPr>
                <w:noProof/>
                <w:webHidden/>
              </w:rPr>
            </w:r>
            <w:r>
              <w:rPr>
                <w:noProof/>
                <w:webHidden/>
              </w:rPr>
              <w:fldChar w:fldCharType="separate"/>
            </w:r>
            <w:r w:rsidR="005314E5">
              <w:rPr>
                <w:noProof/>
                <w:webHidden/>
              </w:rPr>
              <w:t>11</w:t>
            </w:r>
            <w:r>
              <w:rPr>
                <w:noProof/>
                <w:webHidden/>
              </w:rPr>
              <w:fldChar w:fldCharType="end"/>
            </w:r>
          </w:hyperlink>
        </w:p>
        <w:p w14:paraId="6CD672AE" w14:textId="75F2D17A" w:rsidR="004F02C6" w:rsidRDefault="004F02C6">
          <w:pPr>
            <w:pStyle w:val="T2"/>
            <w:tabs>
              <w:tab w:val="left" w:pos="960"/>
              <w:tab w:val="right" w:leader="dot" w:pos="9062"/>
            </w:tabs>
            <w:rPr>
              <w:rFonts w:eastAsiaTheme="minorEastAsia"/>
              <w:noProof/>
              <w:kern w:val="2"/>
              <w:szCs w:val="24"/>
              <w14:ligatures w14:val="standardContextual"/>
            </w:rPr>
          </w:pPr>
          <w:hyperlink w:anchor="_Toc186122536" w:history="1">
            <w:r w:rsidRPr="008B65C5">
              <w:rPr>
                <w:rStyle w:val="Kpr"/>
                <w:noProof/>
              </w:rPr>
              <w:t>4.4.</w:t>
            </w:r>
            <w:r>
              <w:rPr>
                <w:rFonts w:eastAsiaTheme="minorEastAsia"/>
                <w:noProof/>
                <w:kern w:val="2"/>
                <w:szCs w:val="24"/>
                <w14:ligatures w14:val="standardContextual"/>
              </w:rPr>
              <w:tab/>
            </w:r>
            <w:r w:rsidRPr="008B65C5">
              <w:rPr>
                <w:rStyle w:val="Kpr"/>
                <w:noProof/>
              </w:rPr>
              <w:t>Zemin Durumu</w:t>
            </w:r>
            <w:r>
              <w:rPr>
                <w:noProof/>
                <w:webHidden/>
              </w:rPr>
              <w:tab/>
            </w:r>
            <w:r>
              <w:rPr>
                <w:noProof/>
                <w:webHidden/>
              </w:rPr>
              <w:fldChar w:fldCharType="begin"/>
            </w:r>
            <w:r>
              <w:rPr>
                <w:noProof/>
                <w:webHidden/>
              </w:rPr>
              <w:instrText xml:space="preserve"> PAGEREF _Toc186122536 \h </w:instrText>
            </w:r>
            <w:r>
              <w:rPr>
                <w:noProof/>
                <w:webHidden/>
              </w:rPr>
            </w:r>
            <w:r>
              <w:rPr>
                <w:noProof/>
                <w:webHidden/>
              </w:rPr>
              <w:fldChar w:fldCharType="separate"/>
            </w:r>
            <w:r w:rsidR="005314E5">
              <w:rPr>
                <w:noProof/>
                <w:webHidden/>
              </w:rPr>
              <w:t>13</w:t>
            </w:r>
            <w:r>
              <w:rPr>
                <w:noProof/>
                <w:webHidden/>
              </w:rPr>
              <w:fldChar w:fldCharType="end"/>
            </w:r>
          </w:hyperlink>
        </w:p>
        <w:p w14:paraId="79FA8055" w14:textId="68802EAB" w:rsidR="004F02C6" w:rsidRDefault="004F02C6">
          <w:pPr>
            <w:pStyle w:val="T1"/>
            <w:rPr>
              <w:rFonts w:eastAsiaTheme="minorEastAsia"/>
              <w:noProof/>
              <w:kern w:val="2"/>
              <w:szCs w:val="24"/>
              <w14:ligatures w14:val="standardContextual"/>
            </w:rPr>
          </w:pPr>
          <w:hyperlink w:anchor="_Toc186122537" w:history="1">
            <w:r w:rsidRPr="008B65C5">
              <w:rPr>
                <w:rStyle w:val="Kpr"/>
                <w:noProof/>
              </w:rPr>
              <w:t>5.</w:t>
            </w:r>
            <w:r>
              <w:rPr>
                <w:rFonts w:eastAsiaTheme="minorEastAsia"/>
                <w:noProof/>
                <w:kern w:val="2"/>
                <w:szCs w:val="24"/>
                <w14:ligatures w14:val="standardContextual"/>
              </w:rPr>
              <w:tab/>
            </w:r>
            <w:r w:rsidRPr="008B65C5">
              <w:rPr>
                <w:rStyle w:val="Kpr"/>
                <w:noProof/>
              </w:rPr>
              <w:t>SOSYAL YAPI</w:t>
            </w:r>
            <w:r>
              <w:rPr>
                <w:noProof/>
                <w:webHidden/>
              </w:rPr>
              <w:tab/>
            </w:r>
            <w:r>
              <w:rPr>
                <w:noProof/>
                <w:webHidden/>
              </w:rPr>
              <w:fldChar w:fldCharType="begin"/>
            </w:r>
            <w:r>
              <w:rPr>
                <w:noProof/>
                <w:webHidden/>
              </w:rPr>
              <w:instrText xml:space="preserve"> PAGEREF _Toc186122537 \h </w:instrText>
            </w:r>
            <w:r>
              <w:rPr>
                <w:noProof/>
                <w:webHidden/>
              </w:rPr>
            </w:r>
            <w:r>
              <w:rPr>
                <w:noProof/>
                <w:webHidden/>
              </w:rPr>
              <w:fldChar w:fldCharType="separate"/>
            </w:r>
            <w:r w:rsidR="005314E5">
              <w:rPr>
                <w:noProof/>
                <w:webHidden/>
              </w:rPr>
              <w:t>15</w:t>
            </w:r>
            <w:r>
              <w:rPr>
                <w:noProof/>
                <w:webHidden/>
              </w:rPr>
              <w:fldChar w:fldCharType="end"/>
            </w:r>
          </w:hyperlink>
        </w:p>
        <w:p w14:paraId="1A1A43AD" w14:textId="2FCFB5A0" w:rsidR="004F02C6" w:rsidRDefault="004F02C6">
          <w:pPr>
            <w:pStyle w:val="T2"/>
            <w:tabs>
              <w:tab w:val="left" w:pos="960"/>
              <w:tab w:val="right" w:leader="dot" w:pos="9062"/>
            </w:tabs>
            <w:rPr>
              <w:rFonts w:eastAsiaTheme="minorEastAsia"/>
              <w:noProof/>
              <w:kern w:val="2"/>
              <w:szCs w:val="24"/>
              <w14:ligatures w14:val="standardContextual"/>
            </w:rPr>
          </w:pPr>
          <w:hyperlink w:anchor="_Toc186122538" w:history="1">
            <w:r w:rsidRPr="008B65C5">
              <w:rPr>
                <w:rStyle w:val="Kpr"/>
                <w:noProof/>
              </w:rPr>
              <w:t>5.1.</w:t>
            </w:r>
            <w:r>
              <w:rPr>
                <w:rFonts w:eastAsiaTheme="minorEastAsia"/>
                <w:noProof/>
                <w:kern w:val="2"/>
                <w:szCs w:val="24"/>
                <w14:ligatures w14:val="standardContextual"/>
              </w:rPr>
              <w:tab/>
            </w:r>
            <w:r w:rsidRPr="008B65C5">
              <w:rPr>
                <w:rStyle w:val="Kpr"/>
                <w:noProof/>
              </w:rPr>
              <w:t>Nüfus Yapısı</w:t>
            </w:r>
            <w:r>
              <w:rPr>
                <w:noProof/>
                <w:webHidden/>
              </w:rPr>
              <w:tab/>
            </w:r>
            <w:r>
              <w:rPr>
                <w:noProof/>
                <w:webHidden/>
              </w:rPr>
              <w:fldChar w:fldCharType="begin"/>
            </w:r>
            <w:r>
              <w:rPr>
                <w:noProof/>
                <w:webHidden/>
              </w:rPr>
              <w:instrText xml:space="preserve"> PAGEREF _Toc186122538 \h </w:instrText>
            </w:r>
            <w:r>
              <w:rPr>
                <w:noProof/>
                <w:webHidden/>
              </w:rPr>
            </w:r>
            <w:r>
              <w:rPr>
                <w:noProof/>
                <w:webHidden/>
              </w:rPr>
              <w:fldChar w:fldCharType="separate"/>
            </w:r>
            <w:r w:rsidR="005314E5">
              <w:rPr>
                <w:noProof/>
                <w:webHidden/>
              </w:rPr>
              <w:t>15</w:t>
            </w:r>
            <w:r>
              <w:rPr>
                <w:noProof/>
                <w:webHidden/>
              </w:rPr>
              <w:fldChar w:fldCharType="end"/>
            </w:r>
          </w:hyperlink>
        </w:p>
        <w:p w14:paraId="7CA314FE" w14:textId="5ABD6EDE" w:rsidR="004F02C6" w:rsidRDefault="004F02C6">
          <w:pPr>
            <w:pStyle w:val="T2"/>
            <w:tabs>
              <w:tab w:val="left" w:pos="960"/>
              <w:tab w:val="right" w:leader="dot" w:pos="9062"/>
            </w:tabs>
            <w:rPr>
              <w:rFonts w:eastAsiaTheme="minorEastAsia"/>
              <w:noProof/>
              <w:kern w:val="2"/>
              <w:szCs w:val="24"/>
              <w14:ligatures w14:val="standardContextual"/>
            </w:rPr>
          </w:pPr>
          <w:hyperlink w:anchor="_Toc186122539" w:history="1">
            <w:r w:rsidRPr="008B65C5">
              <w:rPr>
                <w:rStyle w:val="Kpr"/>
                <w:noProof/>
              </w:rPr>
              <w:t>5.1.</w:t>
            </w:r>
            <w:r>
              <w:rPr>
                <w:rFonts w:eastAsiaTheme="minorEastAsia"/>
                <w:noProof/>
                <w:kern w:val="2"/>
                <w:szCs w:val="24"/>
                <w14:ligatures w14:val="standardContextual"/>
              </w:rPr>
              <w:tab/>
            </w:r>
            <w:r w:rsidRPr="008B65C5">
              <w:rPr>
                <w:rStyle w:val="Kpr"/>
                <w:noProof/>
              </w:rPr>
              <w:t>Konut Yapısı ve Hanehalkı Büyüklüğü</w:t>
            </w:r>
            <w:r>
              <w:rPr>
                <w:noProof/>
                <w:webHidden/>
              </w:rPr>
              <w:tab/>
            </w:r>
            <w:r>
              <w:rPr>
                <w:noProof/>
                <w:webHidden/>
              </w:rPr>
              <w:fldChar w:fldCharType="begin"/>
            </w:r>
            <w:r>
              <w:rPr>
                <w:noProof/>
                <w:webHidden/>
              </w:rPr>
              <w:instrText xml:space="preserve"> PAGEREF _Toc186122539 \h </w:instrText>
            </w:r>
            <w:r>
              <w:rPr>
                <w:noProof/>
                <w:webHidden/>
              </w:rPr>
            </w:r>
            <w:r>
              <w:rPr>
                <w:noProof/>
                <w:webHidden/>
              </w:rPr>
              <w:fldChar w:fldCharType="separate"/>
            </w:r>
            <w:r w:rsidR="005314E5">
              <w:rPr>
                <w:noProof/>
                <w:webHidden/>
              </w:rPr>
              <w:t>17</w:t>
            </w:r>
            <w:r>
              <w:rPr>
                <w:noProof/>
                <w:webHidden/>
              </w:rPr>
              <w:fldChar w:fldCharType="end"/>
            </w:r>
          </w:hyperlink>
        </w:p>
        <w:p w14:paraId="1769499D" w14:textId="02FD1AC5" w:rsidR="004F02C6" w:rsidRDefault="004F02C6">
          <w:pPr>
            <w:pStyle w:val="T2"/>
            <w:tabs>
              <w:tab w:val="left" w:pos="960"/>
              <w:tab w:val="right" w:leader="dot" w:pos="9062"/>
            </w:tabs>
            <w:rPr>
              <w:rFonts w:eastAsiaTheme="minorEastAsia"/>
              <w:noProof/>
              <w:kern w:val="2"/>
              <w:szCs w:val="24"/>
              <w14:ligatures w14:val="standardContextual"/>
            </w:rPr>
          </w:pPr>
          <w:hyperlink w:anchor="_Toc186122540" w:history="1">
            <w:r w:rsidRPr="008B65C5">
              <w:rPr>
                <w:rStyle w:val="Kpr"/>
                <w:noProof/>
              </w:rPr>
              <w:t>5.2.</w:t>
            </w:r>
            <w:r>
              <w:rPr>
                <w:rFonts w:eastAsiaTheme="minorEastAsia"/>
                <w:noProof/>
                <w:kern w:val="2"/>
                <w:szCs w:val="24"/>
                <w14:ligatures w14:val="standardContextual"/>
              </w:rPr>
              <w:tab/>
            </w:r>
            <w:r w:rsidRPr="008B65C5">
              <w:rPr>
                <w:rStyle w:val="Kpr"/>
                <w:noProof/>
              </w:rPr>
              <w:t>Eğitim Bilgileri</w:t>
            </w:r>
            <w:r>
              <w:rPr>
                <w:noProof/>
                <w:webHidden/>
              </w:rPr>
              <w:tab/>
            </w:r>
            <w:r>
              <w:rPr>
                <w:noProof/>
                <w:webHidden/>
              </w:rPr>
              <w:fldChar w:fldCharType="begin"/>
            </w:r>
            <w:r>
              <w:rPr>
                <w:noProof/>
                <w:webHidden/>
              </w:rPr>
              <w:instrText xml:space="preserve"> PAGEREF _Toc186122540 \h </w:instrText>
            </w:r>
            <w:r>
              <w:rPr>
                <w:noProof/>
                <w:webHidden/>
              </w:rPr>
            </w:r>
            <w:r>
              <w:rPr>
                <w:noProof/>
                <w:webHidden/>
              </w:rPr>
              <w:fldChar w:fldCharType="separate"/>
            </w:r>
            <w:r w:rsidR="005314E5">
              <w:rPr>
                <w:noProof/>
                <w:webHidden/>
              </w:rPr>
              <w:t>17</w:t>
            </w:r>
            <w:r>
              <w:rPr>
                <w:noProof/>
                <w:webHidden/>
              </w:rPr>
              <w:fldChar w:fldCharType="end"/>
            </w:r>
          </w:hyperlink>
        </w:p>
        <w:p w14:paraId="3D39D0E5" w14:textId="5808DF34" w:rsidR="004F02C6" w:rsidRDefault="004F02C6">
          <w:pPr>
            <w:pStyle w:val="T2"/>
            <w:tabs>
              <w:tab w:val="left" w:pos="960"/>
              <w:tab w:val="right" w:leader="dot" w:pos="9062"/>
            </w:tabs>
            <w:rPr>
              <w:rFonts w:eastAsiaTheme="minorEastAsia"/>
              <w:noProof/>
              <w:kern w:val="2"/>
              <w:szCs w:val="24"/>
              <w14:ligatures w14:val="standardContextual"/>
            </w:rPr>
          </w:pPr>
          <w:hyperlink w:anchor="_Toc186122541" w:history="1">
            <w:r w:rsidRPr="008B65C5">
              <w:rPr>
                <w:rStyle w:val="Kpr"/>
                <w:noProof/>
              </w:rPr>
              <w:t>5.3.</w:t>
            </w:r>
            <w:r>
              <w:rPr>
                <w:rFonts w:eastAsiaTheme="minorEastAsia"/>
                <w:noProof/>
                <w:kern w:val="2"/>
                <w:szCs w:val="24"/>
                <w14:ligatures w14:val="standardContextual"/>
              </w:rPr>
              <w:tab/>
            </w:r>
            <w:r w:rsidRPr="008B65C5">
              <w:rPr>
                <w:rStyle w:val="Kpr"/>
                <w:noProof/>
              </w:rPr>
              <w:t>Sağlık Bilgileri</w:t>
            </w:r>
            <w:r>
              <w:rPr>
                <w:noProof/>
                <w:webHidden/>
              </w:rPr>
              <w:tab/>
            </w:r>
            <w:r>
              <w:rPr>
                <w:noProof/>
                <w:webHidden/>
              </w:rPr>
              <w:fldChar w:fldCharType="begin"/>
            </w:r>
            <w:r>
              <w:rPr>
                <w:noProof/>
                <w:webHidden/>
              </w:rPr>
              <w:instrText xml:space="preserve"> PAGEREF _Toc186122541 \h </w:instrText>
            </w:r>
            <w:r>
              <w:rPr>
                <w:noProof/>
                <w:webHidden/>
              </w:rPr>
            </w:r>
            <w:r>
              <w:rPr>
                <w:noProof/>
                <w:webHidden/>
              </w:rPr>
              <w:fldChar w:fldCharType="separate"/>
            </w:r>
            <w:r w:rsidR="005314E5">
              <w:rPr>
                <w:noProof/>
                <w:webHidden/>
              </w:rPr>
              <w:t>18</w:t>
            </w:r>
            <w:r>
              <w:rPr>
                <w:noProof/>
                <w:webHidden/>
              </w:rPr>
              <w:fldChar w:fldCharType="end"/>
            </w:r>
          </w:hyperlink>
        </w:p>
        <w:p w14:paraId="6E0FB841" w14:textId="127FF5BC" w:rsidR="004F02C6" w:rsidRDefault="004F02C6">
          <w:pPr>
            <w:pStyle w:val="T1"/>
            <w:rPr>
              <w:rFonts w:eastAsiaTheme="minorEastAsia"/>
              <w:noProof/>
              <w:kern w:val="2"/>
              <w:szCs w:val="24"/>
              <w14:ligatures w14:val="standardContextual"/>
            </w:rPr>
          </w:pPr>
          <w:hyperlink w:anchor="_Toc186122542" w:history="1">
            <w:r w:rsidRPr="008B65C5">
              <w:rPr>
                <w:rStyle w:val="Kpr"/>
                <w:noProof/>
              </w:rPr>
              <w:t>6.</w:t>
            </w:r>
            <w:r>
              <w:rPr>
                <w:rFonts w:eastAsiaTheme="minorEastAsia"/>
                <w:noProof/>
                <w:kern w:val="2"/>
                <w:szCs w:val="24"/>
                <w14:ligatures w14:val="standardContextual"/>
              </w:rPr>
              <w:tab/>
            </w:r>
            <w:r w:rsidRPr="008B65C5">
              <w:rPr>
                <w:rStyle w:val="Kpr"/>
                <w:noProof/>
              </w:rPr>
              <w:t>EKONOMİK YAPI</w:t>
            </w:r>
            <w:r>
              <w:rPr>
                <w:noProof/>
                <w:webHidden/>
              </w:rPr>
              <w:tab/>
            </w:r>
            <w:r>
              <w:rPr>
                <w:noProof/>
                <w:webHidden/>
              </w:rPr>
              <w:fldChar w:fldCharType="begin"/>
            </w:r>
            <w:r>
              <w:rPr>
                <w:noProof/>
                <w:webHidden/>
              </w:rPr>
              <w:instrText xml:space="preserve"> PAGEREF _Toc186122542 \h </w:instrText>
            </w:r>
            <w:r>
              <w:rPr>
                <w:noProof/>
                <w:webHidden/>
              </w:rPr>
            </w:r>
            <w:r>
              <w:rPr>
                <w:noProof/>
                <w:webHidden/>
              </w:rPr>
              <w:fldChar w:fldCharType="separate"/>
            </w:r>
            <w:r w:rsidR="005314E5">
              <w:rPr>
                <w:noProof/>
                <w:webHidden/>
              </w:rPr>
              <w:t>19</w:t>
            </w:r>
            <w:r>
              <w:rPr>
                <w:noProof/>
                <w:webHidden/>
              </w:rPr>
              <w:fldChar w:fldCharType="end"/>
            </w:r>
          </w:hyperlink>
        </w:p>
        <w:p w14:paraId="6C1C985C" w14:textId="51CF509D" w:rsidR="004F02C6" w:rsidRDefault="004F02C6">
          <w:pPr>
            <w:pStyle w:val="T1"/>
            <w:rPr>
              <w:rFonts w:eastAsiaTheme="minorEastAsia"/>
              <w:noProof/>
              <w:kern w:val="2"/>
              <w:szCs w:val="24"/>
              <w14:ligatures w14:val="standardContextual"/>
            </w:rPr>
          </w:pPr>
          <w:hyperlink w:anchor="_Toc186122543" w:history="1">
            <w:r w:rsidRPr="008B65C5">
              <w:rPr>
                <w:rStyle w:val="Kpr"/>
                <w:noProof/>
              </w:rPr>
              <w:t>7.</w:t>
            </w:r>
            <w:r>
              <w:rPr>
                <w:rFonts w:eastAsiaTheme="minorEastAsia"/>
                <w:noProof/>
                <w:kern w:val="2"/>
                <w:szCs w:val="24"/>
                <w14:ligatures w14:val="standardContextual"/>
              </w:rPr>
              <w:tab/>
            </w:r>
            <w:r w:rsidRPr="008B65C5">
              <w:rPr>
                <w:rStyle w:val="Kpr"/>
                <w:noProof/>
              </w:rPr>
              <w:t>MEVCUT ARAZİ KULLANIM</w:t>
            </w:r>
            <w:r>
              <w:rPr>
                <w:noProof/>
                <w:webHidden/>
              </w:rPr>
              <w:tab/>
            </w:r>
            <w:r>
              <w:rPr>
                <w:noProof/>
                <w:webHidden/>
              </w:rPr>
              <w:fldChar w:fldCharType="begin"/>
            </w:r>
            <w:r>
              <w:rPr>
                <w:noProof/>
                <w:webHidden/>
              </w:rPr>
              <w:instrText xml:space="preserve"> PAGEREF _Toc186122543 \h </w:instrText>
            </w:r>
            <w:r>
              <w:rPr>
                <w:noProof/>
                <w:webHidden/>
              </w:rPr>
            </w:r>
            <w:r>
              <w:rPr>
                <w:noProof/>
                <w:webHidden/>
              </w:rPr>
              <w:fldChar w:fldCharType="separate"/>
            </w:r>
            <w:r w:rsidR="005314E5">
              <w:rPr>
                <w:noProof/>
                <w:webHidden/>
              </w:rPr>
              <w:t>20</w:t>
            </w:r>
            <w:r>
              <w:rPr>
                <w:noProof/>
                <w:webHidden/>
              </w:rPr>
              <w:fldChar w:fldCharType="end"/>
            </w:r>
          </w:hyperlink>
        </w:p>
        <w:p w14:paraId="200E0047" w14:textId="563641A9" w:rsidR="004F02C6" w:rsidRDefault="004F02C6">
          <w:pPr>
            <w:pStyle w:val="T2"/>
            <w:tabs>
              <w:tab w:val="left" w:pos="960"/>
              <w:tab w:val="right" w:leader="dot" w:pos="9062"/>
            </w:tabs>
            <w:rPr>
              <w:rFonts w:eastAsiaTheme="minorEastAsia"/>
              <w:noProof/>
              <w:kern w:val="2"/>
              <w:szCs w:val="24"/>
              <w14:ligatures w14:val="standardContextual"/>
            </w:rPr>
          </w:pPr>
          <w:hyperlink w:anchor="_Toc186122544" w:history="1">
            <w:r w:rsidRPr="008B65C5">
              <w:rPr>
                <w:rStyle w:val="Kpr"/>
                <w:noProof/>
              </w:rPr>
              <w:t>7.1.</w:t>
            </w:r>
            <w:r>
              <w:rPr>
                <w:rFonts w:eastAsiaTheme="minorEastAsia"/>
                <w:noProof/>
                <w:kern w:val="2"/>
                <w:szCs w:val="24"/>
                <w14:ligatures w14:val="standardContextual"/>
              </w:rPr>
              <w:tab/>
            </w:r>
            <w:r w:rsidRPr="008B65C5">
              <w:rPr>
                <w:rStyle w:val="Kpr"/>
                <w:noProof/>
              </w:rPr>
              <w:t>Mülkiyet Özellikleri</w:t>
            </w:r>
            <w:r>
              <w:rPr>
                <w:noProof/>
                <w:webHidden/>
              </w:rPr>
              <w:tab/>
            </w:r>
            <w:r>
              <w:rPr>
                <w:noProof/>
                <w:webHidden/>
              </w:rPr>
              <w:fldChar w:fldCharType="begin"/>
            </w:r>
            <w:r>
              <w:rPr>
                <w:noProof/>
                <w:webHidden/>
              </w:rPr>
              <w:instrText xml:space="preserve"> PAGEREF _Toc186122544 \h </w:instrText>
            </w:r>
            <w:r>
              <w:rPr>
                <w:noProof/>
                <w:webHidden/>
              </w:rPr>
            </w:r>
            <w:r>
              <w:rPr>
                <w:noProof/>
                <w:webHidden/>
              </w:rPr>
              <w:fldChar w:fldCharType="separate"/>
            </w:r>
            <w:r w:rsidR="005314E5">
              <w:rPr>
                <w:noProof/>
                <w:webHidden/>
              </w:rPr>
              <w:t>20</w:t>
            </w:r>
            <w:r>
              <w:rPr>
                <w:noProof/>
                <w:webHidden/>
              </w:rPr>
              <w:fldChar w:fldCharType="end"/>
            </w:r>
          </w:hyperlink>
        </w:p>
        <w:p w14:paraId="542D6B33" w14:textId="60F30910" w:rsidR="004F02C6" w:rsidRDefault="004F02C6">
          <w:pPr>
            <w:pStyle w:val="T2"/>
            <w:tabs>
              <w:tab w:val="left" w:pos="960"/>
              <w:tab w:val="right" w:leader="dot" w:pos="9062"/>
            </w:tabs>
            <w:rPr>
              <w:rFonts w:eastAsiaTheme="minorEastAsia"/>
              <w:noProof/>
              <w:kern w:val="2"/>
              <w:szCs w:val="24"/>
              <w14:ligatures w14:val="standardContextual"/>
            </w:rPr>
          </w:pPr>
          <w:hyperlink w:anchor="_Toc186122545" w:history="1">
            <w:r w:rsidRPr="008B65C5">
              <w:rPr>
                <w:rStyle w:val="Kpr"/>
                <w:noProof/>
              </w:rPr>
              <w:t>7.2.</w:t>
            </w:r>
            <w:r>
              <w:rPr>
                <w:rFonts w:eastAsiaTheme="minorEastAsia"/>
                <w:noProof/>
                <w:kern w:val="2"/>
                <w:szCs w:val="24"/>
                <w14:ligatures w14:val="standardContextual"/>
              </w:rPr>
              <w:tab/>
            </w:r>
            <w:r w:rsidRPr="008B65C5">
              <w:rPr>
                <w:rStyle w:val="Kpr"/>
                <w:noProof/>
              </w:rPr>
              <w:t>1 Nolu Gecekondu Önleme Bölgesi</w:t>
            </w:r>
            <w:r>
              <w:rPr>
                <w:noProof/>
                <w:webHidden/>
              </w:rPr>
              <w:tab/>
            </w:r>
            <w:r>
              <w:rPr>
                <w:noProof/>
                <w:webHidden/>
              </w:rPr>
              <w:fldChar w:fldCharType="begin"/>
            </w:r>
            <w:r>
              <w:rPr>
                <w:noProof/>
                <w:webHidden/>
              </w:rPr>
              <w:instrText xml:space="preserve"> PAGEREF _Toc186122545 \h </w:instrText>
            </w:r>
            <w:r>
              <w:rPr>
                <w:noProof/>
                <w:webHidden/>
              </w:rPr>
            </w:r>
            <w:r>
              <w:rPr>
                <w:noProof/>
                <w:webHidden/>
              </w:rPr>
              <w:fldChar w:fldCharType="separate"/>
            </w:r>
            <w:r w:rsidR="005314E5">
              <w:rPr>
                <w:noProof/>
                <w:webHidden/>
              </w:rPr>
              <w:t>20</w:t>
            </w:r>
            <w:r>
              <w:rPr>
                <w:noProof/>
                <w:webHidden/>
              </w:rPr>
              <w:fldChar w:fldCharType="end"/>
            </w:r>
          </w:hyperlink>
        </w:p>
        <w:p w14:paraId="6D766156" w14:textId="768C4BD2" w:rsidR="004F02C6" w:rsidRDefault="004F02C6">
          <w:pPr>
            <w:pStyle w:val="T1"/>
            <w:rPr>
              <w:rFonts w:eastAsiaTheme="minorEastAsia"/>
              <w:noProof/>
              <w:kern w:val="2"/>
              <w:szCs w:val="24"/>
              <w14:ligatures w14:val="standardContextual"/>
            </w:rPr>
          </w:pPr>
          <w:hyperlink w:anchor="_Toc186122546" w:history="1">
            <w:r w:rsidRPr="008B65C5">
              <w:rPr>
                <w:rStyle w:val="Kpr"/>
                <w:noProof/>
              </w:rPr>
              <w:t>8.</w:t>
            </w:r>
            <w:r>
              <w:rPr>
                <w:rFonts w:eastAsiaTheme="minorEastAsia"/>
                <w:noProof/>
                <w:kern w:val="2"/>
                <w:szCs w:val="24"/>
                <w14:ligatures w14:val="standardContextual"/>
              </w:rPr>
              <w:tab/>
            </w:r>
            <w:r w:rsidRPr="008B65C5">
              <w:rPr>
                <w:rStyle w:val="Kpr"/>
                <w:noProof/>
              </w:rPr>
              <w:t>KURUM GÖRÜŞLERİ</w:t>
            </w:r>
            <w:r>
              <w:rPr>
                <w:noProof/>
                <w:webHidden/>
              </w:rPr>
              <w:tab/>
            </w:r>
            <w:r>
              <w:rPr>
                <w:noProof/>
                <w:webHidden/>
              </w:rPr>
              <w:fldChar w:fldCharType="begin"/>
            </w:r>
            <w:r>
              <w:rPr>
                <w:noProof/>
                <w:webHidden/>
              </w:rPr>
              <w:instrText xml:space="preserve"> PAGEREF _Toc186122546 \h </w:instrText>
            </w:r>
            <w:r>
              <w:rPr>
                <w:noProof/>
                <w:webHidden/>
              </w:rPr>
            </w:r>
            <w:r>
              <w:rPr>
                <w:noProof/>
                <w:webHidden/>
              </w:rPr>
              <w:fldChar w:fldCharType="separate"/>
            </w:r>
            <w:r w:rsidR="005314E5">
              <w:rPr>
                <w:noProof/>
                <w:webHidden/>
              </w:rPr>
              <w:t>22</w:t>
            </w:r>
            <w:r>
              <w:rPr>
                <w:noProof/>
                <w:webHidden/>
              </w:rPr>
              <w:fldChar w:fldCharType="end"/>
            </w:r>
          </w:hyperlink>
        </w:p>
        <w:p w14:paraId="718109F7" w14:textId="2E138BC0" w:rsidR="004F02C6" w:rsidRDefault="004F02C6">
          <w:pPr>
            <w:pStyle w:val="T1"/>
            <w:rPr>
              <w:rFonts w:eastAsiaTheme="minorEastAsia"/>
              <w:noProof/>
              <w:kern w:val="2"/>
              <w:szCs w:val="24"/>
              <w14:ligatures w14:val="standardContextual"/>
            </w:rPr>
          </w:pPr>
          <w:hyperlink w:anchor="_Toc186122547" w:history="1">
            <w:r w:rsidRPr="008B65C5">
              <w:rPr>
                <w:rStyle w:val="Kpr"/>
                <w:noProof/>
              </w:rPr>
              <w:t>9.</w:t>
            </w:r>
            <w:r>
              <w:rPr>
                <w:rFonts w:eastAsiaTheme="minorEastAsia"/>
                <w:noProof/>
                <w:kern w:val="2"/>
                <w:szCs w:val="24"/>
                <w14:ligatures w14:val="standardContextual"/>
              </w:rPr>
              <w:tab/>
            </w:r>
            <w:r w:rsidRPr="008B65C5">
              <w:rPr>
                <w:rStyle w:val="Kpr"/>
                <w:noProof/>
              </w:rPr>
              <w:t>MERİ PLANLAR</w:t>
            </w:r>
            <w:r>
              <w:rPr>
                <w:noProof/>
                <w:webHidden/>
              </w:rPr>
              <w:tab/>
            </w:r>
            <w:r>
              <w:rPr>
                <w:noProof/>
                <w:webHidden/>
              </w:rPr>
              <w:fldChar w:fldCharType="begin"/>
            </w:r>
            <w:r>
              <w:rPr>
                <w:noProof/>
                <w:webHidden/>
              </w:rPr>
              <w:instrText xml:space="preserve"> PAGEREF _Toc186122547 \h </w:instrText>
            </w:r>
            <w:r>
              <w:rPr>
                <w:noProof/>
                <w:webHidden/>
              </w:rPr>
            </w:r>
            <w:r>
              <w:rPr>
                <w:noProof/>
                <w:webHidden/>
              </w:rPr>
              <w:fldChar w:fldCharType="separate"/>
            </w:r>
            <w:r w:rsidR="005314E5">
              <w:rPr>
                <w:noProof/>
                <w:webHidden/>
              </w:rPr>
              <w:t>28</w:t>
            </w:r>
            <w:r>
              <w:rPr>
                <w:noProof/>
                <w:webHidden/>
              </w:rPr>
              <w:fldChar w:fldCharType="end"/>
            </w:r>
          </w:hyperlink>
        </w:p>
        <w:p w14:paraId="7E682DF5" w14:textId="73A8BCFF" w:rsidR="004F02C6" w:rsidRDefault="004F02C6">
          <w:pPr>
            <w:pStyle w:val="T2"/>
            <w:tabs>
              <w:tab w:val="left" w:pos="960"/>
              <w:tab w:val="right" w:leader="dot" w:pos="9062"/>
            </w:tabs>
            <w:rPr>
              <w:rFonts w:eastAsiaTheme="minorEastAsia"/>
              <w:noProof/>
              <w:kern w:val="2"/>
              <w:szCs w:val="24"/>
              <w14:ligatures w14:val="standardContextual"/>
            </w:rPr>
          </w:pPr>
          <w:hyperlink w:anchor="_Toc186122548" w:history="1">
            <w:r w:rsidRPr="008B65C5">
              <w:rPr>
                <w:rStyle w:val="Kpr"/>
                <w:noProof/>
              </w:rPr>
              <w:t>9.1.</w:t>
            </w:r>
            <w:r>
              <w:rPr>
                <w:rFonts w:eastAsiaTheme="minorEastAsia"/>
                <w:noProof/>
                <w:kern w:val="2"/>
                <w:szCs w:val="24"/>
                <w14:ligatures w14:val="standardContextual"/>
              </w:rPr>
              <w:tab/>
            </w:r>
            <w:r w:rsidRPr="008B65C5">
              <w:rPr>
                <w:rStyle w:val="Kpr"/>
                <w:noProof/>
              </w:rPr>
              <w:t>Alt Ölçekli Planlar</w:t>
            </w:r>
            <w:r>
              <w:rPr>
                <w:noProof/>
                <w:webHidden/>
              </w:rPr>
              <w:tab/>
            </w:r>
            <w:r>
              <w:rPr>
                <w:noProof/>
                <w:webHidden/>
              </w:rPr>
              <w:fldChar w:fldCharType="begin"/>
            </w:r>
            <w:r>
              <w:rPr>
                <w:noProof/>
                <w:webHidden/>
              </w:rPr>
              <w:instrText xml:space="preserve"> PAGEREF _Toc186122548 \h </w:instrText>
            </w:r>
            <w:r>
              <w:rPr>
                <w:noProof/>
                <w:webHidden/>
              </w:rPr>
            </w:r>
            <w:r>
              <w:rPr>
                <w:noProof/>
                <w:webHidden/>
              </w:rPr>
              <w:fldChar w:fldCharType="separate"/>
            </w:r>
            <w:r w:rsidR="005314E5">
              <w:rPr>
                <w:noProof/>
                <w:webHidden/>
              </w:rPr>
              <w:t>28</w:t>
            </w:r>
            <w:r>
              <w:rPr>
                <w:noProof/>
                <w:webHidden/>
              </w:rPr>
              <w:fldChar w:fldCharType="end"/>
            </w:r>
          </w:hyperlink>
        </w:p>
        <w:p w14:paraId="7DB7F920" w14:textId="38F17372" w:rsidR="004F02C6" w:rsidRDefault="004F02C6">
          <w:pPr>
            <w:pStyle w:val="T1"/>
            <w:rPr>
              <w:rFonts w:eastAsiaTheme="minorEastAsia"/>
              <w:noProof/>
              <w:kern w:val="2"/>
              <w:szCs w:val="24"/>
              <w14:ligatures w14:val="standardContextual"/>
            </w:rPr>
          </w:pPr>
          <w:hyperlink w:anchor="_Toc186122549" w:history="1">
            <w:r w:rsidRPr="008B65C5">
              <w:rPr>
                <w:rStyle w:val="Kpr"/>
                <w:noProof/>
              </w:rPr>
              <w:t>10.</w:t>
            </w:r>
            <w:r>
              <w:rPr>
                <w:rFonts w:eastAsiaTheme="minorEastAsia"/>
                <w:noProof/>
                <w:kern w:val="2"/>
                <w:szCs w:val="24"/>
                <w14:ligatures w14:val="standardContextual"/>
              </w:rPr>
              <w:tab/>
            </w:r>
            <w:r w:rsidRPr="008B65C5">
              <w:rPr>
                <w:rStyle w:val="Kpr"/>
                <w:noProof/>
              </w:rPr>
              <w:t>1/100.000 ÖLÇEKLİ ÇEVRE DÜZENİ PLANI DEĞİŞİKLİĞİ GEREKÇESİ VE PLAN KARARLARI</w:t>
            </w:r>
            <w:r>
              <w:rPr>
                <w:noProof/>
                <w:webHidden/>
              </w:rPr>
              <w:tab/>
            </w:r>
            <w:r>
              <w:rPr>
                <w:noProof/>
                <w:webHidden/>
              </w:rPr>
              <w:fldChar w:fldCharType="begin"/>
            </w:r>
            <w:r>
              <w:rPr>
                <w:noProof/>
                <w:webHidden/>
              </w:rPr>
              <w:instrText xml:space="preserve"> PAGEREF _Toc186122549 \h </w:instrText>
            </w:r>
            <w:r>
              <w:rPr>
                <w:noProof/>
                <w:webHidden/>
              </w:rPr>
            </w:r>
            <w:r>
              <w:rPr>
                <w:noProof/>
                <w:webHidden/>
              </w:rPr>
              <w:fldChar w:fldCharType="separate"/>
            </w:r>
            <w:r w:rsidR="005314E5">
              <w:rPr>
                <w:noProof/>
                <w:webHidden/>
              </w:rPr>
              <w:t>29</w:t>
            </w:r>
            <w:r>
              <w:rPr>
                <w:noProof/>
                <w:webHidden/>
              </w:rPr>
              <w:fldChar w:fldCharType="end"/>
            </w:r>
          </w:hyperlink>
        </w:p>
        <w:p w14:paraId="1A6FF90E" w14:textId="15DD3AD6" w:rsidR="008B16C4" w:rsidRPr="00CA3C30" w:rsidRDefault="00E65A85" w:rsidP="00F5540C">
          <w:pPr>
            <w:spacing w:after="0" w:line="276" w:lineRule="auto"/>
            <w:rPr>
              <w:rFonts w:asciiTheme="majorHAnsi" w:hAnsiTheme="majorHAnsi" w:cstheme="majorHAnsi"/>
              <w:b/>
              <w:bCs/>
              <w:szCs w:val="24"/>
            </w:rPr>
          </w:pPr>
          <w:r w:rsidRPr="00E65A85">
            <w:rPr>
              <w:rFonts w:asciiTheme="majorHAnsi" w:hAnsiTheme="majorHAnsi" w:cstheme="majorHAnsi"/>
              <w:b/>
              <w:bCs/>
              <w:szCs w:val="24"/>
            </w:rPr>
            <w:fldChar w:fldCharType="end"/>
          </w:r>
        </w:p>
      </w:sdtContent>
    </w:sdt>
    <w:p w14:paraId="2B4982A4" w14:textId="77777777" w:rsidR="00CA3C30" w:rsidRDefault="00CA3C30" w:rsidP="00CA3C30"/>
    <w:p w14:paraId="5516657D" w14:textId="77777777" w:rsidR="00EA67EB" w:rsidRDefault="00EA67EB" w:rsidP="00CA3C30"/>
    <w:p w14:paraId="5B09F1EF" w14:textId="77777777" w:rsidR="00EA67EB" w:rsidRDefault="00EA67EB" w:rsidP="00CA3C30"/>
    <w:p w14:paraId="575234D7" w14:textId="77777777" w:rsidR="00EA67EB" w:rsidRDefault="00EA67EB" w:rsidP="00CA3C30"/>
    <w:p w14:paraId="3932BD7F" w14:textId="77777777" w:rsidR="00EA67EB" w:rsidRDefault="00EA67EB" w:rsidP="00CA3C30"/>
    <w:p w14:paraId="1366E0AB" w14:textId="77777777" w:rsidR="00EA67EB" w:rsidRDefault="00EA67EB" w:rsidP="00CA3C30"/>
    <w:p w14:paraId="7FA8CC2E" w14:textId="77777777" w:rsidR="008316ED" w:rsidRDefault="008316ED" w:rsidP="00CA3C30"/>
    <w:p w14:paraId="74A01369" w14:textId="77777777" w:rsidR="00EA67EB" w:rsidRDefault="00EA67EB" w:rsidP="00CA3C30"/>
    <w:p w14:paraId="00B6A530" w14:textId="47973AF1" w:rsidR="00CA3C30" w:rsidRDefault="00CE4C5A" w:rsidP="00CA3C30">
      <w:pPr>
        <w:rPr>
          <w:rFonts w:asciiTheme="majorHAnsi" w:hAnsiTheme="majorHAnsi" w:cstheme="majorHAnsi"/>
          <w:b/>
          <w:bCs/>
          <w:color w:val="44546A" w:themeColor="text2"/>
          <w:szCs w:val="24"/>
        </w:rPr>
      </w:pPr>
      <w:r>
        <w:rPr>
          <w:rFonts w:asciiTheme="majorHAnsi" w:hAnsiTheme="majorHAnsi" w:cstheme="majorHAnsi"/>
          <w:b/>
          <w:bCs/>
          <w:color w:val="44546A" w:themeColor="text2"/>
          <w:szCs w:val="24"/>
        </w:rPr>
        <w:lastRenderedPageBreak/>
        <w:t>TABLOLAR LİSTESİ</w:t>
      </w:r>
    </w:p>
    <w:p w14:paraId="73F9E612" w14:textId="2B82894F" w:rsidR="005E4C50" w:rsidRDefault="0053188B">
      <w:pPr>
        <w:pStyle w:val="ekillerTablosu"/>
        <w:tabs>
          <w:tab w:val="right" w:leader="dot" w:pos="9062"/>
        </w:tabs>
        <w:rPr>
          <w:rFonts w:eastAsiaTheme="minorEastAsia"/>
          <w:noProof/>
          <w:kern w:val="2"/>
          <w:szCs w:val="24"/>
          <w14:ligatures w14:val="standardContextual"/>
        </w:rPr>
      </w:pPr>
      <w:r>
        <w:rPr>
          <w:rFonts w:asciiTheme="majorHAnsi" w:hAnsiTheme="majorHAnsi" w:cstheme="majorHAnsi"/>
          <w:b/>
          <w:bCs/>
          <w:color w:val="44546A" w:themeColor="text2"/>
          <w:szCs w:val="24"/>
        </w:rPr>
        <w:fldChar w:fldCharType="begin"/>
      </w:r>
      <w:r>
        <w:rPr>
          <w:rFonts w:asciiTheme="majorHAnsi" w:hAnsiTheme="majorHAnsi" w:cstheme="majorHAnsi"/>
          <w:b/>
          <w:bCs/>
          <w:color w:val="44546A" w:themeColor="text2"/>
          <w:szCs w:val="24"/>
        </w:rPr>
        <w:instrText xml:space="preserve"> TOC \h \z \c "Tablo" </w:instrText>
      </w:r>
      <w:r>
        <w:rPr>
          <w:rFonts w:asciiTheme="majorHAnsi" w:hAnsiTheme="majorHAnsi" w:cstheme="majorHAnsi"/>
          <w:b/>
          <w:bCs/>
          <w:color w:val="44546A" w:themeColor="text2"/>
          <w:szCs w:val="24"/>
        </w:rPr>
        <w:fldChar w:fldCharType="separate"/>
      </w:r>
      <w:hyperlink w:anchor="_Toc186119067" w:history="1">
        <w:r w:rsidR="005E4C50" w:rsidRPr="00BA4779">
          <w:rPr>
            <w:rStyle w:val="Kpr"/>
            <w:noProof/>
          </w:rPr>
          <w:t>Tablo 1: Türkiye Yıllara Göre Nüfusu</w:t>
        </w:r>
        <w:r w:rsidR="005E4C50">
          <w:rPr>
            <w:noProof/>
            <w:webHidden/>
          </w:rPr>
          <w:tab/>
        </w:r>
        <w:r w:rsidR="005E4C50">
          <w:rPr>
            <w:noProof/>
            <w:webHidden/>
          </w:rPr>
          <w:fldChar w:fldCharType="begin"/>
        </w:r>
        <w:r w:rsidR="005E4C50">
          <w:rPr>
            <w:noProof/>
            <w:webHidden/>
          </w:rPr>
          <w:instrText xml:space="preserve"> PAGEREF _Toc186119067 \h </w:instrText>
        </w:r>
        <w:r w:rsidR="005E4C50">
          <w:rPr>
            <w:noProof/>
            <w:webHidden/>
          </w:rPr>
        </w:r>
        <w:r w:rsidR="005E4C50">
          <w:rPr>
            <w:noProof/>
            <w:webHidden/>
          </w:rPr>
          <w:fldChar w:fldCharType="separate"/>
        </w:r>
        <w:r w:rsidR="005314E5">
          <w:rPr>
            <w:noProof/>
            <w:webHidden/>
          </w:rPr>
          <w:t>15</w:t>
        </w:r>
        <w:r w:rsidR="005E4C50">
          <w:rPr>
            <w:noProof/>
            <w:webHidden/>
          </w:rPr>
          <w:fldChar w:fldCharType="end"/>
        </w:r>
      </w:hyperlink>
    </w:p>
    <w:p w14:paraId="54FC38F3" w14:textId="5BCDCCF6" w:rsidR="005E4C50" w:rsidRDefault="005E4C50">
      <w:pPr>
        <w:pStyle w:val="ekillerTablosu"/>
        <w:tabs>
          <w:tab w:val="right" w:leader="dot" w:pos="9062"/>
        </w:tabs>
        <w:rPr>
          <w:rFonts w:eastAsiaTheme="minorEastAsia"/>
          <w:noProof/>
          <w:kern w:val="2"/>
          <w:szCs w:val="24"/>
          <w14:ligatures w14:val="standardContextual"/>
        </w:rPr>
      </w:pPr>
      <w:hyperlink w:anchor="_Toc186119068" w:history="1">
        <w:r w:rsidRPr="00BA4779">
          <w:rPr>
            <w:rStyle w:val="Kpr"/>
            <w:noProof/>
          </w:rPr>
          <w:t>Tablo 2: Balıkesir İli Yıllar Göre Nüfusu</w:t>
        </w:r>
        <w:r>
          <w:rPr>
            <w:noProof/>
            <w:webHidden/>
          </w:rPr>
          <w:tab/>
        </w:r>
        <w:r>
          <w:rPr>
            <w:noProof/>
            <w:webHidden/>
          </w:rPr>
          <w:fldChar w:fldCharType="begin"/>
        </w:r>
        <w:r>
          <w:rPr>
            <w:noProof/>
            <w:webHidden/>
          </w:rPr>
          <w:instrText xml:space="preserve"> PAGEREF _Toc186119068 \h </w:instrText>
        </w:r>
        <w:r>
          <w:rPr>
            <w:noProof/>
            <w:webHidden/>
          </w:rPr>
        </w:r>
        <w:r>
          <w:rPr>
            <w:noProof/>
            <w:webHidden/>
          </w:rPr>
          <w:fldChar w:fldCharType="separate"/>
        </w:r>
        <w:r w:rsidR="005314E5">
          <w:rPr>
            <w:noProof/>
            <w:webHidden/>
          </w:rPr>
          <w:t>16</w:t>
        </w:r>
        <w:r>
          <w:rPr>
            <w:noProof/>
            <w:webHidden/>
          </w:rPr>
          <w:fldChar w:fldCharType="end"/>
        </w:r>
      </w:hyperlink>
    </w:p>
    <w:p w14:paraId="6B219838" w14:textId="15FDE43D" w:rsidR="005E4C50" w:rsidRDefault="005E4C50">
      <w:pPr>
        <w:pStyle w:val="ekillerTablosu"/>
        <w:tabs>
          <w:tab w:val="right" w:leader="dot" w:pos="9062"/>
        </w:tabs>
        <w:rPr>
          <w:rFonts w:eastAsiaTheme="minorEastAsia"/>
          <w:noProof/>
          <w:kern w:val="2"/>
          <w:szCs w:val="24"/>
          <w14:ligatures w14:val="standardContextual"/>
        </w:rPr>
      </w:pPr>
      <w:hyperlink w:anchor="_Toc186119069" w:history="1">
        <w:r w:rsidRPr="00BA4779">
          <w:rPr>
            <w:rStyle w:val="Kpr"/>
            <w:noProof/>
          </w:rPr>
          <w:t>Tablo 3:Balıkesir İli, Sındırgı İlçesi, Yıllara Göre Nüfusu</w:t>
        </w:r>
        <w:r>
          <w:rPr>
            <w:noProof/>
            <w:webHidden/>
          </w:rPr>
          <w:tab/>
        </w:r>
        <w:r>
          <w:rPr>
            <w:noProof/>
            <w:webHidden/>
          </w:rPr>
          <w:fldChar w:fldCharType="begin"/>
        </w:r>
        <w:r>
          <w:rPr>
            <w:noProof/>
            <w:webHidden/>
          </w:rPr>
          <w:instrText xml:space="preserve"> PAGEREF _Toc186119069 \h </w:instrText>
        </w:r>
        <w:r>
          <w:rPr>
            <w:noProof/>
            <w:webHidden/>
          </w:rPr>
        </w:r>
        <w:r>
          <w:rPr>
            <w:noProof/>
            <w:webHidden/>
          </w:rPr>
          <w:fldChar w:fldCharType="separate"/>
        </w:r>
        <w:r w:rsidR="005314E5">
          <w:rPr>
            <w:noProof/>
            <w:webHidden/>
          </w:rPr>
          <w:t>16</w:t>
        </w:r>
        <w:r>
          <w:rPr>
            <w:noProof/>
            <w:webHidden/>
          </w:rPr>
          <w:fldChar w:fldCharType="end"/>
        </w:r>
      </w:hyperlink>
    </w:p>
    <w:p w14:paraId="02D9834D" w14:textId="032B9810" w:rsidR="005E4C50" w:rsidRDefault="005E4C50">
      <w:pPr>
        <w:pStyle w:val="ekillerTablosu"/>
        <w:tabs>
          <w:tab w:val="right" w:leader="dot" w:pos="9062"/>
        </w:tabs>
        <w:rPr>
          <w:rFonts w:eastAsiaTheme="minorEastAsia"/>
          <w:noProof/>
          <w:kern w:val="2"/>
          <w:szCs w:val="24"/>
          <w14:ligatures w14:val="standardContextual"/>
        </w:rPr>
      </w:pPr>
      <w:hyperlink w:anchor="_Toc186119070" w:history="1">
        <w:r w:rsidRPr="00BA4779">
          <w:rPr>
            <w:rStyle w:val="Kpr"/>
            <w:noProof/>
          </w:rPr>
          <w:t>Tablo 4:Çavdaroğlu Mahallesi Nüfusu</w:t>
        </w:r>
        <w:r>
          <w:rPr>
            <w:noProof/>
            <w:webHidden/>
          </w:rPr>
          <w:tab/>
        </w:r>
        <w:r>
          <w:rPr>
            <w:noProof/>
            <w:webHidden/>
          </w:rPr>
          <w:fldChar w:fldCharType="begin"/>
        </w:r>
        <w:r>
          <w:rPr>
            <w:noProof/>
            <w:webHidden/>
          </w:rPr>
          <w:instrText xml:space="preserve"> PAGEREF _Toc186119070 \h </w:instrText>
        </w:r>
        <w:r>
          <w:rPr>
            <w:noProof/>
            <w:webHidden/>
          </w:rPr>
        </w:r>
        <w:r>
          <w:rPr>
            <w:noProof/>
            <w:webHidden/>
          </w:rPr>
          <w:fldChar w:fldCharType="separate"/>
        </w:r>
        <w:r w:rsidR="005314E5">
          <w:rPr>
            <w:noProof/>
            <w:webHidden/>
          </w:rPr>
          <w:t>16</w:t>
        </w:r>
        <w:r>
          <w:rPr>
            <w:noProof/>
            <w:webHidden/>
          </w:rPr>
          <w:fldChar w:fldCharType="end"/>
        </w:r>
      </w:hyperlink>
    </w:p>
    <w:p w14:paraId="6D8EC443" w14:textId="4196F73D" w:rsidR="005E4C50" w:rsidRDefault="005E4C50">
      <w:pPr>
        <w:pStyle w:val="ekillerTablosu"/>
        <w:tabs>
          <w:tab w:val="right" w:leader="dot" w:pos="9062"/>
        </w:tabs>
        <w:rPr>
          <w:rFonts w:eastAsiaTheme="minorEastAsia"/>
          <w:noProof/>
          <w:kern w:val="2"/>
          <w:szCs w:val="24"/>
          <w14:ligatures w14:val="standardContextual"/>
        </w:rPr>
      </w:pPr>
      <w:hyperlink w:anchor="_Toc186119071" w:history="1">
        <w:r w:rsidRPr="00BA4779">
          <w:rPr>
            <w:rStyle w:val="Kpr"/>
            <w:noProof/>
          </w:rPr>
          <w:t>Tablo 5: 2022 Yılı Cinsiyet, Yaş Grubu Nüfus Dağılımı</w:t>
        </w:r>
        <w:r>
          <w:rPr>
            <w:noProof/>
            <w:webHidden/>
          </w:rPr>
          <w:tab/>
        </w:r>
        <w:r>
          <w:rPr>
            <w:noProof/>
            <w:webHidden/>
          </w:rPr>
          <w:fldChar w:fldCharType="begin"/>
        </w:r>
        <w:r>
          <w:rPr>
            <w:noProof/>
            <w:webHidden/>
          </w:rPr>
          <w:instrText xml:space="preserve"> PAGEREF _Toc186119071 \h </w:instrText>
        </w:r>
        <w:r>
          <w:rPr>
            <w:noProof/>
            <w:webHidden/>
          </w:rPr>
        </w:r>
        <w:r>
          <w:rPr>
            <w:noProof/>
            <w:webHidden/>
          </w:rPr>
          <w:fldChar w:fldCharType="separate"/>
        </w:r>
        <w:r w:rsidR="005314E5">
          <w:rPr>
            <w:noProof/>
            <w:webHidden/>
          </w:rPr>
          <w:t>17</w:t>
        </w:r>
        <w:r>
          <w:rPr>
            <w:noProof/>
            <w:webHidden/>
          </w:rPr>
          <w:fldChar w:fldCharType="end"/>
        </w:r>
      </w:hyperlink>
    </w:p>
    <w:p w14:paraId="190C2D63" w14:textId="728A07B4" w:rsidR="005E4C50" w:rsidRDefault="005E4C50">
      <w:pPr>
        <w:pStyle w:val="ekillerTablosu"/>
        <w:tabs>
          <w:tab w:val="right" w:leader="dot" w:pos="9062"/>
        </w:tabs>
        <w:rPr>
          <w:rFonts w:eastAsiaTheme="minorEastAsia"/>
          <w:noProof/>
          <w:kern w:val="2"/>
          <w:szCs w:val="24"/>
          <w14:ligatures w14:val="standardContextual"/>
        </w:rPr>
      </w:pPr>
      <w:hyperlink w:anchor="_Toc186119072" w:history="1">
        <w:r w:rsidRPr="00BA4779">
          <w:rPr>
            <w:rStyle w:val="Kpr"/>
            <w:noProof/>
          </w:rPr>
          <w:t>Tablo 6: Ortalama Hane Halkı Büyüklüğü</w:t>
        </w:r>
        <w:r>
          <w:rPr>
            <w:noProof/>
            <w:webHidden/>
          </w:rPr>
          <w:tab/>
        </w:r>
        <w:r>
          <w:rPr>
            <w:noProof/>
            <w:webHidden/>
          </w:rPr>
          <w:fldChar w:fldCharType="begin"/>
        </w:r>
        <w:r>
          <w:rPr>
            <w:noProof/>
            <w:webHidden/>
          </w:rPr>
          <w:instrText xml:space="preserve"> PAGEREF _Toc186119072 \h </w:instrText>
        </w:r>
        <w:r>
          <w:rPr>
            <w:noProof/>
            <w:webHidden/>
          </w:rPr>
        </w:r>
        <w:r>
          <w:rPr>
            <w:noProof/>
            <w:webHidden/>
          </w:rPr>
          <w:fldChar w:fldCharType="separate"/>
        </w:r>
        <w:r w:rsidR="005314E5">
          <w:rPr>
            <w:noProof/>
            <w:webHidden/>
          </w:rPr>
          <w:t>17</w:t>
        </w:r>
        <w:r>
          <w:rPr>
            <w:noProof/>
            <w:webHidden/>
          </w:rPr>
          <w:fldChar w:fldCharType="end"/>
        </w:r>
      </w:hyperlink>
    </w:p>
    <w:p w14:paraId="4C9DA842" w14:textId="033600DE" w:rsidR="00CE4C5A" w:rsidRDefault="0053188B" w:rsidP="0093398F">
      <w:pPr>
        <w:rPr>
          <w:rFonts w:asciiTheme="majorHAnsi" w:hAnsiTheme="majorHAnsi" w:cstheme="majorHAnsi"/>
          <w:b/>
          <w:bCs/>
          <w:color w:val="44546A" w:themeColor="text2"/>
          <w:szCs w:val="24"/>
        </w:rPr>
      </w:pPr>
      <w:r>
        <w:rPr>
          <w:rFonts w:asciiTheme="majorHAnsi" w:hAnsiTheme="majorHAnsi" w:cstheme="majorHAnsi"/>
          <w:b/>
          <w:bCs/>
          <w:color w:val="44546A" w:themeColor="text2"/>
          <w:szCs w:val="24"/>
        </w:rPr>
        <w:fldChar w:fldCharType="end"/>
      </w:r>
    </w:p>
    <w:p w14:paraId="6A70EA5D" w14:textId="77777777" w:rsidR="005E4C50" w:rsidRDefault="00CE4C5A" w:rsidP="00CE4C5A">
      <w:pPr>
        <w:rPr>
          <w:noProof/>
        </w:rPr>
      </w:pPr>
      <w:r>
        <w:rPr>
          <w:rFonts w:asciiTheme="majorHAnsi" w:hAnsiTheme="majorHAnsi" w:cstheme="majorHAnsi"/>
          <w:b/>
          <w:bCs/>
          <w:color w:val="44546A" w:themeColor="text2"/>
          <w:szCs w:val="24"/>
        </w:rPr>
        <w:t>HARİTALAR LİSTESİ</w:t>
      </w:r>
      <w:r w:rsidR="0053188B">
        <w:rPr>
          <w:rFonts w:asciiTheme="majorHAnsi" w:hAnsiTheme="majorHAnsi" w:cstheme="majorHAnsi"/>
          <w:b/>
          <w:bCs/>
          <w:color w:val="44546A" w:themeColor="text2"/>
          <w:szCs w:val="24"/>
        </w:rPr>
        <w:fldChar w:fldCharType="begin"/>
      </w:r>
      <w:r w:rsidR="0053188B">
        <w:rPr>
          <w:rFonts w:asciiTheme="majorHAnsi" w:hAnsiTheme="majorHAnsi" w:cstheme="majorHAnsi"/>
          <w:b/>
          <w:bCs/>
          <w:color w:val="44546A" w:themeColor="text2"/>
          <w:szCs w:val="24"/>
        </w:rPr>
        <w:instrText xml:space="preserve"> TOC \h \z \c "Harita" </w:instrText>
      </w:r>
      <w:r w:rsidR="0053188B">
        <w:rPr>
          <w:rFonts w:asciiTheme="majorHAnsi" w:hAnsiTheme="majorHAnsi" w:cstheme="majorHAnsi"/>
          <w:b/>
          <w:bCs/>
          <w:color w:val="44546A" w:themeColor="text2"/>
          <w:szCs w:val="24"/>
        </w:rPr>
        <w:fldChar w:fldCharType="separate"/>
      </w:r>
    </w:p>
    <w:p w14:paraId="08DBD36C" w14:textId="7549570D" w:rsidR="005E4C50" w:rsidRDefault="005E4C50">
      <w:pPr>
        <w:pStyle w:val="ekillerTablosu"/>
        <w:tabs>
          <w:tab w:val="right" w:leader="dot" w:pos="9062"/>
        </w:tabs>
        <w:rPr>
          <w:rFonts w:eastAsiaTheme="minorEastAsia"/>
          <w:noProof/>
          <w:kern w:val="2"/>
          <w:szCs w:val="24"/>
          <w14:ligatures w14:val="standardContextual"/>
        </w:rPr>
      </w:pPr>
      <w:hyperlink w:anchor="_Toc186119073" w:history="1">
        <w:r w:rsidRPr="00E8482B">
          <w:rPr>
            <w:rStyle w:val="Kpr"/>
            <w:noProof/>
          </w:rPr>
          <w:t>Harita 1: Türkiye Siyasi Haritası ve Balıkesir’in Konumu</w:t>
        </w:r>
        <w:r>
          <w:rPr>
            <w:noProof/>
            <w:webHidden/>
          </w:rPr>
          <w:tab/>
        </w:r>
        <w:r>
          <w:rPr>
            <w:noProof/>
            <w:webHidden/>
          </w:rPr>
          <w:fldChar w:fldCharType="begin"/>
        </w:r>
        <w:r>
          <w:rPr>
            <w:noProof/>
            <w:webHidden/>
          </w:rPr>
          <w:instrText xml:space="preserve"> PAGEREF _Toc186119073 \h </w:instrText>
        </w:r>
        <w:r>
          <w:rPr>
            <w:noProof/>
            <w:webHidden/>
          </w:rPr>
        </w:r>
        <w:r>
          <w:rPr>
            <w:noProof/>
            <w:webHidden/>
          </w:rPr>
          <w:fldChar w:fldCharType="separate"/>
        </w:r>
        <w:r w:rsidR="005314E5">
          <w:rPr>
            <w:noProof/>
            <w:webHidden/>
          </w:rPr>
          <w:t>6</w:t>
        </w:r>
        <w:r>
          <w:rPr>
            <w:noProof/>
            <w:webHidden/>
          </w:rPr>
          <w:fldChar w:fldCharType="end"/>
        </w:r>
      </w:hyperlink>
    </w:p>
    <w:p w14:paraId="744A7D58" w14:textId="49C28CA5" w:rsidR="005E4C50" w:rsidRDefault="005E4C50">
      <w:pPr>
        <w:pStyle w:val="ekillerTablosu"/>
        <w:tabs>
          <w:tab w:val="right" w:leader="dot" w:pos="9062"/>
        </w:tabs>
        <w:rPr>
          <w:rFonts w:eastAsiaTheme="minorEastAsia"/>
          <w:noProof/>
          <w:kern w:val="2"/>
          <w:szCs w:val="24"/>
          <w14:ligatures w14:val="standardContextual"/>
        </w:rPr>
      </w:pPr>
      <w:hyperlink w:anchor="_Toc186119074" w:history="1">
        <w:r w:rsidRPr="00E8482B">
          <w:rPr>
            <w:rStyle w:val="Kpr"/>
            <w:noProof/>
          </w:rPr>
          <w:t>Harita 2: İl Gelişmişlik Kademeleri Haritası- 2017</w:t>
        </w:r>
        <w:r>
          <w:rPr>
            <w:noProof/>
            <w:webHidden/>
          </w:rPr>
          <w:tab/>
        </w:r>
        <w:r>
          <w:rPr>
            <w:noProof/>
            <w:webHidden/>
          </w:rPr>
          <w:fldChar w:fldCharType="begin"/>
        </w:r>
        <w:r>
          <w:rPr>
            <w:noProof/>
            <w:webHidden/>
          </w:rPr>
          <w:instrText xml:space="preserve"> PAGEREF _Toc186119074 \h </w:instrText>
        </w:r>
        <w:r>
          <w:rPr>
            <w:noProof/>
            <w:webHidden/>
          </w:rPr>
        </w:r>
        <w:r>
          <w:rPr>
            <w:noProof/>
            <w:webHidden/>
          </w:rPr>
          <w:fldChar w:fldCharType="separate"/>
        </w:r>
        <w:r w:rsidR="005314E5">
          <w:rPr>
            <w:noProof/>
            <w:webHidden/>
          </w:rPr>
          <w:t>7</w:t>
        </w:r>
        <w:r>
          <w:rPr>
            <w:noProof/>
            <w:webHidden/>
          </w:rPr>
          <w:fldChar w:fldCharType="end"/>
        </w:r>
      </w:hyperlink>
    </w:p>
    <w:p w14:paraId="68B79220" w14:textId="099CCA65" w:rsidR="005E4C50" w:rsidRDefault="005E4C50">
      <w:pPr>
        <w:pStyle w:val="ekillerTablosu"/>
        <w:tabs>
          <w:tab w:val="right" w:leader="dot" w:pos="9062"/>
        </w:tabs>
        <w:rPr>
          <w:rFonts w:eastAsiaTheme="minorEastAsia"/>
          <w:noProof/>
          <w:kern w:val="2"/>
          <w:szCs w:val="24"/>
          <w14:ligatures w14:val="standardContextual"/>
        </w:rPr>
      </w:pPr>
      <w:hyperlink w:anchor="_Toc186119075" w:history="1">
        <w:r w:rsidRPr="00E8482B">
          <w:rPr>
            <w:rStyle w:val="Kpr"/>
            <w:noProof/>
          </w:rPr>
          <w:t>Harita 3: İlçelerin Konumu</w:t>
        </w:r>
        <w:r>
          <w:rPr>
            <w:noProof/>
            <w:webHidden/>
          </w:rPr>
          <w:tab/>
        </w:r>
        <w:r>
          <w:rPr>
            <w:noProof/>
            <w:webHidden/>
          </w:rPr>
          <w:fldChar w:fldCharType="begin"/>
        </w:r>
        <w:r>
          <w:rPr>
            <w:noProof/>
            <w:webHidden/>
          </w:rPr>
          <w:instrText xml:space="preserve"> PAGEREF _Toc186119075 \h </w:instrText>
        </w:r>
        <w:r>
          <w:rPr>
            <w:noProof/>
            <w:webHidden/>
          </w:rPr>
        </w:r>
        <w:r>
          <w:rPr>
            <w:noProof/>
            <w:webHidden/>
          </w:rPr>
          <w:fldChar w:fldCharType="separate"/>
        </w:r>
        <w:r w:rsidR="005314E5">
          <w:rPr>
            <w:noProof/>
            <w:webHidden/>
          </w:rPr>
          <w:t>7</w:t>
        </w:r>
        <w:r>
          <w:rPr>
            <w:noProof/>
            <w:webHidden/>
          </w:rPr>
          <w:fldChar w:fldCharType="end"/>
        </w:r>
      </w:hyperlink>
    </w:p>
    <w:p w14:paraId="656DCAE3" w14:textId="18420608" w:rsidR="005E4C50" w:rsidRDefault="005E4C50">
      <w:pPr>
        <w:pStyle w:val="ekillerTablosu"/>
        <w:tabs>
          <w:tab w:val="right" w:leader="dot" w:pos="9062"/>
        </w:tabs>
        <w:rPr>
          <w:rFonts w:eastAsiaTheme="minorEastAsia"/>
          <w:noProof/>
          <w:kern w:val="2"/>
          <w:szCs w:val="24"/>
          <w14:ligatures w14:val="standardContextual"/>
        </w:rPr>
      </w:pPr>
      <w:hyperlink w:anchor="_Toc186119076" w:history="1">
        <w:r w:rsidRPr="00E8482B">
          <w:rPr>
            <w:rStyle w:val="Kpr"/>
            <w:noProof/>
          </w:rPr>
          <w:t>Harita 4: İnceleme Alanının Konumu</w:t>
        </w:r>
        <w:r>
          <w:rPr>
            <w:noProof/>
            <w:webHidden/>
          </w:rPr>
          <w:tab/>
        </w:r>
        <w:r>
          <w:rPr>
            <w:noProof/>
            <w:webHidden/>
          </w:rPr>
          <w:fldChar w:fldCharType="begin"/>
        </w:r>
        <w:r>
          <w:rPr>
            <w:noProof/>
            <w:webHidden/>
          </w:rPr>
          <w:instrText xml:space="preserve"> PAGEREF _Toc186119076 \h </w:instrText>
        </w:r>
        <w:r>
          <w:rPr>
            <w:noProof/>
            <w:webHidden/>
          </w:rPr>
        </w:r>
        <w:r>
          <w:rPr>
            <w:noProof/>
            <w:webHidden/>
          </w:rPr>
          <w:fldChar w:fldCharType="separate"/>
        </w:r>
        <w:r w:rsidR="005314E5">
          <w:rPr>
            <w:noProof/>
            <w:webHidden/>
          </w:rPr>
          <w:t>8</w:t>
        </w:r>
        <w:r>
          <w:rPr>
            <w:noProof/>
            <w:webHidden/>
          </w:rPr>
          <w:fldChar w:fldCharType="end"/>
        </w:r>
      </w:hyperlink>
    </w:p>
    <w:p w14:paraId="400D4A92" w14:textId="4303EB9C" w:rsidR="005E4C50" w:rsidRDefault="005E4C50">
      <w:pPr>
        <w:pStyle w:val="ekillerTablosu"/>
        <w:tabs>
          <w:tab w:val="right" w:leader="dot" w:pos="9062"/>
        </w:tabs>
        <w:rPr>
          <w:rFonts w:eastAsiaTheme="minorEastAsia"/>
          <w:noProof/>
          <w:kern w:val="2"/>
          <w:szCs w:val="24"/>
          <w14:ligatures w14:val="standardContextual"/>
        </w:rPr>
      </w:pPr>
      <w:hyperlink w:anchor="_Toc186119077" w:history="1">
        <w:r w:rsidRPr="00E8482B">
          <w:rPr>
            <w:rStyle w:val="Kpr"/>
            <w:noProof/>
          </w:rPr>
          <w:t>Harita 5: Eşyükselti ve Eğim Analizi</w:t>
        </w:r>
        <w:r>
          <w:rPr>
            <w:noProof/>
            <w:webHidden/>
          </w:rPr>
          <w:tab/>
        </w:r>
        <w:r>
          <w:rPr>
            <w:noProof/>
            <w:webHidden/>
          </w:rPr>
          <w:fldChar w:fldCharType="begin"/>
        </w:r>
        <w:r>
          <w:rPr>
            <w:noProof/>
            <w:webHidden/>
          </w:rPr>
          <w:instrText xml:space="preserve"> PAGEREF _Toc186119077 \h </w:instrText>
        </w:r>
        <w:r>
          <w:rPr>
            <w:noProof/>
            <w:webHidden/>
          </w:rPr>
        </w:r>
        <w:r>
          <w:rPr>
            <w:noProof/>
            <w:webHidden/>
          </w:rPr>
          <w:fldChar w:fldCharType="separate"/>
        </w:r>
        <w:r w:rsidR="005314E5">
          <w:rPr>
            <w:noProof/>
            <w:webHidden/>
          </w:rPr>
          <w:t>12</w:t>
        </w:r>
        <w:r>
          <w:rPr>
            <w:noProof/>
            <w:webHidden/>
          </w:rPr>
          <w:fldChar w:fldCharType="end"/>
        </w:r>
      </w:hyperlink>
    </w:p>
    <w:p w14:paraId="58F2904A" w14:textId="30EAD794" w:rsidR="005E4C50" w:rsidRDefault="005E4C50">
      <w:pPr>
        <w:pStyle w:val="ekillerTablosu"/>
        <w:tabs>
          <w:tab w:val="right" w:leader="dot" w:pos="9062"/>
        </w:tabs>
        <w:rPr>
          <w:rFonts w:eastAsiaTheme="minorEastAsia"/>
          <w:noProof/>
          <w:kern w:val="2"/>
          <w:szCs w:val="24"/>
          <w14:ligatures w14:val="standardContextual"/>
        </w:rPr>
      </w:pPr>
      <w:hyperlink w:anchor="_Toc186119078" w:history="1">
        <w:r w:rsidRPr="00E8482B">
          <w:rPr>
            <w:rStyle w:val="Kpr"/>
            <w:noProof/>
          </w:rPr>
          <w:t>Harita 6:Bakı ve Rölyef Analizi</w:t>
        </w:r>
        <w:r>
          <w:rPr>
            <w:noProof/>
            <w:webHidden/>
          </w:rPr>
          <w:tab/>
        </w:r>
        <w:r>
          <w:rPr>
            <w:noProof/>
            <w:webHidden/>
          </w:rPr>
          <w:fldChar w:fldCharType="begin"/>
        </w:r>
        <w:r>
          <w:rPr>
            <w:noProof/>
            <w:webHidden/>
          </w:rPr>
          <w:instrText xml:space="preserve"> PAGEREF _Toc186119078 \h </w:instrText>
        </w:r>
        <w:r>
          <w:rPr>
            <w:noProof/>
            <w:webHidden/>
          </w:rPr>
        </w:r>
        <w:r>
          <w:rPr>
            <w:noProof/>
            <w:webHidden/>
          </w:rPr>
          <w:fldChar w:fldCharType="separate"/>
        </w:r>
        <w:r w:rsidR="005314E5">
          <w:rPr>
            <w:noProof/>
            <w:webHidden/>
          </w:rPr>
          <w:t>12</w:t>
        </w:r>
        <w:r>
          <w:rPr>
            <w:noProof/>
            <w:webHidden/>
          </w:rPr>
          <w:fldChar w:fldCharType="end"/>
        </w:r>
      </w:hyperlink>
    </w:p>
    <w:p w14:paraId="6C964B22" w14:textId="5CC5FD50" w:rsidR="005E4C50" w:rsidRDefault="005E4C50">
      <w:pPr>
        <w:pStyle w:val="ekillerTablosu"/>
        <w:tabs>
          <w:tab w:val="right" w:leader="dot" w:pos="9062"/>
        </w:tabs>
        <w:rPr>
          <w:rFonts w:eastAsiaTheme="minorEastAsia"/>
          <w:noProof/>
          <w:kern w:val="2"/>
          <w:szCs w:val="24"/>
          <w14:ligatures w14:val="standardContextual"/>
        </w:rPr>
      </w:pPr>
      <w:hyperlink w:anchor="_Toc186119079" w:history="1">
        <w:r w:rsidRPr="00E8482B">
          <w:rPr>
            <w:rStyle w:val="Kpr"/>
            <w:noProof/>
          </w:rPr>
          <w:t>Harita 7:İnceleme alanı Yerleşime Uygunluk Haritası (Ölçeksiz)</w:t>
        </w:r>
        <w:r>
          <w:rPr>
            <w:noProof/>
            <w:webHidden/>
          </w:rPr>
          <w:tab/>
        </w:r>
        <w:r>
          <w:rPr>
            <w:noProof/>
            <w:webHidden/>
          </w:rPr>
          <w:fldChar w:fldCharType="begin"/>
        </w:r>
        <w:r>
          <w:rPr>
            <w:noProof/>
            <w:webHidden/>
          </w:rPr>
          <w:instrText xml:space="preserve"> PAGEREF _Toc186119079 \h </w:instrText>
        </w:r>
        <w:r>
          <w:rPr>
            <w:noProof/>
            <w:webHidden/>
          </w:rPr>
        </w:r>
        <w:r>
          <w:rPr>
            <w:noProof/>
            <w:webHidden/>
          </w:rPr>
          <w:fldChar w:fldCharType="separate"/>
        </w:r>
        <w:r w:rsidR="005314E5">
          <w:rPr>
            <w:noProof/>
            <w:webHidden/>
          </w:rPr>
          <w:t>14</w:t>
        </w:r>
        <w:r>
          <w:rPr>
            <w:noProof/>
            <w:webHidden/>
          </w:rPr>
          <w:fldChar w:fldCharType="end"/>
        </w:r>
      </w:hyperlink>
    </w:p>
    <w:p w14:paraId="5CCD58E7" w14:textId="6DC1FE36" w:rsidR="005E4C50" w:rsidRDefault="005E4C50">
      <w:pPr>
        <w:pStyle w:val="ekillerTablosu"/>
        <w:tabs>
          <w:tab w:val="right" w:leader="dot" w:pos="9062"/>
        </w:tabs>
        <w:rPr>
          <w:rFonts w:eastAsiaTheme="minorEastAsia"/>
          <w:noProof/>
          <w:kern w:val="2"/>
          <w:szCs w:val="24"/>
          <w14:ligatures w14:val="standardContextual"/>
        </w:rPr>
      </w:pPr>
      <w:hyperlink w:anchor="_Toc186119080" w:history="1">
        <w:r w:rsidRPr="00E8482B">
          <w:rPr>
            <w:rStyle w:val="Kpr"/>
            <w:noProof/>
          </w:rPr>
          <w:t>Harita 8: Planlama alanının Türkiye Deprem Tehlike Haritasındaki Durumu</w:t>
        </w:r>
        <w:r>
          <w:rPr>
            <w:noProof/>
            <w:webHidden/>
          </w:rPr>
          <w:tab/>
        </w:r>
        <w:r>
          <w:rPr>
            <w:noProof/>
            <w:webHidden/>
          </w:rPr>
          <w:fldChar w:fldCharType="begin"/>
        </w:r>
        <w:r>
          <w:rPr>
            <w:noProof/>
            <w:webHidden/>
          </w:rPr>
          <w:instrText xml:space="preserve"> PAGEREF _Toc186119080 \h </w:instrText>
        </w:r>
        <w:r>
          <w:rPr>
            <w:noProof/>
            <w:webHidden/>
          </w:rPr>
        </w:r>
        <w:r>
          <w:rPr>
            <w:noProof/>
            <w:webHidden/>
          </w:rPr>
          <w:fldChar w:fldCharType="separate"/>
        </w:r>
        <w:r w:rsidR="005314E5">
          <w:rPr>
            <w:noProof/>
            <w:webHidden/>
          </w:rPr>
          <w:t>15</w:t>
        </w:r>
        <w:r>
          <w:rPr>
            <w:noProof/>
            <w:webHidden/>
          </w:rPr>
          <w:fldChar w:fldCharType="end"/>
        </w:r>
      </w:hyperlink>
    </w:p>
    <w:p w14:paraId="4CD87201" w14:textId="781C5561" w:rsidR="005E4C50" w:rsidRDefault="005E4C50">
      <w:pPr>
        <w:pStyle w:val="ekillerTablosu"/>
        <w:tabs>
          <w:tab w:val="right" w:leader="dot" w:pos="9062"/>
        </w:tabs>
        <w:rPr>
          <w:rFonts w:eastAsiaTheme="minorEastAsia"/>
          <w:noProof/>
          <w:kern w:val="2"/>
          <w:szCs w:val="24"/>
          <w14:ligatures w14:val="standardContextual"/>
        </w:rPr>
      </w:pPr>
      <w:hyperlink w:anchor="_Toc186119081" w:history="1">
        <w:r w:rsidRPr="00E8482B">
          <w:rPr>
            <w:rStyle w:val="Kpr"/>
            <w:noProof/>
          </w:rPr>
          <w:t>Harita 9: Mülkiyet Bilgisi</w:t>
        </w:r>
        <w:r>
          <w:rPr>
            <w:noProof/>
            <w:webHidden/>
          </w:rPr>
          <w:tab/>
        </w:r>
        <w:r>
          <w:rPr>
            <w:noProof/>
            <w:webHidden/>
          </w:rPr>
          <w:fldChar w:fldCharType="begin"/>
        </w:r>
        <w:r>
          <w:rPr>
            <w:noProof/>
            <w:webHidden/>
          </w:rPr>
          <w:instrText xml:space="preserve"> PAGEREF _Toc186119081 \h </w:instrText>
        </w:r>
        <w:r>
          <w:rPr>
            <w:noProof/>
            <w:webHidden/>
          </w:rPr>
        </w:r>
        <w:r>
          <w:rPr>
            <w:noProof/>
            <w:webHidden/>
          </w:rPr>
          <w:fldChar w:fldCharType="separate"/>
        </w:r>
        <w:r w:rsidR="005314E5">
          <w:rPr>
            <w:noProof/>
            <w:webHidden/>
          </w:rPr>
          <w:t>20</w:t>
        </w:r>
        <w:r>
          <w:rPr>
            <w:noProof/>
            <w:webHidden/>
          </w:rPr>
          <w:fldChar w:fldCharType="end"/>
        </w:r>
      </w:hyperlink>
    </w:p>
    <w:p w14:paraId="269A7345" w14:textId="2D68EEE7" w:rsidR="005E4C50" w:rsidRDefault="005E4C50">
      <w:pPr>
        <w:pStyle w:val="ekillerTablosu"/>
        <w:tabs>
          <w:tab w:val="right" w:leader="dot" w:pos="9062"/>
        </w:tabs>
        <w:rPr>
          <w:rFonts w:eastAsiaTheme="minorEastAsia"/>
          <w:noProof/>
          <w:kern w:val="2"/>
          <w:szCs w:val="24"/>
          <w14:ligatures w14:val="standardContextual"/>
        </w:rPr>
      </w:pPr>
      <w:hyperlink w:anchor="_Toc186119082" w:history="1">
        <w:r w:rsidRPr="00E8482B">
          <w:rPr>
            <w:rStyle w:val="Kpr"/>
            <w:noProof/>
          </w:rPr>
          <w:t>Harita 10: 1 Nolu Gecekondu Önleme Bölgesi</w:t>
        </w:r>
        <w:r>
          <w:rPr>
            <w:noProof/>
            <w:webHidden/>
          </w:rPr>
          <w:tab/>
        </w:r>
        <w:r>
          <w:rPr>
            <w:noProof/>
            <w:webHidden/>
          </w:rPr>
          <w:fldChar w:fldCharType="begin"/>
        </w:r>
        <w:r>
          <w:rPr>
            <w:noProof/>
            <w:webHidden/>
          </w:rPr>
          <w:instrText xml:space="preserve"> PAGEREF _Toc186119082 \h </w:instrText>
        </w:r>
        <w:r>
          <w:rPr>
            <w:noProof/>
            <w:webHidden/>
          </w:rPr>
        </w:r>
        <w:r>
          <w:rPr>
            <w:noProof/>
            <w:webHidden/>
          </w:rPr>
          <w:fldChar w:fldCharType="separate"/>
        </w:r>
        <w:r w:rsidR="005314E5">
          <w:rPr>
            <w:noProof/>
            <w:webHidden/>
          </w:rPr>
          <w:t>21</w:t>
        </w:r>
        <w:r>
          <w:rPr>
            <w:noProof/>
            <w:webHidden/>
          </w:rPr>
          <w:fldChar w:fldCharType="end"/>
        </w:r>
      </w:hyperlink>
    </w:p>
    <w:p w14:paraId="0E44EEEB" w14:textId="3465289A" w:rsidR="005E4C50" w:rsidRDefault="005E4C50">
      <w:pPr>
        <w:pStyle w:val="ekillerTablosu"/>
        <w:tabs>
          <w:tab w:val="right" w:leader="dot" w:pos="9062"/>
        </w:tabs>
        <w:rPr>
          <w:rFonts w:eastAsiaTheme="minorEastAsia"/>
          <w:noProof/>
          <w:kern w:val="2"/>
          <w:szCs w:val="24"/>
          <w14:ligatures w14:val="standardContextual"/>
        </w:rPr>
      </w:pPr>
      <w:hyperlink w:anchor="_Toc186119083" w:history="1">
        <w:r w:rsidRPr="00E8482B">
          <w:rPr>
            <w:rStyle w:val="Kpr"/>
            <w:noProof/>
          </w:rPr>
          <w:t>Harita 11: 1/100.000 ölçekli Çevre Düzeni Planı</w:t>
        </w:r>
        <w:r>
          <w:rPr>
            <w:noProof/>
            <w:webHidden/>
          </w:rPr>
          <w:tab/>
        </w:r>
        <w:r>
          <w:rPr>
            <w:noProof/>
            <w:webHidden/>
          </w:rPr>
          <w:fldChar w:fldCharType="begin"/>
        </w:r>
        <w:r>
          <w:rPr>
            <w:noProof/>
            <w:webHidden/>
          </w:rPr>
          <w:instrText xml:space="preserve"> PAGEREF _Toc186119083 \h </w:instrText>
        </w:r>
        <w:r>
          <w:rPr>
            <w:noProof/>
            <w:webHidden/>
          </w:rPr>
        </w:r>
        <w:r>
          <w:rPr>
            <w:noProof/>
            <w:webHidden/>
          </w:rPr>
          <w:fldChar w:fldCharType="separate"/>
        </w:r>
        <w:r w:rsidR="005314E5">
          <w:rPr>
            <w:noProof/>
            <w:webHidden/>
          </w:rPr>
          <w:t>28</w:t>
        </w:r>
        <w:r>
          <w:rPr>
            <w:noProof/>
            <w:webHidden/>
          </w:rPr>
          <w:fldChar w:fldCharType="end"/>
        </w:r>
      </w:hyperlink>
    </w:p>
    <w:p w14:paraId="058E607A" w14:textId="76D32C42" w:rsidR="005E4C50" w:rsidRDefault="005E4C50">
      <w:pPr>
        <w:pStyle w:val="ekillerTablosu"/>
        <w:tabs>
          <w:tab w:val="right" w:leader="dot" w:pos="9062"/>
        </w:tabs>
        <w:rPr>
          <w:rFonts w:eastAsiaTheme="minorEastAsia"/>
          <w:noProof/>
          <w:kern w:val="2"/>
          <w:szCs w:val="24"/>
          <w14:ligatures w14:val="standardContextual"/>
        </w:rPr>
      </w:pPr>
      <w:hyperlink w:anchor="_Toc186119084" w:history="1">
        <w:r w:rsidRPr="00E8482B">
          <w:rPr>
            <w:rStyle w:val="Kpr"/>
            <w:noProof/>
          </w:rPr>
          <w:t>Harita 12: 26.09.2008 t.t.’li Hisaralan Turizm Merkezi 1/25.000 ölçekli Çevre Düzeni Planı</w:t>
        </w:r>
        <w:r>
          <w:rPr>
            <w:noProof/>
            <w:webHidden/>
          </w:rPr>
          <w:tab/>
        </w:r>
        <w:r>
          <w:rPr>
            <w:noProof/>
            <w:webHidden/>
          </w:rPr>
          <w:fldChar w:fldCharType="begin"/>
        </w:r>
        <w:r>
          <w:rPr>
            <w:noProof/>
            <w:webHidden/>
          </w:rPr>
          <w:instrText xml:space="preserve"> PAGEREF _Toc186119084 \h </w:instrText>
        </w:r>
        <w:r>
          <w:rPr>
            <w:noProof/>
            <w:webHidden/>
          </w:rPr>
        </w:r>
        <w:r>
          <w:rPr>
            <w:noProof/>
            <w:webHidden/>
          </w:rPr>
          <w:fldChar w:fldCharType="separate"/>
        </w:r>
        <w:r w:rsidR="005314E5">
          <w:rPr>
            <w:noProof/>
            <w:webHidden/>
          </w:rPr>
          <w:t>28</w:t>
        </w:r>
        <w:r>
          <w:rPr>
            <w:noProof/>
            <w:webHidden/>
          </w:rPr>
          <w:fldChar w:fldCharType="end"/>
        </w:r>
      </w:hyperlink>
    </w:p>
    <w:p w14:paraId="4217D727" w14:textId="5C83B91E" w:rsidR="005E4C50" w:rsidRDefault="005E4C50">
      <w:pPr>
        <w:pStyle w:val="ekillerTablosu"/>
        <w:tabs>
          <w:tab w:val="right" w:leader="dot" w:pos="9062"/>
        </w:tabs>
        <w:rPr>
          <w:rFonts w:eastAsiaTheme="minorEastAsia"/>
          <w:noProof/>
          <w:kern w:val="2"/>
          <w:szCs w:val="24"/>
          <w14:ligatures w14:val="standardContextual"/>
        </w:rPr>
      </w:pPr>
      <w:hyperlink w:anchor="_Toc186119085" w:history="1">
        <w:r w:rsidRPr="00E8482B">
          <w:rPr>
            <w:rStyle w:val="Kpr"/>
            <w:noProof/>
          </w:rPr>
          <w:t>Harita 13: 1/100.000 Ölçekli Çevre Düzeni Planı Değişikliği</w:t>
        </w:r>
        <w:r>
          <w:rPr>
            <w:noProof/>
            <w:webHidden/>
          </w:rPr>
          <w:tab/>
        </w:r>
        <w:r>
          <w:rPr>
            <w:noProof/>
            <w:webHidden/>
          </w:rPr>
          <w:fldChar w:fldCharType="begin"/>
        </w:r>
        <w:r>
          <w:rPr>
            <w:noProof/>
            <w:webHidden/>
          </w:rPr>
          <w:instrText xml:space="preserve"> PAGEREF _Toc186119085 \h </w:instrText>
        </w:r>
        <w:r>
          <w:rPr>
            <w:noProof/>
            <w:webHidden/>
          </w:rPr>
        </w:r>
        <w:r>
          <w:rPr>
            <w:noProof/>
            <w:webHidden/>
          </w:rPr>
          <w:fldChar w:fldCharType="separate"/>
        </w:r>
        <w:r w:rsidR="005314E5">
          <w:rPr>
            <w:noProof/>
            <w:webHidden/>
          </w:rPr>
          <w:t>29</w:t>
        </w:r>
        <w:r>
          <w:rPr>
            <w:noProof/>
            <w:webHidden/>
          </w:rPr>
          <w:fldChar w:fldCharType="end"/>
        </w:r>
      </w:hyperlink>
    </w:p>
    <w:p w14:paraId="3A998CB9" w14:textId="77777777" w:rsidR="00CE4C5A" w:rsidRDefault="0053188B" w:rsidP="00CA3C30">
      <w:pPr>
        <w:rPr>
          <w:rFonts w:asciiTheme="majorHAnsi" w:hAnsiTheme="majorHAnsi" w:cstheme="majorHAnsi"/>
          <w:b/>
          <w:bCs/>
          <w:color w:val="44546A" w:themeColor="text2"/>
          <w:szCs w:val="24"/>
        </w:rPr>
      </w:pPr>
      <w:r>
        <w:rPr>
          <w:rFonts w:asciiTheme="majorHAnsi" w:hAnsiTheme="majorHAnsi" w:cstheme="majorHAnsi"/>
          <w:b/>
          <w:bCs/>
          <w:color w:val="44546A" w:themeColor="text2"/>
          <w:szCs w:val="24"/>
        </w:rPr>
        <w:fldChar w:fldCharType="end"/>
      </w:r>
    </w:p>
    <w:p w14:paraId="37B23E3A" w14:textId="77777777" w:rsidR="005E4C50" w:rsidRDefault="00CE4C5A" w:rsidP="00CE4C5A">
      <w:pPr>
        <w:rPr>
          <w:noProof/>
        </w:rPr>
      </w:pPr>
      <w:r w:rsidRPr="0053188B">
        <w:rPr>
          <w:rFonts w:asciiTheme="majorHAnsi" w:hAnsiTheme="majorHAnsi" w:cstheme="majorHAnsi"/>
          <w:b/>
          <w:bCs/>
          <w:color w:val="44546A" w:themeColor="text2"/>
          <w:szCs w:val="24"/>
        </w:rPr>
        <w:t>ŞEKİLLER</w:t>
      </w:r>
      <w:r>
        <w:rPr>
          <w:rFonts w:asciiTheme="majorHAnsi" w:hAnsiTheme="majorHAnsi" w:cstheme="majorHAnsi"/>
          <w:b/>
          <w:bCs/>
          <w:color w:val="44546A" w:themeColor="text2"/>
          <w:szCs w:val="24"/>
        </w:rPr>
        <w:t xml:space="preserve"> LİSTESİ</w:t>
      </w:r>
      <w:r w:rsidR="0053188B">
        <w:rPr>
          <w:rFonts w:asciiTheme="majorHAnsi" w:hAnsiTheme="majorHAnsi" w:cstheme="majorHAnsi"/>
          <w:b/>
          <w:bCs/>
          <w:color w:val="44546A" w:themeColor="text2"/>
          <w:szCs w:val="24"/>
        </w:rPr>
        <w:fldChar w:fldCharType="begin"/>
      </w:r>
      <w:r w:rsidR="0053188B">
        <w:rPr>
          <w:rFonts w:asciiTheme="majorHAnsi" w:hAnsiTheme="majorHAnsi" w:cstheme="majorHAnsi"/>
          <w:b/>
          <w:bCs/>
          <w:color w:val="44546A" w:themeColor="text2"/>
          <w:szCs w:val="24"/>
        </w:rPr>
        <w:instrText xml:space="preserve"> TOC \h \z \c "Şekil" </w:instrText>
      </w:r>
      <w:r w:rsidR="0053188B">
        <w:rPr>
          <w:rFonts w:asciiTheme="majorHAnsi" w:hAnsiTheme="majorHAnsi" w:cstheme="majorHAnsi"/>
          <w:b/>
          <w:bCs/>
          <w:color w:val="44546A" w:themeColor="text2"/>
          <w:szCs w:val="24"/>
        </w:rPr>
        <w:fldChar w:fldCharType="separate"/>
      </w:r>
    </w:p>
    <w:p w14:paraId="4C09FC01" w14:textId="6D4B000C" w:rsidR="005E4C50" w:rsidRDefault="005E4C50">
      <w:pPr>
        <w:pStyle w:val="ekillerTablosu"/>
        <w:tabs>
          <w:tab w:val="right" w:leader="dot" w:pos="9062"/>
        </w:tabs>
        <w:rPr>
          <w:rFonts w:eastAsiaTheme="minorEastAsia"/>
          <w:noProof/>
          <w:kern w:val="2"/>
          <w:szCs w:val="24"/>
          <w14:ligatures w14:val="standardContextual"/>
        </w:rPr>
      </w:pPr>
      <w:hyperlink w:anchor="_Toc186119086" w:history="1">
        <w:r w:rsidRPr="00DF49A5">
          <w:rPr>
            <w:rStyle w:val="Kpr"/>
            <w:noProof/>
          </w:rPr>
          <w:t>Şekil 1: Kentin Ulaşım Ağındaki Konumu</w:t>
        </w:r>
        <w:r>
          <w:rPr>
            <w:noProof/>
            <w:webHidden/>
          </w:rPr>
          <w:tab/>
        </w:r>
        <w:r>
          <w:rPr>
            <w:noProof/>
            <w:webHidden/>
          </w:rPr>
          <w:fldChar w:fldCharType="begin"/>
        </w:r>
        <w:r>
          <w:rPr>
            <w:noProof/>
            <w:webHidden/>
          </w:rPr>
          <w:instrText xml:space="preserve"> PAGEREF _Toc186119086 \h </w:instrText>
        </w:r>
        <w:r>
          <w:rPr>
            <w:noProof/>
            <w:webHidden/>
          </w:rPr>
        </w:r>
        <w:r>
          <w:rPr>
            <w:noProof/>
            <w:webHidden/>
          </w:rPr>
          <w:fldChar w:fldCharType="separate"/>
        </w:r>
        <w:r w:rsidR="005314E5">
          <w:rPr>
            <w:noProof/>
            <w:webHidden/>
          </w:rPr>
          <w:t>8</w:t>
        </w:r>
        <w:r>
          <w:rPr>
            <w:noProof/>
            <w:webHidden/>
          </w:rPr>
          <w:fldChar w:fldCharType="end"/>
        </w:r>
      </w:hyperlink>
    </w:p>
    <w:p w14:paraId="76B4476E" w14:textId="36A1EE9B" w:rsidR="0053188B" w:rsidRDefault="0053188B" w:rsidP="00CA3C30">
      <w:pPr>
        <w:rPr>
          <w:rFonts w:asciiTheme="majorHAnsi" w:hAnsiTheme="majorHAnsi" w:cstheme="majorHAnsi"/>
          <w:b/>
          <w:bCs/>
          <w:color w:val="44546A" w:themeColor="text2"/>
          <w:szCs w:val="24"/>
        </w:rPr>
      </w:pPr>
      <w:r>
        <w:rPr>
          <w:rFonts w:asciiTheme="majorHAnsi" w:hAnsiTheme="majorHAnsi" w:cstheme="majorHAnsi"/>
          <w:b/>
          <w:bCs/>
          <w:color w:val="44546A" w:themeColor="text2"/>
          <w:szCs w:val="24"/>
        </w:rPr>
        <w:fldChar w:fldCharType="end"/>
      </w:r>
    </w:p>
    <w:p w14:paraId="358D2DF9" w14:textId="77777777" w:rsidR="0053188B" w:rsidRDefault="0053188B" w:rsidP="00CA3C30"/>
    <w:p w14:paraId="68E47362" w14:textId="77777777" w:rsidR="00CA3C30" w:rsidRDefault="00CA3C30" w:rsidP="00CA3C30"/>
    <w:p w14:paraId="11C1C2B9" w14:textId="77777777" w:rsidR="003D7161" w:rsidRDefault="003D7161" w:rsidP="00CA3C30"/>
    <w:p w14:paraId="372DAE3D" w14:textId="77777777" w:rsidR="003D7161" w:rsidRDefault="003D7161" w:rsidP="00CA3C30"/>
    <w:p w14:paraId="1131D6C8" w14:textId="77777777" w:rsidR="003D7161" w:rsidRDefault="003D7161" w:rsidP="00CA3C30"/>
    <w:p w14:paraId="470DCB6F" w14:textId="77777777" w:rsidR="003D7161" w:rsidRDefault="003D7161" w:rsidP="00CA3C30"/>
    <w:p w14:paraId="426BD15D" w14:textId="77777777" w:rsidR="003D7161" w:rsidRDefault="003D7161" w:rsidP="00CA3C30"/>
    <w:p w14:paraId="19CA0AE8" w14:textId="77777777" w:rsidR="003D7161" w:rsidRDefault="003D7161" w:rsidP="00CA3C30"/>
    <w:p w14:paraId="68E498D1" w14:textId="77777777" w:rsidR="003D7161" w:rsidRDefault="003D7161" w:rsidP="00CA3C30"/>
    <w:p w14:paraId="110E9F16" w14:textId="77777777" w:rsidR="003D7161" w:rsidRDefault="003D7161" w:rsidP="00CA3C30"/>
    <w:tbl>
      <w:tblPr>
        <w:tblStyle w:val="TabloKlavuzu"/>
        <w:tblW w:w="9075" w:type="dxa"/>
        <w:tblInd w:w="-5" w:type="dxa"/>
        <w:tblLook w:val="04A0" w:firstRow="1" w:lastRow="0" w:firstColumn="1" w:lastColumn="0" w:noHBand="0" w:noVBand="1"/>
      </w:tblPr>
      <w:tblGrid>
        <w:gridCol w:w="1819"/>
        <w:gridCol w:w="1814"/>
        <w:gridCol w:w="2746"/>
        <w:gridCol w:w="2696"/>
      </w:tblGrid>
      <w:tr w:rsidR="003D7161" w14:paraId="4A023ACF" w14:textId="77777777" w:rsidTr="00F90952">
        <w:trPr>
          <w:trHeight w:val="850"/>
        </w:trPr>
        <w:tc>
          <w:tcPr>
            <w:tcW w:w="6374" w:type="dxa"/>
            <w:gridSpan w:val="3"/>
            <w:vAlign w:val="center"/>
          </w:tcPr>
          <w:p w14:paraId="76A5FDF3" w14:textId="77777777" w:rsidR="003D7161" w:rsidRPr="00E351EB" w:rsidRDefault="003D7161" w:rsidP="00F90952">
            <w:pPr>
              <w:jc w:val="center"/>
              <w:rPr>
                <w:b/>
                <w:bCs/>
              </w:rPr>
            </w:pPr>
            <w:r w:rsidRPr="00E351EB">
              <w:rPr>
                <w:b/>
                <w:bCs/>
              </w:rPr>
              <w:lastRenderedPageBreak/>
              <w:t>PLANIN İSMİ</w:t>
            </w:r>
          </w:p>
        </w:tc>
        <w:tc>
          <w:tcPr>
            <w:tcW w:w="2696" w:type="dxa"/>
            <w:vAlign w:val="center"/>
          </w:tcPr>
          <w:p w14:paraId="590C5ABF" w14:textId="77777777" w:rsidR="003D7161" w:rsidRPr="00E351EB" w:rsidRDefault="003D7161" w:rsidP="00F90952">
            <w:pPr>
              <w:jc w:val="center"/>
              <w:rPr>
                <w:b/>
                <w:bCs/>
              </w:rPr>
            </w:pPr>
            <w:r w:rsidRPr="00E351EB">
              <w:rPr>
                <w:b/>
                <w:bCs/>
              </w:rPr>
              <w:t>ÖLÇEK</w:t>
            </w:r>
          </w:p>
        </w:tc>
      </w:tr>
      <w:tr w:rsidR="003D7161" w14:paraId="679EEE3D" w14:textId="77777777" w:rsidTr="00F90952">
        <w:trPr>
          <w:trHeight w:val="850"/>
        </w:trPr>
        <w:tc>
          <w:tcPr>
            <w:tcW w:w="6374" w:type="dxa"/>
            <w:gridSpan w:val="3"/>
            <w:vAlign w:val="center"/>
          </w:tcPr>
          <w:p w14:paraId="529706D7" w14:textId="77777777" w:rsidR="003D7161" w:rsidRPr="00E351EB" w:rsidRDefault="003D7161" w:rsidP="00F90952">
            <w:pPr>
              <w:jc w:val="center"/>
              <w:rPr>
                <w:b/>
                <w:bCs/>
              </w:rPr>
            </w:pPr>
            <w:r w:rsidRPr="00E351EB">
              <w:rPr>
                <w:b/>
                <w:bCs/>
              </w:rPr>
              <w:t xml:space="preserve">BALIKESİR İLİ, SINDIRGI İLÇESİ, ÇAVDAROĞLU MAHALLESİ, </w:t>
            </w:r>
          </w:p>
          <w:p w14:paraId="06EE58AD" w14:textId="77777777" w:rsidR="003D7161" w:rsidRPr="00E351EB" w:rsidRDefault="003D7161" w:rsidP="00F90952">
            <w:pPr>
              <w:jc w:val="center"/>
              <w:rPr>
                <w:b/>
                <w:bCs/>
              </w:rPr>
            </w:pPr>
            <w:r w:rsidRPr="00E351EB">
              <w:rPr>
                <w:b/>
                <w:bCs/>
              </w:rPr>
              <w:t xml:space="preserve">1 NOLU GECEKONDU ÖNLEME BÖLGESİNE İLİŞKİN </w:t>
            </w:r>
          </w:p>
          <w:p w14:paraId="00CC8DEA" w14:textId="77777777" w:rsidR="003D7161" w:rsidRPr="00E351EB" w:rsidRDefault="003D7161" w:rsidP="00F90952">
            <w:pPr>
              <w:jc w:val="center"/>
              <w:rPr>
                <w:b/>
                <w:bCs/>
              </w:rPr>
            </w:pPr>
            <w:r w:rsidRPr="00E351EB">
              <w:rPr>
                <w:b/>
                <w:bCs/>
              </w:rPr>
              <w:t>ÇEVRE DÜZENİ PLANI DEĞİŞİKLİĞİ</w:t>
            </w:r>
          </w:p>
        </w:tc>
        <w:tc>
          <w:tcPr>
            <w:tcW w:w="2696" w:type="dxa"/>
            <w:vAlign w:val="center"/>
          </w:tcPr>
          <w:p w14:paraId="426CEBCD" w14:textId="77777777" w:rsidR="003D7161" w:rsidRPr="00E351EB" w:rsidRDefault="003D7161" w:rsidP="00F90952">
            <w:pPr>
              <w:jc w:val="center"/>
              <w:rPr>
                <w:b/>
                <w:bCs/>
              </w:rPr>
            </w:pPr>
            <w:r w:rsidRPr="00E351EB">
              <w:rPr>
                <w:b/>
                <w:bCs/>
              </w:rPr>
              <w:t>1/100.000</w:t>
            </w:r>
          </w:p>
        </w:tc>
      </w:tr>
      <w:tr w:rsidR="003D7161" w14:paraId="6707F1E7" w14:textId="77777777" w:rsidTr="00F90952">
        <w:trPr>
          <w:trHeight w:val="850"/>
        </w:trPr>
        <w:tc>
          <w:tcPr>
            <w:tcW w:w="3628" w:type="dxa"/>
            <w:gridSpan w:val="2"/>
            <w:vAlign w:val="center"/>
          </w:tcPr>
          <w:p w14:paraId="57268C80" w14:textId="77777777" w:rsidR="003D7161" w:rsidRPr="00E351EB" w:rsidRDefault="003D7161" w:rsidP="00F90952">
            <w:pPr>
              <w:jc w:val="center"/>
              <w:rPr>
                <w:b/>
                <w:bCs/>
              </w:rPr>
            </w:pPr>
            <w:r w:rsidRPr="00E351EB">
              <w:rPr>
                <w:b/>
                <w:bCs/>
              </w:rPr>
              <w:t>Plan Açıklama Raporu</w:t>
            </w:r>
          </w:p>
        </w:tc>
        <w:tc>
          <w:tcPr>
            <w:tcW w:w="2746" w:type="dxa"/>
            <w:vAlign w:val="center"/>
          </w:tcPr>
          <w:p w14:paraId="7CE8EB61" w14:textId="77777777" w:rsidR="003D7161" w:rsidRPr="00E351EB" w:rsidRDefault="003D7161" w:rsidP="00F90952">
            <w:pPr>
              <w:jc w:val="center"/>
              <w:rPr>
                <w:b/>
                <w:bCs/>
              </w:rPr>
            </w:pPr>
            <w:r w:rsidRPr="00E351EB">
              <w:rPr>
                <w:b/>
                <w:bCs/>
              </w:rPr>
              <w:t>ADI-SOYADI</w:t>
            </w:r>
          </w:p>
        </w:tc>
        <w:tc>
          <w:tcPr>
            <w:tcW w:w="2696" w:type="dxa"/>
            <w:vAlign w:val="center"/>
          </w:tcPr>
          <w:p w14:paraId="0E9AE320" w14:textId="77777777" w:rsidR="003D7161" w:rsidRPr="00E351EB" w:rsidRDefault="003D7161" w:rsidP="00F90952">
            <w:pPr>
              <w:jc w:val="center"/>
              <w:rPr>
                <w:b/>
                <w:bCs/>
              </w:rPr>
            </w:pPr>
            <w:r w:rsidRPr="00E351EB">
              <w:rPr>
                <w:b/>
                <w:bCs/>
              </w:rPr>
              <w:t>İMZA</w:t>
            </w:r>
          </w:p>
        </w:tc>
      </w:tr>
      <w:tr w:rsidR="003D7161" w14:paraId="5A872822" w14:textId="77777777" w:rsidTr="00F90952">
        <w:trPr>
          <w:trHeight w:val="850"/>
        </w:trPr>
        <w:tc>
          <w:tcPr>
            <w:tcW w:w="1814" w:type="dxa"/>
            <w:vMerge w:val="restart"/>
            <w:vAlign w:val="center"/>
          </w:tcPr>
          <w:p w14:paraId="36D81C5C" w14:textId="77777777" w:rsidR="003D7161" w:rsidRPr="005E4C50" w:rsidRDefault="003D7161" w:rsidP="00F90952">
            <w:pPr>
              <w:jc w:val="center"/>
              <w:rPr>
                <w:rFonts w:ascii="Calibri" w:hAnsi="Calibri" w:cs="Calibri"/>
                <w:b/>
                <w:bCs/>
                <w:color w:val="000000"/>
                <w:sz w:val="22"/>
              </w:rPr>
            </w:pPr>
            <w:bookmarkStart w:id="0" w:name="_Hlk187395528"/>
            <w:r w:rsidRPr="005E4C50">
              <w:rPr>
                <w:rFonts w:ascii="Calibri" w:hAnsi="Calibri" w:cs="Calibri"/>
                <w:b/>
                <w:bCs/>
                <w:color w:val="000000"/>
                <w:sz w:val="22"/>
              </w:rPr>
              <w:t>MOZAİK KENTSEL PLANLAMA VE DANIŞMANLIK</w:t>
            </w:r>
          </w:p>
          <w:p w14:paraId="1BC4CF6A" w14:textId="77777777" w:rsidR="003D7161" w:rsidRPr="00E351EB" w:rsidRDefault="003D7161" w:rsidP="00F90952">
            <w:pPr>
              <w:jc w:val="center"/>
              <w:rPr>
                <w:b/>
                <w:bCs/>
              </w:rPr>
            </w:pPr>
            <w:r w:rsidRPr="005E4C50">
              <w:rPr>
                <w:rFonts w:ascii="Calibri" w:hAnsi="Calibri" w:cs="Calibri"/>
                <w:b/>
                <w:bCs/>
                <w:color w:val="000000"/>
                <w:sz w:val="22"/>
              </w:rPr>
              <w:t>(DENİZ ÇAVUŞ)</w:t>
            </w:r>
          </w:p>
        </w:tc>
        <w:tc>
          <w:tcPr>
            <w:tcW w:w="1814" w:type="dxa"/>
            <w:vAlign w:val="center"/>
          </w:tcPr>
          <w:p w14:paraId="6855CEC0" w14:textId="77777777" w:rsidR="003D7161" w:rsidRDefault="003D7161" w:rsidP="00F90952">
            <w:pPr>
              <w:jc w:val="center"/>
            </w:pPr>
            <w:r>
              <w:rPr>
                <w:sz w:val="22"/>
              </w:rPr>
              <w:t>Şehir Plancısı</w:t>
            </w:r>
          </w:p>
        </w:tc>
        <w:tc>
          <w:tcPr>
            <w:tcW w:w="2746" w:type="dxa"/>
            <w:vAlign w:val="center"/>
          </w:tcPr>
          <w:p w14:paraId="3EE99343" w14:textId="5E468129" w:rsidR="003D7161" w:rsidRDefault="003D7161" w:rsidP="00F90952">
            <w:pPr>
              <w:jc w:val="center"/>
            </w:pPr>
            <w:r>
              <w:rPr>
                <w:sz w:val="22"/>
              </w:rPr>
              <w:t>Osman GÜNEYSU</w:t>
            </w:r>
          </w:p>
        </w:tc>
        <w:tc>
          <w:tcPr>
            <w:tcW w:w="2696" w:type="dxa"/>
            <w:vAlign w:val="center"/>
          </w:tcPr>
          <w:p w14:paraId="21C34051" w14:textId="77777777" w:rsidR="003D7161" w:rsidRDefault="003D7161" w:rsidP="00F90952">
            <w:pPr>
              <w:jc w:val="center"/>
            </w:pPr>
          </w:p>
        </w:tc>
      </w:tr>
      <w:tr w:rsidR="003D7161" w14:paraId="251FE958" w14:textId="77777777" w:rsidTr="00F90952">
        <w:trPr>
          <w:trHeight w:val="850"/>
        </w:trPr>
        <w:tc>
          <w:tcPr>
            <w:tcW w:w="1814" w:type="dxa"/>
            <w:vMerge/>
            <w:vAlign w:val="center"/>
          </w:tcPr>
          <w:p w14:paraId="0E1B8FD9" w14:textId="77777777" w:rsidR="003D7161" w:rsidRDefault="003D7161" w:rsidP="00F90952">
            <w:pPr>
              <w:jc w:val="center"/>
            </w:pPr>
          </w:p>
        </w:tc>
        <w:tc>
          <w:tcPr>
            <w:tcW w:w="1814" w:type="dxa"/>
            <w:vAlign w:val="center"/>
          </w:tcPr>
          <w:p w14:paraId="526A3619" w14:textId="77777777" w:rsidR="003D7161" w:rsidRDefault="003D7161" w:rsidP="00F90952">
            <w:pPr>
              <w:jc w:val="center"/>
            </w:pPr>
            <w:r>
              <w:rPr>
                <w:sz w:val="22"/>
              </w:rPr>
              <w:t>Şehir Plancısı</w:t>
            </w:r>
          </w:p>
        </w:tc>
        <w:tc>
          <w:tcPr>
            <w:tcW w:w="2746" w:type="dxa"/>
            <w:vAlign w:val="center"/>
          </w:tcPr>
          <w:p w14:paraId="4FAA34BF" w14:textId="37EB7078" w:rsidR="003D7161" w:rsidRDefault="003D7161" w:rsidP="00F90952">
            <w:pPr>
              <w:jc w:val="center"/>
            </w:pPr>
            <w:r>
              <w:t>Deniz ÇAVUŞ</w:t>
            </w:r>
          </w:p>
        </w:tc>
        <w:tc>
          <w:tcPr>
            <w:tcW w:w="2696" w:type="dxa"/>
            <w:vAlign w:val="center"/>
          </w:tcPr>
          <w:p w14:paraId="4FB67128" w14:textId="77777777" w:rsidR="003D7161" w:rsidRDefault="003D7161" w:rsidP="00F90952">
            <w:pPr>
              <w:jc w:val="center"/>
            </w:pPr>
          </w:p>
        </w:tc>
      </w:tr>
      <w:bookmarkEnd w:id="0"/>
      <w:tr w:rsidR="003D7161" w14:paraId="0FF466B6" w14:textId="77777777" w:rsidTr="003D7161">
        <w:trPr>
          <w:trHeight w:val="850"/>
        </w:trPr>
        <w:tc>
          <w:tcPr>
            <w:tcW w:w="1819" w:type="dxa"/>
            <w:vMerge w:val="restart"/>
            <w:vAlign w:val="center"/>
          </w:tcPr>
          <w:p w14:paraId="54479854" w14:textId="77777777" w:rsidR="003D7161" w:rsidRDefault="003D7161" w:rsidP="00F90952">
            <w:pPr>
              <w:pStyle w:val="Default"/>
              <w:jc w:val="center"/>
              <w:rPr>
                <w:sz w:val="22"/>
                <w:szCs w:val="22"/>
              </w:rPr>
            </w:pPr>
            <w:r>
              <w:rPr>
                <w:b/>
                <w:bCs/>
                <w:sz w:val="22"/>
                <w:szCs w:val="22"/>
              </w:rPr>
              <w:t>GEDAŞ GAYRİMENKUL DEĞERLEME A.Ş.</w:t>
            </w:r>
          </w:p>
          <w:p w14:paraId="59ABB3AB" w14:textId="77777777" w:rsidR="003D7161" w:rsidRDefault="003D7161" w:rsidP="00F90952">
            <w:pPr>
              <w:jc w:val="center"/>
            </w:pPr>
          </w:p>
        </w:tc>
        <w:tc>
          <w:tcPr>
            <w:tcW w:w="1814" w:type="dxa"/>
            <w:vAlign w:val="center"/>
          </w:tcPr>
          <w:p w14:paraId="2B188934" w14:textId="77777777" w:rsidR="003D7161" w:rsidRDefault="003D7161" w:rsidP="003D7161">
            <w:pPr>
              <w:jc w:val="center"/>
            </w:pPr>
            <w:r>
              <w:rPr>
                <w:sz w:val="22"/>
              </w:rPr>
              <w:t>Şehir Plancısı</w:t>
            </w:r>
          </w:p>
        </w:tc>
        <w:tc>
          <w:tcPr>
            <w:tcW w:w="2746" w:type="dxa"/>
            <w:vAlign w:val="center"/>
          </w:tcPr>
          <w:p w14:paraId="675460D0" w14:textId="77777777" w:rsidR="003D7161" w:rsidRDefault="003D7161" w:rsidP="003D7161">
            <w:pPr>
              <w:jc w:val="center"/>
            </w:pPr>
            <w:r>
              <w:rPr>
                <w:sz w:val="22"/>
              </w:rPr>
              <w:t>Sümeyye ARTAN</w:t>
            </w:r>
          </w:p>
        </w:tc>
        <w:tc>
          <w:tcPr>
            <w:tcW w:w="2696" w:type="dxa"/>
          </w:tcPr>
          <w:p w14:paraId="2B12EBFF" w14:textId="77777777" w:rsidR="003D7161" w:rsidRDefault="003D7161" w:rsidP="00F90952">
            <w:pPr>
              <w:jc w:val="center"/>
            </w:pPr>
          </w:p>
        </w:tc>
      </w:tr>
      <w:tr w:rsidR="003D7161" w14:paraId="27B24C16" w14:textId="77777777" w:rsidTr="003D7161">
        <w:trPr>
          <w:trHeight w:val="850"/>
        </w:trPr>
        <w:tc>
          <w:tcPr>
            <w:tcW w:w="1819" w:type="dxa"/>
            <w:vMerge/>
            <w:vAlign w:val="center"/>
          </w:tcPr>
          <w:p w14:paraId="162F0242" w14:textId="77777777" w:rsidR="003D7161" w:rsidRDefault="003D7161" w:rsidP="00F90952">
            <w:pPr>
              <w:pStyle w:val="Default"/>
              <w:jc w:val="center"/>
              <w:rPr>
                <w:b/>
                <w:bCs/>
                <w:sz w:val="22"/>
                <w:szCs w:val="22"/>
              </w:rPr>
            </w:pPr>
          </w:p>
        </w:tc>
        <w:tc>
          <w:tcPr>
            <w:tcW w:w="1814" w:type="dxa"/>
            <w:vAlign w:val="center"/>
          </w:tcPr>
          <w:p w14:paraId="24765ABF" w14:textId="28A7F05F" w:rsidR="003D7161" w:rsidRDefault="003D7161" w:rsidP="003D7161">
            <w:pPr>
              <w:jc w:val="center"/>
              <w:rPr>
                <w:sz w:val="22"/>
              </w:rPr>
            </w:pPr>
            <w:r>
              <w:rPr>
                <w:sz w:val="22"/>
              </w:rPr>
              <w:t>Planlama Şefi</w:t>
            </w:r>
          </w:p>
        </w:tc>
        <w:tc>
          <w:tcPr>
            <w:tcW w:w="2746" w:type="dxa"/>
            <w:vAlign w:val="center"/>
          </w:tcPr>
          <w:p w14:paraId="6B8410C6" w14:textId="4DC45930" w:rsidR="003D7161" w:rsidRDefault="003D7161" w:rsidP="003D7161">
            <w:pPr>
              <w:jc w:val="center"/>
              <w:rPr>
                <w:sz w:val="22"/>
              </w:rPr>
            </w:pPr>
            <w:r>
              <w:rPr>
                <w:sz w:val="22"/>
              </w:rPr>
              <w:t>Ahmet Hakan BIÇKICI</w:t>
            </w:r>
          </w:p>
        </w:tc>
        <w:tc>
          <w:tcPr>
            <w:tcW w:w="2696" w:type="dxa"/>
          </w:tcPr>
          <w:p w14:paraId="44846F65" w14:textId="77777777" w:rsidR="003D7161" w:rsidRDefault="003D7161" w:rsidP="00F90952">
            <w:pPr>
              <w:jc w:val="center"/>
            </w:pPr>
          </w:p>
        </w:tc>
      </w:tr>
      <w:tr w:rsidR="003D7161" w14:paraId="4CB70CC4" w14:textId="77777777" w:rsidTr="003D7161">
        <w:trPr>
          <w:trHeight w:val="850"/>
        </w:trPr>
        <w:tc>
          <w:tcPr>
            <w:tcW w:w="1819" w:type="dxa"/>
            <w:vMerge/>
          </w:tcPr>
          <w:p w14:paraId="2E151C20" w14:textId="77777777" w:rsidR="003D7161" w:rsidRDefault="003D7161" w:rsidP="00F90952">
            <w:pPr>
              <w:jc w:val="center"/>
            </w:pPr>
          </w:p>
        </w:tc>
        <w:tc>
          <w:tcPr>
            <w:tcW w:w="1814" w:type="dxa"/>
            <w:vAlign w:val="center"/>
          </w:tcPr>
          <w:p w14:paraId="7AE4C074" w14:textId="77777777" w:rsidR="003D7161" w:rsidRDefault="003D7161" w:rsidP="003D7161">
            <w:pPr>
              <w:jc w:val="center"/>
            </w:pPr>
            <w:r>
              <w:rPr>
                <w:sz w:val="22"/>
              </w:rPr>
              <w:t>Planlama Müdür Yardımcısı</w:t>
            </w:r>
          </w:p>
        </w:tc>
        <w:tc>
          <w:tcPr>
            <w:tcW w:w="2746" w:type="dxa"/>
            <w:vAlign w:val="center"/>
          </w:tcPr>
          <w:p w14:paraId="34B81143" w14:textId="77777777" w:rsidR="003D7161" w:rsidRDefault="003D7161" w:rsidP="003D7161">
            <w:pPr>
              <w:jc w:val="center"/>
            </w:pPr>
            <w:r>
              <w:rPr>
                <w:sz w:val="22"/>
              </w:rPr>
              <w:t>Muhammet BÜLBÜL</w:t>
            </w:r>
          </w:p>
        </w:tc>
        <w:tc>
          <w:tcPr>
            <w:tcW w:w="2696" w:type="dxa"/>
          </w:tcPr>
          <w:p w14:paraId="147AF934" w14:textId="77777777" w:rsidR="003D7161" w:rsidRDefault="003D7161" w:rsidP="00F90952">
            <w:pPr>
              <w:jc w:val="center"/>
            </w:pPr>
          </w:p>
        </w:tc>
      </w:tr>
      <w:tr w:rsidR="003D7161" w14:paraId="3CCE230D" w14:textId="77777777" w:rsidTr="00F90952">
        <w:trPr>
          <w:trHeight w:val="850"/>
        </w:trPr>
        <w:tc>
          <w:tcPr>
            <w:tcW w:w="1819" w:type="dxa"/>
            <w:vMerge w:val="restart"/>
            <w:vAlign w:val="center"/>
          </w:tcPr>
          <w:p w14:paraId="2571A2FB" w14:textId="77777777" w:rsidR="003D7161" w:rsidRDefault="003D7161" w:rsidP="00F90952">
            <w:pPr>
              <w:pStyle w:val="Default"/>
              <w:jc w:val="center"/>
              <w:rPr>
                <w:sz w:val="22"/>
                <w:szCs w:val="22"/>
              </w:rPr>
            </w:pPr>
            <w:r>
              <w:rPr>
                <w:b/>
                <w:bCs/>
                <w:sz w:val="22"/>
                <w:szCs w:val="22"/>
              </w:rPr>
              <w:t xml:space="preserve">TOPLU KONUT İDARESİ BAŞKANLIĞI </w:t>
            </w:r>
          </w:p>
          <w:p w14:paraId="1386409E" w14:textId="77777777" w:rsidR="003D7161" w:rsidRDefault="003D7161" w:rsidP="00F90952">
            <w:pPr>
              <w:jc w:val="center"/>
            </w:pPr>
          </w:p>
        </w:tc>
        <w:tc>
          <w:tcPr>
            <w:tcW w:w="1814" w:type="dxa"/>
            <w:vAlign w:val="center"/>
          </w:tcPr>
          <w:p w14:paraId="2069A12D" w14:textId="77777777" w:rsidR="003D7161" w:rsidRDefault="003D7161" w:rsidP="00F90952">
            <w:pPr>
              <w:pStyle w:val="Default"/>
              <w:jc w:val="center"/>
              <w:rPr>
                <w:sz w:val="22"/>
                <w:szCs w:val="22"/>
              </w:rPr>
            </w:pPr>
            <w:r>
              <w:rPr>
                <w:sz w:val="22"/>
                <w:szCs w:val="22"/>
              </w:rPr>
              <w:t>Şehir Plancısı</w:t>
            </w:r>
          </w:p>
          <w:p w14:paraId="0F590288" w14:textId="77777777" w:rsidR="003D7161" w:rsidRDefault="003D7161" w:rsidP="00F90952">
            <w:pPr>
              <w:jc w:val="center"/>
            </w:pPr>
            <w:r>
              <w:rPr>
                <w:sz w:val="22"/>
              </w:rPr>
              <w:t>(A Grubu)</w:t>
            </w:r>
          </w:p>
        </w:tc>
        <w:tc>
          <w:tcPr>
            <w:tcW w:w="2746" w:type="dxa"/>
            <w:vAlign w:val="center"/>
          </w:tcPr>
          <w:p w14:paraId="64C2E44F" w14:textId="77777777" w:rsidR="003D7161" w:rsidRDefault="003D7161" w:rsidP="00F90952">
            <w:pPr>
              <w:jc w:val="center"/>
            </w:pPr>
            <w:r>
              <w:rPr>
                <w:sz w:val="22"/>
              </w:rPr>
              <w:t>Timuçin KURT</w:t>
            </w:r>
          </w:p>
        </w:tc>
        <w:tc>
          <w:tcPr>
            <w:tcW w:w="2696" w:type="dxa"/>
            <w:vAlign w:val="center"/>
          </w:tcPr>
          <w:p w14:paraId="23BDA0CA" w14:textId="77777777" w:rsidR="003D7161" w:rsidRDefault="003D7161" w:rsidP="00F90952">
            <w:pPr>
              <w:jc w:val="center"/>
            </w:pPr>
          </w:p>
        </w:tc>
      </w:tr>
      <w:tr w:rsidR="003D7161" w14:paraId="3A4613F4" w14:textId="77777777" w:rsidTr="00F90952">
        <w:trPr>
          <w:trHeight w:val="850"/>
        </w:trPr>
        <w:tc>
          <w:tcPr>
            <w:tcW w:w="1819" w:type="dxa"/>
            <w:vMerge/>
            <w:vAlign w:val="center"/>
          </w:tcPr>
          <w:p w14:paraId="4B237001" w14:textId="77777777" w:rsidR="003D7161" w:rsidRDefault="003D7161" w:rsidP="00F90952">
            <w:pPr>
              <w:jc w:val="center"/>
            </w:pPr>
          </w:p>
        </w:tc>
        <w:tc>
          <w:tcPr>
            <w:tcW w:w="1814" w:type="dxa"/>
            <w:vAlign w:val="center"/>
          </w:tcPr>
          <w:p w14:paraId="298CBEBD" w14:textId="77777777" w:rsidR="003D7161" w:rsidRDefault="003D7161" w:rsidP="00F90952">
            <w:pPr>
              <w:jc w:val="center"/>
            </w:pPr>
            <w:r>
              <w:rPr>
                <w:sz w:val="22"/>
              </w:rPr>
              <w:t>Şehir Plancısı</w:t>
            </w:r>
          </w:p>
        </w:tc>
        <w:tc>
          <w:tcPr>
            <w:tcW w:w="2746" w:type="dxa"/>
            <w:vAlign w:val="center"/>
          </w:tcPr>
          <w:p w14:paraId="177E337A" w14:textId="77777777" w:rsidR="003D7161" w:rsidRDefault="003D7161" w:rsidP="00F90952">
            <w:pPr>
              <w:jc w:val="center"/>
            </w:pPr>
            <w:r>
              <w:rPr>
                <w:sz w:val="22"/>
              </w:rPr>
              <w:t>Gökçe GÖKSEL US</w:t>
            </w:r>
          </w:p>
        </w:tc>
        <w:tc>
          <w:tcPr>
            <w:tcW w:w="2696" w:type="dxa"/>
            <w:vAlign w:val="center"/>
          </w:tcPr>
          <w:p w14:paraId="5F89887D" w14:textId="77777777" w:rsidR="003D7161" w:rsidRDefault="003D7161" w:rsidP="00F90952">
            <w:pPr>
              <w:jc w:val="center"/>
            </w:pPr>
          </w:p>
        </w:tc>
      </w:tr>
      <w:tr w:rsidR="003D7161" w14:paraId="48AE79C7" w14:textId="77777777" w:rsidTr="00F90952">
        <w:trPr>
          <w:trHeight w:val="850"/>
        </w:trPr>
        <w:tc>
          <w:tcPr>
            <w:tcW w:w="1819" w:type="dxa"/>
            <w:vMerge/>
            <w:vAlign w:val="center"/>
          </w:tcPr>
          <w:p w14:paraId="2D784ABD" w14:textId="77777777" w:rsidR="003D7161" w:rsidRDefault="003D7161" w:rsidP="00F90952">
            <w:pPr>
              <w:jc w:val="center"/>
            </w:pPr>
          </w:p>
        </w:tc>
        <w:tc>
          <w:tcPr>
            <w:tcW w:w="1814" w:type="dxa"/>
            <w:vAlign w:val="center"/>
          </w:tcPr>
          <w:p w14:paraId="7AD7F8FE" w14:textId="77777777" w:rsidR="003D7161" w:rsidRDefault="003D7161" w:rsidP="00F90952">
            <w:pPr>
              <w:jc w:val="center"/>
            </w:pPr>
            <w:r>
              <w:rPr>
                <w:sz w:val="22"/>
              </w:rPr>
              <w:t>Şube Müdürü</w:t>
            </w:r>
          </w:p>
        </w:tc>
        <w:tc>
          <w:tcPr>
            <w:tcW w:w="2746" w:type="dxa"/>
            <w:vAlign w:val="center"/>
          </w:tcPr>
          <w:p w14:paraId="4A781B4A" w14:textId="77777777" w:rsidR="003D7161" w:rsidRDefault="003D7161" w:rsidP="00F90952">
            <w:pPr>
              <w:jc w:val="center"/>
            </w:pPr>
            <w:r>
              <w:rPr>
                <w:sz w:val="22"/>
              </w:rPr>
              <w:t>Ufuk DÜKKANCI</w:t>
            </w:r>
          </w:p>
        </w:tc>
        <w:tc>
          <w:tcPr>
            <w:tcW w:w="2696" w:type="dxa"/>
            <w:vAlign w:val="center"/>
          </w:tcPr>
          <w:p w14:paraId="7CBBB8D3" w14:textId="77777777" w:rsidR="003D7161" w:rsidRDefault="003D7161" w:rsidP="00F90952">
            <w:pPr>
              <w:jc w:val="center"/>
            </w:pPr>
          </w:p>
        </w:tc>
      </w:tr>
      <w:tr w:rsidR="003D7161" w14:paraId="3EDB91B6" w14:textId="77777777" w:rsidTr="00F90952">
        <w:trPr>
          <w:trHeight w:val="850"/>
        </w:trPr>
        <w:tc>
          <w:tcPr>
            <w:tcW w:w="1819" w:type="dxa"/>
            <w:vMerge/>
            <w:vAlign w:val="center"/>
          </w:tcPr>
          <w:p w14:paraId="68829C56" w14:textId="77777777" w:rsidR="003D7161" w:rsidRDefault="003D7161" w:rsidP="00F90952">
            <w:pPr>
              <w:jc w:val="center"/>
            </w:pPr>
          </w:p>
        </w:tc>
        <w:tc>
          <w:tcPr>
            <w:tcW w:w="1814" w:type="dxa"/>
            <w:vAlign w:val="center"/>
          </w:tcPr>
          <w:p w14:paraId="75B46F4C" w14:textId="77777777" w:rsidR="003D7161" w:rsidRDefault="003D7161" w:rsidP="00F90952">
            <w:pPr>
              <w:jc w:val="center"/>
            </w:pPr>
            <w:r>
              <w:rPr>
                <w:sz w:val="22"/>
              </w:rPr>
              <w:t>İstanbul Planlama ve Projeler Dairesi Başkanı</w:t>
            </w:r>
          </w:p>
        </w:tc>
        <w:tc>
          <w:tcPr>
            <w:tcW w:w="2746" w:type="dxa"/>
            <w:vAlign w:val="center"/>
          </w:tcPr>
          <w:p w14:paraId="261EB192" w14:textId="77777777" w:rsidR="003D7161" w:rsidRDefault="003D7161" w:rsidP="00F90952">
            <w:pPr>
              <w:jc w:val="center"/>
            </w:pPr>
            <w:r>
              <w:rPr>
                <w:sz w:val="22"/>
              </w:rPr>
              <w:t>Serhat GÜNKAN</w:t>
            </w:r>
          </w:p>
        </w:tc>
        <w:tc>
          <w:tcPr>
            <w:tcW w:w="2696" w:type="dxa"/>
            <w:vAlign w:val="center"/>
          </w:tcPr>
          <w:p w14:paraId="028EE45E" w14:textId="77777777" w:rsidR="003D7161" w:rsidRDefault="003D7161" w:rsidP="00F90952">
            <w:pPr>
              <w:jc w:val="center"/>
            </w:pPr>
          </w:p>
        </w:tc>
      </w:tr>
    </w:tbl>
    <w:p w14:paraId="1ED49C38" w14:textId="77777777" w:rsidR="003D7161" w:rsidRDefault="003D7161" w:rsidP="00CA3C30"/>
    <w:p w14:paraId="25990719" w14:textId="77777777" w:rsidR="003D7161" w:rsidRDefault="003D7161" w:rsidP="00CA3C30"/>
    <w:p w14:paraId="1C3EC742" w14:textId="77777777" w:rsidR="003D7161" w:rsidRDefault="003D7161" w:rsidP="00CA3C30"/>
    <w:p w14:paraId="4D84BBB5" w14:textId="77777777" w:rsidR="003D7161" w:rsidRDefault="003D7161" w:rsidP="00CA3C30"/>
    <w:p w14:paraId="479A2441" w14:textId="77777777" w:rsidR="003D7161" w:rsidRDefault="003D7161" w:rsidP="00CA3C30"/>
    <w:p w14:paraId="2C15614C" w14:textId="77777777" w:rsidR="003D7161" w:rsidRDefault="003D7161" w:rsidP="00CA3C30"/>
    <w:p w14:paraId="2DC8E859" w14:textId="77777777" w:rsidR="003D7161" w:rsidRDefault="003D7161" w:rsidP="00CA3C30"/>
    <w:p w14:paraId="1AB0053D" w14:textId="1C37FF4A" w:rsidR="002A514A" w:rsidRDefault="002A514A" w:rsidP="002A514A">
      <w:pPr>
        <w:pStyle w:val="Balk1"/>
      </w:pPr>
      <w:bookmarkStart w:id="1" w:name="_Toc186122526"/>
      <w:r>
        <w:lastRenderedPageBreak/>
        <w:t>GİRİŞ</w:t>
      </w:r>
      <w:bookmarkEnd w:id="1"/>
    </w:p>
    <w:p w14:paraId="69D6B5A7" w14:textId="77777777" w:rsidR="002749C5" w:rsidRPr="00AD4B91" w:rsidRDefault="002749C5" w:rsidP="002749C5">
      <w:pPr>
        <w:jc w:val="both"/>
        <w:rPr>
          <w:rFonts w:ascii="Calibri Light" w:hAnsi="Calibri Light" w:cs="Calibri Light"/>
          <w:szCs w:val="24"/>
        </w:rPr>
      </w:pPr>
      <w:r w:rsidRPr="00AD4B91">
        <w:rPr>
          <w:rFonts w:ascii="Calibri Light" w:hAnsi="Calibri Light" w:cs="Calibri Light"/>
          <w:szCs w:val="24"/>
        </w:rPr>
        <w:t>Kentsel Planlama, mekanı kullananlara veya o mekandaki hizmete katkı sağlayanlara uygun olarak yerleşimlerin şekillendirilmesini sağlamak üzere, alanların mevcut ihtiyaçlarından hareket edilerek gelecek hedeflerinin belirlenmesini ifade eder. Hedeflerin belirlenmesi aşamasında eldeki imkanların değerlendirilmesi suretiyle mümkün olan en iyi düzeyde kamusal yararın sağlanması amaçlanmaktadır. Bu amaç doğrultusunda, coğrafi koşullara uygun, toplumsal yaşamın ve kamusal hizmetlerin düzenli bir şekilde yürütülmesine fırsat veren ve yaşanabilir, güvenilir, çağın mühendislik hizmetlerinden yararlanabilecek bir yapılaşmanın gerçekleştirilebilmesi için “Kentsel Planlama” faaliyetlerine ihtiyaç duyulmaktadır.</w:t>
      </w:r>
    </w:p>
    <w:p w14:paraId="6D03B3F0" w14:textId="77777777" w:rsidR="002749C5" w:rsidRPr="00AD4B91" w:rsidRDefault="002749C5" w:rsidP="002749C5">
      <w:pPr>
        <w:jc w:val="both"/>
        <w:rPr>
          <w:rFonts w:ascii="Calibri Light" w:hAnsi="Calibri Light" w:cs="Calibri Light"/>
          <w:szCs w:val="24"/>
        </w:rPr>
      </w:pPr>
      <w:r w:rsidRPr="00AD4B91">
        <w:rPr>
          <w:rFonts w:ascii="Calibri Light" w:hAnsi="Calibri Light" w:cs="Calibri Light"/>
          <w:szCs w:val="24"/>
        </w:rPr>
        <w:t xml:space="preserve">Ulusal ölçekten başlayarak yerel boyuta indirgenecek konulardan biri de alt ve orta gelir grubuna yönelik sosyal konutlar ile burada hayatını sürdürecek nüfus için gerekli hizmet birimlerinin ve kentsel sosyal ve teknik altyapıların da oluşturulmasıdır. Bu kapsamda, alternatif ve yenilikçi uygulamalarla konut üretiminin belli bir model çerçevesinde gerçekleşmesini sağlamak; konut piyasasını disipline etmek, kalite, sağlamlık, ucuzluk gibi kriterlere dikkat ederek spekülatif oluşumlara mani olmak; nüfusun ülke coğrafyasına dengeli bir biçimde dağılmasına destek olunması adına yeni yerleşim birimlerinin belirlenmesi gerekmektedir. Belirlenecek bu alanlarda gelecek adına adım atıldığı unutulmadan sosyal dokunun da korunabilmesi ve güçlenebilmesi adına yatay mimari temelli mahallelerin kurgulanması önem arz etmektedir. </w:t>
      </w:r>
    </w:p>
    <w:p w14:paraId="1D93170D" w14:textId="103670E5" w:rsidR="002749C5" w:rsidRPr="003C5149" w:rsidRDefault="002749C5" w:rsidP="002749C5">
      <w:pPr>
        <w:jc w:val="both"/>
        <w:rPr>
          <w:rFonts w:ascii="Calibri Light" w:hAnsi="Calibri Light" w:cs="Calibri Light"/>
          <w:szCs w:val="24"/>
        </w:rPr>
      </w:pPr>
      <w:r w:rsidRPr="003C5149">
        <w:rPr>
          <w:rFonts w:ascii="Calibri Light" w:hAnsi="Calibri Light" w:cs="Calibri Light"/>
          <w:szCs w:val="24"/>
        </w:rPr>
        <w:t>Türkiye Cumhuriyeti Anayasa’sında devletin temel görevlerinden birinin konut ve barınma ihtiyacını karşılamak olduğu belirtilmektedir. Türkiye Cumhuriyeti Cumhurbaşkanlığı Strateji ve Bütçe Başkanlığı tarafından hazırlanan 1</w:t>
      </w:r>
      <w:r w:rsidR="00F61A36">
        <w:rPr>
          <w:rFonts w:ascii="Calibri Light" w:hAnsi="Calibri Light" w:cs="Calibri Light"/>
          <w:szCs w:val="24"/>
        </w:rPr>
        <w:t>1</w:t>
      </w:r>
      <w:r w:rsidRPr="003C5149">
        <w:rPr>
          <w:rFonts w:ascii="Calibri Light" w:hAnsi="Calibri Light" w:cs="Calibri Light"/>
          <w:szCs w:val="24"/>
        </w:rPr>
        <w:t>. Kalkınma Planı kapsamında dar gelirliler başta olmak üzere, herkesin yeterli, yaşanabilir, güvenli, ekonomik ve temel altyapı hizmetleri gibi ana unsurları barındıran konuta erişiminin sağlanması amaçlanmaktadır.</w:t>
      </w:r>
      <w:r w:rsidR="003C5149" w:rsidRPr="003C5149">
        <w:rPr>
          <w:rFonts w:ascii="Calibri Light" w:hAnsi="Calibri Light" w:cs="Calibri Light"/>
          <w:szCs w:val="24"/>
        </w:rPr>
        <w:t xml:space="preserve"> </w:t>
      </w:r>
      <w:r w:rsidRPr="003C5149">
        <w:rPr>
          <w:rFonts w:ascii="Calibri Light" w:hAnsi="Calibri Light" w:cs="Calibri Light"/>
          <w:szCs w:val="24"/>
        </w:rPr>
        <w:t>Devlet politikası bağlamında ülke genelinde dar gelirli vatandaşların konut edinebilmesi adına</w:t>
      </w:r>
      <w:r w:rsidRPr="00AD4B91">
        <w:rPr>
          <w:rFonts w:ascii="Calibri Light" w:hAnsi="Calibri Light" w:cs="Calibri Light"/>
          <w:szCs w:val="24"/>
        </w:rPr>
        <w:t xml:space="preserve"> Cumhurbaşkanlığı himayesinde, Çevre, Şehircilik ve İklim Değişikliği Bakanlığı’nın koordinasyonu ile Hazine ve Maliye Bakanlığı’nca yapılacak desteklerle Toplu Konut İdaresi tarafından sosyal konut </w:t>
      </w:r>
      <w:r w:rsidRPr="003C5149">
        <w:rPr>
          <w:rFonts w:ascii="Calibri Light" w:hAnsi="Calibri Light" w:cs="Calibri Light"/>
          <w:szCs w:val="24"/>
        </w:rPr>
        <w:t xml:space="preserve">üretiminin gerçekleştirilmesi adına “Sosyal Konut Projesi” çalışmaları başlatılmıştır. </w:t>
      </w:r>
    </w:p>
    <w:p w14:paraId="5D20B9D5" w14:textId="1959241D" w:rsidR="003C5149" w:rsidRPr="003C5149" w:rsidRDefault="003C5149" w:rsidP="002749C5">
      <w:pPr>
        <w:jc w:val="both"/>
        <w:rPr>
          <w:rFonts w:asciiTheme="majorHAnsi" w:hAnsiTheme="majorHAnsi" w:cstheme="majorHAnsi"/>
          <w:szCs w:val="24"/>
        </w:rPr>
      </w:pPr>
      <w:r w:rsidRPr="003C5149">
        <w:rPr>
          <w:rFonts w:asciiTheme="majorHAnsi" w:hAnsiTheme="majorHAnsi" w:cstheme="majorHAnsi"/>
          <w:szCs w:val="24"/>
        </w:rPr>
        <w:t xml:space="preserve">Bu kapsamda yapılan incelemeler neticesinde </w:t>
      </w:r>
      <w:r w:rsidR="009621CB">
        <w:rPr>
          <w:rFonts w:asciiTheme="majorHAnsi" w:hAnsiTheme="majorHAnsi" w:cstheme="majorHAnsi"/>
          <w:szCs w:val="24"/>
        </w:rPr>
        <w:t>Balıkesir</w:t>
      </w:r>
      <w:r w:rsidRPr="003C5149">
        <w:rPr>
          <w:rFonts w:asciiTheme="majorHAnsi" w:hAnsiTheme="majorHAnsi" w:cstheme="majorHAnsi"/>
          <w:szCs w:val="24"/>
        </w:rPr>
        <w:t xml:space="preserve"> İli, </w:t>
      </w:r>
      <w:r w:rsidR="009621CB">
        <w:rPr>
          <w:rFonts w:asciiTheme="majorHAnsi" w:hAnsiTheme="majorHAnsi" w:cstheme="majorHAnsi"/>
          <w:szCs w:val="24"/>
        </w:rPr>
        <w:t>Sındırgı</w:t>
      </w:r>
      <w:r w:rsidRPr="00F611EA">
        <w:rPr>
          <w:rFonts w:asciiTheme="majorHAnsi" w:hAnsiTheme="majorHAnsi" w:cstheme="majorHAnsi"/>
          <w:szCs w:val="24"/>
        </w:rPr>
        <w:t xml:space="preserve"> </w:t>
      </w:r>
      <w:r w:rsidRPr="003C5149">
        <w:rPr>
          <w:rFonts w:asciiTheme="majorHAnsi" w:hAnsiTheme="majorHAnsi" w:cstheme="majorHAnsi"/>
          <w:szCs w:val="24"/>
        </w:rPr>
        <w:t xml:space="preserve">İlçesi, </w:t>
      </w:r>
      <w:r w:rsidR="009621CB">
        <w:rPr>
          <w:rFonts w:asciiTheme="majorHAnsi" w:hAnsiTheme="majorHAnsi" w:cstheme="majorHAnsi"/>
          <w:szCs w:val="24"/>
        </w:rPr>
        <w:t>Çavdaroğlu</w:t>
      </w:r>
      <w:r w:rsidRPr="003C5149">
        <w:rPr>
          <w:rFonts w:asciiTheme="majorHAnsi" w:hAnsiTheme="majorHAnsi" w:cstheme="majorHAnsi"/>
          <w:szCs w:val="24"/>
        </w:rPr>
        <w:t xml:space="preserve"> Mahallesinin </w:t>
      </w:r>
      <w:r w:rsidR="009621CB">
        <w:rPr>
          <w:rFonts w:asciiTheme="majorHAnsi" w:hAnsiTheme="majorHAnsi" w:cstheme="majorHAnsi"/>
          <w:szCs w:val="24"/>
        </w:rPr>
        <w:t>içerisinde</w:t>
      </w:r>
      <w:r w:rsidRPr="003C5149">
        <w:rPr>
          <w:rFonts w:asciiTheme="majorHAnsi" w:hAnsiTheme="majorHAnsi" w:cstheme="majorHAnsi"/>
          <w:szCs w:val="24"/>
        </w:rPr>
        <w:t xml:space="preserve"> kalan mülkiyeti </w:t>
      </w:r>
      <w:r w:rsidR="009621CB">
        <w:rPr>
          <w:rFonts w:asciiTheme="majorHAnsi" w:hAnsiTheme="majorHAnsi" w:cstheme="majorHAnsi"/>
          <w:szCs w:val="24"/>
        </w:rPr>
        <w:t xml:space="preserve">tam hisse Toplu Konut İdaresi Başkanlığı’na </w:t>
      </w:r>
      <w:r w:rsidRPr="003C5149">
        <w:rPr>
          <w:rFonts w:asciiTheme="majorHAnsi" w:hAnsiTheme="majorHAnsi" w:cstheme="majorHAnsi"/>
          <w:szCs w:val="24"/>
        </w:rPr>
        <w:t>ait taşınmaz</w:t>
      </w:r>
      <w:r w:rsidR="009621CB">
        <w:rPr>
          <w:rFonts w:asciiTheme="majorHAnsi" w:hAnsiTheme="majorHAnsi" w:cstheme="majorHAnsi"/>
          <w:szCs w:val="24"/>
        </w:rPr>
        <w:t>ın</w:t>
      </w:r>
      <w:r w:rsidRPr="003C5149">
        <w:rPr>
          <w:rFonts w:asciiTheme="majorHAnsi" w:hAnsiTheme="majorHAnsi" w:cstheme="majorHAnsi"/>
          <w:szCs w:val="24"/>
        </w:rPr>
        <w:t xml:space="preserve"> olduğu lokasyon</w:t>
      </w:r>
      <w:r w:rsidR="00A86657">
        <w:rPr>
          <w:rFonts w:asciiTheme="majorHAnsi" w:hAnsiTheme="majorHAnsi" w:cstheme="majorHAnsi"/>
          <w:szCs w:val="24"/>
        </w:rPr>
        <w:t xml:space="preserve">da </w:t>
      </w:r>
      <w:r w:rsidRPr="003C5149">
        <w:rPr>
          <w:rFonts w:asciiTheme="majorHAnsi" w:hAnsiTheme="majorHAnsi" w:cstheme="majorHAnsi"/>
          <w:szCs w:val="24"/>
        </w:rPr>
        <w:t xml:space="preserve"> </w:t>
      </w:r>
      <w:r w:rsidR="00A86657" w:rsidRPr="00A86657">
        <w:rPr>
          <w:rFonts w:asciiTheme="majorHAnsi" w:hAnsiTheme="majorHAnsi" w:cstheme="majorHAnsi"/>
          <w:szCs w:val="24"/>
        </w:rPr>
        <w:t xml:space="preserve">yer alan yaklaşık </w:t>
      </w:r>
      <w:r w:rsidR="009621CB">
        <w:rPr>
          <w:rFonts w:asciiTheme="majorHAnsi" w:hAnsiTheme="majorHAnsi" w:cstheme="majorHAnsi"/>
          <w:szCs w:val="24"/>
        </w:rPr>
        <w:t xml:space="preserve">5.3 </w:t>
      </w:r>
      <w:r w:rsidR="00A86657" w:rsidRPr="00A86657">
        <w:rPr>
          <w:rFonts w:asciiTheme="majorHAnsi" w:hAnsiTheme="majorHAnsi" w:cstheme="majorHAnsi"/>
          <w:szCs w:val="24"/>
        </w:rPr>
        <w:t xml:space="preserve">hektarlık alan; gecekondulaşma eğilimlerinin önlenmesi, konutsuz vatandaşların ucuz konut sahibi </w:t>
      </w:r>
      <w:r w:rsidR="00A86657" w:rsidRPr="00F917D2">
        <w:rPr>
          <w:rFonts w:asciiTheme="majorHAnsi" w:hAnsiTheme="majorHAnsi" w:cstheme="majorHAnsi"/>
          <w:szCs w:val="24"/>
        </w:rPr>
        <w:t xml:space="preserve">olması, planlı arsa üretimiyle, bu arsalarda konut yapılabilmesi ile çağdaş özelliklere sahip yüksek standartlarda kentsel bir alan oluşturulması amacıyla </w:t>
      </w:r>
      <w:r w:rsidR="003B5D27" w:rsidRPr="00F917D2">
        <w:rPr>
          <w:rFonts w:asciiTheme="majorHAnsi" w:hAnsiTheme="majorHAnsi" w:cstheme="majorHAnsi"/>
          <w:szCs w:val="24"/>
        </w:rPr>
        <w:t xml:space="preserve"> </w:t>
      </w:r>
      <w:r w:rsidR="009621CB">
        <w:rPr>
          <w:rFonts w:asciiTheme="majorHAnsi" w:hAnsiTheme="majorHAnsi" w:cstheme="majorHAnsi"/>
          <w:szCs w:val="24"/>
        </w:rPr>
        <w:t>27</w:t>
      </w:r>
      <w:r w:rsidR="003B5D27" w:rsidRPr="00F917D2">
        <w:rPr>
          <w:rFonts w:asciiTheme="majorHAnsi" w:hAnsiTheme="majorHAnsi" w:cstheme="majorHAnsi"/>
          <w:szCs w:val="24"/>
        </w:rPr>
        <w:t>.</w:t>
      </w:r>
      <w:r w:rsidR="009621CB">
        <w:rPr>
          <w:rFonts w:asciiTheme="majorHAnsi" w:hAnsiTheme="majorHAnsi" w:cstheme="majorHAnsi"/>
          <w:szCs w:val="24"/>
        </w:rPr>
        <w:t>09</w:t>
      </w:r>
      <w:r w:rsidR="003B5D27" w:rsidRPr="00F917D2">
        <w:rPr>
          <w:rFonts w:asciiTheme="majorHAnsi" w:hAnsiTheme="majorHAnsi" w:cstheme="majorHAnsi"/>
          <w:szCs w:val="24"/>
        </w:rPr>
        <w:t>.</w:t>
      </w:r>
      <w:r w:rsidR="00A86657" w:rsidRPr="00F917D2">
        <w:rPr>
          <w:rFonts w:asciiTheme="majorHAnsi" w:hAnsiTheme="majorHAnsi" w:cstheme="majorHAnsi"/>
          <w:szCs w:val="24"/>
        </w:rPr>
        <w:t>202</w:t>
      </w:r>
      <w:r w:rsidR="006D37E7" w:rsidRPr="00F917D2">
        <w:rPr>
          <w:rFonts w:asciiTheme="majorHAnsi" w:hAnsiTheme="majorHAnsi" w:cstheme="majorHAnsi"/>
          <w:szCs w:val="24"/>
        </w:rPr>
        <w:t>3</w:t>
      </w:r>
      <w:r w:rsidR="00A86657" w:rsidRPr="00F917D2">
        <w:rPr>
          <w:rFonts w:asciiTheme="majorHAnsi" w:hAnsiTheme="majorHAnsi" w:cstheme="majorHAnsi"/>
          <w:szCs w:val="24"/>
        </w:rPr>
        <w:t xml:space="preserve"> tarih ve </w:t>
      </w:r>
      <w:r w:rsidR="009621CB">
        <w:rPr>
          <w:rFonts w:asciiTheme="majorHAnsi" w:hAnsiTheme="majorHAnsi" w:cstheme="majorHAnsi"/>
          <w:szCs w:val="24"/>
        </w:rPr>
        <w:t>486431</w:t>
      </w:r>
      <w:r w:rsidR="00A86657" w:rsidRPr="00F917D2">
        <w:rPr>
          <w:rFonts w:asciiTheme="majorHAnsi" w:hAnsiTheme="majorHAnsi" w:cstheme="majorHAnsi"/>
          <w:szCs w:val="24"/>
        </w:rPr>
        <w:t xml:space="preserve"> sayılı Toplu Konut İdaresi Başkanlığı Başkanlık Oluru ile “</w:t>
      </w:r>
      <w:r w:rsidR="009621CB">
        <w:rPr>
          <w:rFonts w:asciiTheme="majorHAnsi" w:hAnsiTheme="majorHAnsi" w:cstheme="majorHAnsi"/>
          <w:szCs w:val="24"/>
        </w:rPr>
        <w:t>Balıkesir</w:t>
      </w:r>
      <w:r w:rsidR="006D37E7" w:rsidRPr="00F917D2">
        <w:rPr>
          <w:rFonts w:asciiTheme="majorHAnsi" w:hAnsiTheme="majorHAnsi" w:cstheme="majorHAnsi"/>
          <w:szCs w:val="24"/>
        </w:rPr>
        <w:t xml:space="preserve"> İli, </w:t>
      </w:r>
      <w:r w:rsidR="009621CB">
        <w:rPr>
          <w:rFonts w:asciiTheme="majorHAnsi" w:hAnsiTheme="majorHAnsi" w:cstheme="majorHAnsi"/>
          <w:szCs w:val="24"/>
        </w:rPr>
        <w:t>Sındırgı</w:t>
      </w:r>
      <w:r w:rsidR="006D37E7" w:rsidRPr="00F917D2">
        <w:rPr>
          <w:rFonts w:asciiTheme="majorHAnsi" w:hAnsiTheme="majorHAnsi" w:cstheme="majorHAnsi"/>
          <w:szCs w:val="24"/>
        </w:rPr>
        <w:t xml:space="preserve"> İlçesi, </w:t>
      </w:r>
      <w:r w:rsidR="009621CB">
        <w:rPr>
          <w:rFonts w:asciiTheme="majorHAnsi" w:hAnsiTheme="majorHAnsi" w:cstheme="majorHAnsi"/>
          <w:szCs w:val="24"/>
        </w:rPr>
        <w:t>Çavdaroğlu</w:t>
      </w:r>
      <w:r w:rsidR="006D37E7" w:rsidRPr="00F917D2">
        <w:rPr>
          <w:rFonts w:asciiTheme="majorHAnsi" w:hAnsiTheme="majorHAnsi" w:cstheme="majorHAnsi"/>
          <w:szCs w:val="24"/>
        </w:rPr>
        <w:t xml:space="preserve"> Mahallesi</w:t>
      </w:r>
      <w:r w:rsidR="00555B85" w:rsidRPr="00F917D2">
        <w:rPr>
          <w:rFonts w:asciiTheme="majorHAnsi" w:hAnsiTheme="majorHAnsi" w:cstheme="majorHAnsi"/>
          <w:szCs w:val="24"/>
        </w:rPr>
        <w:t xml:space="preserve"> </w:t>
      </w:r>
      <w:r w:rsidR="00A86657" w:rsidRPr="00F917D2">
        <w:rPr>
          <w:rFonts w:asciiTheme="majorHAnsi" w:hAnsiTheme="majorHAnsi" w:cstheme="majorHAnsi"/>
          <w:szCs w:val="24"/>
        </w:rPr>
        <w:t>1 Nolu Gecekondu Önleme Bölgesi” olarak ilan edil</w:t>
      </w:r>
      <w:r w:rsidR="006D37E7" w:rsidRPr="00F917D2">
        <w:rPr>
          <w:rFonts w:asciiTheme="majorHAnsi" w:hAnsiTheme="majorHAnsi" w:cstheme="majorHAnsi"/>
          <w:szCs w:val="24"/>
        </w:rPr>
        <w:t>en alan</w:t>
      </w:r>
      <w:r w:rsidR="006D37E7">
        <w:rPr>
          <w:rFonts w:asciiTheme="majorHAnsi" w:hAnsiTheme="majorHAnsi" w:cstheme="majorHAnsi"/>
          <w:szCs w:val="24"/>
        </w:rPr>
        <w:t xml:space="preserve"> </w:t>
      </w:r>
      <w:r w:rsidRPr="003C5149">
        <w:rPr>
          <w:rFonts w:asciiTheme="majorHAnsi" w:hAnsiTheme="majorHAnsi" w:cstheme="majorHAnsi"/>
          <w:szCs w:val="24"/>
        </w:rPr>
        <w:t>seçilmiştir.</w:t>
      </w:r>
    </w:p>
    <w:p w14:paraId="16156C9B" w14:textId="4E75E998" w:rsidR="002749C5" w:rsidRDefault="002749C5" w:rsidP="002749C5">
      <w:pPr>
        <w:jc w:val="both"/>
        <w:rPr>
          <w:rFonts w:ascii="Calibri Light" w:hAnsi="Calibri Light" w:cs="Calibri Light"/>
          <w:szCs w:val="24"/>
        </w:rPr>
      </w:pPr>
      <w:r w:rsidRPr="00F61A36">
        <w:rPr>
          <w:rFonts w:ascii="Calibri Light" w:hAnsi="Calibri Light" w:cs="Calibri Light"/>
          <w:szCs w:val="24"/>
        </w:rPr>
        <w:t>Ülke düzeyinde yürütülen Sosyal Konut Projesi</w:t>
      </w:r>
      <w:r w:rsidR="00A712AB" w:rsidRPr="00F61A36">
        <w:rPr>
          <w:rFonts w:ascii="Calibri Light" w:hAnsi="Calibri Light" w:cs="Calibri Light"/>
          <w:szCs w:val="24"/>
        </w:rPr>
        <w:t xml:space="preserve"> </w:t>
      </w:r>
      <w:r w:rsidR="00EB6E35" w:rsidRPr="00F61A36">
        <w:rPr>
          <w:rFonts w:ascii="Calibri Light" w:hAnsi="Calibri Light" w:cs="Calibri Light"/>
          <w:szCs w:val="24"/>
        </w:rPr>
        <w:t>(İlk Evim</w:t>
      </w:r>
      <w:r w:rsidR="00A712AB" w:rsidRPr="00F61A36">
        <w:rPr>
          <w:rFonts w:ascii="Calibri Light" w:hAnsi="Calibri Light" w:cs="Calibri Light"/>
          <w:szCs w:val="24"/>
        </w:rPr>
        <w:t xml:space="preserve"> Arsa Projesi)</w:t>
      </w:r>
      <w:r w:rsidRPr="00F61A36">
        <w:rPr>
          <w:rFonts w:ascii="Calibri Light" w:hAnsi="Calibri Light" w:cs="Calibri Light"/>
          <w:szCs w:val="24"/>
        </w:rPr>
        <w:t xml:space="preserve"> kapsamında belirlenen lokasyonda çalışmaların yapılabilmesi adına İmar Kanunu ve ilgili diğer mevzuatlar çerçevesinde yapılan inceleme, araştırma ve tespitlerle, ilgili kurumlardan alınan görüşler doğrultusunda ve Çevre Düzeni Planı ilkelerine uygun olarak ortaya çıkan yeni koşullar karşısında arazi kullanımını </w:t>
      </w:r>
      <w:r w:rsidRPr="00F61A36">
        <w:rPr>
          <w:rFonts w:ascii="Calibri Light" w:hAnsi="Calibri Light" w:cs="Calibri Light"/>
          <w:szCs w:val="24"/>
        </w:rPr>
        <w:lastRenderedPageBreak/>
        <w:t>yönlendirici üst ölçekli plan kararlarının güncellenmesi amacıyla</w:t>
      </w:r>
      <w:r w:rsidR="006D37E7" w:rsidRPr="00F61A36">
        <w:rPr>
          <w:rFonts w:ascii="Calibri Light" w:hAnsi="Calibri Light" w:cs="Calibri Light"/>
          <w:szCs w:val="24"/>
        </w:rPr>
        <w:t xml:space="preserve"> eş zamanlı</w:t>
      </w:r>
      <w:r w:rsidRPr="00F61A36">
        <w:rPr>
          <w:rFonts w:ascii="Calibri Light" w:hAnsi="Calibri Light" w:cs="Calibri Light"/>
          <w:szCs w:val="24"/>
        </w:rPr>
        <w:t xml:space="preserve"> plan değişikliği</w:t>
      </w:r>
      <w:r w:rsidR="006D37E7" w:rsidRPr="00F61A36">
        <w:rPr>
          <w:rFonts w:ascii="Calibri Light" w:hAnsi="Calibri Light" w:cs="Calibri Light"/>
          <w:szCs w:val="24"/>
        </w:rPr>
        <w:t xml:space="preserve"> hazırlanmaktadır.</w:t>
      </w:r>
    </w:p>
    <w:p w14:paraId="745026A7" w14:textId="77777777" w:rsidR="006D37E7" w:rsidRPr="00061F4F" w:rsidRDefault="006D37E7" w:rsidP="006D37E7">
      <w:pPr>
        <w:pStyle w:val="Balk1"/>
      </w:pPr>
      <w:bookmarkStart w:id="2" w:name="_Toc135667562"/>
      <w:bookmarkStart w:id="3" w:name="_Toc186122527"/>
      <w:r w:rsidRPr="00061F4F">
        <w:t xml:space="preserve">ÜLKE VE BÖLGE İÇERİSİNDEKİ </w:t>
      </w:r>
      <w:r>
        <w:t>KONUM</w:t>
      </w:r>
      <w:bookmarkEnd w:id="2"/>
      <w:bookmarkEnd w:id="3"/>
    </w:p>
    <w:p w14:paraId="41E7CF7A" w14:textId="77777777" w:rsidR="006D37E7" w:rsidRDefault="006D37E7" w:rsidP="006D37E7">
      <w:pPr>
        <w:pStyle w:val="Balk2"/>
      </w:pPr>
      <w:bookmarkStart w:id="4" w:name="_Toc135667563"/>
      <w:bookmarkStart w:id="5" w:name="_Toc186122528"/>
      <w:r w:rsidRPr="00061F4F">
        <w:t>Konum ve İdari Yapı</w:t>
      </w:r>
      <w:bookmarkEnd w:id="4"/>
      <w:bookmarkEnd w:id="5"/>
    </w:p>
    <w:p w14:paraId="30FB1EE1" w14:textId="77777777" w:rsidR="00BF24D0" w:rsidRPr="00F61A36" w:rsidRDefault="00BF24D0" w:rsidP="00D60057">
      <w:pPr>
        <w:jc w:val="both"/>
        <w:rPr>
          <w:rFonts w:ascii="Calibri Light" w:hAnsi="Calibri Light" w:cs="Calibri Light"/>
          <w:szCs w:val="24"/>
        </w:rPr>
      </w:pPr>
      <w:r w:rsidRPr="00F61A36">
        <w:rPr>
          <w:rFonts w:ascii="Calibri Light" w:hAnsi="Calibri Light" w:cs="Calibri Light"/>
          <w:szCs w:val="24"/>
        </w:rPr>
        <w:t>Balıkesir İli, ülkenin batısında yer alan şehirlerden biri olup doğuda Bursa ve Kütahya İlleri, güneyde Manisa ve İzmir illeri ve batıda Çanakkale ili ile komşudur. İlin kuzey yöndeki en uç noktası güneydekine 175 kilometre, doğu yöndeki en uç noktası batısındakine 210 kilometre uzaklıktadır.</w:t>
      </w:r>
    </w:p>
    <w:p w14:paraId="2CDC6B37" w14:textId="77777777" w:rsidR="00BF24D0" w:rsidRDefault="00BF24D0" w:rsidP="00BF24D0">
      <w:pPr>
        <w:jc w:val="center"/>
      </w:pPr>
      <w:r>
        <w:rPr>
          <w:noProof/>
        </w:rPr>
        <w:drawing>
          <wp:inline distT="0" distB="0" distL="0" distR="0" wp14:anchorId="52DB0E43" wp14:editId="5EFFE3B8">
            <wp:extent cx="5040000" cy="2397290"/>
            <wp:effectExtent l="19050" t="19050" r="27305" b="22225"/>
            <wp:docPr id="3" name="Resim 3"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harita, metin, atlas içeren bir resim&#10;&#10;Açıklama otomatik olarak oluşturuldu"/>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40000" cy="2397290"/>
                    </a:xfrm>
                    <a:prstGeom prst="rect">
                      <a:avLst/>
                    </a:prstGeom>
                    <a:noFill/>
                    <a:ln w="3175">
                      <a:solidFill>
                        <a:schemeClr val="tx1"/>
                      </a:solidFill>
                    </a:ln>
                  </pic:spPr>
                </pic:pic>
              </a:graphicData>
            </a:graphic>
          </wp:inline>
        </w:drawing>
      </w:r>
    </w:p>
    <w:p w14:paraId="1F09EFC7" w14:textId="32D85BD0" w:rsidR="00BF24D0" w:rsidRPr="00AB2EEB" w:rsidRDefault="00BF24D0" w:rsidP="00BF24D0">
      <w:pPr>
        <w:pStyle w:val="ResimYazs"/>
        <w:rPr>
          <w:sz w:val="24"/>
          <w:szCs w:val="24"/>
        </w:rPr>
      </w:pPr>
      <w:bookmarkStart w:id="6" w:name="_Toc69456918"/>
      <w:bookmarkStart w:id="7" w:name="_Toc142912589"/>
      <w:bookmarkStart w:id="8" w:name="_Toc186119073"/>
      <w:r w:rsidRPr="00AB2EEB">
        <w:t xml:space="preserve">Harita </w:t>
      </w:r>
      <w:fldSimple w:instr=" SEQ Harita \* ARABIC ">
        <w:r w:rsidR="005314E5">
          <w:rPr>
            <w:noProof/>
          </w:rPr>
          <w:t>1</w:t>
        </w:r>
      </w:fldSimple>
      <w:r w:rsidRPr="00AB2EEB">
        <w:t>: Türkiye Siyasi Haritası ve Balıkesir’in Konumu</w:t>
      </w:r>
      <w:bookmarkEnd w:id="6"/>
      <w:bookmarkEnd w:id="7"/>
      <w:bookmarkEnd w:id="8"/>
    </w:p>
    <w:p w14:paraId="5B40741E" w14:textId="77777777" w:rsidR="00BF24D0" w:rsidRPr="00F61A36" w:rsidRDefault="00BF24D0" w:rsidP="00D60057">
      <w:pPr>
        <w:jc w:val="both"/>
        <w:rPr>
          <w:rFonts w:ascii="Calibri Light" w:hAnsi="Calibri Light" w:cs="Calibri Light"/>
          <w:szCs w:val="24"/>
        </w:rPr>
      </w:pPr>
      <w:r w:rsidRPr="00F61A36">
        <w:rPr>
          <w:rFonts w:ascii="Calibri Light" w:hAnsi="Calibri Light" w:cs="Calibri Light"/>
          <w:szCs w:val="24"/>
        </w:rPr>
        <w:t>Sanayi ve Teknoloji Bakanlığı tarafından 2017 yılında yayımlanan “İllerin ve Bölgelerin Sosyo-Ekonomik Gelişmişlik Sıralaması (SEGE)” araştırması kapsamında sosyal ve ekonomik gelişmişliğin farklı boyutlarını temsil eden demografi, istihdam, eğitim, sağlık, rekabetçi ve yenilikçi kapasite, mali, erişilebilirlik ve yaşam kalitesi başlıklarında 52 değişken kullanılarak illerin göreceli sıralamaları ve kademeleri belirlenmiş olup Balıkesir’in bu kapsamda 2.Kademe olarak belirlenen İller içerisinde kaldığı görülmektedir. Söz konusu çalışma kapsamında yatırımların teşviki uygulamasının da mekânsal analiz altyapısını oluşturmuştur.</w:t>
      </w:r>
    </w:p>
    <w:p w14:paraId="52B38009" w14:textId="77777777" w:rsidR="00BF24D0" w:rsidRDefault="00BF24D0" w:rsidP="008B16C4">
      <w:pPr>
        <w:jc w:val="center"/>
      </w:pPr>
      <w:r w:rsidRPr="00061F4F">
        <w:rPr>
          <w:noProof/>
        </w:rPr>
        <w:lastRenderedPageBreak/>
        <w:drawing>
          <wp:inline distT="0" distB="0" distL="0" distR="0" wp14:anchorId="130077D5" wp14:editId="271C42B2">
            <wp:extent cx="5037642" cy="2458528"/>
            <wp:effectExtent l="19050" t="19050" r="10795" b="18415"/>
            <wp:docPr id="27" name="Resim 27"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harita, metin, atlas içeren bir resim&#10;&#10;Açıklama otomatik olarak oluşturuldu"/>
                    <pic:cNvPicPr/>
                  </pic:nvPicPr>
                  <pic:blipFill rotWithShape="1">
                    <a:blip r:embed="rId13" cstate="email">
                      <a:extLst>
                        <a:ext uri="{28A0092B-C50C-407E-A947-70E740481C1C}">
                          <a14:useLocalDpi xmlns:a14="http://schemas.microsoft.com/office/drawing/2010/main"/>
                        </a:ext>
                      </a:extLst>
                    </a:blip>
                    <a:srcRect t="3920" b="2942"/>
                    <a:stretch/>
                  </pic:blipFill>
                  <pic:spPr bwMode="auto">
                    <a:xfrm>
                      <a:off x="0" y="0"/>
                      <a:ext cx="5040000" cy="24596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B43AAA4" w14:textId="601FBAA1" w:rsidR="00BF24D0" w:rsidRPr="00AB2EEB" w:rsidRDefault="00BF24D0" w:rsidP="00BF24D0">
      <w:pPr>
        <w:pStyle w:val="ResimYazs"/>
        <w:rPr>
          <w:sz w:val="24"/>
          <w:szCs w:val="24"/>
        </w:rPr>
      </w:pPr>
      <w:bookmarkStart w:id="9" w:name="_Toc69456919"/>
      <w:bookmarkStart w:id="10" w:name="_Toc142912590"/>
      <w:bookmarkStart w:id="11" w:name="_Toc186119074"/>
      <w:r w:rsidRPr="00AB2EEB">
        <w:t xml:space="preserve">Harita </w:t>
      </w:r>
      <w:fldSimple w:instr=" SEQ Harita \* ARABIC ">
        <w:r w:rsidR="005314E5">
          <w:rPr>
            <w:noProof/>
          </w:rPr>
          <w:t>2</w:t>
        </w:r>
      </w:fldSimple>
      <w:r w:rsidRPr="00AB2EEB">
        <w:t xml:space="preserve">: İl Gelişmişlik Kademeleri </w:t>
      </w:r>
      <w:r w:rsidR="00026730" w:rsidRPr="00AB2EEB">
        <w:t>Haritası-</w:t>
      </w:r>
      <w:r w:rsidRPr="00AB2EEB">
        <w:t xml:space="preserve"> 2017</w:t>
      </w:r>
      <w:bookmarkEnd w:id="9"/>
      <w:bookmarkEnd w:id="10"/>
      <w:bookmarkEnd w:id="11"/>
    </w:p>
    <w:p w14:paraId="7DF63974" w14:textId="77777777" w:rsidR="00BF24D0" w:rsidRPr="00F61A36" w:rsidRDefault="00BF24D0" w:rsidP="00D60057">
      <w:pPr>
        <w:jc w:val="both"/>
        <w:rPr>
          <w:rFonts w:ascii="Calibri Light" w:hAnsi="Calibri Light" w:cs="Calibri Light"/>
          <w:szCs w:val="24"/>
        </w:rPr>
      </w:pPr>
      <w:r w:rsidRPr="00F61A36">
        <w:rPr>
          <w:rFonts w:ascii="Calibri Light" w:hAnsi="Calibri Light" w:cs="Calibri Light"/>
          <w:szCs w:val="24"/>
        </w:rPr>
        <w:t xml:space="preserve">İdari bölünüş olarak 20 ilçeden oluşan Balıkesir ili; </w:t>
      </w:r>
      <w:proofErr w:type="spellStart"/>
      <w:r w:rsidRPr="00F61A36">
        <w:rPr>
          <w:rFonts w:ascii="Calibri Light" w:hAnsi="Calibri Light" w:cs="Calibri Light"/>
          <w:szCs w:val="24"/>
        </w:rPr>
        <w:t>Altıeylül</w:t>
      </w:r>
      <w:proofErr w:type="spellEnd"/>
      <w:r w:rsidRPr="00F61A36">
        <w:rPr>
          <w:rFonts w:ascii="Calibri Light" w:hAnsi="Calibri Light" w:cs="Calibri Light"/>
          <w:szCs w:val="24"/>
        </w:rPr>
        <w:t xml:space="preserve">, Ayvalık, Balya, Bandırma, Bigadiç, Burhaniye, Dursunbey, Edremit, Erdek, Gömeç, Gönen, Havran, İvrindi, Karesi, </w:t>
      </w:r>
      <w:proofErr w:type="spellStart"/>
      <w:r w:rsidRPr="00F61A36">
        <w:rPr>
          <w:rFonts w:ascii="Calibri Light" w:hAnsi="Calibri Light" w:cs="Calibri Light"/>
          <w:szCs w:val="24"/>
        </w:rPr>
        <w:t>Kepsut</w:t>
      </w:r>
      <w:proofErr w:type="spellEnd"/>
      <w:r w:rsidRPr="00F61A36">
        <w:rPr>
          <w:rFonts w:ascii="Calibri Light" w:hAnsi="Calibri Light" w:cs="Calibri Light"/>
          <w:szCs w:val="24"/>
        </w:rPr>
        <w:t>, Manyas, Marmara Adası, Savaştepe, Sındırgı ve Susurluk ilçelerini kapsamaktadır.</w:t>
      </w:r>
    </w:p>
    <w:p w14:paraId="6A071C36" w14:textId="52316A72" w:rsidR="00BF24D0" w:rsidRDefault="00BF24D0" w:rsidP="00BF24D0">
      <w:pPr>
        <w:jc w:val="center"/>
      </w:pPr>
      <w:r w:rsidRPr="00DE7F29">
        <w:rPr>
          <w:noProof/>
        </w:rPr>
        <w:drawing>
          <wp:inline distT="0" distB="0" distL="0" distR="0" wp14:anchorId="4CCD85A2" wp14:editId="020A1DB2">
            <wp:extent cx="4680000" cy="3082857"/>
            <wp:effectExtent l="19050" t="19050" r="25400" b="22860"/>
            <wp:docPr id="35" name="Resim 13" descr="harita, atlas, metin içeren bir resim&#10;&#10;Açıklama otomatik olarak oluşturuldu">
              <a:extLst xmlns:a="http://schemas.openxmlformats.org/drawingml/2006/main">
                <a:ext uri="{FF2B5EF4-FFF2-40B4-BE49-F238E27FC236}">
                  <a16:creationId xmlns:a16="http://schemas.microsoft.com/office/drawing/2014/main" id="{740B284A-F8CF-4493-B298-9539AB394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13" descr="harita, atlas, metin içeren bir resim&#10;&#10;Açıklama otomatik olarak oluşturuldu">
                      <a:extLst>
                        <a:ext uri="{FF2B5EF4-FFF2-40B4-BE49-F238E27FC236}">
                          <a16:creationId xmlns:a16="http://schemas.microsoft.com/office/drawing/2014/main" id="{740B284A-F8CF-4493-B298-9539AB394319}"/>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680000" cy="30828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DD2343C" w14:textId="5E26271C" w:rsidR="00BF24D0" w:rsidRPr="00AB2EEB" w:rsidRDefault="00BF24D0" w:rsidP="00BF24D0">
      <w:pPr>
        <w:pStyle w:val="ResimYazs"/>
        <w:rPr>
          <w:sz w:val="24"/>
          <w:szCs w:val="24"/>
        </w:rPr>
      </w:pPr>
      <w:bookmarkStart w:id="12" w:name="_Toc69456920"/>
      <w:bookmarkStart w:id="13" w:name="_Toc142912591"/>
      <w:bookmarkStart w:id="14" w:name="_Toc186119075"/>
      <w:r w:rsidRPr="00AB2EEB">
        <w:t xml:space="preserve">Harita </w:t>
      </w:r>
      <w:fldSimple w:instr=" SEQ Harita \* ARABIC ">
        <w:r w:rsidR="005314E5">
          <w:rPr>
            <w:noProof/>
          </w:rPr>
          <w:t>3</w:t>
        </w:r>
      </w:fldSimple>
      <w:r w:rsidRPr="00AB2EEB">
        <w:t>: İlçe</w:t>
      </w:r>
      <w:r>
        <w:t>lerin</w:t>
      </w:r>
      <w:r w:rsidRPr="00AB2EEB">
        <w:t xml:space="preserve"> Konumu</w:t>
      </w:r>
      <w:bookmarkEnd w:id="12"/>
      <w:bookmarkEnd w:id="13"/>
      <w:bookmarkEnd w:id="14"/>
    </w:p>
    <w:p w14:paraId="742ABBDC" w14:textId="524B0B1D" w:rsidR="00BF24D0" w:rsidRPr="00F61A36" w:rsidRDefault="00BF24D0" w:rsidP="00A52F69">
      <w:pPr>
        <w:jc w:val="both"/>
        <w:rPr>
          <w:rFonts w:ascii="Calibri Light" w:hAnsi="Calibri Light" w:cs="Calibri Light"/>
          <w:szCs w:val="24"/>
        </w:rPr>
      </w:pPr>
      <w:r w:rsidRPr="00F61A36">
        <w:rPr>
          <w:rFonts w:ascii="Calibri Light" w:hAnsi="Calibri Light" w:cs="Calibri Light"/>
          <w:szCs w:val="24"/>
        </w:rPr>
        <w:t xml:space="preserve">İnceleme alanı; Balıkesir idari sınırları içerisinde bulunan Sındırgı ilçesinde yer almakta olup İlçe; güneyinde Manisa ili, batısında </w:t>
      </w:r>
      <w:r w:rsidR="00A52F69" w:rsidRPr="00F61A36">
        <w:rPr>
          <w:rFonts w:ascii="Calibri Light" w:hAnsi="Calibri Light" w:cs="Calibri Light"/>
          <w:szCs w:val="24"/>
        </w:rPr>
        <w:t>Manisa ve İzmir illeri</w:t>
      </w:r>
      <w:r w:rsidRPr="00F61A36">
        <w:rPr>
          <w:rFonts w:ascii="Calibri Light" w:hAnsi="Calibri Light" w:cs="Calibri Light"/>
          <w:szCs w:val="24"/>
        </w:rPr>
        <w:t xml:space="preserve">, kuzeyinde </w:t>
      </w:r>
      <w:r w:rsidR="00A52F69" w:rsidRPr="00F61A36">
        <w:rPr>
          <w:rFonts w:ascii="Calibri Light" w:hAnsi="Calibri Light" w:cs="Calibri Light"/>
          <w:szCs w:val="24"/>
        </w:rPr>
        <w:t>Bigadiç</w:t>
      </w:r>
      <w:r w:rsidRPr="00F61A36">
        <w:rPr>
          <w:rFonts w:ascii="Calibri Light" w:hAnsi="Calibri Light" w:cs="Calibri Light"/>
          <w:szCs w:val="24"/>
        </w:rPr>
        <w:t xml:space="preserve"> ilçe</w:t>
      </w:r>
      <w:r w:rsidR="00A52F69" w:rsidRPr="00F61A36">
        <w:rPr>
          <w:rFonts w:ascii="Calibri Light" w:hAnsi="Calibri Light" w:cs="Calibri Light"/>
          <w:szCs w:val="24"/>
        </w:rPr>
        <w:t>s</w:t>
      </w:r>
      <w:r w:rsidRPr="00F61A36">
        <w:rPr>
          <w:rFonts w:ascii="Calibri Light" w:hAnsi="Calibri Light" w:cs="Calibri Light"/>
          <w:szCs w:val="24"/>
        </w:rPr>
        <w:t xml:space="preserve">i, doğusunda </w:t>
      </w:r>
      <w:r w:rsidR="00A52F69" w:rsidRPr="00F61A36">
        <w:rPr>
          <w:rFonts w:ascii="Calibri Light" w:hAnsi="Calibri Light" w:cs="Calibri Light"/>
          <w:szCs w:val="24"/>
        </w:rPr>
        <w:t>Kütahya</w:t>
      </w:r>
      <w:r w:rsidR="008751BE" w:rsidRPr="00F61A36">
        <w:rPr>
          <w:rFonts w:ascii="Calibri Light" w:hAnsi="Calibri Light" w:cs="Calibri Light"/>
          <w:szCs w:val="24"/>
        </w:rPr>
        <w:t xml:space="preserve"> İli </w:t>
      </w:r>
      <w:r w:rsidRPr="00F61A36">
        <w:rPr>
          <w:rFonts w:ascii="Calibri Light" w:hAnsi="Calibri Light" w:cs="Calibri Light"/>
          <w:szCs w:val="24"/>
        </w:rPr>
        <w:t>ile çevrilidir.</w:t>
      </w:r>
      <w:r w:rsidR="00A52F69" w:rsidRPr="00F61A36">
        <w:rPr>
          <w:rFonts w:ascii="Calibri Light" w:hAnsi="Calibri Light" w:cs="Calibri Light"/>
          <w:szCs w:val="24"/>
        </w:rPr>
        <w:t xml:space="preserve"> Alanın batısından Sındırgı Çevreyolu geçmekte olup, Sami Başaran Caddesi üzerinden entegrasyon sağlanmaktadır. </w:t>
      </w:r>
    </w:p>
    <w:p w14:paraId="1CDBACD6" w14:textId="77777777" w:rsidR="00A52F69" w:rsidRPr="00061F4F" w:rsidRDefault="00A52F69" w:rsidP="00A52F69">
      <w:pPr>
        <w:jc w:val="both"/>
      </w:pPr>
    </w:p>
    <w:p w14:paraId="2675CD80" w14:textId="2363A4AC" w:rsidR="00BF24D0" w:rsidRDefault="00A52F69" w:rsidP="00BF24D0">
      <w:pPr>
        <w:jc w:val="center"/>
      </w:pPr>
      <w:r>
        <w:rPr>
          <w:noProof/>
        </w:rPr>
        <w:lastRenderedPageBreak/>
        <w:drawing>
          <wp:inline distT="0" distB="0" distL="0" distR="0" wp14:anchorId="0F5EA790" wp14:editId="0F406AC5">
            <wp:extent cx="5760000" cy="3126309"/>
            <wp:effectExtent l="19050" t="19050" r="12700" b="17145"/>
            <wp:docPr id="143435660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26309"/>
                    </a:xfrm>
                    <a:prstGeom prst="rect">
                      <a:avLst/>
                    </a:prstGeom>
                    <a:noFill/>
                    <a:ln w="3175">
                      <a:solidFill>
                        <a:schemeClr val="tx1"/>
                      </a:solidFill>
                    </a:ln>
                  </pic:spPr>
                </pic:pic>
              </a:graphicData>
            </a:graphic>
          </wp:inline>
        </w:drawing>
      </w:r>
    </w:p>
    <w:p w14:paraId="5C7FBB76" w14:textId="26831C79" w:rsidR="00FE56FC" w:rsidRPr="00FE56FC" w:rsidRDefault="00BF24D0" w:rsidP="00093B00">
      <w:pPr>
        <w:pStyle w:val="ResimYazs"/>
      </w:pPr>
      <w:bookmarkStart w:id="15" w:name="_Toc69456921"/>
      <w:bookmarkStart w:id="16" w:name="_Toc142912592"/>
      <w:bookmarkStart w:id="17" w:name="_Toc186119076"/>
      <w:r w:rsidRPr="00AB2EEB">
        <w:t xml:space="preserve">Harita </w:t>
      </w:r>
      <w:fldSimple w:instr=" SEQ Harita \* ARABIC ">
        <w:r w:rsidR="005314E5">
          <w:rPr>
            <w:noProof/>
          </w:rPr>
          <w:t>4</w:t>
        </w:r>
      </w:fldSimple>
      <w:r w:rsidRPr="00AB2EEB">
        <w:t xml:space="preserve">: </w:t>
      </w:r>
      <w:bookmarkEnd w:id="15"/>
      <w:bookmarkEnd w:id="16"/>
      <w:r>
        <w:t>İnceleme Alanının Konumu</w:t>
      </w:r>
      <w:bookmarkEnd w:id="17"/>
    </w:p>
    <w:p w14:paraId="2187103F" w14:textId="2C72BEF2" w:rsidR="00FE56FC" w:rsidRDefault="00705E7B" w:rsidP="00FE56FC">
      <w:pPr>
        <w:pStyle w:val="Balk2"/>
      </w:pPr>
      <w:bookmarkStart w:id="18" w:name="_Toc124374162"/>
      <w:bookmarkStart w:id="19" w:name="_Toc186122529"/>
      <w:r w:rsidRPr="00705E7B">
        <w:t>Ulaşım Ağındaki Yeri</w:t>
      </w:r>
      <w:bookmarkEnd w:id="18"/>
      <w:bookmarkEnd w:id="19"/>
    </w:p>
    <w:p w14:paraId="3C1587B8" w14:textId="77777777" w:rsidR="00093B00" w:rsidRPr="00F61A36" w:rsidRDefault="00093B00" w:rsidP="00B9756C">
      <w:pPr>
        <w:jc w:val="both"/>
        <w:rPr>
          <w:rFonts w:ascii="Calibri Light" w:hAnsi="Calibri Light" w:cs="Calibri Light"/>
          <w:szCs w:val="24"/>
        </w:rPr>
      </w:pPr>
      <w:r w:rsidRPr="00F61A36">
        <w:rPr>
          <w:rFonts w:ascii="Calibri Light" w:hAnsi="Calibri Light" w:cs="Calibri Light"/>
          <w:szCs w:val="24"/>
        </w:rPr>
        <w:t xml:space="preserve">Kuzey-Güney ve Doğu-Batı bağlantı yollarının kesişiminde bulunan Balıkesir, Ankara ve İstanbul illerini İzmir iline bağlayan karayolu üzerinde bir transit merkez durumundadır. Önemli karayolu bağlantıları arasında İstanbul-Bursa-İzmir Otoyolu (O-5), D200, D565, D573 ve E90 karayolu bağlantılarından söz etmek mümkündür. Ayrıca İstanbul üzerinden feribot ve deniz otobüsü ile ulaşılabildiği gibi, Körfez Havaalanı ve Balıkesir Havaalanı’nın hizmete girmesiyle İstanbul havayolu bağlantısı da bulunmaktadır. Balıkesir </w:t>
      </w:r>
      <w:proofErr w:type="spellStart"/>
      <w:r w:rsidRPr="00F61A36">
        <w:rPr>
          <w:rFonts w:ascii="Calibri Light" w:hAnsi="Calibri Light" w:cs="Calibri Light"/>
          <w:szCs w:val="24"/>
        </w:rPr>
        <w:t>İli’nin</w:t>
      </w:r>
      <w:proofErr w:type="spellEnd"/>
      <w:r w:rsidRPr="00F61A36">
        <w:rPr>
          <w:rFonts w:ascii="Calibri Light" w:hAnsi="Calibri Light" w:cs="Calibri Light"/>
          <w:szCs w:val="24"/>
        </w:rPr>
        <w:t xml:space="preserve"> bazı illere yaklaşık uzaklıkları şu şekildedir; İstanbul’a 390 km, Ankara’ya 540 km, İzmir’e 180 km, Bursa’ya 150 km, Çanakkale’ye 200 km mesafede bulunmaktadır.</w:t>
      </w:r>
    </w:p>
    <w:p w14:paraId="3688738D" w14:textId="77777777" w:rsidR="00093B00" w:rsidRDefault="00093B00" w:rsidP="00093B00">
      <w:pPr>
        <w:jc w:val="center"/>
      </w:pPr>
      <w:r w:rsidRPr="00061F4F">
        <w:rPr>
          <w:noProof/>
        </w:rPr>
        <w:drawing>
          <wp:inline distT="0" distB="0" distL="0" distR="0" wp14:anchorId="5CD52FEE" wp14:editId="54C8741E">
            <wp:extent cx="3240000" cy="2782144"/>
            <wp:effectExtent l="19050" t="19050" r="17780" b="18415"/>
            <wp:docPr id="36" name="Resim 7" descr="daire, ekran görüntüsü, kalıp, küf içeren bir resim&#10;&#10;Açıklama otomatik olarak oluşturuldu">
              <a:extLst xmlns:a="http://schemas.openxmlformats.org/drawingml/2006/main">
                <a:ext uri="{FF2B5EF4-FFF2-40B4-BE49-F238E27FC236}">
                  <a16:creationId xmlns:a16="http://schemas.microsoft.com/office/drawing/2014/main" id="{0DD900F2-F769-415F-A3D7-6B162935A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7" descr="daire, ekran görüntüsü, kalıp, küf içeren bir resim&#10;&#10;Açıklama otomatik olarak oluşturuldu">
                      <a:extLst>
                        <a:ext uri="{FF2B5EF4-FFF2-40B4-BE49-F238E27FC236}">
                          <a16:creationId xmlns:a16="http://schemas.microsoft.com/office/drawing/2014/main" id="{0DD900F2-F769-415F-A3D7-6B162935A328}"/>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240000" cy="2782144"/>
                    </a:xfrm>
                    <a:prstGeom prst="rect">
                      <a:avLst/>
                    </a:prstGeom>
                    <a:ln w="3175">
                      <a:solidFill>
                        <a:schemeClr val="tx1"/>
                      </a:solidFill>
                    </a:ln>
                  </pic:spPr>
                </pic:pic>
              </a:graphicData>
            </a:graphic>
          </wp:inline>
        </w:drawing>
      </w:r>
    </w:p>
    <w:p w14:paraId="3AC51A23" w14:textId="4440058D" w:rsidR="00093B00" w:rsidRPr="00806A43" w:rsidRDefault="00093B00" w:rsidP="00F36765">
      <w:pPr>
        <w:pStyle w:val="ResimYazs"/>
      </w:pPr>
      <w:bookmarkStart w:id="20" w:name="_Toc69456958"/>
      <w:bookmarkStart w:id="21" w:name="_Toc124371628"/>
      <w:bookmarkStart w:id="22" w:name="_Toc186119086"/>
      <w:r w:rsidRPr="00AB2EEB">
        <w:t xml:space="preserve">Şekil </w:t>
      </w:r>
      <w:fldSimple w:instr=" SEQ Şekil \* ARABIC ">
        <w:r w:rsidR="005314E5">
          <w:rPr>
            <w:noProof/>
          </w:rPr>
          <w:t>1</w:t>
        </w:r>
      </w:fldSimple>
      <w:r w:rsidRPr="00AB2EEB">
        <w:t>: Kentin Ulaşım Ağındaki Konumu</w:t>
      </w:r>
      <w:bookmarkEnd w:id="20"/>
      <w:bookmarkEnd w:id="21"/>
      <w:bookmarkEnd w:id="22"/>
    </w:p>
    <w:p w14:paraId="2D3566E8" w14:textId="21EFC183" w:rsidR="00FE56FC" w:rsidRPr="00F61A36" w:rsidRDefault="006101EA" w:rsidP="008E1A71">
      <w:pPr>
        <w:jc w:val="both"/>
        <w:rPr>
          <w:rFonts w:ascii="Calibri Light" w:hAnsi="Calibri Light" w:cs="Calibri Light"/>
          <w:szCs w:val="24"/>
        </w:rPr>
      </w:pPr>
      <w:r w:rsidRPr="00F61A36">
        <w:rPr>
          <w:rFonts w:ascii="Calibri Light" w:hAnsi="Calibri Light" w:cs="Calibri Light"/>
          <w:szCs w:val="24"/>
        </w:rPr>
        <w:lastRenderedPageBreak/>
        <w:t xml:space="preserve">Sındırgı şehri Marmara ve Ege bölgesi sınırında, İzmir, Manisa, Balıkesir ve Kütahya şehirlerini birbirlerine bağlamaktadır. Sındırgı şehri Manisa’ya 133 km, İzmir’e 171 km, Kütahya’ya 225 km ve Balıkesir’e 61 km ve İstanbul’a 448 km uzaklıktadır. Bigadiç’e 23 km, </w:t>
      </w:r>
      <w:proofErr w:type="spellStart"/>
      <w:r w:rsidRPr="00F61A36">
        <w:rPr>
          <w:rFonts w:ascii="Calibri Light" w:hAnsi="Calibri Light" w:cs="Calibri Light"/>
          <w:szCs w:val="24"/>
        </w:rPr>
        <w:t>Altıeylül’e</w:t>
      </w:r>
      <w:proofErr w:type="spellEnd"/>
      <w:r w:rsidRPr="00F61A36">
        <w:rPr>
          <w:rFonts w:ascii="Calibri Light" w:hAnsi="Calibri Light" w:cs="Calibri Light"/>
          <w:szCs w:val="24"/>
        </w:rPr>
        <w:t xml:space="preserve"> 60 km, Akhisar’a 83 km, Simav’a 86 km Gördes’e 94 km</w:t>
      </w:r>
      <w:r w:rsidR="00706276" w:rsidRPr="00F61A36">
        <w:rPr>
          <w:rFonts w:ascii="Calibri Light" w:hAnsi="Calibri Light" w:cs="Calibri Light"/>
          <w:szCs w:val="24"/>
        </w:rPr>
        <w:t>,</w:t>
      </w:r>
      <w:r w:rsidRPr="00F61A36">
        <w:rPr>
          <w:rFonts w:ascii="Calibri Light" w:hAnsi="Calibri Light" w:cs="Calibri Light"/>
          <w:szCs w:val="24"/>
        </w:rPr>
        <w:t xml:space="preserve"> Dursunbey ilçelerine de 125 km uzaklıktadır. Bu konumu nedeniyle 1980 öncesinde İzmir-İstanbul karayolu şehir sınırları içerisinden geçmekteydi. İki önemli şehri birbirine bağlayan bu yol Sındırgı’nın gelişimini hızlandırıcı rol oynamıştır. Akhisar ve Balıkesir caddelerinin karayolu güzergahına dahil olduğu dönem, aynı zamanda şehir nüfusun en yoğun olduğu dönemdir. 1980 sonrası yeni yapılan E-881 numaralı İzmir-İstanbul karayolunun şehrin yaklaşık 24 km batısından geçerek Balıkesir’e oradan İstanbul’a ulaşması Sındırgı şehri ekonomisini olumsuz yönde etkilemiştir.</w:t>
      </w:r>
    </w:p>
    <w:p w14:paraId="0FD0ECAC" w14:textId="5E6C4D12" w:rsidR="00FE56FC" w:rsidRPr="00F61A36" w:rsidRDefault="006101EA" w:rsidP="008E1A71">
      <w:pPr>
        <w:jc w:val="both"/>
        <w:rPr>
          <w:rFonts w:ascii="Calibri Light" w:hAnsi="Calibri Light" w:cs="Calibri Light"/>
          <w:szCs w:val="24"/>
        </w:rPr>
      </w:pPr>
      <w:r w:rsidRPr="00F61A36">
        <w:rPr>
          <w:rFonts w:ascii="Calibri Light" w:hAnsi="Calibri Light" w:cs="Calibri Light"/>
          <w:szCs w:val="24"/>
        </w:rPr>
        <w:t>Sındırgı şehri ve çevresi arasındaki ulaşım sadece karayolları ile sağlanmaktadır. Demiryolu, havayolu ve denizyolu ulaşımı imkanı bulunmamaktadır.</w:t>
      </w:r>
    </w:p>
    <w:p w14:paraId="6EE9568F" w14:textId="4949215C" w:rsidR="00FE56FC" w:rsidRPr="00F61A36" w:rsidRDefault="006101EA" w:rsidP="008E1A71">
      <w:pPr>
        <w:jc w:val="both"/>
        <w:rPr>
          <w:rFonts w:ascii="Calibri Light" w:hAnsi="Calibri Light" w:cs="Calibri Light"/>
          <w:szCs w:val="24"/>
        </w:rPr>
      </w:pPr>
      <w:r w:rsidRPr="00F61A36">
        <w:rPr>
          <w:rFonts w:ascii="Calibri Light" w:hAnsi="Calibri Light" w:cs="Calibri Light"/>
          <w:szCs w:val="24"/>
        </w:rPr>
        <w:t>Sındırgı’nın şehirlerarası ulaşımına imkan veren karayolları D-555-09, D-556-07 ve D-420-03’tür. Kuzeybatısından D-565-07 ve kuzeyinden D-555-09 ve kuzeydoğusundan D-240-03 karayolları geçmektedir. D-555-09 karayolu Akhisar’dan Sındırgı’ya bağlanan D-555-08 karayolunun devamıdır. 10-31,10-32 numaralı şehir içi yolları D 555-09 karayolu ile birleşerek Balıkesir iline ulaşımı sağlamaktadır. D 555-09 karayolu ise İzmir Bergama ile Kütahya’yı birleştiren D-240 karayolunun bir kolu olan 240-03 karayolu ile Bigadiç’te birleşir. 240-03 karayolu aynı zamanda şehirden Simav’a ulaşımı sağlamaktadır.</w:t>
      </w:r>
    </w:p>
    <w:p w14:paraId="68515CC9" w14:textId="34897337" w:rsidR="00FE56FC" w:rsidRPr="00F61A36" w:rsidRDefault="006101EA" w:rsidP="008E1A71">
      <w:pPr>
        <w:jc w:val="both"/>
        <w:rPr>
          <w:rFonts w:ascii="Calibri Light" w:hAnsi="Calibri Light" w:cs="Calibri Light"/>
          <w:szCs w:val="24"/>
        </w:rPr>
      </w:pPr>
      <w:r w:rsidRPr="00F61A36">
        <w:rPr>
          <w:rFonts w:ascii="Calibri Light" w:hAnsi="Calibri Light" w:cs="Calibri Light"/>
          <w:szCs w:val="24"/>
        </w:rPr>
        <w:t>Şehrin kendi içindeki ulaşımında üç ana cadde önemlidir. Bunlar Akhisar Caddesi, Balıkesir Caddesi ve Kültür Caddesi’dir. Akhisar Caddesi’nden 10-32 numaralı karayolu ile Akhisar’a, Balıkesir Caddesi’nden D 240-03 ve D 555-09 karayolları ile Balıkesir’e, Kültür Caddesi’nden yine D 240-03 karayolu ile Simav’a ulaşılmaktadır. Bu anlamda yol sisteminin basit ve açık olduğu söylenebilir. Küçük sokaklar caddeleri, caddeler de ana caddeleri dik açılarla keserler. Birbiri ile bağlantılı olan yollar Cumhuriyet Meydanı’nda birleşir</w:t>
      </w:r>
      <w:r w:rsidR="009E42CA" w:rsidRPr="00F61A36">
        <w:rPr>
          <w:rFonts w:ascii="Calibri Light" w:hAnsi="Calibri Light" w:cs="Calibri Light"/>
          <w:szCs w:val="24"/>
        </w:rPr>
        <w:t>.</w:t>
      </w:r>
    </w:p>
    <w:p w14:paraId="5D0D3442" w14:textId="77777777" w:rsidR="00401241" w:rsidRDefault="00401241" w:rsidP="00401241">
      <w:pPr>
        <w:pStyle w:val="Balk1"/>
      </w:pPr>
      <w:bookmarkStart w:id="23" w:name="_Toc135667564"/>
      <w:bookmarkStart w:id="24" w:name="_Toc186122530"/>
      <w:r w:rsidRPr="00061F4F">
        <w:t>YERLEŞİM TARİHİ</w:t>
      </w:r>
      <w:bookmarkEnd w:id="23"/>
      <w:bookmarkEnd w:id="24"/>
    </w:p>
    <w:p w14:paraId="7BDDEE7F" w14:textId="77777777" w:rsidR="002D7904" w:rsidRPr="00F61A36" w:rsidRDefault="0046444A" w:rsidP="00D60057">
      <w:pPr>
        <w:jc w:val="both"/>
        <w:rPr>
          <w:rFonts w:ascii="Calibri Light" w:hAnsi="Calibri Light" w:cs="Calibri Light"/>
          <w:szCs w:val="24"/>
        </w:rPr>
      </w:pPr>
      <w:r w:rsidRPr="00F61A36">
        <w:rPr>
          <w:rFonts w:ascii="Calibri Light" w:hAnsi="Calibri Light" w:cs="Calibri Light"/>
          <w:szCs w:val="24"/>
        </w:rPr>
        <w:t xml:space="preserve">Sındırgı’nın yerleşim yeri olarak kullanımı çok eski yıllara dayanmaktadır. Lakin Sındırgı’nın şehir olarak kuruluşu 18.Yüzyılın sonlarında olmuştur. M.Ö. 6. yüzyılda Persler, Lidya ve bütün Anadolu </w:t>
      </w:r>
      <w:proofErr w:type="gramStart"/>
      <w:r w:rsidRPr="00F61A36">
        <w:rPr>
          <w:rFonts w:ascii="Calibri Light" w:hAnsi="Calibri Light" w:cs="Calibri Light"/>
          <w:szCs w:val="24"/>
        </w:rPr>
        <w:t>ile beraber</w:t>
      </w:r>
      <w:proofErr w:type="gramEnd"/>
      <w:r w:rsidRPr="00F61A36">
        <w:rPr>
          <w:rFonts w:ascii="Calibri Light" w:hAnsi="Calibri Light" w:cs="Calibri Light"/>
          <w:szCs w:val="24"/>
        </w:rPr>
        <w:t xml:space="preserve"> (</w:t>
      </w:r>
      <w:proofErr w:type="spellStart"/>
      <w:r w:rsidRPr="00F61A36">
        <w:rPr>
          <w:rFonts w:ascii="Calibri Light" w:hAnsi="Calibri Light" w:cs="Calibri Light"/>
          <w:szCs w:val="24"/>
        </w:rPr>
        <w:t>Misya</w:t>
      </w:r>
      <w:proofErr w:type="spellEnd"/>
      <w:r w:rsidRPr="00F61A36">
        <w:rPr>
          <w:rFonts w:ascii="Calibri Light" w:hAnsi="Calibri Light" w:cs="Calibri Light"/>
          <w:szCs w:val="24"/>
        </w:rPr>
        <w:t xml:space="preserve">) denilen bu çevreyi de İran İmparatorluğuna katmışlardır. 200 yıl kadar İran egemenliği altında kalan bölge Bergama Krallığı </w:t>
      </w:r>
      <w:proofErr w:type="gramStart"/>
      <w:r w:rsidRPr="00F61A36">
        <w:rPr>
          <w:rFonts w:ascii="Calibri Light" w:hAnsi="Calibri Light" w:cs="Calibri Light"/>
          <w:szCs w:val="24"/>
        </w:rPr>
        <w:t>ile birlikte</w:t>
      </w:r>
      <w:proofErr w:type="gramEnd"/>
      <w:r w:rsidRPr="00F61A36">
        <w:rPr>
          <w:rFonts w:ascii="Calibri Light" w:hAnsi="Calibri Light" w:cs="Calibri Light"/>
          <w:szCs w:val="24"/>
        </w:rPr>
        <w:t xml:space="preserve"> Romalıların yönetimine geçmiş daha sonra, önce Bizans sonra Selçuklular tarafından ele geçirilerek idare edilmiştir. Karesi Beyliğinden sonra Osmanlı Egemenliği altına giren bölgeye gelen Çavdarlılar, Avşarlılar adlarını taşıyan Türkmen toplulukları, Sındırgı yöresine yerleşmişler</w:t>
      </w:r>
      <w:r w:rsidR="00C54864" w:rsidRPr="00F61A36">
        <w:rPr>
          <w:rFonts w:ascii="Calibri Light" w:hAnsi="Calibri Light" w:cs="Calibri Light"/>
          <w:szCs w:val="24"/>
        </w:rPr>
        <w:t>dir.</w:t>
      </w:r>
      <w:r w:rsidRPr="00F61A36">
        <w:rPr>
          <w:rFonts w:ascii="Calibri Light" w:hAnsi="Calibri Light" w:cs="Calibri Light"/>
          <w:szCs w:val="24"/>
        </w:rPr>
        <w:br/>
      </w:r>
      <w:r w:rsidR="00C54864" w:rsidRPr="00F61A36">
        <w:rPr>
          <w:rFonts w:ascii="Calibri Light" w:hAnsi="Calibri Light" w:cs="Calibri Light"/>
          <w:szCs w:val="24"/>
        </w:rPr>
        <w:t>A</w:t>
      </w:r>
      <w:r w:rsidRPr="00F61A36">
        <w:rPr>
          <w:rFonts w:ascii="Calibri Light" w:hAnsi="Calibri Light" w:cs="Calibri Light"/>
          <w:szCs w:val="24"/>
        </w:rPr>
        <w:t xml:space="preserve">ntik kaynaklar, Balıkesir ve çevresini </w:t>
      </w:r>
      <w:proofErr w:type="spellStart"/>
      <w:r w:rsidRPr="00F61A36">
        <w:rPr>
          <w:rFonts w:ascii="Calibri Light" w:hAnsi="Calibri Light" w:cs="Calibri Light"/>
          <w:szCs w:val="24"/>
        </w:rPr>
        <w:t>Misya</w:t>
      </w:r>
      <w:proofErr w:type="spellEnd"/>
      <w:r w:rsidRPr="00F61A36">
        <w:rPr>
          <w:rFonts w:ascii="Calibri Light" w:hAnsi="Calibri Light" w:cs="Calibri Light"/>
          <w:szCs w:val="24"/>
        </w:rPr>
        <w:t xml:space="preserve"> (</w:t>
      </w:r>
      <w:proofErr w:type="spellStart"/>
      <w:r w:rsidRPr="00F61A36">
        <w:rPr>
          <w:rFonts w:ascii="Calibri Light" w:hAnsi="Calibri Light" w:cs="Calibri Light"/>
          <w:szCs w:val="24"/>
        </w:rPr>
        <w:t>Mysia</w:t>
      </w:r>
      <w:proofErr w:type="spellEnd"/>
      <w:r w:rsidRPr="00F61A36">
        <w:rPr>
          <w:rFonts w:ascii="Calibri Light" w:hAnsi="Calibri Light" w:cs="Calibri Light"/>
          <w:szCs w:val="24"/>
        </w:rPr>
        <w:t xml:space="preserve">) olarak kaydetmektedir. Sındırgı tarihte </w:t>
      </w:r>
      <w:proofErr w:type="spellStart"/>
      <w:r w:rsidRPr="00F61A36">
        <w:rPr>
          <w:rFonts w:ascii="Calibri Light" w:hAnsi="Calibri Light" w:cs="Calibri Light"/>
          <w:szCs w:val="24"/>
        </w:rPr>
        <w:t>Carsea</w:t>
      </w:r>
      <w:proofErr w:type="spellEnd"/>
      <w:r w:rsidRPr="00F61A36">
        <w:rPr>
          <w:rFonts w:ascii="Calibri Light" w:hAnsi="Calibri Light" w:cs="Calibri Light"/>
          <w:szCs w:val="24"/>
        </w:rPr>
        <w:t xml:space="preserve"> ve </w:t>
      </w:r>
      <w:proofErr w:type="spellStart"/>
      <w:r w:rsidRPr="00F61A36">
        <w:rPr>
          <w:rFonts w:ascii="Calibri Light" w:hAnsi="Calibri Light" w:cs="Calibri Light"/>
          <w:szCs w:val="24"/>
        </w:rPr>
        <w:t>Koruköy</w:t>
      </w:r>
      <w:proofErr w:type="spellEnd"/>
      <w:r w:rsidRPr="00F61A36">
        <w:rPr>
          <w:rFonts w:ascii="Calibri Light" w:hAnsi="Calibri Light" w:cs="Calibri Light"/>
          <w:szCs w:val="24"/>
        </w:rPr>
        <w:t xml:space="preserve"> adlarını alan eski bir yerleşim alanıdır. Sındırgı’ya tarih sırasıyla Lidyalılar, Persler, Bergamalılar, İ.Ö. 129 yılında Romalılar, Bizanslılar 11. Yüzyılda da Selçuklular egemen oldular. Beylikler Döneminde Karesi Beyliği sınırları içerisinde kalan Sındırgı, 1323 yılında </w:t>
      </w:r>
      <w:proofErr w:type="spellStart"/>
      <w:r w:rsidRPr="00F61A36">
        <w:rPr>
          <w:rFonts w:ascii="Calibri Light" w:hAnsi="Calibri Light" w:cs="Calibri Light"/>
          <w:szCs w:val="24"/>
        </w:rPr>
        <w:t>Osmalıların</w:t>
      </w:r>
      <w:proofErr w:type="spellEnd"/>
      <w:r w:rsidRPr="00F61A36">
        <w:rPr>
          <w:rFonts w:ascii="Calibri Light" w:hAnsi="Calibri Light" w:cs="Calibri Light"/>
          <w:szCs w:val="24"/>
        </w:rPr>
        <w:t xml:space="preserve"> eline geçti. Bu bölgeye: Çavdar, Avşar, </w:t>
      </w:r>
      <w:proofErr w:type="spellStart"/>
      <w:r w:rsidRPr="00F61A36">
        <w:rPr>
          <w:rFonts w:ascii="Calibri Light" w:hAnsi="Calibri Light" w:cs="Calibri Light"/>
          <w:szCs w:val="24"/>
        </w:rPr>
        <w:t>Yağcıbedir</w:t>
      </w:r>
      <w:proofErr w:type="spellEnd"/>
      <w:r w:rsidRPr="00F61A36">
        <w:rPr>
          <w:rFonts w:ascii="Calibri Light" w:hAnsi="Calibri Light" w:cs="Calibri Light"/>
          <w:szCs w:val="24"/>
        </w:rPr>
        <w:t xml:space="preserve">, </w:t>
      </w:r>
      <w:proofErr w:type="spellStart"/>
      <w:r w:rsidRPr="00F61A36">
        <w:rPr>
          <w:rFonts w:ascii="Calibri Light" w:hAnsi="Calibri Light" w:cs="Calibri Light"/>
          <w:szCs w:val="24"/>
        </w:rPr>
        <w:t>Cepni</w:t>
      </w:r>
      <w:proofErr w:type="spellEnd"/>
      <w:r w:rsidRPr="00F61A36">
        <w:rPr>
          <w:rFonts w:ascii="Calibri Light" w:hAnsi="Calibri Light" w:cs="Calibri Light"/>
          <w:szCs w:val="24"/>
        </w:rPr>
        <w:t>, Karakeçili yörükleri yerleştiler. Daha sonra mübadele ve göçlerle ilçenin nüfusu genişlemiştir.</w:t>
      </w:r>
    </w:p>
    <w:p w14:paraId="4D31CEDD" w14:textId="77777777" w:rsidR="00F61A36" w:rsidRPr="00F61A36" w:rsidRDefault="0046444A" w:rsidP="00D60057">
      <w:pPr>
        <w:jc w:val="both"/>
        <w:rPr>
          <w:rFonts w:ascii="Calibri Light" w:hAnsi="Calibri Light" w:cs="Calibri Light"/>
          <w:szCs w:val="24"/>
        </w:rPr>
      </w:pPr>
      <w:r w:rsidRPr="00093B00">
        <w:lastRenderedPageBreak/>
        <w:br/>
      </w:r>
      <w:r w:rsidR="002D7904" w:rsidRPr="00F61A36">
        <w:rPr>
          <w:rFonts w:ascii="Calibri Light" w:hAnsi="Calibri Light" w:cs="Calibri Light"/>
          <w:szCs w:val="24"/>
        </w:rPr>
        <w:t xml:space="preserve">Çavdarlı topluluğundan </w:t>
      </w:r>
      <w:r w:rsidRPr="00F61A36">
        <w:rPr>
          <w:rFonts w:ascii="Calibri Light" w:hAnsi="Calibri Light" w:cs="Calibri Light"/>
          <w:szCs w:val="24"/>
        </w:rPr>
        <w:t xml:space="preserve">Çavdarlı Halil Ağanın torunları aralarında anlaşamayarak kardeşlerden Şerif İstanbul’a gitmiş, saraya girmiş bir zaman sonra PAŞA </w:t>
      </w:r>
      <w:proofErr w:type="spellStart"/>
      <w:r w:rsidRPr="00F61A36">
        <w:rPr>
          <w:rFonts w:ascii="Calibri Light" w:hAnsi="Calibri Light" w:cs="Calibri Light"/>
          <w:szCs w:val="24"/>
        </w:rPr>
        <w:t>ünvanını</w:t>
      </w:r>
      <w:proofErr w:type="spellEnd"/>
      <w:r w:rsidRPr="00F61A36">
        <w:rPr>
          <w:rFonts w:ascii="Calibri Light" w:hAnsi="Calibri Light" w:cs="Calibri Light"/>
          <w:szCs w:val="24"/>
        </w:rPr>
        <w:t xml:space="preserve"> alarak Sındırgı’ya dönmüştür. </w:t>
      </w:r>
      <w:proofErr w:type="spellStart"/>
      <w:r w:rsidRPr="00F61A36">
        <w:rPr>
          <w:rFonts w:ascii="Calibri Light" w:hAnsi="Calibri Light" w:cs="Calibri Light"/>
          <w:szCs w:val="24"/>
        </w:rPr>
        <w:t>Kocakonak</w:t>
      </w:r>
      <w:proofErr w:type="spellEnd"/>
      <w:r w:rsidRPr="00F61A36">
        <w:rPr>
          <w:rFonts w:ascii="Calibri Light" w:hAnsi="Calibri Light" w:cs="Calibri Light"/>
          <w:szCs w:val="24"/>
        </w:rPr>
        <w:t xml:space="preserve"> Köyüne yerleşerek Sındırgı ’nın bulunduğu yeri kendisine koruluk ve çiftlik yapmıştır. Daha sonra bu yeri cazip görüp Midilli adasından getirttiği Rum ustalarına Koca Camii (Şerif Paşa Camii )’nin, yanındaki hamamı, (Kocahan) yaptırmıştır. Böylece şimdiki Sındırgı </w:t>
      </w:r>
      <w:proofErr w:type="spellStart"/>
      <w:r w:rsidRPr="00F61A36">
        <w:rPr>
          <w:rFonts w:ascii="Calibri Light" w:hAnsi="Calibri Light" w:cs="Calibri Light"/>
          <w:szCs w:val="24"/>
        </w:rPr>
        <w:t>Koruköy</w:t>
      </w:r>
      <w:proofErr w:type="spellEnd"/>
      <w:r w:rsidRPr="00F61A36">
        <w:rPr>
          <w:rFonts w:ascii="Calibri Light" w:hAnsi="Calibri Light" w:cs="Calibri Light"/>
          <w:szCs w:val="24"/>
        </w:rPr>
        <w:t xml:space="preserve"> adını alarak 1845 yılında köy haline gelmiştir. 1884 yılında Belediye kurulmuş,</w:t>
      </w:r>
      <w:r w:rsidR="00F61A36" w:rsidRPr="00F61A36">
        <w:rPr>
          <w:rFonts w:ascii="Calibri Light" w:hAnsi="Calibri Light" w:cs="Calibri Light"/>
          <w:szCs w:val="24"/>
        </w:rPr>
        <w:t xml:space="preserve"> 1</w:t>
      </w:r>
      <w:r w:rsidRPr="00F61A36">
        <w:rPr>
          <w:rFonts w:ascii="Calibri Light" w:hAnsi="Calibri Light" w:cs="Calibri Light"/>
          <w:szCs w:val="24"/>
        </w:rPr>
        <w:t>913</w:t>
      </w:r>
      <w:r w:rsidR="00F61A36" w:rsidRPr="00F61A36">
        <w:rPr>
          <w:rFonts w:ascii="Calibri Light" w:hAnsi="Calibri Light" w:cs="Calibri Light"/>
          <w:szCs w:val="24"/>
        </w:rPr>
        <w:t xml:space="preserve"> </w:t>
      </w:r>
      <w:r w:rsidRPr="00F61A36">
        <w:rPr>
          <w:rFonts w:ascii="Calibri Light" w:hAnsi="Calibri Light" w:cs="Calibri Light"/>
          <w:szCs w:val="24"/>
        </w:rPr>
        <w:t>yılında</w:t>
      </w:r>
      <w:r w:rsidR="00F61A36" w:rsidRPr="00F61A36">
        <w:rPr>
          <w:rFonts w:ascii="Calibri Light" w:hAnsi="Calibri Light" w:cs="Calibri Light"/>
          <w:szCs w:val="24"/>
        </w:rPr>
        <w:t xml:space="preserve"> </w:t>
      </w:r>
      <w:r w:rsidRPr="00F61A36">
        <w:rPr>
          <w:rFonts w:ascii="Calibri Light" w:hAnsi="Calibri Light" w:cs="Calibri Light"/>
          <w:szCs w:val="24"/>
        </w:rPr>
        <w:t>Bigadiç’ten</w:t>
      </w:r>
      <w:r w:rsidR="00F61A36" w:rsidRPr="00F61A36">
        <w:rPr>
          <w:rFonts w:ascii="Calibri Light" w:hAnsi="Calibri Light" w:cs="Calibri Light"/>
          <w:szCs w:val="24"/>
        </w:rPr>
        <w:t xml:space="preserve"> </w:t>
      </w:r>
      <w:r w:rsidRPr="00F61A36">
        <w:rPr>
          <w:rFonts w:ascii="Calibri Light" w:hAnsi="Calibri Light" w:cs="Calibri Light"/>
          <w:szCs w:val="24"/>
        </w:rPr>
        <w:t>ayrılarak</w:t>
      </w:r>
      <w:r w:rsidR="00F61A36" w:rsidRPr="00F61A36">
        <w:rPr>
          <w:rFonts w:ascii="Calibri Light" w:hAnsi="Calibri Light" w:cs="Calibri Light"/>
          <w:szCs w:val="24"/>
        </w:rPr>
        <w:t xml:space="preserve"> </w:t>
      </w:r>
      <w:r w:rsidRPr="00F61A36">
        <w:rPr>
          <w:rFonts w:ascii="Calibri Light" w:hAnsi="Calibri Light" w:cs="Calibri Light"/>
          <w:szCs w:val="24"/>
        </w:rPr>
        <w:t>ilçe</w:t>
      </w:r>
      <w:r w:rsidR="00F61A36" w:rsidRPr="00F61A36">
        <w:rPr>
          <w:rFonts w:ascii="Calibri Light" w:hAnsi="Calibri Light" w:cs="Calibri Light"/>
          <w:szCs w:val="24"/>
        </w:rPr>
        <w:t xml:space="preserve"> </w:t>
      </w:r>
      <w:r w:rsidRPr="00F61A36">
        <w:rPr>
          <w:rFonts w:ascii="Calibri Light" w:hAnsi="Calibri Light" w:cs="Calibri Light"/>
          <w:szCs w:val="24"/>
        </w:rPr>
        <w:t>olmuştur.</w:t>
      </w:r>
    </w:p>
    <w:p w14:paraId="61F08DDB" w14:textId="070B3FCA" w:rsidR="0046444A" w:rsidRPr="00F61A36" w:rsidRDefault="0046444A" w:rsidP="00D60057">
      <w:pPr>
        <w:jc w:val="both"/>
        <w:rPr>
          <w:rFonts w:ascii="Calibri Light" w:hAnsi="Calibri Light" w:cs="Calibri Light"/>
          <w:szCs w:val="24"/>
        </w:rPr>
      </w:pPr>
      <w:r w:rsidRPr="00F61A36">
        <w:rPr>
          <w:rFonts w:ascii="Calibri Light" w:hAnsi="Calibri Light" w:cs="Calibri Light"/>
          <w:szCs w:val="24"/>
        </w:rPr>
        <w:t>29 Haziran 1920 tarihinde Yunan işgaline uğrayan ilçenin halkı, canla başla mücadele ederek Rum Birliklerini yıldırmış, sonuçta bir yerde barınamayacaklarını anlayan işgalciler birçok yangın çıkardıktan sonra İlçeyi terk etmişlerdir.</w:t>
      </w:r>
      <w:r w:rsidR="00C7606A" w:rsidRPr="00F61A36">
        <w:rPr>
          <w:rFonts w:ascii="Calibri Light" w:hAnsi="Calibri Light" w:cs="Calibri Light"/>
          <w:szCs w:val="24"/>
        </w:rPr>
        <w:t xml:space="preserve"> </w:t>
      </w:r>
      <w:r w:rsidRPr="00F61A36">
        <w:rPr>
          <w:rFonts w:ascii="Calibri Light" w:hAnsi="Calibri Light" w:cs="Calibri Light"/>
          <w:szCs w:val="24"/>
        </w:rPr>
        <w:t>3 Eylül 1922’de işgalcilerden temizlenen S</w:t>
      </w:r>
      <w:r w:rsidR="00C54864" w:rsidRPr="00F61A36">
        <w:rPr>
          <w:rFonts w:ascii="Calibri Light" w:hAnsi="Calibri Light" w:cs="Calibri Light"/>
          <w:szCs w:val="24"/>
        </w:rPr>
        <w:t xml:space="preserve">ındırgı </w:t>
      </w:r>
      <w:r w:rsidRPr="00F61A36">
        <w:rPr>
          <w:rFonts w:ascii="Calibri Light" w:hAnsi="Calibri Light" w:cs="Calibri Light"/>
          <w:szCs w:val="24"/>
        </w:rPr>
        <w:t>bugünü resmi kurtuluş günü kabul edip, her yıl kutlamaktadır.</w:t>
      </w:r>
      <w:r w:rsidR="00F61A36" w:rsidRPr="00F61A36">
        <w:rPr>
          <w:rFonts w:ascii="Calibri Light" w:hAnsi="Calibri Light" w:cs="Calibri Light"/>
          <w:szCs w:val="24"/>
        </w:rPr>
        <w:footnoteReference w:id="1"/>
      </w:r>
    </w:p>
    <w:p w14:paraId="03BB6D8E" w14:textId="77777777" w:rsidR="00401241" w:rsidRDefault="00401241" w:rsidP="000708FF">
      <w:pPr>
        <w:pStyle w:val="Balk1"/>
      </w:pPr>
      <w:bookmarkStart w:id="25" w:name="_Toc135667565"/>
      <w:bookmarkStart w:id="26" w:name="_Toc186122531"/>
      <w:r w:rsidRPr="00EA5E5E">
        <w:t>COĞRAFİ ÖZELLİKLER</w:t>
      </w:r>
      <w:bookmarkEnd w:id="25"/>
      <w:bookmarkEnd w:id="26"/>
    </w:p>
    <w:p w14:paraId="51B23D6A" w14:textId="113555B4" w:rsidR="00AA6A42" w:rsidRDefault="00AA6A42" w:rsidP="00AA6A42">
      <w:pPr>
        <w:pStyle w:val="Balk2"/>
      </w:pPr>
      <w:bookmarkStart w:id="27" w:name="_Toc186122532"/>
      <w:r>
        <w:t>İKLİM</w:t>
      </w:r>
      <w:bookmarkEnd w:id="27"/>
    </w:p>
    <w:p w14:paraId="2A46763D" w14:textId="77777777" w:rsidR="00176ABC" w:rsidRPr="00F61A36" w:rsidRDefault="00176ABC" w:rsidP="00F61A36">
      <w:pPr>
        <w:jc w:val="both"/>
        <w:rPr>
          <w:rFonts w:ascii="Calibri Light" w:hAnsi="Calibri Light" w:cs="Calibri Light"/>
          <w:szCs w:val="24"/>
        </w:rPr>
      </w:pPr>
      <w:r w:rsidRPr="00F61A36">
        <w:rPr>
          <w:rFonts w:ascii="Calibri Light" w:hAnsi="Calibri Light" w:cs="Calibri Light"/>
          <w:szCs w:val="24"/>
        </w:rPr>
        <w:t xml:space="preserve">Sındırgı şehri de Akdeniz ikliminden Karadeniz iklimine geçiş özellikleri taşıyan Marmara geçiş iklim tipine dahildir. </w:t>
      </w:r>
      <w:proofErr w:type="spellStart"/>
      <w:r w:rsidRPr="00F61A36">
        <w:rPr>
          <w:rFonts w:ascii="Calibri Light" w:hAnsi="Calibri Light" w:cs="Calibri Light"/>
          <w:szCs w:val="24"/>
        </w:rPr>
        <w:t>Kızılçaoğlu</w:t>
      </w:r>
      <w:proofErr w:type="spellEnd"/>
      <w:r w:rsidRPr="00F61A36">
        <w:rPr>
          <w:rFonts w:ascii="Calibri Light" w:hAnsi="Calibri Light" w:cs="Calibri Light"/>
          <w:szCs w:val="24"/>
        </w:rPr>
        <w:t xml:space="preserve"> ve Soykan’a (1998) göre çalışma sahasını da içine alana bölgede Akdeniz iklimi yağış rejimlerini etkilemektedir. Yine aynı çalışmaya göre de Balıkesir ve yakın çevresinde Akdeniz geçiş iklimi hakimdir (</w:t>
      </w:r>
      <w:proofErr w:type="spellStart"/>
      <w:r w:rsidRPr="00F61A36">
        <w:rPr>
          <w:rFonts w:ascii="Calibri Light" w:hAnsi="Calibri Light" w:cs="Calibri Light"/>
          <w:szCs w:val="24"/>
        </w:rPr>
        <w:t>Kızılçaoğlu</w:t>
      </w:r>
      <w:proofErr w:type="spellEnd"/>
      <w:r w:rsidRPr="00F61A36">
        <w:rPr>
          <w:rFonts w:ascii="Calibri Light" w:hAnsi="Calibri Light" w:cs="Calibri Light"/>
          <w:szCs w:val="24"/>
        </w:rPr>
        <w:t xml:space="preserve">, Soykan, 1998: 24, 36). </w:t>
      </w:r>
    </w:p>
    <w:p w14:paraId="32E1FA4A" w14:textId="3BC41C56" w:rsidR="00C7606A" w:rsidRPr="00F61A36" w:rsidRDefault="00176ABC" w:rsidP="00176ABC">
      <w:pPr>
        <w:jc w:val="both"/>
        <w:rPr>
          <w:rFonts w:ascii="Calibri Light" w:hAnsi="Calibri Light" w:cs="Calibri Light"/>
          <w:szCs w:val="24"/>
        </w:rPr>
      </w:pPr>
      <w:r w:rsidRPr="00F61A36">
        <w:rPr>
          <w:rFonts w:ascii="Calibri Light" w:hAnsi="Calibri Light" w:cs="Calibri Light"/>
          <w:szCs w:val="24"/>
        </w:rPr>
        <w:t xml:space="preserve">Sındırgı şehri, Akdeniz ile Karadeniz iklim tipi arasında geçiş zonu oluşturan Marmara Bölgesi’nde yer aldığından her iki iklim tipinden de özellikler taşımaktadır. Nitekim </w:t>
      </w:r>
      <w:proofErr w:type="spellStart"/>
      <w:r w:rsidRPr="00F61A36">
        <w:rPr>
          <w:rFonts w:ascii="Calibri Light" w:hAnsi="Calibri Light" w:cs="Calibri Light"/>
          <w:szCs w:val="24"/>
        </w:rPr>
        <w:t>Köppen’in</w:t>
      </w:r>
      <w:proofErr w:type="spellEnd"/>
      <w:r w:rsidRPr="00F61A36">
        <w:rPr>
          <w:rFonts w:ascii="Calibri Light" w:hAnsi="Calibri Light" w:cs="Calibri Light"/>
          <w:szCs w:val="24"/>
        </w:rPr>
        <w:t xml:space="preserve"> iklim sınıflandırmasına göre kışı ılık, her mevsimi yağışlı sıcak ılıman iklim sınıfına dahil olması, De </w:t>
      </w:r>
      <w:proofErr w:type="spellStart"/>
      <w:r w:rsidRPr="00F61A36">
        <w:rPr>
          <w:rFonts w:ascii="Calibri Light" w:hAnsi="Calibri Light" w:cs="Calibri Light"/>
          <w:szCs w:val="24"/>
        </w:rPr>
        <w:t>Martonne</w:t>
      </w:r>
      <w:proofErr w:type="spellEnd"/>
      <w:r w:rsidRPr="00F61A36">
        <w:rPr>
          <w:rFonts w:ascii="Calibri Light" w:hAnsi="Calibri Light" w:cs="Calibri Light"/>
          <w:szCs w:val="24"/>
        </w:rPr>
        <w:t xml:space="preserve"> ve </w:t>
      </w:r>
      <w:proofErr w:type="spellStart"/>
      <w:r w:rsidRPr="00F61A36">
        <w:rPr>
          <w:rFonts w:ascii="Calibri Light" w:hAnsi="Calibri Light" w:cs="Calibri Light"/>
          <w:szCs w:val="24"/>
        </w:rPr>
        <w:t>Gottman’ın</w:t>
      </w:r>
      <w:proofErr w:type="spellEnd"/>
      <w:r w:rsidRPr="00F61A36">
        <w:rPr>
          <w:rFonts w:ascii="Calibri Light" w:hAnsi="Calibri Light" w:cs="Calibri Light"/>
          <w:szCs w:val="24"/>
        </w:rPr>
        <w:t xml:space="preserve"> kuraklık indisine göre kurak-yarı nemli sınıfına dahil olması ve Erinç’in iklim sınıflandırmasına göre yarı nemli iklim sınıfına dahil olması da bunun göstergesidir</w:t>
      </w:r>
      <w:r w:rsidR="0085210E" w:rsidRPr="00F61A36">
        <w:rPr>
          <w:rFonts w:ascii="Calibri Light" w:hAnsi="Calibri Light" w:cs="Calibri Light"/>
          <w:szCs w:val="24"/>
        </w:rPr>
        <w:t>.</w:t>
      </w:r>
    </w:p>
    <w:p w14:paraId="7DAA880F" w14:textId="62BCF693" w:rsidR="009E42CA" w:rsidRPr="00F61A36" w:rsidRDefault="009E42CA" w:rsidP="00176ABC">
      <w:pPr>
        <w:jc w:val="both"/>
        <w:rPr>
          <w:rFonts w:ascii="Calibri Light" w:hAnsi="Calibri Light" w:cs="Calibri Light"/>
          <w:szCs w:val="24"/>
        </w:rPr>
      </w:pPr>
      <w:r w:rsidRPr="00F61A36">
        <w:rPr>
          <w:rFonts w:ascii="Calibri Light" w:hAnsi="Calibri Light" w:cs="Calibri Light"/>
          <w:szCs w:val="24"/>
        </w:rPr>
        <w:t xml:space="preserve">Sındırgı düşük ve yüksek sıcaklık ortalamaları şehrin genel sıcaklığı hakkında bilgi verir. Aylara göre dağılımı incelendiğinde ortalama sıcaklık verilerinde en yüksek değerin 24,9 °C ile </w:t>
      </w:r>
      <w:r w:rsidR="00F61A36" w:rsidRPr="00F61A36">
        <w:rPr>
          <w:rFonts w:ascii="Calibri Light" w:hAnsi="Calibri Light" w:cs="Calibri Light"/>
          <w:szCs w:val="24"/>
        </w:rPr>
        <w:t>ağustos</w:t>
      </w:r>
      <w:r w:rsidRPr="00F61A36">
        <w:rPr>
          <w:rFonts w:ascii="Calibri Light" w:hAnsi="Calibri Light" w:cs="Calibri Light"/>
          <w:szCs w:val="24"/>
        </w:rPr>
        <w:t xml:space="preserve"> ayında </w:t>
      </w:r>
      <w:proofErr w:type="gramStart"/>
      <w:r w:rsidRPr="00F61A36">
        <w:rPr>
          <w:rFonts w:ascii="Calibri Light" w:hAnsi="Calibri Light" w:cs="Calibri Light"/>
          <w:szCs w:val="24"/>
        </w:rPr>
        <w:t>kayıt edildiği</w:t>
      </w:r>
      <w:proofErr w:type="gramEnd"/>
      <w:r w:rsidRPr="00F61A36">
        <w:rPr>
          <w:rFonts w:ascii="Calibri Light" w:hAnsi="Calibri Light" w:cs="Calibri Light"/>
          <w:szCs w:val="24"/>
        </w:rPr>
        <w:t xml:space="preserve"> görülür. Temmuz 22,7 °C ve Eylül 20,9 °C ile </w:t>
      </w:r>
      <w:r w:rsidR="00F61A36" w:rsidRPr="00F61A36">
        <w:rPr>
          <w:rFonts w:ascii="Calibri Light" w:hAnsi="Calibri Light" w:cs="Calibri Light"/>
          <w:szCs w:val="24"/>
        </w:rPr>
        <w:t>Ağustos’u</w:t>
      </w:r>
      <w:r w:rsidRPr="00F61A36">
        <w:rPr>
          <w:rFonts w:ascii="Calibri Light" w:hAnsi="Calibri Light" w:cs="Calibri Light"/>
          <w:szCs w:val="24"/>
        </w:rPr>
        <w:t xml:space="preserve"> izlemektedir. En düşük sıcaklıkların kaydedildiği aylar ise 5,2 °C ile Ocak, 5,9 °C ile Şubat, 6 °C ile Aralık ve 9,5 °C ile Kasım aylarıdır</w:t>
      </w:r>
      <w:r w:rsidR="00A74976" w:rsidRPr="00F61A36">
        <w:rPr>
          <w:rFonts w:ascii="Calibri Light" w:hAnsi="Calibri Light" w:cs="Calibri Light"/>
          <w:szCs w:val="24"/>
        </w:rPr>
        <w:t>.</w:t>
      </w:r>
    </w:p>
    <w:p w14:paraId="00845E38" w14:textId="2DD892B5" w:rsidR="009E42CA" w:rsidRPr="00F61A36" w:rsidRDefault="009E42CA" w:rsidP="00F61A36">
      <w:pPr>
        <w:jc w:val="both"/>
        <w:rPr>
          <w:rFonts w:ascii="Calibri Light" w:hAnsi="Calibri Light" w:cs="Calibri Light"/>
          <w:szCs w:val="24"/>
        </w:rPr>
      </w:pPr>
      <w:r w:rsidRPr="00F61A36">
        <w:rPr>
          <w:rFonts w:ascii="Calibri Light" w:hAnsi="Calibri Light" w:cs="Calibri Light"/>
          <w:szCs w:val="24"/>
        </w:rPr>
        <w:t>Sındırgı Meteoroloji İstasyonundan temin edilen verilere göre rüzgar esme sayısının en düşük olduğu mevsim kış mevsimidir. Esme sayıları değişse de Sındırgı şehrinde rüzgar esme sayıları mevsimlere göre dengeli bir dağılış göstermektedir. En azla rüzgar yaz mevsiminde eserken en az rüzgar ilkbahar mevsiminde esmektedir. Sındırgı şehrinde hakim rüzgar yönünü kuzey karakterlidir.</w:t>
      </w:r>
    </w:p>
    <w:p w14:paraId="70F155EA" w14:textId="372BFEA2" w:rsidR="009E42CA" w:rsidRPr="00F61A36" w:rsidRDefault="009E42CA" w:rsidP="00F61A36">
      <w:pPr>
        <w:jc w:val="both"/>
        <w:rPr>
          <w:rFonts w:ascii="Calibri Light" w:hAnsi="Calibri Light" w:cs="Calibri Light"/>
          <w:szCs w:val="24"/>
        </w:rPr>
      </w:pPr>
      <w:r w:rsidRPr="00F61A36">
        <w:rPr>
          <w:rFonts w:ascii="Calibri Light" w:hAnsi="Calibri Light" w:cs="Calibri Light"/>
          <w:szCs w:val="24"/>
        </w:rPr>
        <w:t xml:space="preserve">Sındırgı şehrinde havada tutulan su buharı miktarını ifade eden </w:t>
      </w: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 oranı yıllık ortalama </w:t>
      </w:r>
      <w:proofErr w:type="gramStart"/>
      <w:r w:rsidRPr="00F61A36">
        <w:rPr>
          <w:rFonts w:ascii="Calibri Light" w:hAnsi="Calibri Light" w:cs="Calibri Light"/>
          <w:szCs w:val="24"/>
        </w:rPr>
        <w:t>% 64</w:t>
      </w:r>
      <w:proofErr w:type="gramEnd"/>
      <w:r w:rsidRPr="00F61A36">
        <w:rPr>
          <w:rFonts w:ascii="Calibri Light" w:hAnsi="Calibri Light" w:cs="Calibri Light"/>
          <w:szCs w:val="24"/>
        </w:rPr>
        <w:t xml:space="preserve">’tür. </w:t>
      </w: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nemin en yüksek olduğu mevsim kış mevsimidir. Kış mevsiminde de Ocak, </w:t>
      </w:r>
      <w:proofErr w:type="gramStart"/>
      <w:r w:rsidRPr="00F61A36">
        <w:rPr>
          <w:rFonts w:ascii="Calibri Light" w:hAnsi="Calibri Light" w:cs="Calibri Light"/>
          <w:szCs w:val="24"/>
        </w:rPr>
        <w:t>% 72,2</w:t>
      </w:r>
      <w:proofErr w:type="gramEnd"/>
      <w:r w:rsidRPr="00F61A36">
        <w:rPr>
          <w:rFonts w:ascii="Calibri Light" w:hAnsi="Calibri Light" w:cs="Calibri Light"/>
          <w:szCs w:val="24"/>
        </w:rPr>
        <w:t xml:space="preserve"> ile </w:t>
      </w: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nemin en yüksek olduğu aydır. Yaz mevsimi </w:t>
      </w: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 ortalaması en düşük mevsimdir.</w:t>
      </w:r>
      <w:r w:rsidRPr="00D60057">
        <w:t xml:space="preserve"> </w:t>
      </w:r>
      <w:r w:rsidRPr="00F61A36">
        <w:rPr>
          <w:rFonts w:ascii="Calibri Light" w:hAnsi="Calibri Light" w:cs="Calibri Light"/>
          <w:szCs w:val="24"/>
        </w:rPr>
        <w:lastRenderedPageBreak/>
        <w:t xml:space="preserve">Yaz mevsimi içinde Haziran </w:t>
      </w:r>
      <w:proofErr w:type="gramStart"/>
      <w:r w:rsidRPr="00F61A36">
        <w:rPr>
          <w:rFonts w:ascii="Calibri Light" w:hAnsi="Calibri Light" w:cs="Calibri Light"/>
          <w:szCs w:val="24"/>
        </w:rPr>
        <w:t>% 55,9</w:t>
      </w:r>
      <w:proofErr w:type="gramEnd"/>
      <w:r w:rsidRPr="00F61A36">
        <w:rPr>
          <w:rFonts w:ascii="Calibri Light" w:hAnsi="Calibri Light" w:cs="Calibri Light"/>
          <w:szCs w:val="24"/>
        </w:rPr>
        <w:t xml:space="preserve"> ile en düşük </w:t>
      </w: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neme sahip aydır. </w:t>
      </w: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 oranları şehirde yaz mevsiminin kurak geçmesinin nedenini de açıklamaktadır</w:t>
      </w:r>
      <w:r w:rsidR="00A74976" w:rsidRPr="00F61A36">
        <w:rPr>
          <w:rFonts w:ascii="Calibri Light" w:hAnsi="Calibri Light" w:cs="Calibri Light"/>
          <w:szCs w:val="24"/>
        </w:rPr>
        <w:t>.</w:t>
      </w:r>
    </w:p>
    <w:p w14:paraId="14C5623D" w14:textId="7579F3C8" w:rsidR="009E42CA" w:rsidRPr="00F61A36" w:rsidRDefault="009E42CA" w:rsidP="00D60057">
      <w:pPr>
        <w:jc w:val="both"/>
        <w:rPr>
          <w:rFonts w:ascii="Calibri Light" w:hAnsi="Calibri Light" w:cs="Calibri Light"/>
          <w:szCs w:val="24"/>
        </w:rPr>
      </w:pPr>
      <w:proofErr w:type="spellStart"/>
      <w:r w:rsidRPr="00F61A36">
        <w:rPr>
          <w:rFonts w:ascii="Calibri Light" w:hAnsi="Calibri Light" w:cs="Calibri Light"/>
          <w:szCs w:val="24"/>
        </w:rPr>
        <w:t>Nisbi</w:t>
      </w:r>
      <w:proofErr w:type="spellEnd"/>
      <w:r w:rsidRPr="00F61A36">
        <w:rPr>
          <w:rFonts w:ascii="Calibri Light" w:hAnsi="Calibri Light" w:cs="Calibri Light"/>
          <w:szCs w:val="24"/>
        </w:rPr>
        <w:t xml:space="preserve"> nem oranının belirlediği yağış miktarı iklim özelliklerinin belirlenmesinde etkilidir. Sındırgı şehrinde de yıllık yağış toplamı 507,7 mm’dir. Yağışın mevsimlere dağılışında kış mevsimi 207,5 mm ile ilk sıradadır. Kış mevsiminde en çok yağış 94,9 mm ile </w:t>
      </w:r>
      <w:proofErr w:type="gramStart"/>
      <w:r w:rsidRPr="00F61A36">
        <w:rPr>
          <w:rFonts w:ascii="Calibri Light" w:hAnsi="Calibri Light" w:cs="Calibri Light"/>
          <w:szCs w:val="24"/>
        </w:rPr>
        <w:t>Aralık</w:t>
      </w:r>
      <w:proofErr w:type="gramEnd"/>
      <w:r w:rsidRPr="00F61A36">
        <w:rPr>
          <w:rFonts w:ascii="Calibri Light" w:hAnsi="Calibri Light" w:cs="Calibri Light"/>
          <w:szCs w:val="24"/>
        </w:rPr>
        <w:t xml:space="preserve"> ayında görülür.</w:t>
      </w:r>
    </w:p>
    <w:p w14:paraId="104D80A1" w14:textId="6B37EA84" w:rsidR="00A940E8" w:rsidRDefault="00A940E8" w:rsidP="00A940E8">
      <w:pPr>
        <w:pStyle w:val="Balk2"/>
      </w:pPr>
      <w:bookmarkStart w:id="28" w:name="_Toc186122533"/>
      <w:r w:rsidRPr="00A940E8">
        <w:t>Bitki Örtüsü</w:t>
      </w:r>
      <w:bookmarkEnd w:id="28"/>
      <w:r w:rsidRPr="00A940E8">
        <w:t xml:space="preserve"> </w:t>
      </w:r>
    </w:p>
    <w:p w14:paraId="3269F588" w14:textId="77777777" w:rsidR="00C7606A" w:rsidRPr="00F61A36" w:rsidRDefault="00C7606A" w:rsidP="00C7606A">
      <w:pPr>
        <w:jc w:val="both"/>
        <w:rPr>
          <w:rFonts w:ascii="Calibri Light" w:hAnsi="Calibri Light" w:cs="Calibri Light"/>
          <w:szCs w:val="24"/>
        </w:rPr>
      </w:pPr>
      <w:r w:rsidRPr="00F61A36">
        <w:rPr>
          <w:rFonts w:ascii="Calibri Light" w:hAnsi="Calibri Light" w:cs="Calibri Light"/>
          <w:szCs w:val="24"/>
        </w:rPr>
        <w:t>İlçenin arazisi genellikle dağlık ve ormanlarla kaplıdır. Denizden yüksekliği 230 m’dir. Ormanlık ve dağlık bölgenin eteklerinde özellikle batı kesiminde Simav Çayı çevresinde geniş düzlükler uzanmaktadır. Güneyi çamlarla kaplı dağlık alan üzerindeki Sındırgı 725 m rakımda olup, Balıkesir-Manisa il sınırını kestiği noktayı meydana getirir.</w:t>
      </w:r>
    </w:p>
    <w:p w14:paraId="25FD4324" w14:textId="77777777" w:rsidR="00C7606A" w:rsidRPr="00F61A36" w:rsidRDefault="00C7606A" w:rsidP="00C7606A">
      <w:pPr>
        <w:jc w:val="both"/>
        <w:rPr>
          <w:rFonts w:ascii="Calibri Light" w:hAnsi="Calibri Light" w:cs="Calibri Light"/>
          <w:szCs w:val="24"/>
        </w:rPr>
      </w:pPr>
      <w:r w:rsidRPr="00F61A36">
        <w:rPr>
          <w:rFonts w:ascii="Calibri Light" w:hAnsi="Calibri Light" w:cs="Calibri Light"/>
          <w:szCs w:val="24"/>
        </w:rPr>
        <w:t xml:space="preserve">Doğuda 1615 m yükseklikte Alaçam dağları, Batıda Davullu ve Kazan Dağlarının yamaçları, Güneyde Kazan dağlarının yamaçları ve yine Güneyde 1382 m yüksekliğinde </w:t>
      </w:r>
      <w:proofErr w:type="spellStart"/>
      <w:r w:rsidRPr="00F61A36">
        <w:rPr>
          <w:rFonts w:ascii="Calibri Light" w:hAnsi="Calibri Light" w:cs="Calibri Light"/>
          <w:szCs w:val="24"/>
        </w:rPr>
        <w:t>Sidan</w:t>
      </w:r>
      <w:proofErr w:type="spellEnd"/>
      <w:r w:rsidRPr="00F61A36">
        <w:rPr>
          <w:rFonts w:ascii="Calibri Light" w:hAnsi="Calibri Light" w:cs="Calibri Light"/>
          <w:szCs w:val="24"/>
        </w:rPr>
        <w:t xml:space="preserve"> dağı bulunmaktadır. Ayrıca kuzey-batı istikametindeki Ulus dağı 1769 m yükseklik ile Marmara ve Ege bölgesinin en yüksek dağları arasında yer almaktadır.</w:t>
      </w:r>
    </w:p>
    <w:p w14:paraId="000582AA" w14:textId="77777777" w:rsidR="00C7606A" w:rsidRPr="00F61A36" w:rsidRDefault="00C7606A" w:rsidP="00C7606A">
      <w:pPr>
        <w:jc w:val="both"/>
        <w:rPr>
          <w:rFonts w:ascii="Calibri Light" w:hAnsi="Calibri Light" w:cs="Calibri Light"/>
          <w:szCs w:val="24"/>
        </w:rPr>
      </w:pPr>
      <w:r w:rsidRPr="00F61A36">
        <w:rPr>
          <w:rFonts w:ascii="Calibri Light" w:hAnsi="Calibri Light" w:cs="Calibri Light"/>
          <w:szCs w:val="24"/>
        </w:rPr>
        <w:t>İlçe arazisinin %51’i ormanlık, %24’ü tarıma elverişli alan, %22’lik kısım dağlık ve kıraç arazi, %3’lük kısmı ise çayır, mera ve sulu tarım arazisinden oluşmaktadır. Ormanlık alan 71.550 hektardır.</w:t>
      </w:r>
    </w:p>
    <w:p w14:paraId="6E726B47" w14:textId="77777777" w:rsidR="00C7606A" w:rsidRPr="00F61A36" w:rsidRDefault="00C7606A" w:rsidP="00C7606A">
      <w:pPr>
        <w:jc w:val="both"/>
        <w:rPr>
          <w:rFonts w:ascii="Calibri Light" w:hAnsi="Calibri Light" w:cs="Calibri Light"/>
          <w:szCs w:val="24"/>
        </w:rPr>
      </w:pPr>
      <w:r w:rsidRPr="00F61A36">
        <w:rPr>
          <w:rFonts w:ascii="Calibri Light" w:hAnsi="Calibri Light" w:cs="Calibri Light"/>
          <w:szCs w:val="24"/>
        </w:rPr>
        <w:t>İlçenin başlıca akarsuları, Simav Çayı, Ilıcalı ve Cüneyt çaylarıdır.</w:t>
      </w:r>
    </w:p>
    <w:p w14:paraId="188A7DD4" w14:textId="69DB2A74" w:rsidR="00D84521" w:rsidRPr="00F61A36" w:rsidRDefault="00D84521" w:rsidP="00C7606A">
      <w:pPr>
        <w:jc w:val="both"/>
        <w:rPr>
          <w:rFonts w:ascii="Calibri Light" w:hAnsi="Calibri Light" w:cs="Calibri Light"/>
          <w:szCs w:val="24"/>
        </w:rPr>
      </w:pPr>
      <w:r w:rsidRPr="00F61A36">
        <w:rPr>
          <w:rFonts w:ascii="Calibri Light" w:hAnsi="Calibri Light" w:cs="Calibri Light"/>
          <w:szCs w:val="24"/>
        </w:rPr>
        <w:t xml:space="preserve">Akdeniz geçiş iklim tipinde yer alan Sındırgı ve çevresinde çalı formasyonlarına sık rastlanır. Çalı formasyonları yanında özellikle şehrin güneyinde yarı nemli orman örtüsü yer alır. Kuru ormanlara da yer yer rastlanırken step bitki örtüsü yaygın değildir. Çalı formasyonları arasında yabani zeytin, funda, süpürge çalısı, menengiç, pırnal meşesi ve erguvan bulunmaktadır. Yarı nemli orman alanlarında karaçam görülürken, kuru ormanlarda meşe ve ardıçlara rastlanmaktadır. Step örtüsü ise sığırkuyruğu, geven, </w:t>
      </w:r>
      <w:proofErr w:type="spellStart"/>
      <w:r w:rsidRPr="00F61A36">
        <w:rPr>
          <w:rFonts w:ascii="Calibri Light" w:hAnsi="Calibri Light" w:cs="Calibri Light"/>
          <w:szCs w:val="24"/>
        </w:rPr>
        <w:t>adaçayıgiller</w:t>
      </w:r>
      <w:proofErr w:type="spellEnd"/>
      <w:r w:rsidRPr="00F61A36">
        <w:rPr>
          <w:rFonts w:ascii="Calibri Light" w:hAnsi="Calibri Light" w:cs="Calibri Light"/>
          <w:szCs w:val="24"/>
        </w:rPr>
        <w:t>, devedikeni ve kuşburnundan oluşmaktadır.</w:t>
      </w:r>
    </w:p>
    <w:p w14:paraId="4BD62ED1" w14:textId="7D752A5F" w:rsidR="00C7606A" w:rsidRPr="00F61A36" w:rsidRDefault="00C7606A" w:rsidP="00C84E08">
      <w:pPr>
        <w:jc w:val="both"/>
        <w:rPr>
          <w:rFonts w:ascii="Calibri Light" w:hAnsi="Calibri Light" w:cs="Calibri Light"/>
          <w:szCs w:val="24"/>
        </w:rPr>
      </w:pPr>
      <w:r w:rsidRPr="00F61A36">
        <w:rPr>
          <w:rFonts w:ascii="Calibri Light" w:hAnsi="Calibri Light" w:cs="Calibri Light"/>
          <w:szCs w:val="24"/>
        </w:rPr>
        <w:t xml:space="preserve">İlçede tütün başta olmak üzere, susam, buğday, kavun, karpuz ve çeşitli hayvan mahsulleri üretimi önem kazanmaktadır. </w:t>
      </w:r>
      <w:r w:rsidR="008751BE">
        <w:rPr>
          <w:rStyle w:val="DipnotBavurusu"/>
          <w:rFonts w:ascii="Calibri Light" w:hAnsi="Calibri Light" w:cs="Calibri Light"/>
          <w:szCs w:val="24"/>
        </w:rPr>
        <w:footnoteReference w:id="2"/>
      </w:r>
    </w:p>
    <w:p w14:paraId="7F590B5E" w14:textId="77777777" w:rsidR="005E110C" w:rsidRPr="00EA5E5E" w:rsidRDefault="005E110C" w:rsidP="005E110C">
      <w:pPr>
        <w:pStyle w:val="Balk2"/>
      </w:pPr>
      <w:bookmarkStart w:id="29" w:name="_Toc135667566"/>
      <w:bookmarkStart w:id="30" w:name="_Toc186122534"/>
      <w:r w:rsidRPr="00EA5E5E">
        <w:t>Doğal Yapı Analizleri</w:t>
      </w:r>
      <w:bookmarkEnd w:id="29"/>
      <w:bookmarkEnd w:id="30"/>
    </w:p>
    <w:p w14:paraId="676EFA3E" w14:textId="34D36354" w:rsidR="00CE634D" w:rsidRDefault="005E110C" w:rsidP="00CE634D">
      <w:pPr>
        <w:pStyle w:val="Balk3"/>
      </w:pPr>
      <w:bookmarkStart w:id="31" w:name="_Toc135667567"/>
      <w:bookmarkStart w:id="32" w:name="_Toc186122535"/>
      <w:r w:rsidRPr="00EA5E5E">
        <w:t>Topografik Özellikler</w:t>
      </w:r>
      <w:bookmarkEnd w:id="31"/>
      <w:bookmarkEnd w:id="32"/>
    </w:p>
    <w:p w14:paraId="78643238" w14:textId="611C2AAB" w:rsidR="008D715B" w:rsidRPr="00F61A36" w:rsidRDefault="008D715B" w:rsidP="00DE6897">
      <w:pPr>
        <w:jc w:val="both"/>
        <w:rPr>
          <w:rFonts w:ascii="Calibri Light" w:hAnsi="Calibri Light" w:cs="Calibri Light"/>
          <w:szCs w:val="24"/>
        </w:rPr>
      </w:pPr>
      <w:r w:rsidRPr="00F61A36">
        <w:rPr>
          <w:rFonts w:ascii="Calibri Light" w:hAnsi="Calibri Light" w:cs="Calibri Light"/>
          <w:szCs w:val="24"/>
        </w:rPr>
        <w:t>İnceleme alanı sınırları içerinde yapılan yükselti analizi çalışmasında, en alt kotu deniz seviyesinden 216 m, en üst kotunun 367 m yüksekliktedir. Alan genellikle %0-5 eğime sahip düz bir zemindir. Ayrıca alanın büyük bir kısmı kuzeydoğu ve doğu yöneliş göstermekte olup kısmen de batı ve güneybatı yönlerine bakmaktadır.</w:t>
      </w:r>
    </w:p>
    <w:p w14:paraId="6B148733" w14:textId="48F15C79" w:rsidR="00CE634D" w:rsidRPr="00CE634D" w:rsidRDefault="00CE634D" w:rsidP="00990100">
      <w:pPr>
        <w:jc w:val="center"/>
      </w:pPr>
      <w:r>
        <w:rPr>
          <w:noProof/>
        </w:rPr>
        <w:lastRenderedPageBreak/>
        <w:drawing>
          <wp:inline distT="0" distB="0" distL="0" distR="0" wp14:anchorId="7D64BF5D" wp14:editId="717749F0">
            <wp:extent cx="2160000" cy="3057975"/>
            <wp:effectExtent l="19050" t="19050" r="12065" b="9525"/>
            <wp:docPr id="4263223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3057975"/>
                    </a:xfrm>
                    <a:prstGeom prst="rect">
                      <a:avLst/>
                    </a:prstGeom>
                    <a:noFill/>
                    <a:ln w="3175">
                      <a:solidFill>
                        <a:schemeClr val="tx1"/>
                      </a:solidFill>
                    </a:ln>
                  </pic:spPr>
                </pic:pic>
              </a:graphicData>
            </a:graphic>
          </wp:inline>
        </w:drawing>
      </w:r>
      <w:r w:rsidR="00990100">
        <w:t xml:space="preserve">     </w:t>
      </w:r>
      <w:r>
        <w:rPr>
          <w:noProof/>
        </w:rPr>
        <w:drawing>
          <wp:inline distT="0" distB="0" distL="0" distR="0" wp14:anchorId="519FE2CC" wp14:editId="4158548A">
            <wp:extent cx="2160000" cy="3057975"/>
            <wp:effectExtent l="19050" t="19050" r="12065" b="9525"/>
            <wp:docPr id="15461887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3057975"/>
                    </a:xfrm>
                    <a:prstGeom prst="rect">
                      <a:avLst/>
                    </a:prstGeom>
                    <a:noFill/>
                    <a:ln w="3175">
                      <a:solidFill>
                        <a:schemeClr val="tx1"/>
                      </a:solidFill>
                    </a:ln>
                  </pic:spPr>
                </pic:pic>
              </a:graphicData>
            </a:graphic>
          </wp:inline>
        </w:drawing>
      </w:r>
    </w:p>
    <w:p w14:paraId="733F79AD" w14:textId="4B6259B5" w:rsidR="0005500E" w:rsidRDefault="0005500E" w:rsidP="0005500E">
      <w:pPr>
        <w:pStyle w:val="ResimYazs"/>
      </w:pPr>
      <w:bookmarkStart w:id="33" w:name="_Toc147331674"/>
      <w:bookmarkStart w:id="34" w:name="_Toc186119077"/>
      <w:r>
        <w:t xml:space="preserve">Harita </w:t>
      </w:r>
      <w:fldSimple w:instr=" SEQ Harita \* ARABIC ">
        <w:r w:rsidR="005314E5">
          <w:rPr>
            <w:noProof/>
          </w:rPr>
          <w:t>5</w:t>
        </w:r>
      </w:fldSimple>
      <w:r>
        <w:t>: Eşyükselti ve Eğim Analizi</w:t>
      </w:r>
      <w:bookmarkEnd w:id="33"/>
      <w:bookmarkEnd w:id="34"/>
    </w:p>
    <w:p w14:paraId="134F31AC" w14:textId="77777777" w:rsidR="00CE634D" w:rsidRDefault="00CE634D" w:rsidP="00CE634D"/>
    <w:p w14:paraId="5C7688CE" w14:textId="1A4C8A62" w:rsidR="00CE634D" w:rsidRPr="00CE634D" w:rsidRDefault="00CE634D" w:rsidP="00990100">
      <w:pPr>
        <w:jc w:val="center"/>
      </w:pPr>
      <w:r>
        <w:rPr>
          <w:noProof/>
        </w:rPr>
        <w:drawing>
          <wp:inline distT="0" distB="0" distL="0" distR="0" wp14:anchorId="254E7196" wp14:editId="352B30C5">
            <wp:extent cx="2160000" cy="3057975"/>
            <wp:effectExtent l="19050" t="19050" r="12065" b="9525"/>
            <wp:docPr id="177964437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3057975"/>
                    </a:xfrm>
                    <a:prstGeom prst="rect">
                      <a:avLst/>
                    </a:prstGeom>
                    <a:noFill/>
                    <a:ln w="3175">
                      <a:solidFill>
                        <a:schemeClr val="tx1"/>
                      </a:solidFill>
                    </a:ln>
                  </pic:spPr>
                </pic:pic>
              </a:graphicData>
            </a:graphic>
          </wp:inline>
        </w:drawing>
      </w:r>
      <w:r w:rsidR="00990100">
        <w:t xml:space="preserve">     </w:t>
      </w:r>
      <w:r>
        <w:rPr>
          <w:noProof/>
        </w:rPr>
        <w:drawing>
          <wp:inline distT="0" distB="0" distL="0" distR="0" wp14:anchorId="15AC108F" wp14:editId="54B5B221">
            <wp:extent cx="2160000" cy="3057975"/>
            <wp:effectExtent l="19050" t="19050" r="12065" b="9525"/>
            <wp:docPr id="167291616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3057975"/>
                    </a:xfrm>
                    <a:prstGeom prst="rect">
                      <a:avLst/>
                    </a:prstGeom>
                    <a:noFill/>
                    <a:ln w="3175">
                      <a:solidFill>
                        <a:schemeClr val="tx1"/>
                      </a:solidFill>
                    </a:ln>
                  </pic:spPr>
                </pic:pic>
              </a:graphicData>
            </a:graphic>
          </wp:inline>
        </w:drawing>
      </w:r>
    </w:p>
    <w:p w14:paraId="41819E0B" w14:textId="55F8EEFD" w:rsidR="005E110C" w:rsidRDefault="0005500E" w:rsidP="0005500E">
      <w:pPr>
        <w:pStyle w:val="ResimYazs"/>
      </w:pPr>
      <w:bookmarkStart w:id="35" w:name="_Toc147331675"/>
      <w:bookmarkStart w:id="36" w:name="_Toc186119078"/>
      <w:r>
        <w:t xml:space="preserve">Harita </w:t>
      </w:r>
      <w:fldSimple w:instr=" SEQ Harita \* ARABIC ">
        <w:r w:rsidR="005314E5">
          <w:rPr>
            <w:noProof/>
          </w:rPr>
          <w:t>6</w:t>
        </w:r>
      </w:fldSimple>
      <w:r>
        <w:t>:Bakı ve Rölyef Analizi</w:t>
      </w:r>
      <w:bookmarkEnd w:id="35"/>
      <w:bookmarkEnd w:id="36"/>
    </w:p>
    <w:p w14:paraId="11CC3B4E" w14:textId="77777777" w:rsidR="000734C3" w:rsidRDefault="000734C3" w:rsidP="000734C3"/>
    <w:p w14:paraId="5AEAA178" w14:textId="77777777" w:rsidR="000734C3" w:rsidRDefault="000734C3" w:rsidP="000734C3"/>
    <w:p w14:paraId="6C23303F" w14:textId="77777777" w:rsidR="000734C3" w:rsidRDefault="000734C3" w:rsidP="000734C3"/>
    <w:p w14:paraId="5FFB68F2" w14:textId="77777777" w:rsidR="000734C3" w:rsidRDefault="000734C3" w:rsidP="000734C3"/>
    <w:p w14:paraId="3FAC9DA4" w14:textId="77777777" w:rsidR="000734C3" w:rsidRPr="000734C3" w:rsidRDefault="000734C3" w:rsidP="000734C3"/>
    <w:p w14:paraId="4F3C916F" w14:textId="43CFF47F" w:rsidR="00180FD7" w:rsidRDefault="00E65A85" w:rsidP="00180FD7">
      <w:pPr>
        <w:pStyle w:val="Balk2"/>
      </w:pPr>
      <w:bookmarkStart w:id="37" w:name="_Toc186122536"/>
      <w:r>
        <w:lastRenderedPageBreak/>
        <w:t>Zemin Durumu</w:t>
      </w:r>
      <w:bookmarkEnd w:id="37"/>
    </w:p>
    <w:p w14:paraId="477FC940" w14:textId="2E3D369E" w:rsidR="00180F81" w:rsidRPr="00060BD5" w:rsidRDefault="00180F81" w:rsidP="00060BD5">
      <w:pPr>
        <w:jc w:val="both"/>
        <w:rPr>
          <w:rFonts w:ascii="Calibri Light" w:hAnsi="Calibri Light" w:cs="Calibri Light"/>
          <w:szCs w:val="24"/>
        </w:rPr>
      </w:pPr>
      <w:r w:rsidRPr="00060BD5">
        <w:rPr>
          <w:rFonts w:ascii="Calibri Light" w:hAnsi="Calibri Light" w:cs="Calibri Light"/>
          <w:b/>
          <w:bCs/>
          <w:szCs w:val="24"/>
        </w:rPr>
        <w:t>27.02.2024 onay tarihli</w:t>
      </w:r>
      <w:r w:rsidRPr="00180F81">
        <w:rPr>
          <w:rFonts w:ascii="Calibri Light" w:hAnsi="Calibri Light" w:cs="Calibri Light"/>
          <w:szCs w:val="24"/>
        </w:rPr>
        <w:t xml:space="preserve"> Balıkesir İli, Sındırgı İlçesi, </w:t>
      </w:r>
      <w:proofErr w:type="spellStart"/>
      <w:r w:rsidRPr="00180F81">
        <w:rPr>
          <w:rFonts w:ascii="Calibri Light" w:hAnsi="Calibri Light" w:cs="Calibri Light"/>
          <w:szCs w:val="24"/>
        </w:rPr>
        <w:t>Çaygören</w:t>
      </w:r>
      <w:proofErr w:type="spellEnd"/>
      <w:r w:rsidRPr="00180F81">
        <w:rPr>
          <w:rFonts w:ascii="Calibri Light" w:hAnsi="Calibri Light" w:cs="Calibri Light"/>
          <w:szCs w:val="24"/>
        </w:rPr>
        <w:t xml:space="preserve"> (Çavdaroğlu) Mahallesi 336 Ada 19 Parselde yer alan 1/1000 ölçekli 4 adet J20-a-24-c-3-d,J20-a-24-c-4-c,J20-d-04-b-1-b, J20- d-04-b-2-a ve 1/5000 ölçekli 2 adet J20-a-24-c, J20-d-04~b paftalarında sınırları verilen 23001200096618 Barkod no’lu 336 ada 19 parselin yaklaşık 6.43 hektarlık kesimi için İmar Planına Esas Jeolojik-Jeoteknik Etüt Raporunun hazırlanması ve yerleşime uygunluk durumu kapsamında planlama sahasının </w:t>
      </w:r>
      <w:r w:rsidRPr="005C21E6">
        <w:rPr>
          <w:rFonts w:ascii="Calibri Light" w:hAnsi="Calibri Light" w:cs="Calibri Light"/>
          <w:b/>
          <w:bCs/>
          <w:szCs w:val="24"/>
        </w:rPr>
        <w:t>Önlemli Alan 2.1 (ÖA-2.1)</w:t>
      </w:r>
      <w:r w:rsidRPr="00180F81">
        <w:rPr>
          <w:rFonts w:ascii="Calibri Light" w:hAnsi="Calibri Light" w:cs="Calibri Light"/>
          <w:szCs w:val="24"/>
        </w:rPr>
        <w:t xml:space="preserve">  olarak tespit edildiği görülmektedir.</w:t>
      </w:r>
    </w:p>
    <w:p w14:paraId="22C95EA6" w14:textId="39E6DB18" w:rsidR="00180F81" w:rsidRPr="005C21E6" w:rsidRDefault="00060BD5" w:rsidP="00180F81">
      <w:pPr>
        <w:ind w:left="708"/>
        <w:jc w:val="both"/>
        <w:rPr>
          <w:rFonts w:ascii="Calibri Light" w:hAnsi="Calibri Light" w:cs="Calibri Light"/>
          <w:b/>
          <w:bCs/>
          <w:i/>
          <w:iCs/>
          <w:szCs w:val="24"/>
        </w:rPr>
      </w:pPr>
      <w:r>
        <w:rPr>
          <w:rFonts w:ascii="Calibri Light" w:hAnsi="Calibri Light" w:cs="Calibri Light"/>
          <w:i/>
          <w:iCs/>
          <w:szCs w:val="24"/>
        </w:rPr>
        <w:t>“</w:t>
      </w:r>
      <w:r w:rsidR="00180F81" w:rsidRPr="005C21E6">
        <w:rPr>
          <w:rFonts w:ascii="Calibri Light" w:hAnsi="Calibri Light" w:cs="Calibri Light"/>
          <w:b/>
          <w:bCs/>
          <w:i/>
          <w:iCs/>
          <w:szCs w:val="24"/>
        </w:rPr>
        <w:t>12.1.</w:t>
      </w:r>
      <w:r w:rsidR="00180F81" w:rsidRPr="005C21E6">
        <w:rPr>
          <w:rFonts w:ascii="Calibri Light" w:hAnsi="Calibri Light" w:cs="Calibri Light"/>
          <w:b/>
          <w:bCs/>
          <w:i/>
          <w:iCs/>
          <w:szCs w:val="24"/>
        </w:rPr>
        <w:tab/>
        <w:t>Önlemli Alan 2.1 (ÖA-2.1) (Önlem Alınabilecek Nitelikte Stabilite Sorunlu Alanlar)</w:t>
      </w:r>
    </w:p>
    <w:p w14:paraId="2240C9BE" w14:textId="71E29D43" w:rsidR="00180F81" w:rsidRPr="00180F81" w:rsidRDefault="00180F81" w:rsidP="00180F81">
      <w:pPr>
        <w:ind w:left="708"/>
        <w:jc w:val="both"/>
        <w:rPr>
          <w:rFonts w:ascii="Calibri Light" w:hAnsi="Calibri Light" w:cs="Calibri Light"/>
          <w:i/>
          <w:iCs/>
          <w:szCs w:val="24"/>
        </w:rPr>
      </w:pPr>
      <w:r w:rsidRPr="00180F81">
        <w:rPr>
          <w:rFonts w:ascii="Calibri Light" w:hAnsi="Calibri Light" w:cs="Calibri Light"/>
          <w:i/>
          <w:iCs/>
          <w:szCs w:val="24"/>
        </w:rPr>
        <w:t xml:space="preserve">Bu alanların jeolojisini Alt Miyosen yaşlı, Sındırgı Volkanitine (m1pk)) ait Kahve-gri-pembe renkli, çok ayrışmış, parçalı kırıklı riyolit birimi oluşturmaktadır. Topografik eğim %10-20ve %20-30 olup YASS bulunmamaktadır. Sındırgı Volkaniti birimleri düşey ve yatay yönde litolojik değişim göstermesi, kaya özellikli birimlerin nokta yükleme dayanımlarının </w:t>
      </w:r>
      <w:r w:rsidR="005C21E6" w:rsidRPr="00180F81">
        <w:rPr>
          <w:rFonts w:ascii="Calibri Light" w:hAnsi="Calibri Light" w:cs="Calibri Light"/>
          <w:i/>
          <w:iCs/>
          <w:szCs w:val="24"/>
        </w:rPr>
        <w:t>orta,</w:t>
      </w:r>
      <w:r w:rsidRPr="00180F81">
        <w:rPr>
          <w:rFonts w:ascii="Calibri Light" w:hAnsi="Calibri Light" w:cs="Calibri Light"/>
          <w:i/>
          <w:iCs/>
          <w:szCs w:val="24"/>
        </w:rPr>
        <w:t xml:space="preserve"> kayaç kalitesi çok kötü-kötü, ayrışma derecesi orta derecede ayrışmış ve eğimin, %10-20 ve %20-30 aralığında değişmesi nedeniyle yerleşime uygunluk açısından önlem alınabilecek nitelikte stabilite sorunlu alanlar olarak değerlendirilmiştir.</w:t>
      </w:r>
      <w:r w:rsidR="005C21E6">
        <w:rPr>
          <w:rFonts w:ascii="Calibri Light" w:hAnsi="Calibri Light" w:cs="Calibri Light"/>
          <w:i/>
          <w:iCs/>
          <w:szCs w:val="24"/>
        </w:rPr>
        <w:t xml:space="preserve"> </w:t>
      </w:r>
      <w:r w:rsidRPr="00180F81">
        <w:rPr>
          <w:rFonts w:ascii="Calibri Light" w:hAnsi="Calibri Light" w:cs="Calibri Light"/>
          <w:i/>
          <w:iCs/>
          <w:szCs w:val="24"/>
        </w:rPr>
        <w:t>Söz konusu stabilite problemlerinin mühendislik önlemleri ile önlenebileceği kanaatine varıldığından bu alanlar (ÖA-2.1) Önlem Alınabilecek Nitelikte Stabilite Sorunlu Alanlar olarak değerlendirilmiş ve 1/1000 ölçekli yerleşime uygunluk haritalarında ÖA-2.1 simgesi ile gösterilmiştir.</w:t>
      </w:r>
    </w:p>
    <w:p w14:paraId="2A8843C9" w14:textId="77777777" w:rsidR="00180F81" w:rsidRPr="00180F81" w:rsidRDefault="00180F81" w:rsidP="00180F81">
      <w:pPr>
        <w:ind w:left="708"/>
        <w:jc w:val="both"/>
        <w:rPr>
          <w:rFonts w:ascii="Calibri Light" w:hAnsi="Calibri Light" w:cs="Calibri Light"/>
          <w:i/>
          <w:iCs/>
          <w:szCs w:val="24"/>
        </w:rPr>
      </w:pPr>
      <w:r w:rsidRPr="00180F81">
        <w:rPr>
          <w:rFonts w:ascii="Calibri Light" w:hAnsi="Calibri Light" w:cs="Calibri Light"/>
          <w:i/>
          <w:iCs/>
          <w:szCs w:val="24"/>
        </w:rPr>
        <w:t>Bu alanlarda;</w:t>
      </w:r>
    </w:p>
    <w:p w14:paraId="489D2D9E" w14:textId="0B5CC0BD"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Zemin ve temel etüt çalışmalarında yapılacak kazılar, planlanacak yapı yükleri ve alanı etkileyecek dış yüklerde hesap edilerek tüm yamaçlar boyunca stabilite analizleri yapılmalı, stabiliteyi sağlayacak mühendislik önlemleri belirlenmeli ve ilgili Belediyesi kontrolünde uygulanmalıdır.</w:t>
      </w:r>
    </w:p>
    <w:p w14:paraId="04570525" w14:textId="0E65A070"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 xml:space="preserve">Yamaç </w:t>
      </w:r>
      <w:proofErr w:type="spellStart"/>
      <w:r w:rsidRPr="005C21E6">
        <w:rPr>
          <w:rFonts w:ascii="Calibri Light" w:hAnsi="Calibri Light" w:cs="Calibri Light"/>
          <w:i/>
          <w:iCs/>
          <w:szCs w:val="24"/>
        </w:rPr>
        <w:t>duraysızlığına</w:t>
      </w:r>
      <w:proofErr w:type="spellEnd"/>
      <w:r w:rsidRPr="005C21E6">
        <w:rPr>
          <w:rFonts w:ascii="Calibri Light" w:hAnsi="Calibri Light" w:cs="Calibri Light"/>
          <w:i/>
          <w:iCs/>
          <w:szCs w:val="24"/>
        </w:rPr>
        <w:t xml:space="preserve"> neden olabilecek her türlü etkileri ortadan kaldırmak için </w:t>
      </w:r>
      <w:proofErr w:type="spellStart"/>
      <w:r w:rsidRPr="005C21E6">
        <w:rPr>
          <w:rFonts w:ascii="Calibri Light" w:hAnsi="Calibri Light" w:cs="Calibri Light"/>
          <w:i/>
          <w:iCs/>
          <w:szCs w:val="24"/>
        </w:rPr>
        <w:t>palyelendirme</w:t>
      </w:r>
      <w:proofErr w:type="spellEnd"/>
      <w:r w:rsidRPr="005C21E6">
        <w:rPr>
          <w:rFonts w:ascii="Calibri Light" w:hAnsi="Calibri Light" w:cs="Calibri Light"/>
          <w:i/>
          <w:iCs/>
          <w:szCs w:val="24"/>
        </w:rPr>
        <w:t xml:space="preserve"> yapılmaktır. Yapılacak palye şevlerinin diğer kazı şevlerinin fenni teknik şartnamelere uygun istinat yapıları ile korunması ve yapı yüklerinin sağlam seviyelere uygun </w:t>
      </w:r>
      <w:proofErr w:type="spellStart"/>
      <w:r w:rsidRPr="005C21E6">
        <w:rPr>
          <w:rFonts w:ascii="Calibri Light" w:hAnsi="Calibri Light" w:cs="Calibri Light"/>
          <w:i/>
          <w:iCs/>
          <w:szCs w:val="24"/>
        </w:rPr>
        <w:t>iksa</w:t>
      </w:r>
      <w:proofErr w:type="spellEnd"/>
      <w:r w:rsidRPr="005C21E6">
        <w:rPr>
          <w:rFonts w:ascii="Calibri Light" w:hAnsi="Calibri Light" w:cs="Calibri Light"/>
          <w:i/>
          <w:iCs/>
          <w:szCs w:val="24"/>
        </w:rPr>
        <w:t xml:space="preserve"> yöntemleri ile taşıttırılması gereklidir</w:t>
      </w:r>
    </w:p>
    <w:p w14:paraId="196D2041" w14:textId="12FB39DC"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Mevcut stabil yapıyı bozucu her türlü kontrolsüz kazıdan kaçınılmalı, bu alanlarda yapılacak mevcut ve derin kazılarda oluşacak şevler uygun projelendirilmiş istinat yapıları ile desteklenmelidir.</w:t>
      </w:r>
    </w:p>
    <w:p w14:paraId="0A7B1FDA" w14:textId="66C3D4A2"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Parsel sınırında yüksek şevler oluşturulmasından kaçınılmalı, mevcut şevler ve kazı şevleri uzun süre açıkta bırakılmamalı ve projelendirilmiş istinat yapıları ile desteklenmelidir.</w:t>
      </w:r>
    </w:p>
    <w:p w14:paraId="3081B78D" w14:textId="27EA32C6"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Yapı temelleri jeolojik birimlerin stabilite sorunu beklenmeyen seviyelerine oturtturulmalı veya taşıttırılmalıdır.</w:t>
      </w:r>
    </w:p>
    <w:p w14:paraId="7B6B6F64" w14:textId="3185943B"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Yol, altyapı ve parsel güvenliği sağlanmadan kazı işlemlerine başlanmamalıdır.</w:t>
      </w:r>
    </w:p>
    <w:p w14:paraId="639D40FE" w14:textId="1509AEF0"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Yüzey suları, atık sular ve yeraltı suyu ortamdan uzaklaştırılarak uygun drenaj sitemleri yapılmalıdır.</w:t>
      </w:r>
    </w:p>
    <w:p w14:paraId="22D33F3F" w14:textId="78650B0B"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Eğimin yüksek olduğu yerlerde stabiliteyi sağlayacak gerekli önlemler belirlenmeli ve uygulanmalıdır.</w:t>
      </w:r>
    </w:p>
    <w:p w14:paraId="1D2E07BD" w14:textId="141044BB"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lastRenderedPageBreak/>
        <w:t>Yol, kanalizasyon, boru hattı vb. altyapı sistemlerinin depreme dayanıklı tasarlanması gerekmektedir.</w:t>
      </w:r>
    </w:p>
    <w:p w14:paraId="09EBABD0" w14:textId="5926297B"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Zemin ve temel etüt çalışmalarında statik projeye esas üst yapının temel tipi, temel derinliği ile temelin taşıttırılacağı seviyelerin mühendislik parametreleri detaylı olarak irdelenmeli gerekmesi halinde alanında uzman kişilerce önlem projeleri hazırlanmalı ve uygulanmalıdır.</w:t>
      </w:r>
    </w:p>
    <w:p w14:paraId="312B0F59" w14:textId="6B6C1137"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 xml:space="preserve">İnceleme alanının taşkın ve </w:t>
      </w:r>
      <w:proofErr w:type="spellStart"/>
      <w:r w:rsidRPr="005C21E6">
        <w:rPr>
          <w:rFonts w:ascii="Calibri Light" w:hAnsi="Calibri Light" w:cs="Calibri Light"/>
          <w:i/>
          <w:iCs/>
          <w:szCs w:val="24"/>
        </w:rPr>
        <w:t>sellenme</w:t>
      </w:r>
      <w:proofErr w:type="spellEnd"/>
      <w:r w:rsidRPr="005C21E6">
        <w:rPr>
          <w:rFonts w:ascii="Calibri Light" w:hAnsi="Calibri Light" w:cs="Calibri Light"/>
          <w:i/>
          <w:iCs/>
          <w:szCs w:val="24"/>
        </w:rPr>
        <w:t xml:space="preserve"> tehlikesine yönelik planlama öncesi mutlaka DSİ'den güncel görüş alınmalı ve bu görüş doğrultusunda planlamaya gidilmelidir.</w:t>
      </w:r>
    </w:p>
    <w:p w14:paraId="39079E68" w14:textId="5AEB6E1B" w:rsidR="00180F81" w:rsidRPr="005C21E6" w:rsidRDefault="00180F81" w:rsidP="005C21E6">
      <w:pPr>
        <w:pStyle w:val="ListeParagraf"/>
        <w:numPr>
          <w:ilvl w:val="0"/>
          <w:numId w:val="49"/>
        </w:numPr>
        <w:jc w:val="both"/>
        <w:rPr>
          <w:rFonts w:ascii="Calibri Light" w:hAnsi="Calibri Light" w:cs="Calibri Light"/>
          <w:i/>
          <w:iCs/>
          <w:szCs w:val="24"/>
        </w:rPr>
      </w:pPr>
      <w:r w:rsidRPr="005C21E6">
        <w:rPr>
          <w:rFonts w:ascii="Calibri Light" w:hAnsi="Calibri Light" w:cs="Calibri Light"/>
          <w:i/>
          <w:iCs/>
          <w:szCs w:val="24"/>
        </w:rPr>
        <w:t>Her türlü yapılaşmada “Afet Bölgelerinde Yapılacak Yapılar Hakkında Yönetmelik” ve “Türkiye Bina Deprem Yönetmeliği” hükümlerine uyulmalıdır.</w:t>
      </w:r>
      <w:r w:rsidR="00060BD5" w:rsidRPr="005C21E6">
        <w:rPr>
          <w:rFonts w:ascii="Calibri Light" w:hAnsi="Calibri Light" w:cs="Calibri Light"/>
          <w:i/>
          <w:iCs/>
          <w:szCs w:val="24"/>
        </w:rPr>
        <w:t>”</w:t>
      </w:r>
    </w:p>
    <w:p w14:paraId="22E90D66" w14:textId="74E27E2C" w:rsidR="001666C8" w:rsidRDefault="00180F81" w:rsidP="00026730">
      <w:pPr>
        <w:spacing w:line="360" w:lineRule="auto"/>
        <w:jc w:val="center"/>
        <w:rPr>
          <w:rFonts w:eastAsia="Times New Roman" w:cstheme="minorHAnsi"/>
        </w:rPr>
      </w:pPr>
      <w:r w:rsidRPr="00180F81">
        <w:rPr>
          <w:rFonts w:eastAsia="Times New Roman" w:cstheme="minorHAnsi"/>
          <w:noProof/>
        </w:rPr>
        <w:drawing>
          <wp:inline distT="0" distB="0" distL="0" distR="0" wp14:anchorId="300F5BB7" wp14:editId="2C87108D">
            <wp:extent cx="4324350" cy="5389748"/>
            <wp:effectExtent l="0" t="0" r="0" b="1905"/>
            <wp:docPr id="512741825" name="Resim 1" descr="diyagram, taslak,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41825" name="Resim 1" descr="diyagram, taslak, harita içeren bir resim&#10;&#10;Açıklama otomatik olarak oluşturuldu"/>
                    <pic:cNvPicPr/>
                  </pic:nvPicPr>
                  <pic:blipFill rotWithShape="1">
                    <a:blip r:embed="rId21"/>
                    <a:srcRect l="3333" r="7633" b="1918"/>
                    <a:stretch/>
                  </pic:blipFill>
                  <pic:spPr bwMode="auto">
                    <a:xfrm>
                      <a:off x="0" y="0"/>
                      <a:ext cx="4325475" cy="5391150"/>
                    </a:xfrm>
                    <a:prstGeom prst="rect">
                      <a:avLst/>
                    </a:prstGeom>
                    <a:ln>
                      <a:noFill/>
                    </a:ln>
                    <a:extLst>
                      <a:ext uri="{53640926-AAD7-44D8-BBD7-CCE9431645EC}">
                        <a14:shadowObscured xmlns:a14="http://schemas.microsoft.com/office/drawing/2010/main"/>
                      </a:ext>
                    </a:extLst>
                  </pic:spPr>
                </pic:pic>
              </a:graphicData>
            </a:graphic>
          </wp:inline>
        </w:drawing>
      </w:r>
    </w:p>
    <w:p w14:paraId="3BE9FBA6" w14:textId="2CF73F2A" w:rsidR="00180F81" w:rsidRPr="000830E7" w:rsidRDefault="00180F81" w:rsidP="000830E7">
      <w:pPr>
        <w:pStyle w:val="ResimYazs"/>
      </w:pPr>
      <w:bookmarkStart w:id="38" w:name="_Toc186119079"/>
      <w:r>
        <w:t xml:space="preserve">Harita </w:t>
      </w:r>
      <w:fldSimple w:instr=" SEQ Harita \* ARABIC ">
        <w:r w:rsidR="005314E5">
          <w:rPr>
            <w:noProof/>
          </w:rPr>
          <w:t>7</w:t>
        </w:r>
      </w:fldSimple>
      <w:r>
        <w:t>:İnceleme alanı Yerleşime Uygunluk Haritası (Ölçeksiz)</w:t>
      </w:r>
      <w:bookmarkEnd w:id="38"/>
    </w:p>
    <w:p w14:paraId="0C25CA5B" w14:textId="77777777" w:rsidR="008D715B" w:rsidRPr="00F61A36" w:rsidRDefault="008D715B" w:rsidP="00F61A36">
      <w:pPr>
        <w:jc w:val="both"/>
        <w:rPr>
          <w:rFonts w:ascii="Calibri Light" w:hAnsi="Calibri Light" w:cs="Calibri Light"/>
          <w:szCs w:val="24"/>
        </w:rPr>
      </w:pPr>
      <w:r w:rsidRPr="00F61A36">
        <w:rPr>
          <w:rFonts w:ascii="Calibri Light" w:hAnsi="Calibri Light" w:cs="Calibri Light"/>
          <w:szCs w:val="24"/>
        </w:rPr>
        <w:t xml:space="preserve">Proje alanı “Türkiye Deprem Tehlike Haritasına” göre PGA 475 sınıfında 0,503 g katsayısındaki deprem bölgesi sınırları içerisinde kalmaktadır. </w:t>
      </w:r>
    </w:p>
    <w:p w14:paraId="14B7302E" w14:textId="77777777" w:rsidR="0053188B" w:rsidRDefault="008D715B" w:rsidP="0053188B">
      <w:pPr>
        <w:keepNext/>
        <w:spacing w:after="0" w:line="360" w:lineRule="auto"/>
        <w:jc w:val="center"/>
      </w:pPr>
      <w:r>
        <w:rPr>
          <w:rFonts w:ascii="Cambria" w:hAnsi="Cambria"/>
          <w:noProof/>
          <w:color w:val="000000" w:themeColor="text1"/>
        </w:rPr>
        <w:lastRenderedPageBreak/>
        <w:drawing>
          <wp:inline distT="0" distB="0" distL="0" distR="0" wp14:anchorId="3FD3E22C" wp14:editId="30BF53C7">
            <wp:extent cx="5759450" cy="3627415"/>
            <wp:effectExtent l="19050" t="19050" r="12700" b="11430"/>
            <wp:docPr id="1342521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621"/>
                    <a:stretch/>
                  </pic:blipFill>
                  <pic:spPr bwMode="auto">
                    <a:xfrm>
                      <a:off x="0" y="0"/>
                      <a:ext cx="5760000" cy="362776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D0CDF7" w14:textId="53D29E5B" w:rsidR="008D715B" w:rsidRPr="00F278AA" w:rsidRDefault="0053188B" w:rsidP="0053188B">
      <w:pPr>
        <w:pStyle w:val="ResimYazs"/>
        <w:rPr>
          <w:rFonts w:ascii="Cambria" w:hAnsi="Cambria"/>
          <w:color w:val="000000" w:themeColor="text1"/>
        </w:rPr>
      </w:pPr>
      <w:bookmarkStart w:id="39" w:name="_Toc186119080"/>
      <w:r>
        <w:t xml:space="preserve">Harita </w:t>
      </w:r>
      <w:fldSimple w:instr=" SEQ Harita \* ARABIC ">
        <w:r w:rsidR="005314E5">
          <w:rPr>
            <w:noProof/>
          </w:rPr>
          <w:t>8</w:t>
        </w:r>
      </w:fldSimple>
      <w:r>
        <w:t xml:space="preserve">: </w:t>
      </w:r>
      <w:r w:rsidRPr="00934560">
        <w:t>Planlama alanının Türkiye Deprem Tehlike Haritasındaki Durumu</w:t>
      </w:r>
      <w:bookmarkEnd w:id="39"/>
    </w:p>
    <w:p w14:paraId="622CDDE8" w14:textId="77777777" w:rsidR="005E110C" w:rsidRPr="003E7BFD" w:rsidRDefault="005E110C" w:rsidP="00612F1F">
      <w:pPr>
        <w:pStyle w:val="Balk1"/>
      </w:pPr>
      <w:bookmarkStart w:id="40" w:name="_Toc135667572"/>
      <w:bookmarkStart w:id="41" w:name="_Toc186122537"/>
      <w:r w:rsidRPr="003E7BFD">
        <w:t>SOSYAL YAPI</w:t>
      </w:r>
      <w:bookmarkEnd w:id="40"/>
      <w:bookmarkEnd w:id="41"/>
    </w:p>
    <w:p w14:paraId="6E4A06BD" w14:textId="77777777" w:rsidR="005E110C" w:rsidRDefault="005E110C" w:rsidP="005E110C">
      <w:pPr>
        <w:pStyle w:val="Balk2"/>
      </w:pPr>
      <w:bookmarkStart w:id="42" w:name="_Toc135667573"/>
      <w:bookmarkStart w:id="43" w:name="_Toc186122538"/>
      <w:r>
        <w:t>Nüfus Yapısı</w:t>
      </w:r>
      <w:bookmarkEnd w:id="42"/>
      <w:bookmarkEnd w:id="43"/>
    </w:p>
    <w:p w14:paraId="6B793B69" w14:textId="77777777" w:rsidR="003721B9" w:rsidRPr="00F61A36" w:rsidRDefault="003721B9" w:rsidP="003428E8">
      <w:pPr>
        <w:jc w:val="both"/>
        <w:rPr>
          <w:rFonts w:ascii="Calibri Light" w:hAnsi="Calibri Light" w:cs="Calibri Light"/>
          <w:szCs w:val="24"/>
        </w:rPr>
      </w:pPr>
      <w:r w:rsidRPr="00F61A36">
        <w:rPr>
          <w:rFonts w:ascii="Calibri Light" w:hAnsi="Calibri Light" w:cs="Calibri Light"/>
          <w:szCs w:val="24"/>
        </w:rPr>
        <w:t>Nüfus, sosyal yapının ortaya konarak değişiminin gözlenmesi açısından en önemli faktörlerden biridir. Nüfusun mutlak büyüklüğü, yaşa ve cinsiyete göre dağılımı, kırsal ve kentsel yörelerdeki payı bir bölgenin sosyal yapısı hakkında önemli ölçüde fikir vermektedir.</w:t>
      </w:r>
    </w:p>
    <w:p w14:paraId="76491BDD" w14:textId="2FB389EA" w:rsidR="00C67559" w:rsidRPr="00F61A36" w:rsidRDefault="00C67559" w:rsidP="003428E8">
      <w:pPr>
        <w:jc w:val="both"/>
        <w:rPr>
          <w:rFonts w:ascii="Calibri Light" w:hAnsi="Calibri Light" w:cs="Calibri Light"/>
          <w:szCs w:val="24"/>
        </w:rPr>
      </w:pPr>
      <w:r w:rsidRPr="00F61A36">
        <w:rPr>
          <w:rFonts w:ascii="Calibri Light" w:hAnsi="Calibri Light" w:cs="Calibri Light"/>
          <w:szCs w:val="24"/>
        </w:rPr>
        <w:t xml:space="preserve">Alan ile ilgili plan kararlarının oluşturulabilmesi için, </w:t>
      </w:r>
      <w:r w:rsidR="00327261">
        <w:rPr>
          <w:rFonts w:ascii="Calibri Light" w:hAnsi="Calibri Light" w:cs="Calibri Light"/>
          <w:szCs w:val="24"/>
        </w:rPr>
        <w:t>Sındırgı</w:t>
      </w:r>
      <w:r w:rsidRPr="00F61A36">
        <w:rPr>
          <w:rFonts w:ascii="Calibri Light" w:hAnsi="Calibri Light" w:cs="Calibri Light"/>
          <w:szCs w:val="24"/>
        </w:rPr>
        <w:t xml:space="preserve"> ilçesinin genel nüfus yapısı ve gelişimi incelenmiş olup il ve ülke genelinde da kıyaslamalara yer verilmiştir. Böylece, alan üzerinde yaşayacak olan nüfusun yapısına uygun kararların verilebilmesi sağlanmıştır.</w:t>
      </w:r>
    </w:p>
    <w:p w14:paraId="0ED24EFB" w14:textId="24164442" w:rsidR="00063CFC" w:rsidRPr="00F61A36" w:rsidRDefault="00B67471" w:rsidP="000830E7">
      <w:pPr>
        <w:jc w:val="both"/>
        <w:rPr>
          <w:rFonts w:ascii="Calibri Light" w:hAnsi="Calibri Light" w:cs="Calibri Light"/>
          <w:szCs w:val="24"/>
        </w:rPr>
      </w:pPr>
      <w:r w:rsidRPr="00F61A36">
        <w:rPr>
          <w:rFonts w:ascii="Calibri Light" w:hAnsi="Calibri Light" w:cs="Calibri Light"/>
          <w:szCs w:val="24"/>
        </w:rPr>
        <w:t xml:space="preserve">Son 5 yılın il, ilçe ve mahalle bazında nüfus değişimi incelendiğinde; Ülke nüfusu ve Balıkesir İl nüfusunun arttığı gözlemlenmiştir. Sındırgı İlçesi`nin nüfus yapısı incelendiğinde, 2018-2022 yılları arasında nüfusun 33.924 kişiden, 32.408 kişiye düştüğü görülmekte olup ilçede kadın-erkek nüfus dağılımının dengeli geliştiği anlaşılmaktadır. Planlama alanı, Sındırgı İlçesi`nin Çavdaroğlu Mahallesinde yer almakta olup Çavdaroğlu Mahallesinde 2022 yılı itibariyle 1904 kişi ikamet etmektedir. </w:t>
      </w:r>
    </w:p>
    <w:tbl>
      <w:tblPr>
        <w:tblW w:w="5480" w:type="dxa"/>
        <w:jc w:val="center"/>
        <w:tblLayout w:type="fixed"/>
        <w:tblCellMar>
          <w:left w:w="70" w:type="dxa"/>
          <w:right w:w="70" w:type="dxa"/>
        </w:tblCellMar>
        <w:tblLook w:val="04A0" w:firstRow="1" w:lastRow="0" w:firstColumn="1" w:lastColumn="0" w:noHBand="0" w:noVBand="1"/>
      </w:tblPr>
      <w:tblGrid>
        <w:gridCol w:w="1367"/>
        <w:gridCol w:w="1367"/>
        <w:gridCol w:w="1368"/>
        <w:gridCol w:w="1365"/>
        <w:gridCol w:w="13"/>
      </w:tblGrid>
      <w:tr w:rsidR="00C67559" w:rsidRPr="00C67559" w14:paraId="2189EEB3" w14:textId="77777777" w:rsidTr="00C67559">
        <w:trPr>
          <w:trHeight w:val="255"/>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2D942"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Yıl</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78158BC5"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Erkek</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6D9FF9C0"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Kadın</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3D3E40"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Toplam</w:t>
            </w:r>
          </w:p>
        </w:tc>
      </w:tr>
      <w:tr w:rsidR="00C67559" w:rsidRPr="00C67559" w14:paraId="576F53C6"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3970D83"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2018</w:t>
            </w:r>
          </w:p>
        </w:tc>
        <w:tc>
          <w:tcPr>
            <w:tcW w:w="1370" w:type="dxa"/>
            <w:tcBorders>
              <w:top w:val="nil"/>
              <w:left w:val="nil"/>
              <w:bottom w:val="single" w:sz="4" w:space="0" w:color="auto"/>
              <w:right w:val="single" w:sz="4" w:space="0" w:color="auto"/>
            </w:tcBorders>
            <w:shd w:val="clear" w:color="auto" w:fill="auto"/>
            <w:noWrap/>
            <w:vAlign w:val="bottom"/>
            <w:hideMark/>
          </w:tcPr>
          <w:p w14:paraId="14EE352E"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41,139,980 </w:t>
            </w:r>
          </w:p>
        </w:tc>
        <w:tc>
          <w:tcPr>
            <w:tcW w:w="1370" w:type="dxa"/>
            <w:tcBorders>
              <w:top w:val="nil"/>
              <w:left w:val="nil"/>
              <w:bottom w:val="single" w:sz="4" w:space="0" w:color="auto"/>
              <w:right w:val="single" w:sz="4" w:space="0" w:color="auto"/>
            </w:tcBorders>
            <w:shd w:val="clear" w:color="auto" w:fill="auto"/>
            <w:noWrap/>
            <w:vAlign w:val="bottom"/>
            <w:hideMark/>
          </w:tcPr>
          <w:p w14:paraId="117AF058"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40,863,902 </w:t>
            </w:r>
          </w:p>
        </w:tc>
        <w:tc>
          <w:tcPr>
            <w:tcW w:w="1370" w:type="dxa"/>
            <w:gridSpan w:val="2"/>
            <w:tcBorders>
              <w:top w:val="nil"/>
              <w:left w:val="nil"/>
              <w:bottom w:val="single" w:sz="4" w:space="0" w:color="auto"/>
              <w:right w:val="single" w:sz="4" w:space="0" w:color="auto"/>
            </w:tcBorders>
            <w:shd w:val="clear" w:color="auto" w:fill="auto"/>
            <w:noWrap/>
            <w:vAlign w:val="bottom"/>
            <w:hideMark/>
          </w:tcPr>
          <w:p w14:paraId="34631026"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82,003,882 </w:t>
            </w:r>
          </w:p>
        </w:tc>
      </w:tr>
      <w:tr w:rsidR="00C67559" w:rsidRPr="00C67559" w14:paraId="13F587BC" w14:textId="77777777" w:rsidTr="00C67559">
        <w:trPr>
          <w:gridAfter w:val="1"/>
          <w:wAfter w:w="13" w:type="dxa"/>
          <w:trHeight w:val="255"/>
          <w:jc w:val="center"/>
        </w:trPr>
        <w:tc>
          <w:tcPr>
            <w:tcW w:w="1366" w:type="dxa"/>
            <w:tcBorders>
              <w:top w:val="nil"/>
              <w:left w:val="single" w:sz="4" w:space="0" w:color="auto"/>
              <w:bottom w:val="single" w:sz="4" w:space="0" w:color="auto"/>
              <w:right w:val="single" w:sz="4" w:space="0" w:color="auto"/>
            </w:tcBorders>
            <w:shd w:val="clear" w:color="auto" w:fill="auto"/>
            <w:noWrap/>
            <w:vAlign w:val="bottom"/>
            <w:hideMark/>
          </w:tcPr>
          <w:p w14:paraId="64EDC831"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2019</w:t>
            </w:r>
          </w:p>
        </w:tc>
        <w:tc>
          <w:tcPr>
            <w:tcW w:w="1367" w:type="dxa"/>
            <w:tcBorders>
              <w:top w:val="nil"/>
              <w:left w:val="nil"/>
              <w:bottom w:val="single" w:sz="4" w:space="0" w:color="auto"/>
              <w:right w:val="single" w:sz="4" w:space="0" w:color="auto"/>
            </w:tcBorders>
            <w:shd w:val="clear" w:color="auto" w:fill="auto"/>
            <w:noWrap/>
            <w:vAlign w:val="bottom"/>
            <w:hideMark/>
          </w:tcPr>
          <w:p w14:paraId="1125E3E8"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41,721,136 </w:t>
            </w:r>
          </w:p>
        </w:tc>
        <w:tc>
          <w:tcPr>
            <w:tcW w:w="1367" w:type="dxa"/>
            <w:tcBorders>
              <w:top w:val="nil"/>
              <w:left w:val="nil"/>
              <w:bottom w:val="single" w:sz="4" w:space="0" w:color="auto"/>
              <w:right w:val="single" w:sz="4" w:space="0" w:color="auto"/>
            </w:tcBorders>
            <w:shd w:val="clear" w:color="auto" w:fill="auto"/>
            <w:noWrap/>
            <w:vAlign w:val="bottom"/>
            <w:hideMark/>
          </w:tcPr>
          <w:p w14:paraId="75A50888"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41,433,861 </w:t>
            </w:r>
          </w:p>
        </w:tc>
        <w:tc>
          <w:tcPr>
            <w:tcW w:w="1367" w:type="dxa"/>
            <w:tcBorders>
              <w:top w:val="nil"/>
              <w:left w:val="nil"/>
              <w:bottom w:val="single" w:sz="4" w:space="0" w:color="auto"/>
              <w:right w:val="single" w:sz="4" w:space="0" w:color="auto"/>
            </w:tcBorders>
            <w:shd w:val="clear" w:color="auto" w:fill="auto"/>
            <w:noWrap/>
            <w:vAlign w:val="bottom"/>
            <w:hideMark/>
          </w:tcPr>
          <w:p w14:paraId="57452DA9"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83,154,997 </w:t>
            </w:r>
          </w:p>
        </w:tc>
      </w:tr>
      <w:tr w:rsidR="00C67559" w:rsidRPr="00C67559" w14:paraId="470284AE"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D64FAE2"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2020</w:t>
            </w:r>
          </w:p>
        </w:tc>
        <w:tc>
          <w:tcPr>
            <w:tcW w:w="1370" w:type="dxa"/>
            <w:tcBorders>
              <w:top w:val="nil"/>
              <w:left w:val="nil"/>
              <w:bottom w:val="single" w:sz="4" w:space="0" w:color="auto"/>
              <w:right w:val="single" w:sz="4" w:space="0" w:color="auto"/>
            </w:tcBorders>
            <w:shd w:val="clear" w:color="auto" w:fill="auto"/>
            <w:noWrap/>
            <w:vAlign w:val="bottom"/>
            <w:hideMark/>
          </w:tcPr>
          <w:p w14:paraId="35F983CC"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41,915,985 </w:t>
            </w:r>
          </w:p>
        </w:tc>
        <w:tc>
          <w:tcPr>
            <w:tcW w:w="1370" w:type="dxa"/>
            <w:tcBorders>
              <w:top w:val="nil"/>
              <w:left w:val="nil"/>
              <w:bottom w:val="single" w:sz="4" w:space="0" w:color="auto"/>
              <w:right w:val="single" w:sz="4" w:space="0" w:color="auto"/>
            </w:tcBorders>
            <w:shd w:val="clear" w:color="auto" w:fill="auto"/>
            <w:noWrap/>
            <w:vAlign w:val="bottom"/>
            <w:hideMark/>
          </w:tcPr>
          <w:p w14:paraId="4041FED4"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41,698,377 </w:t>
            </w:r>
          </w:p>
        </w:tc>
        <w:tc>
          <w:tcPr>
            <w:tcW w:w="1370" w:type="dxa"/>
            <w:gridSpan w:val="2"/>
            <w:tcBorders>
              <w:top w:val="nil"/>
              <w:left w:val="nil"/>
              <w:bottom w:val="single" w:sz="4" w:space="0" w:color="auto"/>
              <w:right w:val="single" w:sz="4" w:space="0" w:color="auto"/>
            </w:tcBorders>
            <w:shd w:val="clear" w:color="auto" w:fill="auto"/>
            <w:noWrap/>
            <w:vAlign w:val="bottom"/>
            <w:hideMark/>
          </w:tcPr>
          <w:p w14:paraId="3ED9DD10"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83,614,362 </w:t>
            </w:r>
          </w:p>
        </w:tc>
      </w:tr>
      <w:tr w:rsidR="00C67559" w:rsidRPr="00C67559" w14:paraId="426541B8"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6A8E732"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2021</w:t>
            </w:r>
          </w:p>
        </w:tc>
        <w:tc>
          <w:tcPr>
            <w:tcW w:w="1370" w:type="dxa"/>
            <w:tcBorders>
              <w:top w:val="nil"/>
              <w:left w:val="nil"/>
              <w:bottom w:val="single" w:sz="4" w:space="0" w:color="auto"/>
              <w:right w:val="single" w:sz="4" w:space="0" w:color="auto"/>
            </w:tcBorders>
            <w:shd w:val="clear" w:color="auto" w:fill="auto"/>
            <w:noWrap/>
            <w:vAlign w:val="bottom"/>
            <w:hideMark/>
          </w:tcPr>
          <w:p w14:paraId="58BA36CA"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42,428,101 </w:t>
            </w:r>
          </w:p>
        </w:tc>
        <w:tc>
          <w:tcPr>
            <w:tcW w:w="1370" w:type="dxa"/>
            <w:tcBorders>
              <w:top w:val="nil"/>
              <w:left w:val="nil"/>
              <w:bottom w:val="single" w:sz="4" w:space="0" w:color="auto"/>
              <w:right w:val="single" w:sz="4" w:space="0" w:color="auto"/>
            </w:tcBorders>
            <w:shd w:val="clear" w:color="auto" w:fill="auto"/>
            <w:noWrap/>
            <w:vAlign w:val="bottom"/>
            <w:hideMark/>
          </w:tcPr>
          <w:p w14:paraId="7AD4C41D"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42,252,172 </w:t>
            </w:r>
          </w:p>
        </w:tc>
        <w:tc>
          <w:tcPr>
            <w:tcW w:w="1370" w:type="dxa"/>
            <w:gridSpan w:val="2"/>
            <w:tcBorders>
              <w:top w:val="nil"/>
              <w:left w:val="nil"/>
              <w:bottom w:val="single" w:sz="4" w:space="0" w:color="auto"/>
              <w:right w:val="single" w:sz="4" w:space="0" w:color="auto"/>
            </w:tcBorders>
            <w:shd w:val="clear" w:color="auto" w:fill="auto"/>
            <w:noWrap/>
            <w:vAlign w:val="bottom"/>
            <w:hideMark/>
          </w:tcPr>
          <w:p w14:paraId="4F74797B"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84,680,273 </w:t>
            </w:r>
          </w:p>
        </w:tc>
      </w:tr>
      <w:tr w:rsidR="00C67559" w:rsidRPr="00C67559" w14:paraId="5BB6F4E5"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197081C"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2022</w:t>
            </w:r>
          </w:p>
        </w:tc>
        <w:tc>
          <w:tcPr>
            <w:tcW w:w="1370" w:type="dxa"/>
            <w:tcBorders>
              <w:top w:val="nil"/>
              <w:left w:val="nil"/>
              <w:bottom w:val="single" w:sz="4" w:space="0" w:color="auto"/>
              <w:right w:val="single" w:sz="4" w:space="0" w:color="auto"/>
            </w:tcBorders>
            <w:shd w:val="clear" w:color="auto" w:fill="auto"/>
            <w:noWrap/>
            <w:vAlign w:val="bottom"/>
            <w:hideMark/>
          </w:tcPr>
          <w:p w14:paraId="5A1EF2F6"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42,704,112 </w:t>
            </w:r>
          </w:p>
        </w:tc>
        <w:tc>
          <w:tcPr>
            <w:tcW w:w="1370" w:type="dxa"/>
            <w:tcBorders>
              <w:top w:val="nil"/>
              <w:left w:val="nil"/>
              <w:bottom w:val="single" w:sz="4" w:space="0" w:color="auto"/>
              <w:right w:val="single" w:sz="4" w:space="0" w:color="auto"/>
            </w:tcBorders>
            <w:shd w:val="clear" w:color="auto" w:fill="auto"/>
            <w:noWrap/>
            <w:vAlign w:val="bottom"/>
            <w:hideMark/>
          </w:tcPr>
          <w:p w14:paraId="705BAA92"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42,575,441 </w:t>
            </w:r>
          </w:p>
        </w:tc>
        <w:tc>
          <w:tcPr>
            <w:tcW w:w="1370" w:type="dxa"/>
            <w:gridSpan w:val="2"/>
            <w:tcBorders>
              <w:top w:val="nil"/>
              <w:left w:val="nil"/>
              <w:bottom w:val="single" w:sz="4" w:space="0" w:color="auto"/>
              <w:right w:val="single" w:sz="4" w:space="0" w:color="auto"/>
            </w:tcBorders>
            <w:shd w:val="clear" w:color="auto" w:fill="auto"/>
            <w:noWrap/>
            <w:vAlign w:val="bottom"/>
            <w:hideMark/>
          </w:tcPr>
          <w:p w14:paraId="07AB8FC4"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85,279,553 </w:t>
            </w:r>
          </w:p>
        </w:tc>
      </w:tr>
    </w:tbl>
    <w:p w14:paraId="2316F98F" w14:textId="71148318" w:rsidR="00C67559" w:rsidRPr="00103167" w:rsidRDefault="00C67559" w:rsidP="00C67559">
      <w:pPr>
        <w:pStyle w:val="ResimYazs"/>
      </w:pPr>
      <w:bookmarkStart w:id="44" w:name="_Toc69456963"/>
      <w:bookmarkStart w:id="45" w:name="_Toc142912610"/>
      <w:bookmarkStart w:id="46" w:name="_Toc186119067"/>
      <w:r>
        <w:t xml:space="preserve">Tablo </w:t>
      </w:r>
      <w:fldSimple w:instr=" SEQ Tablo \* ARABIC ">
        <w:r w:rsidR="005314E5">
          <w:rPr>
            <w:noProof/>
          </w:rPr>
          <w:t>1</w:t>
        </w:r>
      </w:fldSimple>
      <w:r>
        <w:t>: Türkiye Yıllara Göre Nüfusu</w:t>
      </w:r>
      <w:bookmarkEnd w:id="44"/>
      <w:bookmarkEnd w:id="45"/>
      <w:bookmarkEnd w:id="46"/>
    </w:p>
    <w:tbl>
      <w:tblPr>
        <w:tblW w:w="5458" w:type="dxa"/>
        <w:jc w:val="center"/>
        <w:tblLayout w:type="fixed"/>
        <w:tblCellMar>
          <w:left w:w="70" w:type="dxa"/>
          <w:right w:w="70" w:type="dxa"/>
        </w:tblCellMar>
        <w:tblLook w:val="04A0" w:firstRow="1" w:lastRow="0" w:firstColumn="1" w:lastColumn="0" w:noHBand="0" w:noVBand="1"/>
      </w:tblPr>
      <w:tblGrid>
        <w:gridCol w:w="1364"/>
        <w:gridCol w:w="1365"/>
        <w:gridCol w:w="1364"/>
        <w:gridCol w:w="1365"/>
      </w:tblGrid>
      <w:tr w:rsidR="00C67559" w:rsidRPr="00C67559" w14:paraId="69DFEF9C" w14:textId="77777777" w:rsidTr="00C67559">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C2E7C"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lastRenderedPageBreak/>
              <w:t>Yıl</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2A8FF6E2"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Erkek</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14:paraId="6FFEF98A"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Kadın</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23B8213D"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Toplam</w:t>
            </w:r>
          </w:p>
        </w:tc>
      </w:tr>
      <w:tr w:rsidR="00C67559" w:rsidRPr="00C67559" w14:paraId="7B539A39" w14:textId="77777777" w:rsidTr="00C67559">
        <w:trPr>
          <w:trHeight w:val="255"/>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4EF81454"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2018</w:t>
            </w:r>
          </w:p>
        </w:tc>
        <w:tc>
          <w:tcPr>
            <w:tcW w:w="1365" w:type="dxa"/>
            <w:tcBorders>
              <w:top w:val="nil"/>
              <w:left w:val="nil"/>
              <w:bottom w:val="single" w:sz="4" w:space="0" w:color="auto"/>
              <w:right w:val="single" w:sz="4" w:space="0" w:color="auto"/>
            </w:tcBorders>
            <w:shd w:val="clear" w:color="auto" w:fill="auto"/>
            <w:noWrap/>
            <w:vAlign w:val="bottom"/>
            <w:hideMark/>
          </w:tcPr>
          <w:p w14:paraId="1E30C07F"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612,738 </w:t>
            </w:r>
          </w:p>
        </w:tc>
        <w:tc>
          <w:tcPr>
            <w:tcW w:w="1364" w:type="dxa"/>
            <w:tcBorders>
              <w:top w:val="nil"/>
              <w:left w:val="nil"/>
              <w:bottom w:val="single" w:sz="4" w:space="0" w:color="auto"/>
              <w:right w:val="single" w:sz="4" w:space="0" w:color="auto"/>
            </w:tcBorders>
            <w:shd w:val="clear" w:color="auto" w:fill="auto"/>
            <w:noWrap/>
            <w:vAlign w:val="bottom"/>
            <w:hideMark/>
          </w:tcPr>
          <w:p w14:paraId="4F5583C7"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613,837 </w:t>
            </w:r>
          </w:p>
        </w:tc>
        <w:tc>
          <w:tcPr>
            <w:tcW w:w="1365" w:type="dxa"/>
            <w:tcBorders>
              <w:top w:val="nil"/>
              <w:left w:val="nil"/>
              <w:bottom w:val="single" w:sz="4" w:space="0" w:color="auto"/>
              <w:right w:val="single" w:sz="4" w:space="0" w:color="auto"/>
            </w:tcBorders>
            <w:shd w:val="clear" w:color="auto" w:fill="auto"/>
            <w:noWrap/>
            <w:vAlign w:val="bottom"/>
            <w:hideMark/>
          </w:tcPr>
          <w:p w14:paraId="1EAD599D"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1,226,575 </w:t>
            </w:r>
          </w:p>
        </w:tc>
      </w:tr>
      <w:tr w:rsidR="00C67559" w:rsidRPr="00C67559" w14:paraId="2991B51C" w14:textId="77777777" w:rsidTr="00C67559">
        <w:trPr>
          <w:trHeight w:val="255"/>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515073C4"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2019</w:t>
            </w:r>
          </w:p>
        </w:tc>
        <w:tc>
          <w:tcPr>
            <w:tcW w:w="1365" w:type="dxa"/>
            <w:tcBorders>
              <w:top w:val="nil"/>
              <w:left w:val="nil"/>
              <w:bottom w:val="single" w:sz="4" w:space="0" w:color="auto"/>
              <w:right w:val="single" w:sz="4" w:space="0" w:color="auto"/>
            </w:tcBorders>
            <w:shd w:val="clear" w:color="auto" w:fill="auto"/>
            <w:noWrap/>
            <w:vAlign w:val="bottom"/>
            <w:hideMark/>
          </w:tcPr>
          <w:p w14:paraId="1676182C"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613,474 </w:t>
            </w:r>
          </w:p>
        </w:tc>
        <w:tc>
          <w:tcPr>
            <w:tcW w:w="1364" w:type="dxa"/>
            <w:tcBorders>
              <w:top w:val="nil"/>
              <w:left w:val="nil"/>
              <w:bottom w:val="single" w:sz="4" w:space="0" w:color="auto"/>
              <w:right w:val="single" w:sz="4" w:space="0" w:color="auto"/>
            </w:tcBorders>
            <w:shd w:val="clear" w:color="auto" w:fill="auto"/>
            <w:noWrap/>
            <w:vAlign w:val="bottom"/>
            <w:hideMark/>
          </w:tcPr>
          <w:p w14:paraId="4B8A0E06"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615,146 </w:t>
            </w:r>
          </w:p>
        </w:tc>
        <w:tc>
          <w:tcPr>
            <w:tcW w:w="1365" w:type="dxa"/>
            <w:tcBorders>
              <w:top w:val="nil"/>
              <w:left w:val="nil"/>
              <w:bottom w:val="single" w:sz="4" w:space="0" w:color="auto"/>
              <w:right w:val="single" w:sz="4" w:space="0" w:color="auto"/>
            </w:tcBorders>
            <w:shd w:val="clear" w:color="auto" w:fill="auto"/>
            <w:noWrap/>
            <w:vAlign w:val="bottom"/>
            <w:hideMark/>
          </w:tcPr>
          <w:p w14:paraId="0A48E54F"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1,228,620 </w:t>
            </w:r>
          </w:p>
        </w:tc>
      </w:tr>
      <w:tr w:rsidR="00C67559" w:rsidRPr="00C67559" w14:paraId="1BF61E3F" w14:textId="77777777" w:rsidTr="00C67559">
        <w:trPr>
          <w:trHeight w:val="255"/>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55DDA97E"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2020</w:t>
            </w:r>
          </w:p>
        </w:tc>
        <w:tc>
          <w:tcPr>
            <w:tcW w:w="1365" w:type="dxa"/>
            <w:tcBorders>
              <w:top w:val="nil"/>
              <w:left w:val="nil"/>
              <w:bottom w:val="single" w:sz="4" w:space="0" w:color="auto"/>
              <w:right w:val="single" w:sz="4" w:space="0" w:color="auto"/>
            </w:tcBorders>
            <w:shd w:val="clear" w:color="auto" w:fill="auto"/>
            <w:noWrap/>
            <w:vAlign w:val="bottom"/>
            <w:hideMark/>
          </w:tcPr>
          <w:p w14:paraId="33BC3B10"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619,765 </w:t>
            </w:r>
          </w:p>
        </w:tc>
        <w:tc>
          <w:tcPr>
            <w:tcW w:w="1364" w:type="dxa"/>
            <w:tcBorders>
              <w:top w:val="nil"/>
              <w:left w:val="nil"/>
              <w:bottom w:val="single" w:sz="4" w:space="0" w:color="auto"/>
              <w:right w:val="single" w:sz="4" w:space="0" w:color="auto"/>
            </w:tcBorders>
            <w:shd w:val="clear" w:color="auto" w:fill="auto"/>
            <w:noWrap/>
            <w:vAlign w:val="bottom"/>
            <w:hideMark/>
          </w:tcPr>
          <w:p w14:paraId="5732AB0E"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620,520 </w:t>
            </w:r>
          </w:p>
        </w:tc>
        <w:tc>
          <w:tcPr>
            <w:tcW w:w="1365" w:type="dxa"/>
            <w:tcBorders>
              <w:top w:val="nil"/>
              <w:left w:val="nil"/>
              <w:bottom w:val="single" w:sz="4" w:space="0" w:color="auto"/>
              <w:right w:val="single" w:sz="4" w:space="0" w:color="auto"/>
            </w:tcBorders>
            <w:shd w:val="clear" w:color="auto" w:fill="auto"/>
            <w:noWrap/>
            <w:vAlign w:val="bottom"/>
            <w:hideMark/>
          </w:tcPr>
          <w:p w14:paraId="4DD9148C"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1,240,285 </w:t>
            </w:r>
          </w:p>
        </w:tc>
      </w:tr>
      <w:tr w:rsidR="00C67559" w:rsidRPr="00C67559" w14:paraId="248D9DCC" w14:textId="77777777" w:rsidTr="00C67559">
        <w:trPr>
          <w:trHeight w:val="255"/>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4BF31321"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2021</w:t>
            </w:r>
          </w:p>
        </w:tc>
        <w:tc>
          <w:tcPr>
            <w:tcW w:w="1365" w:type="dxa"/>
            <w:tcBorders>
              <w:top w:val="nil"/>
              <w:left w:val="nil"/>
              <w:bottom w:val="single" w:sz="4" w:space="0" w:color="auto"/>
              <w:right w:val="single" w:sz="4" w:space="0" w:color="auto"/>
            </w:tcBorders>
            <w:shd w:val="clear" w:color="auto" w:fill="auto"/>
            <w:noWrap/>
            <w:vAlign w:val="bottom"/>
            <w:hideMark/>
          </w:tcPr>
          <w:p w14:paraId="4731B453"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625,527 </w:t>
            </w:r>
          </w:p>
        </w:tc>
        <w:tc>
          <w:tcPr>
            <w:tcW w:w="1364" w:type="dxa"/>
            <w:tcBorders>
              <w:top w:val="nil"/>
              <w:left w:val="nil"/>
              <w:bottom w:val="single" w:sz="4" w:space="0" w:color="auto"/>
              <w:right w:val="single" w:sz="4" w:space="0" w:color="auto"/>
            </w:tcBorders>
            <w:shd w:val="clear" w:color="auto" w:fill="auto"/>
            <w:noWrap/>
            <w:vAlign w:val="bottom"/>
            <w:hideMark/>
          </w:tcPr>
          <w:p w14:paraId="58DFBE1A"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625,083 </w:t>
            </w:r>
          </w:p>
        </w:tc>
        <w:tc>
          <w:tcPr>
            <w:tcW w:w="1365" w:type="dxa"/>
            <w:tcBorders>
              <w:top w:val="nil"/>
              <w:left w:val="nil"/>
              <w:bottom w:val="single" w:sz="4" w:space="0" w:color="auto"/>
              <w:right w:val="single" w:sz="4" w:space="0" w:color="auto"/>
            </w:tcBorders>
            <w:shd w:val="clear" w:color="auto" w:fill="auto"/>
            <w:noWrap/>
            <w:vAlign w:val="bottom"/>
            <w:hideMark/>
          </w:tcPr>
          <w:p w14:paraId="1A8CBF25"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1,250,610 </w:t>
            </w:r>
          </w:p>
        </w:tc>
      </w:tr>
      <w:tr w:rsidR="00C67559" w:rsidRPr="00C67559" w14:paraId="62250FB5" w14:textId="77777777" w:rsidTr="00C67559">
        <w:trPr>
          <w:trHeight w:val="255"/>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67EB6D27" w14:textId="77777777" w:rsidR="00C67559" w:rsidRPr="00C67559" w:rsidRDefault="00C67559" w:rsidP="00C67559">
            <w:pPr>
              <w:spacing w:after="0" w:line="240" w:lineRule="auto"/>
              <w:rPr>
                <w:rFonts w:eastAsia="Times New Roman" w:cstheme="minorHAnsi"/>
                <w:b/>
                <w:bCs/>
                <w:sz w:val="20"/>
                <w:szCs w:val="20"/>
              </w:rPr>
            </w:pPr>
            <w:r w:rsidRPr="00C67559">
              <w:rPr>
                <w:rFonts w:eastAsia="Times New Roman" w:cstheme="minorHAnsi"/>
                <w:b/>
                <w:bCs/>
                <w:sz w:val="20"/>
                <w:szCs w:val="20"/>
              </w:rPr>
              <w:t>2022</w:t>
            </w:r>
          </w:p>
        </w:tc>
        <w:tc>
          <w:tcPr>
            <w:tcW w:w="1365" w:type="dxa"/>
            <w:tcBorders>
              <w:top w:val="nil"/>
              <w:left w:val="nil"/>
              <w:bottom w:val="single" w:sz="4" w:space="0" w:color="auto"/>
              <w:right w:val="single" w:sz="4" w:space="0" w:color="auto"/>
            </w:tcBorders>
            <w:shd w:val="clear" w:color="auto" w:fill="auto"/>
            <w:noWrap/>
            <w:vAlign w:val="bottom"/>
            <w:hideMark/>
          </w:tcPr>
          <w:p w14:paraId="4DC76D66"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626,430 </w:t>
            </w:r>
          </w:p>
        </w:tc>
        <w:tc>
          <w:tcPr>
            <w:tcW w:w="1364" w:type="dxa"/>
            <w:tcBorders>
              <w:top w:val="nil"/>
              <w:left w:val="nil"/>
              <w:bottom w:val="single" w:sz="4" w:space="0" w:color="auto"/>
              <w:right w:val="single" w:sz="4" w:space="0" w:color="auto"/>
            </w:tcBorders>
            <w:shd w:val="clear" w:color="auto" w:fill="auto"/>
            <w:noWrap/>
            <w:vAlign w:val="bottom"/>
            <w:hideMark/>
          </w:tcPr>
          <w:p w14:paraId="76BCC209"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631,160 </w:t>
            </w:r>
          </w:p>
        </w:tc>
        <w:tc>
          <w:tcPr>
            <w:tcW w:w="1365" w:type="dxa"/>
            <w:tcBorders>
              <w:top w:val="nil"/>
              <w:left w:val="nil"/>
              <w:bottom w:val="single" w:sz="4" w:space="0" w:color="auto"/>
              <w:right w:val="single" w:sz="4" w:space="0" w:color="auto"/>
            </w:tcBorders>
            <w:shd w:val="clear" w:color="auto" w:fill="auto"/>
            <w:noWrap/>
            <w:vAlign w:val="bottom"/>
            <w:hideMark/>
          </w:tcPr>
          <w:p w14:paraId="426CC742" w14:textId="77777777" w:rsidR="00C67559" w:rsidRPr="00C67559" w:rsidRDefault="00C67559" w:rsidP="00C67559">
            <w:pPr>
              <w:spacing w:after="0" w:line="240" w:lineRule="auto"/>
              <w:rPr>
                <w:rFonts w:eastAsia="Times New Roman" w:cstheme="minorHAnsi"/>
                <w:sz w:val="20"/>
                <w:szCs w:val="20"/>
              </w:rPr>
            </w:pPr>
            <w:r w:rsidRPr="00C67559">
              <w:rPr>
                <w:rFonts w:eastAsia="Times New Roman" w:cstheme="minorHAnsi"/>
                <w:sz w:val="20"/>
                <w:szCs w:val="20"/>
              </w:rPr>
              <w:t xml:space="preserve">      1,257,590 </w:t>
            </w:r>
          </w:p>
        </w:tc>
      </w:tr>
    </w:tbl>
    <w:p w14:paraId="0EE89A88" w14:textId="460F66F7" w:rsidR="00C67559" w:rsidRPr="00C67559" w:rsidRDefault="00C67559" w:rsidP="00C67559">
      <w:pPr>
        <w:pStyle w:val="ResimYazs"/>
      </w:pPr>
      <w:bookmarkStart w:id="47" w:name="_Toc142912611"/>
      <w:bookmarkStart w:id="48" w:name="_Toc186119068"/>
      <w:r>
        <w:t xml:space="preserve">Tablo </w:t>
      </w:r>
      <w:fldSimple w:instr=" SEQ Tablo \* ARABIC ">
        <w:r w:rsidR="005314E5">
          <w:rPr>
            <w:noProof/>
          </w:rPr>
          <w:t>2</w:t>
        </w:r>
      </w:fldSimple>
      <w:r>
        <w:t>: Balıkesir İli Yıllar Göre Nüfusu</w:t>
      </w:r>
      <w:bookmarkEnd w:id="47"/>
      <w:bookmarkEnd w:id="48"/>
    </w:p>
    <w:tbl>
      <w:tblPr>
        <w:tblW w:w="5480" w:type="dxa"/>
        <w:jc w:val="center"/>
        <w:tblLayout w:type="fixed"/>
        <w:tblCellMar>
          <w:left w:w="70" w:type="dxa"/>
          <w:right w:w="70" w:type="dxa"/>
        </w:tblCellMar>
        <w:tblLook w:val="04A0" w:firstRow="1" w:lastRow="0" w:firstColumn="1" w:lastColumn="0" w:noHBand="0" w:noVBand="1"/>
      </w:tblPr>
      <w:tblGrid>
        <w:gridCol w:w="1370"/>
        <w:gridCol w:w="1370"/>
        <w:gridCol w:w="1370"/>
        <w:gridCol w:w="1370"/>
      </w:tblGrid>
      <w:tr w:rsidR="00C67559" w:rsidRPr="00C67559" w14:paraId="7F6ADF72" w14:textId="77777777" w:rsidTr="00C67559">
        <w:trPr>
          <w:trHeight w:val="255"/>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E9860"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Yıl</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3C083B2B"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Erkek</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22D2C57A"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Kadın</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0AEE9F88"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Toplam</w:t>
            </w:r>
          </w:p>
        </w:tc>
      </w:tr>
      <w:tr w:rsidR="00C67559" w:rsidRPr="00C67559" w14:paraId="7B107EFB"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20B1DB6"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2018</w:t>
            </w:r>
          </w:p>
        </w:tc>
        <w:tc>
          <w:tcPr>
            <w:tcW w:w="1370" w:type="dxa"/>
            <w:tcBorders>
              <w:top w:val="nil"/>
              <w:left w:val="nil"/>
              <w:bottom w:val="single" w:sz="4" w:space="0" w:color="auto"/>
              <w:right w:val="single" w:sz="4" w:space="0" w:color="auto"/>
            </w:tcBorders>
            <w:shd w:val="clear" w:color="auto" w:fill="auto"/>
            <w:noWrap/>
            <w:vAlign w:val="bottom"/>
            <w:hideMark/>
          </w:tcPr>
          <w:p w14:paraId="3F7FAE5A"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16,343 </w:t>
            </w:r>
          </w:p>
        </w:tc>
        <w:tc>
          <w:tcPr>
            <w:tcW w:w="1370" w:type="dxa"/>
            <w:tcBorders>
              <w:top w:val="nil"/>
              <w:left w:val="nil"/>
              <w:bottom w:val="single" w:sz="4" w:space="0" w:color="auto"/>
              <w:right w:val="single" w:sz="4" w:space="0" w:color="auto"/>
            </w:tcBorders>
            <w:shd w:val="clear" w:color="auto" w:fill="auto"/>
            <w:noWrap/>
            <w:vAlign w:val="bottom"/>
            <w:hideMark/>
          </w:tcPr>
          <w:p w14:paraId="2050875E"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17,581 </w:t>
            </w:r>
          </w:p>
        </w:tc>
        <w:tc>
          <w:tcPr>
            <w:tcW w:w="1370" w:type="dxa"/>
            <w:tcBorders>
              <w:top w:val="nil"/>
              <w:left w:val="nil"/>
              <w:bottom w:val="single" w:sz="4" w:space="0" w:color="auto"/>
              <w:right w:val="single" w:sz="4" w:space="0" w:color="auto"/>
            </w:tcBorders>
            <w:shd w:val="clear" w:color="auto" w:fill="auto"/>
            <w:noWrap/>
            <w:vAlign w:val="bottom"/>
            <w:hideMark/>
          </w:tcPr>
          <w:p w14:paraId="4C65DE5D"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33,924 </w:t>
            </w:r>
          </w:p>
        </w:tc>
      </w:tr>
      <w:tr w:rsidR="00C67559" w:rsidRPr="00C67559" w14:paraId="597CB027"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2E46449"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2019</w:t>
            </w:r>
          </w:p>
        </w:tc>
        <w:tc>
          <w:tcPr>
            <w:tcW w:w="1370" w:type="dxa"/>
            <w:tcBorders>
              <w:top w:val="nil"/>
              <w:left w:val="nil"/>
              <w:bottom w:val="single" w:sz="4" w:space="0" w:color="auto"/>
              <w:right w:val="single" w:sz="4" w:space="0" w:color="auto"/>
            </w:tcBorders>
            <w:shd w:val="clear" w:color="auto" w:fill="auto"/>
            <w:noWrap/>
            <w:vAlign w:val="bottom"/>
            <w:hideMark/>
          </w:tcPr>
          <w:p w14:paraId="4EE81D29"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16,059 </w:t>
            </w:r>
          </w:p>
        </w:tc>
        <w:tc>
          <w:tcPr>
            <w:tcW w:w="1370" w:type="dxa"/>
            <w:tcBorders>
              <w:top w:val="nil"/>
              <w:left w:val="nil"/>
              <w:bottom w:val="single" w:sz="4" w:space="0" w:color="auto"/>
              <w:right w:val="single" w:sz="4" w:space="0" w:color="auto"/>
            </w:tcBorders>
            <w:shd w:val="clear" w:color="auto" w:fill="auto"/>
            <w:noWrap/>
            <w:vAlign w:val="bottom"/>
            <w:hideMark/>
          </w:tcPr>
          <w:p w14:paraId="39B3832A"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17,194 </w:t>
            </w:r>
          </w:p>
        </w:tc>
        <w:tc>
          <w:tcPr>
            <w:tcW w:w="1370" w:type="dxa"/>
            <w:tcBorders>
              <w:top w:val="nil"/>
              <w:left w:val="nil"/>
              <w:bottom w:val="single" w:sz="4" w:space="0" w:color="auto"/>
              <w:right w:val="single" w:sz="4" w:space="0" w:color="auto"/>
            </w:tcBorders>
            <w:shd w:val="clear" w:color="auto" w:fill="auto"/>
            <w:noWrap/>
            <w:vAlign w:val="bottom"/>
            <w:hideMark/>
          </w:tcPr>
          <w:p w14:paraId="36BBB0DC"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33,253 </w:t>
            </w:r>
          </w:p>
        </w:tc>
      </w:tr>
      <w:tr w:rsidR="00C67559" w:rsidRPr="00C67559" w14:paraId="13D11F85"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F7EA5E8"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2020</w:t>
            </w:r>
          </w:p>
        </w:tc>
        <w:tc>
          <w:tcPr>
            <w:tcW w:w="1370" w:type="dxa"/>
            <w:tcBorders>
              <w:top w:val="nil"/>
              <w:left w:val="nil"/>
              <w:bottom w:val="single" w:sz="4" w:space="0" w:color="auto"/>
              <w:right w:val="single" w:sz="4" w:space="0" w:color="auto"/>
            </w:tcBorders>
            <w:shd w:val="clear" w:color="auto" w:fill="auto"/>
            <w:noWrap/>
            <w:vAlign w:val="bottom"/>
            <w:hideMark/>
          </w:tcPr>
          <w:p w14:paraId="58AF71AC"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15,903 </w:t>
            </w:r>
          </w:p>
        </w:tc>
        <w:tc>
          <w:tcPr>
            <w:tcW w:w="1370" w:type="dxa"/>
            <w:tcBorders>
              <w:top w:val="nil"/>
              <w:left w:val="nil"/>
              <w:bottom w:val="single" w:sz="4" w:space="0" w:color="auto"/>
              <w:right w:val="single" w:sz="4" w:space="0" w:color="auto"/>
            </w:tcBorders>
            <w:shd w:val="clear" w:color="auto" w:fill="auto"/>
            <w:noWrap/>
            <w:vAlign w:val="bottom"/>
            <w:hideMark/>
          </w:tcPr>
          <w:p w14:paraId="5DA8BCC2"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17,022 </w:t>
            </w:r>
          </w:p>
        </w:tc>
        <w:tc>
          <w:tcPr>
            <w:tcW w:w="1370" w:type="dxa"/>
            <w:tcBorders>
              <w:top w:val="nil"/>
              <w:left w:val="nil"/>
              <w:bottom w:val="single" w:sz="4" w:space="0" w:color="auto"/>
              <w:right w:val="single" w:sz="4" w:space="0" w:color="auto"/>
            </w:tcBorders>
            <w:shd w:val="clear" w:color="auto" w:fill="auto"/>
            <w:noWrap/>
            <w:vAlign w:val="bottom"/>
            <w:hideMark/>
          </w:tcPr>
          <w:p w14:paraId="2D5E402F"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32,925 </w:t>
            </w:r>
          </w:p>
        </w:tc>
      </w:tr>
      <w:tr w:rsidR="00C67559" w:rsidRPr="00C67559" w14:paraId="7160285F"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8B2FFFD"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2021</w:t>
            </w:r>
          </w:p>
        </w:tc>
        <w:tc>
          <w:tcPr>
            <w:tcW w:w="1370" w:type="dxa"/>
            <w:tcBorders>
              <w:top w:val="nil"/>
              <w:left w:val="nil"/>
              <w:bottom w:val="single" w:sz="4" w:space="0" w:color="auto"/>
              <w:right w:val="single" w:sz="4" w:space="0" w:color="auto"/>
            </w:tcBorders>
            <w:shd w:val="clear" w:color="auto" w:fill="auto"/>
            <w:noWrap/>
            <w:vAlign w:val="bottom"/>
            <w:hideMark/>
          </w:tcPr>
          <w:p w14:paraId="66138278"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15,799 </w:t>
            </w:r>
          </w:p>
        </w:tc>
        <w:tc>
          <w:tcPr>
            <w:tcW w:w="1370" w:type="dxa"/>
            <w:tcBorders>
              <w:top w:val="nil"/>
              <w:left w:val="nil"/>
              <w:bottom w:val="single" w:sz="4" w:space="0" w:color="auto"/>
              <w:right w:val="single" w:sz="4" w:space="0" w:color="auto"/>
            </w:tcBorders>
            <w:shd w:val="clear" w:color="auto" w:fill="auto"/>
            <w:noWrap/>
            <w:vAlign w:val="bottom"/>
            <w:hideMark/>
          </w:tcPr>
          <w:p w14:paraId="15813593"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16,862 </w:t>
            </w:r>
          </w:p>
        </w:tc>
        <w:tc>
          <w:tcPr>
            <w:tcW w:w="1370" w:type="dxa"/>
            <w:tcBorders>
              <w:top w:val="nil"/>
              <w:left w:val="nil"/>
              <w:bottom w:val="single" w:sz="4" w:space="0" w:color="auto"/>
              <w:right w:val="single" w:sz="4" w:space="0" w:color="auto"/>
            </w:tcBorders>
            <w:shd w:val="clear" w:color="auto" w:fill="auto"/>
            <w:noWrap/>
            <w:vAlign w:val="bottom"/>
            <w:hideMark/>
          </w:tcPr>
          <w:p w14:paraId="18F1052C"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32,661 </w:t>
            </w:r>
          </w:p>
        </w:tc>
      </w:tr>
      <w:tr w:rsidR="00C67559" w:rsidRPr="00C67559" w14:paraId="3140D493" w14:textId="77777777" w:rsidTr="00C67559">
        <w:trPr>
          <w:trHeight w:val="255"/>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0F9B7FB" w14:textId="77777777" w:rsidR="00C67559" w:rsidRPr="00C67559" w:rsidRDefault="00C67559" w:rsidP="00C67559">
            <w:pPr>
              <w:spacing w:after="0" w:line="240" w:lineRule="auto"/>
              <w:rPr>
                <w:rFonts w:ascii="Calibri" w:eastAsia="Times New Roman" w:hAnsi="Calibri" w:cs="Calibri"/>
                <w:b/>
                <w:bCs/>
                <w:sz w:val="20"/>
                <w:szCs w:val="20"/>
              </w:rPr>
            </w:pPr>
            <w:r w:rsidRPr="00C67559">
              <w:rPr>
                <w:rFonts w:ascii="Calibri" w:eastAsia="Times New Roman" w:hAnsi="Calibri" w:cs="Calibri"/>
                <w:b/>
                <w:bCs/>
                <w:sz w:val="20"/>
                <w:szCs w:val="20"/>
              </w:rPr>
              <w:t>2022</w:t>
            </w:r>
          </w:p>
        </w:tc>
        <w:tc>
          <w:tcPr>
            <w:tcW w:w="1370" w:type="dxa"/>
            <w:tcBorders>
              <w:top w:val="nil"/>
              <w:left w:val="nil"/>
              <w:bottom w:val="single" w:sz="4" w:space="0" w:color="auto"/>
              <w:right w:val="single" w:sz="4" w:space="0" w:color="auto"/>
            </w:tcBorders>
            <w:shd w:val="clear" w:color="auto" w:fill="auto"/>
            <w:noWrap/>
            <w:vAlign w:val="bottom"/>
            <w:hideMark/>
          </w:tcPr>
          <w:p w14:paraId="5713C836"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15,645 </w:t>
            </w:r>
          </w:p>
        </w:tc>
        <w:tc>
          <w:tcPr>
            <w:tcW w:w="1370" w:type="dxa"/>
            <w:tcBorders>
              <w:top w:val="nil"/>
              <w:left w:val="nil"/>
              <w:bottom w:val="single" w:sz="4" w:space="0" w:color="auto"/>
              <w:right w:val="single" w:sz="4" w:space="0" w:color="auto"/>
            </w:tcBorders>
            <w:shd w:val="clear" w:color="auto" w:fill="auto"/>
            <w:noWrap/>
            <w:vAlign w:val="bottom"/>
            <w:hideMark/>
          </w:tcPr>
          <w:p w14:paraId="2CF4AA04"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16,763 </w:t>
            </w:r>
          </w:p>
        </w:tc>
        <w:tc>
          <w:tcPr>
            <w:tcW w:w="1370" w:type="dxa"/>
            <w:tcBorders>
              <w:top w:val="nil"/>
              <w:left w:val="nil"/>
              <w:bottom w:val="single" w:sz="4" w:space="0" w:color="auto"/>
              <w:right w:val="single" w:sz="4" w:space="0" w:color="auto"/>
            </w:tcBorders>
            <w:shd w:val="clear" w:color="auto" w:fill="auto"/>
            <w:noWrap/>
            <w:vAlign w:val="bottom"/>
            <w:hideMark/>
          </w:tcPr>
          <w:p w14:paraId="412B3298" w14:textId="77777777" w:rsidR="00C67559" w:rsidRPr="00C67559" w:rsidRDefault="00C67559" w:rsidP="00C67559">
            <w:pPr>
              <w:spacing w:after="0" w:line="240" w:lineRule="auto"/>
              <w:rPr>
                <w:rFonts w:ascii="Calibri" w:eastAsia="Times New Roman" w:hAnsi="Calibri" w:cs="Calibri"/>
                <w:sz w:val="20"/>
                <w:szCs w:val="20"/>
              </w:rPr>
            </w:pPr>
            <w:r w:rsidRPr="00C67559">
              <w:rPr>
                <w:rFonts w:ascii="Calibri" w:eastAsia="Times New Roman" w:hAnsi="Calibri" w:cs="Calibri"/>
                <w:sz w:val="20"/>
                <w:szCs w:val="20"/>
              </w:rPr>
              <w:t xml:space="preserve">          32,408 </w:t>
            </w:r>
          </w:p>
        </w:tc>
      </w:tr>
    </w:tbl>
    <w:p w14:paraId="778FCE71" w14:textId="57AE6D64" w:rsidR="003721B9" w:rsidRDefault="003721B9" w:rsidP="00B67471">
      <w:pPr>
        <w:pStyle w:val="ResimYazs"/>
      </w:pPr>
      <w:bookmarkStart w:id="49" w:name="_Toc145007473"/>
      <w:bookmarkStart w:id="50" w:name="_Toc186119069"/>
      <w:r>
        <w:t xml:space="preserve">Tablo </w:t>
      </w:r>
      <w:fldSimple w:instr=" SEQ Tablo \* ARABIC ">
        <w:r w:rsidR="005314E5">
          <w:rPr>
            <w:noProof/>
          </w:rPr>
          <w:t>3</w:t>
        </w:r>
      </w:fldSimple>
      <w:r>
        <w:t>:Balıkesir</w:t>
      </w:r>
      <w:r w:rsidRPr="00502183">
        <w:t xml:space="preserve"> İli, </w:t>
      </w:r>
      <w:r>
        <w:t>Sındırgı</w:t>
      </w:r>
      <w:r w:rsidRPr="00502183">
        <w:t xml:space="preserve"> İlçesi, Yıllara Göre Nüfus</w:t>
      </w:r>
      <w:bookmarkEnd w:id="49"/>
      <w:r w:rsidR="00C67559">
        <w:t>u</w:t>
      </w:r>
      <w:bookmarkEnd w:id="50"/>
    </w:p>
    <w:tbl>
      <w:tblPr>
        <w:tblW w:w="5455" w:type="dxa"/>
        <w:jc w:val="center"/>
        <w:tblLayout w:type="fixed"/>
        <w:tblCellMar>
          <w:left w:w="70" w:type="dxa"/>
          <w:right w:w="70" w:type="dxa"/>
        </w:tblCellMar>
        <w:tblLook w:val="04A0" w:firstRow="1" w:lastRow="0" w:firstColumn="1" w:lastColumn="0" w:noHBand="0" w:noVBand="1"/>
      </w:tblPr>
      <w:tblGrid>
        <w:gridCol w:w="2727"/>
        <w:gridCol w:w="2728"/>
      </w:tblGrid>
      <w:tr w:rsidR="00B67471" w:rsidRPr="00D60057" w14:paraId="7ABB1719" w14:textId="77777777" w:rsidTr="00B67471">
        <w:trPr>
          <w:trHeight w:val="255"/>
          <w:jc w:val="center"/>
        </w:trPr>
        <w:tc>
          <w:tcPr>
            <w:tcW w:w="2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62F20" w14:textId="77777777" w:rsidR="00B67471" w:rsidRPr="00D60057" w:rsidRDefault="00B67471" w:rsidP="00B67471">
            <w:pPr>
              <w:spacing w:after="0" w:line="240" w:lineRule="auto"/>
              <w:rPr>
                <w:rFonts w:eastAsia="Times New Roman" w:cstheme="minorHAnsi"/>
                <w:b/>
                <w:bCs/>
                <w:sz w:val="20"/>
                <w:szCs w:val="20"/>
              </w:rPr>
            </w:pPr>
            <w:r w:rsidRPr="00D60057">
              <w:rPr>
                <w:rFonts w:eastAsia="Times New Roman" w:cstheme="minorHAnsi"/>
                <w:b/>
                <w:bCs/>
                <w:sz w:val="20"/>
                <w:szCs w:val="20"/>
              </w:rPr>
              <w:t xml:space="preserve">Yıl </w:t>
            </w:r>
          </w:p>
        </w:tc>
        <w:tc>
          <w:tcPr>
            <w:tcW w:w="2728" w:type="dxa"/>
            <w:tcBorders>
              <w:top w:val="single" w:sz="4" w:space="0" w:color="auto"/>
              <w:left w:val="nil"/>
              <w:bottom w:val="single" w:sz="4" w:space="0" w:color="auto"/>
              <w:right w:val="single" w:sz="4" w:space="0" w:color="auto"/>
            </w:tcBorders>
            <w:shd w:val="clear" w:color="auto" w:fill="auto"/>
            <w:noWrap/>
            <w:vAlign w:val="bottom"/>
            <w:hideMark/>
          </w:tcPr>
          <w:p w14:paraId="1B5A855E" w14:textId="1B995FAA" w:rsidR="00B67471" w:rsidRPr="00D60057" w:rsidRDefault="00B67471" w:rsidP="00B67471">
            <w:pPr>
              <w:spacing w:after="0" w:line="240" w:lineRule="auto"/>
              <w:jc w:val="center"/>
              <w:rPr>
                <w:rFonts w:eastAsia="Times New Roman" w:cstheme="minorHAnsi"/>
                <w:b/>
                <w:bCs/>
                <w:sz w:val="20"/>
                <w:szCs w:val="20"/>
              </w:rPr>
            </w:pPr>
            <w:r w:rsidRPr="00D60057">
              <w:rPr>
                <w:rFonts w:eastAsia="Times New Roman" w:cstheme="minorHAnsi"/>
                <w:b/>
                <w:bCs/>
                <w:sz w:val="20"/>
                <w:szCs w:val="20"/>
              </w:rPr>
              <w:t>Çavdaroğlu Mahallesi Nüfusu</w:t>
            </w:r>
          </w:p>
        </w:tc>
      </w:tr>
      <w:tr w:rsidR="00B67471" w:rsidRPr="00D60057" w14:paraId="3F81E724" w14:textId="77777777" w:rsidTr="00B67471">
        <w:trPr>
          <w:trHeight w:val="255"/>
          <w:jc w:val="center"/>
        </w:trPr>
        <w:tc>
          <w:tcPr>
            <w:tcW w:w="2727" w:type="dxa"/>
            <w:tcBorders>
              <w:top w:val="nil"/>
              <w:left w:val="single" w:sz="4" w:space="0" w:color="auto"/>
              <w:bottom w:val="single" w:sz="4" w:space="0" w:color="auto"/>
              <w:right w:val="single" w:sz="4" w:space="0" w:color="auto"/>
            </w:tcBorders>
            <w:shd w:val="clear" w:color="auto" w:fill="auto"/>
            <w:noWrap/>
            <w:vAlign w:val="bottom"/>
            <w:hideMark/>
          </w:tcPr>
          <w:p w14:paraId="767223DF" w14:textId="77777777" w:rsidR="00B67471" w:rsidRPr="00D60057" w:rsidRDefault="00B67471" w:rsidP="00B67471">
            <w:pPr>
              <w:spacing w:after="0" w:line="240" w:lineRule="auto"/>
              <w:rPr>
                <w:rFonts w:eastAsia="Times New Roman" w:cstheme="minorHAnsi"/>
                <w:b/>
                <w:bCs/>
                <w:sz w:val="20"/>
                <w:szCs w:val="20"/>
              </w:rPr>
            </w:pPr>
            <w:r w:rsidRPr="00D60057">
              <w:rPr>
                <w:rFonts w:eastAsia="Times New Roman" w:cstheme="minorHAnsi"/>
                <w:b/>
                <w:bCs/>
                <w:sz w:val="20"/>
                <w:szCs w:val="20"/>
              </w:rPr>
              <w:t>2018</w:t>
            </w:r>
          </w:p>
        </w:tc>
        <w:tc>
          <w:tcPr>
            <w:tcW w:w="2728" w:type="dxa"/>
            <w:tcBorders>
              <w:top w:val="nil"/>
              <w:left w:val="nil"/>
              <w:bottom w:val="single" w:sz="4" w:space="0" w:color="auto"/>
              <w:right w:val="single" w:sz="4" w:space="0" w:color="auto"/>
            </w:tcBorders>
            <w:shd w:val="clear" w:color="auto" w:fill="auto"/>
            <w:noWrap/>
            <w:vAlign w:val="bottom"/>
            <w:hideMark/>
          </w:tcPr>
          <w:p w14:paraId="13D723B7" w14:textId="77777777" w:rsidR="00B67471" w:rsidRPr="00D60057" w:rsidRDefault="00B67471" w:rsidP="00B67471">
            <w:pPr>
              <w:spacing w:after="0" w:line="240" w:lineRule="auto"/>
              <w:rPr>
                <w:rFonts w:eastAsia="Times New Roman" w:cstheme="minorHAnsi"/>
                <w:sz w:val="20"/>
                <w:szCs w:val="20"/>
              </w:rPr>
            </w:pPr>
            <w:r w:rsidRPr="00D60057">
              <w:rPr>
                <w:rFonts w:eastAsia="Times New Roman" w:cstheme="minorHAnsi"/>
                <w:sz w:val="20"/>
                <w:szCs w:val="20"/>
              </w:rPr>
              <w:t>2817</w:t>
            </w:r>
          </w:p>
        </w:tc>
      </w:tr>
      <w:tr w:rsidR="00B67471" w:rsidRPr="00D60057" w14:paraId="73F88241" w14:textId="77777777" w:rsidTr="00B67471">
        <w:trPr>
          <w:trHeight w:val="255"/>
          <w:jc w:val="center"/>
        </w:trPr>
        <w:tc>
          <w:tcPr>
            <w:tcW w:w="2727" w:type="dxa"/>
            <w:tcBorders>
              <w:top w:val="nil"/>
              <w:left w:val="single" w:sz="4" w:space="0" w:color="auto"/>
              <w:bottom w:val="single" w:sz="4" w:space="0" w:color="auto"/>
              <w:right w:val="single" w:sz="4" w:space="0" w:color="auto"/>
            </w:tcBorders>
            <w:shd w:val="clear" w:color="auto" w:fill="auto"/>
            <w:noWrap/>
            <w:vAlign w:val="bottom"/>
            <w:hideMark/>
          </w:tcPr>
          <w:p w14:paraId="758D2ABD" w14:textId="77777777" w:rsidR="00B67471" w:rsidRPr="00D60057" w:rsidRDefault="00B67471" w:rsidP="00B67471">
            <w:pPr>
              <w:spacing w:after="0" w:line="240" w:lineRule="auto"/>
              <w:rPr>
                <w:rFonts w:eastAsia="Times New Roman" w:cstheme="minorHAnsi"/>
                <w:b/>
                <w:bCs/>
                <w:sz w:val="20"/>
                <w:szCs w:val="20"/>
              </w:rPr>
            </w:pPr>
            <w:r w:rsidRPr="00D60057">
              <w:rPr>
                <w:rFonts w:eastAsia="Times New Roman" w:cstheme="minorHAnsi"/>
                <w:b/>
                <w:bCs/>
                <w:sz w:val="20"/>
                <w:szCs w:val="20"/>
              </w:rPr>
              <w:t>2019</w:t>
            </w:r>
          </w:p>
        </w:tc>
        <w:tc>
          <w:tcPr>
            <w:tcW w:w="2728" w:type="dxa"/>
            <w:tcBorders>
              <w:top w:val="nil"/>
              <w:left w:val="nil"/>
              <w:bottom w:val="single" w:sz="4" w:space="0" w:color="auto"/>
              <w:right w:val="single" w:sz="4" w:space="0" w:color="auto"/>
            </w:tcBorders>
            <w:shd w:val="clear" w:color="auto" w:fill="auto"/>
            <w:noWrap/>
            <w:vAlign w:val="bottom"/>
            <w:hideMark/>
          </w:tcPr>
          <w:p w14:paraId="43AD8C9F" w14:textId="77777777" w:rsidR="00B67471" w:rsidRPr="00D60057" w:rsidRDefault="00B67471" w:rsidP="00B67471">
            <w:pPr>
              <w:spacing w:after="0" w:line="240" w:lineRule="auto"/>
              <w:rPr>
                <w:rFonts w:eastAsia="Times New Roman" w:cstheme="minorHAnsi"/>
                <w:sz w:val="20"/>
                <w:szCs w:val="20"/>
              </w:rPr>
            </w:pPr>
            <w:r w:rsidRPr="00D60057">
              <w:rPr>
                <w:rFonts w:eastAsia="Times New Roman" w:cstheme="minorHAnsi"/>
                <w:sz w:val="20"/>
                <w:szCs w:val="20"/>
              </w:rPr>
              <w:t>3154</w:t>
            </w:r>
          </w:p>
        </w:tc>
      </w:tr>
      <w:tr w:rsidR="00B67471" w:rsidRPr="00D60057" w14:paraId="243F87BD" w14:textId="77777777" w:rsidTr="00B67471">
        <w:trPr>
          <w:trHeight w:val="255"/>
          <w:jc w:val="center"/>
        </w:trPr>
        <w:tc>
          <w:tcPr>
            <w:tcW w:w="2727" w:type="dxa"/>
            <w:tcBorders>
              <w:top w:val="nil"/>
              <w:left w:val="single" w:sz="4" w:space="0" w:color="auto"/>
              <w:bottom w:val="single" w:sz="4" w:space="0" w:color="auto"/>
              <w:right w:val="single" w:sz="4" w:space="0" w:color="auto"/>
            </w:tcBorders>
            <w:shd w:val="clear" w:color="auto" w:fill="auto"/>
            <w:noWrap/>
            <w:vAlign w:val="bottom"/>
            <w:hideMark/>
          </w:tcPr>
          <w:p w14:paraId="1FA9F74B" w14:textId="77777777" w:rsidR="00B67471" w:rsidRPr="00D60057" w:rsidRDefault="00B67471" w:rsidP="00B67471">
            <w:pPr>
              <w:spacing w:after="0" w:line="240" w:lineRule="auto"/>
              <w:rPr>
                <w:rFonts w:eastAsia="Times New Roman" w:cstheme="minorHAnsi"/>
                <w:b/>
                <w:bCs/>
                <w:sz w:val="20"/>
                <w:szCs w:val="20"/>
              </w:rPr>
            </w:pPr>
            <w:r w:rsidRPr="00D60057">
              <w:rPr>
                <w:rFonts w:eastAsia="Times New Roman" w:cstheme="minorHAnsi"/>
                <w:b/>
                <w:bCs/>
                <w:sz w:val="20"/>
                <w:szCs w:val="20"/>
              </w:rPr>
              <w:t>2020</w:t>
            </w:r>
          </w:p>
        </w:tc>
        <w:tc>
          <w:tcPr>
            <w:tcW w:w="2728" w:type="dxa"/>
            <w:tcBorders>
              <w:top w:val="nil"/>
              <w:left w:val="nil"/>
              <w:bottom w:val="single" w:sz="4" w:space="0" w:color="auto"/>
              <w:right w:val="single" w:sz="4" w:space="0" w:color="auto"/>
            </w:tcBorders>
            <w:shd w:val="clear" w:color="auto" w:fill="auto"/>
            <w:noWrap/>
            <w:vAlign w:val="bottom"/>
            <w:hideMark/>
          </w:tcPr>
          <w:p w14:paraId="5680BF80" w14:textId="77777777" w:rsidR="00B67471" w:rsidRPr="00D60057" w:rsidRDefault="00B67471" w:rsidP="00B67471">
            <w:pPr>
              <w:spacing w:after="0" w:line="240" w:lineRule="auto"/>
              <w:rPr>
                <w:rFonts w:eastAsia="Times New Roman" w:cstheme="minorHAnsi"/>
                <w:sz w:val="20"/>
                <w:szCs w:val="20"/>
              </w:rPr>
            </w:pPr>
            <w:r w:rsidRPr="00D60057">
              <w:rPr>
                <w:rFonts w:eastAsia="Times New Roman" w:cstheme="minorHAnsi"/>
                <w:sz w:val="20"/>
                <w:szCs w:val="20"/>
              </w:rPr>
              <w:t>1954</w:t>
            </w:r>
          </w:p>
        </w:tc>
      </w:tr>
      <w:tr w:rsidR="00B67471" w:rsidRPr="00D60057" w14:paraId="05F60927" w14:textId="77777777" w:rsidTr="00B67471">
        <w:trPr>
          <w:trHeight w:val="255"/>
          <w:jc w:val="center"/>
        </w:trPr>
        <w:tc>
          <w:tcPr>
            <w:tcW w:w="2727" w:type="dxa"/>
            <w:tcBorders>
              <w:top w:val="nil"/>
              <w:left w:val="single" w:sz="4" w:space="0" w:color="auto"/>
              <w:bottom w:val="single" w:sz="4" w:space="0" w:color="auto"/>
              <w:right w:val="single" w:sz="4" w:space="0" w:color="auto"/>
            </w:tcBorders>
            <w:shd w:val="clear" w:color="auto" w:fill="auto"/>
            <w:noWrap/>
            <w:vAlign w:val="bottom"/>
            <w:hideMark/>
          </w:tcPr>
          <w:p w14:paraId="34472944" w14:textId="77777777" w:rsidR="00B67471" w:rsidRPr="00D60057" w:rsidRDefault="00B67471" w:rsidP="00B67471">
            <w:pPr>
              <w:spacing w:after="0" w:line="240" w:lineRule="auto"/>
              <w:rPr>
                <w:rFonts w:eastAsia="Times New Roman" w:cstheme="minorHAnsi"/>
                <w:b/>
                <w:bCs/>
                <w:sz w:val="20"/>
                <w:szCs w:val="20"/>
              </w:rPr>
            </w:pPr>
            <w:r w:rsidRPr="00D60057">
              <w:rPr>
                <w:rFonts w:eastAsia="Times New Roman" w:cstheme="minorHAnsi"/>
                <w:b/>
                <w:bCs/>
                <w:sz w:val="20"/>
                <w:szCs w:val="20"/>
              </w:rPr>
              <w:t>2021</w:t>
            </w:r>
          </w:p>
        </w:tc>
        <w:tc>
          <w:tcPr>
            <w:tcW w:w="2728" w:type="dxa"/>
            <w:tcBorders>
              <w:top w:val="nil"/>
              <w:left w:val="nil"/>
              <w:bottom w:val="single" w:sz="4" w:space="0" w:color="auto"/>
              <w:right w:val="single" w:sz="4" w:space="0" w:color="auto"/>
            </w:tcBorders>
            <w:shd w:val="clear" w:color="auto" w:fill="auto"/>
            <w:noWrap/>
            <w:vAlign w:val="bottom"/>
            <w:hideMark/>
          </w:tcPr>
          <w:p w14:paraId="2906D3BF" w14:textId="77777777" w:rsidR="00B67471" w:rsidRPr="00D60057" w:rsidRDefault="00B67471" w:rsidP="00B67471">
            <w:pPr>
              <w:spacing w:after="0" w:line="240" w:lineRule="auto"/>
              <w:rPr>
                <w:rFonts w:eastAsia="Times New Roman" w:cstheme="minorHAnsi"/>
                <w:sz w:val="20"/>
                <w:szCs w:val="20"/>
              </w:rPr>
            </w:pPr>
            <w:r w:rsidRPr="00D60057">
              <w:rPr>
                <w:rFonts w:eastAsia="Times New Roman" w:cstheme="minorHAnsi"/>
                <w:sz w:val="20"/>
                <w:szCs w:val="20"/>
              </w:rPr>
              <w:t>1901</w:t>
            </w:r>
          </w:p>
        </w:tc>
      </w:tr>
      <w:tr w:rsidR="00B67471" w:rsidRPr="00D60057" w14:paraId="0D26AE49" w14:textId="77777777" w:rsidTr="00B67471">
        <w:trPr>
          <w:trHeight w:val="255"/>
          <w:jc w:val="center"/>
        </w:trPr>
        <w:tc>
          <w:tcPr>
            <w:tcW w:w="2727" w:type="dxa"/>
            <w:tcBorders>
              <w:top w:val="nil"/>
              <w:left w:val="single" w:sz="4" w:space="0" w:color="auto"/>
              <w:bottom w:val="single" w:sz="4" w:space="0" w:color="auto"/>
              <w:right w:val="single" w:sz="4" w:space="0" w:color="auto"/>
            </w:tcBorders>
            <w:shd w:val="clear" w:color="auto" w:fill="auto"/>
            <w:noWrap/>
            <w:vAlign w:val="bottom"/>
            <w:hideMark/>
          </w:tcPr>
          <w:p w14:paraId="4AC9CA93" w14:textId="77777777" w:rsidR="00B67471" w:rsidRPr="00D60057" w:rsidRDefault="00B67471" w:rsidP="00B67471">
            <w:pPr>
              <w:spacing w:after="0" w:line="240" w:lineRule="auto"/>
              <w:rPr>
                <w:rFonts w:eastAsia="Times New Roman" w:cstheme="minorHAnsi"/>
                <w:b/>
                <w:bCs/>
                <w:sz w:val="20"/>
                <w:szCs w:val="20"/>
              </w:rPr>
            </w:pPr>
            <w:r w:rsidRPr="00D60057">
              <w:rPr>
                <w:rFonts w:eastAsia="Times New Roman" w:cstheme="minorHAnsi"/>
                <w:b/>
                <w:bCs/>
                <w:sz w:val="20"/>
                <w:szCs w:val="20"/>
              </w:rPr>
              <w:t>2022</w:t>
            </w:r>
          </w:p>
        </w:tc>
        <w:tc>
          <w:tcPr>
            <w:tcW w:w="2728" w:type="dxa"/>
            <w:tcBorders>
              <w:top w:val="nil"/>
              <w:left w:val="nil"/>
              <w:bottom w:val="single" w:sz="4" w:space="0" w:color="auto"/>
              <w:right w:val="single" w:sz="4" w:space="0" w:color="auto"/>
            </w:tcBorders>
            <w:shd w:val="clear" w:color="auto" w:fill="auto"/>
            <w:noWrap/>
            <w:vAlign w:val="bottom"/>
            <w:hideMark/>
          </w:tcPr>
          <w:p w14:paraId="3A6D4617" w14:textId="77777777" w:rsidR="00B67471" w:rsidRPr="00D60057" w:rsidRDefault="00B67471" w:rsidP="00B67471">
            <w:pPr>
              <w:spacing w:after="0" w:line="240" w:lineRule="auto"/>
              <w:rPr>
                <w:rFonts w:eastAsia="Times New Roman" w:cstheme="minorHAnsi"/>
                <w:sz w:val="20"/>
                <w:szCs w:val="20"/>
              </w:rPr>
            </w:pPr>
            <w:r w:rsidRPr="00D60057">
              <w:rPr>
                <w:rFonts w:eastAsia="Times New Roman" w:cstheme="minorHAnsi"/>
                <w:sz w:val="20"/>
                <w:szCs w:val="20"/>
              </w:rPr>
              <w:t>1904</w:t>
            </w:r>
          </w:p>
        </w:tc>
      </w:tr>
    </w:tbl>
    <w:p w14:paraId="31D627B5" w14:textId="3308D6A3" w:rsidR="00B67471" w:rsidRDefault="00B67471" w:rsidP="00B67471">
      <w:pPr>
        <w:pStyle w:val="ResimYazs"/>
      </w:pPr>
      <w:bookmarkStart w:id="51" w:name="_Toc186119070"/>
      <w:r>
        <w:t xml:space="preserve">Tablo </w:t>
      </w:r>
      <w:fldSimple w:instr=" SEQ Tablo \* ARABIC ">
        <w:r w:rsidR="005314E5">
          <w:rPr>
            <w:noProof/>
          </w:rPr>
          <w:t>4</w:t>
        </w:r>
      </w:fldSimple>
      <w:r>
        <w:t>:Çavdaroğlu Mahallesi Nüfusu</w:t>
      </w:r>
      <w:bookmarkEnd w:id="51"/>
    </w:p>
    <w:p w14:paraId="398B3C3C" w14:textId="65A52CB9" w:rsidR="009B5523" w:rsidRDefault="009B5523" w:rsidP="003428E8">
      <w:pPr>
        <w:jc w:val="both"/>
        <w:rPr>
          <w:rFonts w:ascii="Calibri Light" w:hAnsi="Calibri Light" w:cs="Calibri Light"/>
          <w:szCs w:val="24"/>
        </w:rPr>
      </w:pPr>
      <w:r w:rsidRPr="00F61A36">
        <w:rPr>
          <w:rFonts w:ascii="Calibri Light" w:hAnsi="Calibri Light" w:cs="Calibri Light"/>
          <w:szCs w:val="24"/>
        </w:rPr>
        <w:t xml:space="preserve">Nüfus piramidi gösteriminin amacı, nüfusun yaş ve cinsiyet gruplarına dağılışını, ayrıntılı olarak tek bir çizim üzerinde göstermektir. Aşağıdaki grafikte, Sındırgı ilçesinin 2022 yılına ait yaş piramidi verilmiştir. Yaş piramidine göre, ilçenin ağırlıklı nüfusu kadın ve erkeklerde 55-59 yaş aralığındadır. </w:t>
      </w:r>
    </w:p>
    <w:p w14:paraId="3FF3AF08" w14:textId="77777777" w:rsidR="000830E7" w:rsidRPr="00F61A36" w:rsidRDefault="000830E7" w:rsidP="003428E8">
      <w:pPr>
        <w:jc w:val="both"/>
        <w:rPr>
          <w:rFonts w:ascii="Calibri Light" w:hAnsi="Calibri Light" w:cs="Calibri Light"/>
          <w:szCs w:val="24"/>
        </w:rPr>
      </w:pPr>
    </w:p>
    <w:p w14:paraId="2DED4849" w14:textId="77777777" w:rsidR="003721B9" w:rsidRDefault="003721B9" w:rsidP="003721B9"/>
    <w:p w14:paraId="70CFE1B2" w14:textId="74A1B651" w:rsidR="00C67559" w:rsidRDefault="00233C8E" w:rsidP="003721B9">
      <w:r w:rsidRPr="00233C8E">
        <w:rPr>
          <w:noProof/>
        </w:rPr>
        <w:drawing>
          <wp:inline distT="0" distB="0" distL="0" distR="0" wp14:anchorId="7ADC48AB" wp14:editId="09D258CB">
            <wp:extent cx="5760720" cy="2289175"/>
            <wp:effectExtent l="0" t="0" r="0" b="0"/>
            <wp:docPr id="647802024" name="Resim 1" descr="çizgi, ekran görüntüsü, diyagram,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02024" name="Resim 1" descr="çizgi, ekran görüntüsü, diyagram, öykü gelişim çizgisi; kumpas; grafiğini çıkarma içeren bir resim&#10;&#10;Açıklama otomatik olarak oluşturuldu"/>
                    <pic:cNvPicPr/>
                  </pic:nvPicPr>
                  <pic:blipFill>
                    <a:blip r:embed="rId23"/>
                    <a:stretch>
                      <a:fillRect/>
                    </a:stretch>
                  </pic:blipFill>
                  <pic:spPr>
                    <a:xfrm>
                      <a:off x="0" y="0"/>
                      <a:ext cx="5760720" cy="2289175"/>
                    </a:xfrm>
                    <a:prstGeom prst="rect">
                      <a:avLst/>
                    </a:prstGeom>
                  </pic:spPr>
                </pic:pic>
              </a:graphicData>
            </a:graphic>
          </wp:inline>
        </w:drawing>
      </w:r>
    </w:p>
    <w:p w14:paraId="0CC7F74D" w14:textId="6A670C98" w:rsidR="00462B32" w:rsidRDefault="00462B32" w:rsidP="00462B32">
      <w:pPr>
        <w:pStyle w:val="ResimYazs"/>
      </w:pPr>
      <w:bookmarkStart w:id="52" w:name="_Toc69457010"/>
      <w:r>
        <w:t xml:space="preserve">Grafik </w:t>
      </w:r>
      <w:fldSimple w:instr=" SEQ Grafik \* ARABIC ">
        <w:r w:rsidR="005314E5">
          <w:rPr>
            <w:noProof/>
          </w:rPr>
          <w:t>1</w:t>
        </w:r>
      </w:fldSimple>
      <w:r>
        <w:t>: Sındırgı Nüfus Piramidi</w:t>
      </w:r>
      <w:bookmarkEnd w:id="52"/>
    </w:p>
    <w:p w14:paraId="6A063FBC" w14:textId="77777777" w:rsidR="00462B32" w:rsidRDefault="00462B32" w:rsidP="003721B9"/>
    <w:p w14:paraId="3E63A185" w14:textId="77777777" w:rsidR="000830E7" w:rsidRDefault="000830E7" w:rsidP="003721B9"/>
    <w:p w14:paraId="42B56191" w14:textId="77777777" w:rsidR="000830E7" w:rsidRDefault="000830E7" w:rsidP="003721B9"/>
    <w:tbl>
      <w:tblPr>
        <w:tblW w:w="4500" w:type="dxa"/>
        <w:jc w:val="center"/>
        <w:tblCellMar>
          <w:left w:w="70" w:type="dxa"/>
          <w:right w:w="70" w:type="dxa"/>
        </w:tblCellMar>
        <w:tblLook w:val="04A0" w:firstRow="1" w:lastRow="0" w:firstColumn="1" w:lastColumn="0" w:noHBand="0" w:noVBand="1"/>
      </w:tblPr>
      <w:tblGrid>
        <w:gridCol w:w="1500"/>
        <w:gridCol w:w="1500"/>
        <w:gridCol w:w="1500"/>
      </w:tblGrid>
      <w:tr w:rsidR="00462B32" w:rsidRPr="00D60057" w14:paraId="21274A5E" w14:textId="77777777" w:rsidTr="00462B32">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02388"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lastRenderedPageBreak/>
              <w:t>Yaş Aralığı</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65FE534"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 xml:space="preserve">Erkek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7E9030F"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Kadın</w:t>
            </w:r>
          </w:p>
        </w:tc>
      </w:tr>
      <w:tr w:rsidR="00462B32" w:rsidRPr="00D60057" w14:paraId="16A82565"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B5CAB8C"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0-4</w:t>
            </w:r>
          </w:p>
        </w:tc>
        <w:tc>
          <w:tcPr>
            <w:tcW w:w="1500" w:type="dxa"/>
            <w:tcBorders>
              <w:top w:val="nil"/>
              <w:left w:val="nil"/>
              <w:bottom w:val="single" w:sz="4" w:space="0" w:color="auto"/>
              <w:right w:val="single" w:sz="4" w:space="0" w:color="auto"/>
            </w:tcBorders>
            <w:shd w:val="clear" w:color="auto" w:fill="auto"/>
            <w:noWrap/>
            <w:vAlign w:val="bottom"/>
            <w:hideMark/>
          </w:tcPr>
          <w:p w14:paraId="2D2E0AED"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554</w:t>
            </w:r>
          </w:p>
        </w:tc>
        <w:tc>
          <w:tcPr>
            <w:tcW w:w="1500" w:type="dxa"/>
            <w:tcBorders>
              <w:top w:val="nil"/>
              <w:left w:val="nil"/>
              <w:bottom w:val="single" w:sz="4" w:space="0" w:color="auto"/>
              <w:right w:val="single" w:sz="4" w:space="0" w:color="auto"/>
            </w:tcBorders>
            <w:shd w:val="clear" w:color="auto" w:fill="auto"/>
            <w:noWrap/>
            <w:vAlign w:val="bottom"/>
            <w:hideMark/>
          </w:tcPr>
          <w:p w14:paraId="5A6603AF"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525</w:t>
            </w:r>
          </w:p>
        </w:tc>
      </w:tr>
      <w:tr w:rsidR="00462B32" w:rsidRPr="00D60057" w14:paraId="7ED73783"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BAF5ED8"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5-9</w:t>
            </w:r>
          </w:p>
        </w:tc>
        <w:tc>
          <w:tcPr>
            <w:tcW w:w="1500" w:type="dxa"/>
            <w:tcBorders>
              <w:top w:val="nil"/>
              <w:left w:val="nil"/>
              <w:bottom w:val="single" w:sz="4" w:space="0" w:color="auto"/>
              <w:right w:val="single" w:sz="4" w:space="0" w:color="auto"/>
            </w:tcBorders>
            <w:shd w:val="clear" w:color="auto" w:fill="auto"/>
            <w:noWrap/>
            <w:vAlign w:val="bottom"/>
            <w:hideMark/>
          </w:tcPr>
          <w:p w14:paraId="21D6656E"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601</w:t>
            </w:r>
          </w:p>
        </w:tc>
        <w:tc>
          <w:tcPr>
            <w:tcW w:w="1500" w:type="dxa"/>
            <w:tcBorders>
              <w:top w:val="nil"/>
              <w:left w:val="nil"/>
              <w:bottom w:val="single" w:sz="4" w:space="0" w:color="auto"/>
              <w:right w:val="single" w:sz="4" w:space="0" w:color="auto"/>
            </w:tcBorders>
            <w:shd w:val="clear" w:color="auto" w:fill="auto"/>
            <w:noWrap/>
            <w:vAlign w:val="bottom"/>
            <w:hideMark/>
          </w:tcPr>
          <w:p w14:paraId="38FDE216"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582</w:t>
            </w:r>
          </w:p>
        </w:tc>
      </w:tr>
      <w:tr w:rsidR="00462B32" w:rsidRPr="00D60057" w14:paraId="34672687"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1798E68"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10-14</w:t>
            </w:r>
          </w:p>
        </w:tc>
        <w:tc>
          <w:tcPr>
            <w:tcW w:w="1500" w:type="dxa"/>
            <w:tcBorders>
              <w:top w:val="nil"/>
              <w:left w:val="nil"/>
              <w:bottom w:val="single" w:sz="4" w:space="0" w:color="auto"/>
              <w:right w:val="single" w:sz="4" w:space="0" w:color="auto"/>
            </w:tcBorders>
            <w:shd w:val="clear" w:color="auto" w:fill="auto"/>
            <w:noWrap/>
            <w:vAlign w:val="bottom"/>
            <w:hideMark/>
          </w:tcPr>
          <w:p w14:paraId="4F590253"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657</w:t>
            </w:r>
          </w:p>
        </w:tc>
        <w:tc>
          <w:tcPr>
            <w:tcW w:w="1500" w:type="dxa"/>
            <w:tcBorders>
              <w:top w:val="nil"/>
              <w:left w:val="nil"/>
              <w:bottom w:val="single" w:sz="4" w:space="0" w:color="auto"/>
              <w:right w:val="single" w:sz="4" w:space="0" w:color="auto"/>
            </w:tcBorders>
            <w:shd w:val="clear" w:color="auto" w:fill="auto"/>
            <w:noWrap/>
            <w:vAlign w:val="bottom"/>
            <w:hideMark/>
          </w:tcPr>
          <w:p w14:paraId="24BAFC20"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629</w:t>
            </w:r>
          </w:p>
        </w:tc>
      </w:tr>
      <w:tr w:rsidR="00462B32" w:rsidRPr="00D60057" w14:paraId="38229DD9"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43DC6C8"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15-19</w:t>
            </w:r>
          </w:p>
        </w:tc>
        <w:tc>
          <w:tcPr>
            <w:tcW w:w="1500" w:type="dxa"/>
            <w:tcBorders>
              <w:top w:val="nil"/>
              <w:left w:val="nil"/>
              <w:bottom w:val="single" w:sz="4" w:space="0" w:color="auto"/>
              <w:right w:val="single" w:sz="4" w:space="0" w:color="auto"/>
            </w:tcBorders>
            <w:shd w:val="clear" w:color="auto" w:fill="auto"/>
            <w:noWrap/>
            <w:vAlign w:val="bottom"/>
            <w:hideMark/>
          </w:tcPr>
          <w:p w14:paraId="00FFDA46"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715</w:t>
            </w:r>
          </w:p>
        </w:tc>
        <w:tc>
          <w:tcPr>
            <w:tcW w:w="1500" w:type="dxa"/>
            <w:tcBorders>
              <w:top w:val="nil"/>
              <w:left w:val="nil"/>
              <w:bottom w:val="single" w:sz="4" w:space="0" w:color="auto"/>
              <w:right w:val="single" w:sz="4" w:space="0" w:color="auto"/>
            </w:tcBorders>
            <w:shd w:val="clear" w:color="auto" w:fill="auto"/>
            <w:noWrap/>
            <w:vAlign w:val="bottom"/>
            <w:hideMark/>
          </w:tcPr>
          <w:p w14:paraId="72656D65"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628</w:t>
            </w:r>
          </w:p>
        </w:tc>
      </w:tr>
      <w:tr w:rsidR="00462B32" w:rsidRPr="00D60057" w14:paraId="6F5FBBFC"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30E7144"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20-24</w:t>
            </w:r>
          </w:p>
        </w:tc>
        <w:tc>
          <w:tcPr>
            <w:tcW w:w="1500" w:type="dxa"/>
            <w:tcBorders>
              <w:top w:val="nil"/>
              <w:left w:val="nil"/>
              <w:bottom w:val="single" w:sz="4" w:space="0" w:color="auto"/>
              <w:right w:val="single" w:sz="4" w:space="0" w:color="auto"/>
            </w:tcBorders>
            <w:shd w:val="clear" w:color="auto" w:fill="auto"/>
            <w:noWrap/>
            <w:vAlign w:val="bottom"/>
            <w:hideMark/>
          </w:tcPr>
          <w:p w14:paraId="7C1BF299"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797</w:t>
            </w:r>
          </w:p>
        </w:tc>
        <w:tc>
          <w:tcPr>
            <w:tcW w:w="1500" w:type="dxa"/>
            <w:tcBorders>
              <w:top w:val="nil"/>
              <w:left w:val="nil"/>
              <w:bottom w:val="single" w:sz="4" w:space="0" w:color="auto"/>
              <w:right w:val="single" w:sz="4" w:space="0" w:color="auto"/>
            </w:tcBorders>
            <w:shd w:val="clear" w:color="auto" w:fill="auto"/>
            <w:noWrap/>
            <w:vAlign w:val="bottom"/>
            <w:hideMark/>
          </w:tcPr>
          <w:p w14:paraId="5736E0ED"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765</w:t>
            </w:r>
          </w:p>
        </w:tc>
      </w:tr>
      <w:tr w:rsidR="00462B32" w:rsidRPr="00D60057" w14:paraId="1C94100B"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6BBB539"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25-29</w:t>
            </w:r>
          </w:p>
        </w:tc>
        <w:tc>
          <w:tcPr>
            <w:tcW w:w="1500" w:type="dxa"/>
            <w:tcBorders>
              <w:top w:val="nil"/>
              <w:left w:val="nil"/>
              <w:bottom w:val="single" w:sz="4" w:space="0" w:color="auto"/>
              <w:right w:val="single" w:sz="4" w:space="0" w:color="auto"/>
            </w:tcBorders>
            <w:shd w:val="clear" w:color="auto" w:fill="auto"/>
            <w:noWrap/>
            <w:vAlign w:val="bottom"/>
            <w:hideMark/>
          </w:tcPr>
          <w:p w14:paraId="2A241D28"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925</w:t>
            </w:r>
          </w:p>
        </w:tc>
        <w:tc>
          <w:tcPr>
            <w:tcW w:w="1500" w:type="dxa"/>
            <w:tcBorders>
              <w:top w:val="nil"/>
              <w:left w:val="nil"/>
              <w:bottom w:val="single" w:sz="4" w:space="0" w:color="auto"/>
              <w:right w:val="single" w:sz="4" w:space="0" w:color="auto"/>
            </w:tcBorders>
            <w:shd w:val="clear" w:color="auto" w:fill="auto"/>
            <w:noWrap/>
            <w:vAlign w:val="bottom"/>
            <w:hideMark/>
          </w:tcPr>
          <w:p w14:paraId="467F4C04"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814</w:t>
            </w:r>
          </w:p>
        </w:tc>
      </w:tr>
      <w:tr w:rsidR="00462B32" w:rsidRPr="00D60057" w14:paraId="6087417D"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738409F"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30-34</w:t>
            </w:r>
          </w:p>
        </w:tc>
        <w:tc>
          <w:tcPr>
            <w:tcW w:w="1500" w:type="dxa"/>
            <w:tcBorders>
              <w:top w:val="nil"/>
              <w:left w:val="nil"/>
              <w:bottom w:val="single" w:sz="4" w:space="0" w:color="auto"/>
              <w:right w:val="single" w:sz="4" w:space="0" w:color="auto"/>
            </w:tcBorders>
            <w:shd w:val="clear" w:color="auto" w:fill="auto"/>
            <w:noWrap/>
            <w:vAlign w:val="bottom"/>
            <w:hideMark/>
          </w:tcPr>
          <w:p w14:paraId="441410AB"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721</w:t>
            </w:r>
          </w:p>
        </w:tc>
        <w:tc>
          <w:tcPr>
            <w:tcW w:w="1500" w:type="dxa"/>
            <w:tcBorders>
              <w:top w:val="nil"/>
              <w:left w:val="nil"/>
              <w:bottom w:val="single" w:sz="4" w:space="0" w:color="auto"/>
              <w:right w:val="single" w:sz="4" w:space="0" w:color="auto"/>
            </w:tcBorders>
            <w:shd w:val="clear" w:color="auto" w:fill="auto"/>
            <w:noWrap/>
            <w:vAlign w:val="bottom"/>
            <w:hideMark/>
          </w:tcPr>
          <w:p w14:paraId="50D0422B"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616</w:t>
            </w:r>
          </w:p>
        </w:tc>
      </w:tr>
      <w:tr w:rsidR="00462B32" w:rsidRPr="00D60057" w14:paraId="7629E779"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FE83865"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35-39</w:t>
            </w:r>
          </w:p>
        </w:tc>
        <w:tc>
          <w:tcPr>
            <w:tcW w:w="1500" w:type="dxa"/>
            <w:tcBorders>
              <w:top w:val="nil"/>
              <w:left w:val="nil"/>
              <w:bottom w:val="single" w:sz="4" w:space="0" w:color="auto"/>
              <w:right w:val="single" w:sz="4" w:space="0" w:color="auto"/>
            </w:tcBorders>
            <w:shd w:val="clear" w:color="auto" w:fill="auto"/>
            <w:noWrap/>
            <w:vAlign w:val="bottom"/>
            <w:hideMark/>
          </w:tcPr>
          <w:p w14:paraId="4AC84851"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741</w:t>
            </w:r>
          </w:p>
        </w:tc>
        <w:tc>
          <w:tcPr>
            <w:tcW w:w="1500" w:type="dxa"/>
            <w:tcBorders>
              <w:top w:val="nil"/>
              <w:left w:val="nil"/>
              <w:bottom w:val="single" w:sz="4" w:space="0" w:color="auto"/>
              <w:right w:val="single" w:sz="4" w:space="0" w:color="auto"/>
            </w:tcBorders>
            <w:shd w:val="clear" w:color="auto" w:fill="auto"/>
            <w:noWrap/>
            <w:vAlign w:val="bottom"/>
            <w:hideMark/>
          </w:tcPr>
          <w:p w14:paraId="008B2C2A"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644</w:t>
            </w:r>
          </w:p>
        </w:tc>
      </w:tr>
      <w:tr w:rsidR="00462B32" w:rsidRPr="00D60057" w14:paraId="6F258D67"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0A21135"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40-44</w:t>
            </w:r>
          </w:p>
        </w:tc>
        <w:tc>
          <w:tcPr>
            <w:tcW w:w="1500" w:type="dxa"/>
            <w:tcBorders>
              <w:top w:val="nil"/>
              <w:left w:val="nil"/>
              <w:bottom w:val="single" w:sz="4" w:space="0" w:color="auto"/>
              <w:right w:val="single" w:sz="4" w:space="0" w:color="auto"/>
            </w:tcBorders>
            <w:shd w:val="clear" w:color="auto" w:fill="auto"/>
            <w:noWrap/>
            <w:vAlign w:val="bottom"/>
            <w:hideMark/>
          </w:tcPr>
          <w:p w14:paraId="247AF433"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810</w:t>
            </w:r>
          </w:p>
        </w:tc>
        <w:tc>
          <w:tcPr>
            <w:tcW w:w="1500" w:type="dxa"/>
            <w:tcBorders>
              <w:top w:val="nil"/>
              <w:left w:val="nil"/>
              <w:bottom w:val="single" w:sz="4" w:space="0" w:color="auto"/>
              <w:right w:val="single" w:sz="4" w:space="0" w:color="auto"/>
            </w:tcBorders>
            <w:shd w:val="clear" w:color="auto" w:fill="auto"/>
            <w:noWrap/>
            <w:vAlign w:val="bottom"/>
            <w:hideMark/>
          </w:tcPr>
          <w:p w14:paraId="1BF7091E"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810</w:t>
            </w:r>
          </w:p>
        </w:tc>
      </w:tr>
      <w:tr w:rsidR="00462B32" w:rsidRPr="00D60057" w14:paraId="29A9BA8F"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EAE8987"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45-49</w:t>
            </w:r>
          </w:p>
        </w:tc>
        <w:tc>
          <w:tcPr>
            <w:tcW w:w="1500" w:type="dxa"/>
            <w:tcBorders>
              <w:top w:val="nil"/>
              <w:left w:val="nil"/>
              <w:bottom w:val="single" w:sz="4" w:space="0" w:color="auto"/>
              <w:right w:val="single" w:sz="4" w:space="0" w:color="auto"/>
            </w:tcBorders>
            <w:shd w:val="clear" w:color="auto" w:fill="auto"/>
            <w:noWrap/>
            <w:vAlign w:val="bottom"/>
            <w:hideMark/>
          </w:tcPr>
          <w:p w14:paraId="58DEC31A"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1022</w:t>
            </w:r>
          </w:p>
        </w:tc>
        <w:tc>
          <w:tcPr>
            <w:tcW w:w="1500" w:type="dxa"/>
            <w:tcBorders>
              <w:top w:val="nil"/>
              <w:left w:val="nil"/>
              <w:bottom w:val="single" w:sz="4" w:space="0" w:color="auto"/>
              <w:right w:val="single" w:sz="4" w:space="0" w:color="auto"/>
            </w:tcBorders>
            <w:shd w:val="clear" w:color="auto" w:fill="auto"/>
            <w:noWrap/>
            <w:vAlign w:val="bottom"/>
            <w:hideMark/>
          </w:tcPr>
          <w:p w14:paraId="74EFAC16"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1130</w:t>
            </w:r>
          </w:p>
        </w:tc>
      </w:tr>
      <w:tr w:rsidR="00462B32" w:rsidRPr="00D60057" w14:paraId="0FB01091"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F66CF72"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50-54</w:t>
            </w:r>
          </w:p>
        </w:tc>
        <w:tc>
          <w:tcPr>
            <w:tcW w:w="1500" w:type="dxa"/>
            <w:tcBorders>
              <w:top w:val="nil"/>
              <w:left w:val="nil"/>
              <w:bottom w:val="single" w:sz="4" w:space="0" w:color="auto"/>
              <w:right w:val="single" w:sz="4" w:space="0" w:color="auto"/>
            </w:tcBorders>
            <w:shd w:val="clear" w:color="auto" w:fill="auto"/>
            <w:noWrap/>
            <w:vAlign w:val="bottom"/>
            <w:hideMark/>
          </w:tcPr>
          <w:p w14:paraId="56313DE7"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1270</w:t>
            </w:r>
          </w:p>
        </w:tc>
        <w:tc>
          <w:tcPr>
            <w:tcW w:w="1500" w:type="dxa"/>
            <w:tcBorders>
              <w:top w:val="nil"/>
              <w:left w:val="nil"/>
              <w:bottom w:val="single" w:sz="4" w:space="0" w:color="auto"/>
              <w:right w:val="single" w:sz="4" w:space="0" w:color="auto"/>
            </w:tcBorders>
            <w:shd w:val="clear" w:color="auto" w:fill="auto"/>
            <w:noWrap/>
            <w:vAlign w:val="bottom"/>
            <w:hideMark/>
          </w:tcPr>
          <w:p w14:paraId="3A209991"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1373</w:t>
            </w:r>
          </w:p>
        </w:tc>
      </w:tr>
      <w:tr w:rsidR="00462B32" w:rsidRPr="00D60057" w14:paraId="03222998"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07849B0"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55-59</w:t>
            </w:r>
          </w:p>
        </w:tc>
        <w:tc>
          <w:tcPr>
            <w:tcW w:w="1500" w:type="dxa"/>
            <w:tcBorders>
              <w:top w:val="nil"/>
              <w:left w:val="nil"/>
              <w:bottom w:val="single" w:sz="4" w:space="0" w:color="auto"/>
              <w:right w:val="single" w:sz="4" w:space="0" w:color="auto"/>
            </w:tcBorders>
            <w:shd w:val="clear" w:color="auto" w:fill="auto"/>
            <w:noWrap/>
            <w:vAlign w:val="bottom"/>
            <w:hideMark/>
          </w:tcPr>
          <w:p w14:paraId="51AFDBEC"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1492</w:t>
            </w:r>
          </w:p>
        </w:tc>
        <w:tc>
          <w:tcPr>
            <w:tcW w:w="1500" w:type="dxa"/>
            <w:tcBorders>
              <w:top w:val="nil"/>
              <w:left w:val="nil"/>
              <w:bottom w:val="single" w:sz="4" w:space="0" w:color="auto"/>
              <w:right w:val="single" w:sz="4" w:space="0" w:color="auto"/>
            </w:tcBorders>
            <w:shd w:val="clear" w:color="auto" w:fill="auto"/>
            <w:noWrap/>
            <w:vAlign w:val="bottom"/>
            <w:hideMark/>
          </w:tcPr>
          <w:p w14:paraId="6294D7A8"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1532</w:t>
            </w:r>
          </w:p>
        </w:tc>
      </w:tr>
      <w:tr w:rsidR="00462B32" w:rsidRPr="00D60057" w14:paraId="2C5BCE36"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0A24C5D"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60-64</w:t>
            </w:r>
          </w:p>
        </w:tc>
        <w:tc>
          <w:tcPr>
            <w:tcW w:w="1500" w:type="dxa"/>
            <w:tcBorders>
              <w:top w:val="nil"/>
              <w:left w:val="nil"/>
              <w:bottom w:val="single" w:sz="4" w:space="0" w:color="auto"/>
              <w:right w:val="single" w:sz="4" w:space="0" w:color="auto"/>
            </w:tcBorders>
            <w:shd w:val="clear" w:color="auto" w:fill="auto"/>
            <w:noWrap/>
            <w:vAlign w:val="bottom"/>
            <w:hideMark/>
          </w:tcPr>
          <w:p w14:paraId="7D5862B3"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1353</w:t>
            </w:r>
          </w:p>
        </w:tc>
        <w:tc>
          <w:tcPr>
            <w:tcW w:w="1500" w:type="dxa"/>
            <w:tcBorders>
              <w:top w:val="nil"/>
              <w:left w:val="nil"/>
              <w:bottom w:val="single" w:sz="4" w:space="0" w:color="auto"/>
              <w:right w:val="single" w:sz="4" w:space="0" w:color="auto"/>
            </w:tcBorders>
            <w:shd w:val="clear" w:color="auto" w:fill="auto"/>
            <w:noWrap/>
            <w:vAlign w:val="bottom"/>
            <w:hideMark/>
          </w:tcPr>
          <w:p w14:paraId="42CF78D8"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1513</w:t>
            </w:r>
          </w:p>
        </w:tc>
      </w:tr>
      <w:tr w:rsidR="00462B32" w:rsidRPr="00D60057" w14:paraId="27E199DD"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902BBFE"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65-69</w:t>
            </w:r>
          </w:p>
        </w:tc>
        <w:tc>
          <w:tcPr>
            <w:tcW w:w="1500" w:type="dxa"/>
            <w:tcBorders>
              <w:top w:val="nil"/>
              <w:left w:val="nil"/>
              <w:bottom w:val="single" w:sz="4" w:space="0" w:color="auto"/>
              <w:right w:val="single" w:sz="4" w:space="0" w:color="auto"/>
            </w:tcBorders>
            <w:shd w:val="clear" w:color="auto" w:fill="auto"/>
            <w:noWrap/>
            <w:vAlign w:val="bottom"/>
            <w:hideMark/>
          </w:tcPr>
          <w:p w14:paraId="58F2D8F6"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1268</w:t>
            </w:r>
          </w:p>
        </w:tc>
        <w:tc>
          <w:tcPr>
            <w:tcW w:w="1500" w:type="dxa"/>
            <w:tcBorders>
              <w:top w:val="nil"/>
              <w:left w:val="nil"/>
              <w:bottom w:val="single" w:sz="4" w:space="0" w:color="auto"/>
              <w:right w:val="single" w:sz="4" w:space="0" w:color="auto"/>
            </w:tcBorders>
            <w:shd w:val="clear" w:color="auto" w:fill="auto"/>
            <w:noWrap/>
            <w:vAlign w:val="bottom"/>
            <w:hideMark/>
          </w:tcPr>
          <w:p w14:paraId="777A3F76"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1438</w:t>
            </w:r>
          </w:p>
        </w:tc>
      </w:tr>
      <w:tr w:rsidR="00462B32" w:rsidRPr="00D60057" w14:paraId="21259BF9"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4D880D7"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70-74</w:t>
            </w:r>
          </w:p>
        </w:tc>
        <w:tc>
          <w:tcPr>
            <w:tcW w:w="1500" w:type="dxa"/>
            <w:tcBorders>
              <w:top w:val="nil"/>
              <w:left w:val="nil"/>
              <w:bottom w:val="single" w:sz="4" w:space="0" w:color="auto"/>
              <w:right w:val="single" w:sz="4" w:space="0" w:color="auto"/>
            </w:tcBorders>
            <w:shd w:val="clear" w:color="auto" w:fill="auto"/>
            <w:noWrap/>
            <w:vAlign w:val="bottom"/>
            <w:hideMark/>
          </w:tcPr>
          <w:p w14:paraId="50D36B81"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1059</w:t>
            </w:r>
          </w:p>
        </w:tc>
        <w:tc>
          <w:tcPr>
            <w:tcW w:w="1500" w:type="dxa"/>
            <w:tcBorders>
              <w:top w:val="nil"/>
              <w:left w:val="nil"/>
              <w:bottom w:val="single" w:sz="4" w:space="0" w:color="auto"/>
              <w:right w:val="single" w:sz="4" w:space="0" w:color="auto"/>
            </w:tcBorders>
            <w:shd w:val="clear" w:color="auto" w:fill="auto"/>
            <w:noWrap/>
            <w:vAlign w:val="bottom"/>
            <w:hideMark/>
          </w:tcPr>
          <w:p w14:paraId="59D024EE"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1309</w:t>
            </w:r>
          </w:p>
        </w:tc>
      </w:tr>
      <w:tr w:rsidR="00462B32" w:rsidRPr="00D60057" w14:paraId="7D35D9A3"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ADD6D4F"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75-79</w:t>
            </w:r>
          </w:p>
        </w:tc>
        <w:tc>
          <w:tcPr>
            <w:tcW w:w="1500" w:type="dxa"/>
            <w:tcBorders>
              <w:top w:val="nil"/>
              <w:left w:val="nil"/>
              <w:bottom w:val="single" w:sz="4" w:space="0" w:color="auto"/>
              <w:right w:val="single" w:sz="4" w:space="0" w:color="auto"/>
            </w:tcBorders>
            <w:shd w:val="clear" w:color="auto" w:fill="auto"/>
            <w:noWrap/>
            <w:vAlign w:val="bottom"/>
            <w:hideMark/>
          </w:tcPr>
          <w:p w14:paraId="5BB73EF9"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788</w:t>
            </w:r>
          </w:p>
        </w:tc>
        <w:tc>
          <w:tcPr>
            <w:tcW w:w="1500" w:type="dxa"/>
            <w:tcBorders>
              <w:top w:val="nil"/>
              <w:left w:val="nil"/>
              <w:bottom w:val="single" w:sz="4" w:space="0" w:color="auto"/>
              <w:right w:val="single" w:sz="4" w:space="0" w:color="auto"/>
            </w:tcBorders>
            <w:shd w:val="clear" w:color="auto" w:fill="auto"/>
            <w:noWrap/>
            <w:vAlign w:val="bottom"/>
            <w:hideMark/>
          </w:tcPr>
          <w:p w14:paraId="1FF7B70B"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1072</w:t>
            </w:r>
          </w:p>
        </w:tc>
      </w:tr>
      <w:tr w:rsidR="00462B32" w:rsidRPr="00D60057" w14:paraId="5D03EAFC"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5EB4EB5"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80-84</w:t>
            </w:r>
          </w:p>
        </w:tc>
        <w:tc>
          <w:tcPr>
            <w:tcW w:w="1500" w:type="dxa"/>
            <w:tcBorders>
              <w:top w:val="nil"/>
              <w:left w:val="nil"/>
              <w:bottom w:val="single" w:sz="4" w:space="0" w:color="auto"/>
              <w:right w:val="single" w:sz="4" w:space="0" w:color="auto"/>
            </w:tcBorders>
            <w:shd w:val="clear" w:color="auto" w:fill="auto"/>
            <w:noWrap/>
            <w:vAlign w:val="bottom"/>
            <w:hideMark/>
          </w:tcPr>
          <w:p w14:paraId="7F373F68"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528</w:t>
            </w:r>
          </w:p>
        </w:tc>
        <w:tc>
          <w:tcPr>
            <w:tcW w:w="1500" w:type="dxa"/>
            <w:tcBorders>
              <w:top w:val="nil"/>
              <w:left w:val="nil"/>
              <w:bottom w:val="single" w:sz="4" w:space="0" w:color="auto"/>
              <w:right w:val="single" w:sz="4" w:space="0" w:color="auto"/>
            </w:tcBorders>
            <w:shd w:val="clear" w:color="auto" w:fill="auto"/>
            <w:noWrap/>
            <w:vAlign w:val="bottom"/>
            <w:hideMark/>
          </w:tcPr>
          <w:p w14:paraId="058867D4"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775</w:t>
            </w:r>
          </w:p>
        </w:tc>
      </w:tr>
      <w:tr w:rsidR="00462B32" w:rsidRPr="00D60057" w14:paraId="369FBB56"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A5A9D82"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85-89</w:t>
            </w:r>
          </w:p>
        </w:tc>
        <w:tc>
          <w:tcPr>
            <w:tcW w:w="1500" w:type="dxa"/>
            <w:tcBorders>
              <w:top w:val="nil"/>
              <w:left w:val="nil"/>
              <w:bottom w:val="single" w:sz="4" w:space="0" w:color="auto"/>
              <w:right w:val="single" w:sz="4" w:space="0" w:color="auto"/>
            </w:tcBorders>
            <w:shd w:val="clear" w:color="auto" w:fill="auto"/>
            <w:noWrap/>
            <w:vAlign w:val="bottom"/>
            <w:hideMark/>
          </w:tcPr>
          <w:p w14:paraId="01598DE0"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257</w:t>
            </w:r>
          </w:p>
        </w:tc>
        <w:tc>
          <w:tcPr>
            <w:tcW w:w="1500" w:type="dxa"/>
            <w:tcBorders>
              <w:top w:val="nil"/>
              <w:left w:val="nil"/>
              <w:bottom w:val="single" w:sz="4" w:space="0" w:color="auto"/>
              <w:right w:val="single" w:sz="4" w:space="0" w:color="auto"/>
            </w:tcBorders>
            <w:shd w:val="clear" w:color="auto" w:fill="auto"/>
            <w:noWrap/>
            <w:vAlign w:val="bottom"/>
            <w:hideMark/>
          </w:tcPr>
          <w:p w14:paraId="63A47169"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415</w:t>
            </w:r>
          </w:p>
        </w:tc>
      </w:tr>
      <w:tr w:rsidR="00462B32" w:rsidRPr="00D60057" w14:paraId="53891C61"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8E2B0A7"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90+</w:t>
            </w:r>
          </w:p>
        </w:tc>
        <w:tc>
          <w:tcPr>
            <w:tcW w:w="1500" w:type="dxa"/>
            <w:tcBorders>
              <w:top w:val="nil"/>
              <w:left w:val="nil"/>
              <w:bottom w:val="single" w:sz="4" w:space="0" w:color="auto"/>
              <w:right w:val="single" w:sz="4" w:space="0" w:color="auto"/>
            </w:tcBorders>
            <w:shd w:val="clear" w:color="auto" w:fill="auto"/>
            <w:noWrap/>
            <w:vAlign w:val="bottom"/>
            <w:hideMark/>
          </w:tcPr>
          <w:p w14:paraId="1B9FCB6A"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87</w:t>
            </w:r>
          </w:p>
        </w:tc>
        <w:tc>
          <w:tcPr>
            <w:tcW w:w="1500" w:type="dxa"/>
            <w:tcBorders>
              <w:top w:val="nil"/>
              <w:left w:val="nil"/>
              <w:bottom w:val="single" w:sz="4" w:space="0" w:color="auto"/>
              <w:right w:val="single" w:sz="4" w:space="0" w:color="auto"/>
            </w:tcBorders>
            <w:shd w:val="clear" w:color="auto" w:fill="auto"/>
            <w:noWrap/>
            <w:vAlign w:val="bottom"/>
            <w:hideMark/>
          </w:tcPr>
          <w:p w14:paraId="5C4B65B1"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193</w:t>
            </w:r>
          </w:p>
        </w:tc>
      </w:tr>
      <w:tr w:rsidR="00462B32" w:rsidRPr="00D60057" w14:paraId="71DEFA6F" w14:textId="77777777" w:rsidTr="00462B32">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E12905A" w14:textId="77777777" w:rsidR="00462B32" w:rsidRPr="00D60057" w:rsidRDefault="00462B32" w:rsidP="00462B32">
            <w:pPr>
              <w:spacing w:after="0" w:line="240" w:lineRule="auto"/>
              <w:rPr>
                <w:rFonts w:eastAsia="Times New Roman" w:cstheme="minorHAnsi"/>
                <w:b/>
                <w:bCs/>
                <w:sz w:val="20"/>
                <w:szCs w:val="20"/>
              </w:rPr>
            </w:pPr>
            <w:r w:rsidRPr="00D60057">
              <w:rPr>
                <w:rFonts w:eastAsia="Times New Roman" w:cstheme="minorHAnsi"/>
                <w:b/>
                <w:bCs/>
                <w:sz w:val="20"/>
                <w:szCs w:val="20"/>
              </w:rPr>
              <w:t>Toplam</w:t>
            </w:r>
          </w:p>
        </w:tc>
        <w:tc>
          <w:tcPr>
            <w:tcW w:w="1500" w:type="dxa"/>
            <w:tcBorders>
              <w:top w:val="nil"/>
              <w:left w:val="nil"/>
              <w:bottom w:val="single" w:sz="4" w:space="0" w:color="auto"/>
              <w:right w:val="single" w:sz="4" w:space="0" w:color="auto"/>
            </w:tcBorders>
            <w:shd w:val="clear" w:color="auto" w:fill="auto"/>
            <w:noWrap/>
            <w:vAlign w:val="bottom"/>
            <w:hideMark/>
          </w:tcPr>
          <w:p w14:paraId="3938A1BD"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 xml:space="preserve">             15,645 </w:t>
            </w:r>
          </w:p>
        </w:tc>
        <w:tc>
          <w:tcPr>
            <w:tcW w:w="1500" w:type="dxa"/>
            <w:tcBorders>
              <w:top w:val="nil"/>
              <w:left w:val="nil"/>
              <w:bottom w:val="single" w:sz="4" w:space="0" w:color="auto"/>
              <w:right w:val="single" w:sz="4" w:space="0" w:color="auto"/>
            </w:tcBorders>
            <w:shd w:val="clear" w:color="auto" w:fill="auto"/>
            <w:noWrap/>
            <w:vAlign w:val="bottom"/>
            <w:hideMark/>
          </w:tcPr>
          <w:p w14:paraId="4CA1AFB8" w14:textId="77777777" w:rsidR="00462B32" w:rsidRPr="00D60057" w:rsidRDefault="00462B32" w:rsidP="00462B32">
            <w:pPr>
              <w:spacing w:after="0" w:line="240" w:lineRule="auto"/>
              <w:rPr>
                <w:rFonts w:eastAsia="Times New Roman" w:cstheme="minorHAnsi"/>
                <w:sz w:val="20"/>
                <w:szCs w:val="20"/>
              </w:rPr>
            </w:pPr>
            <w:r w:rsidRPr="00D60057">
              <w:rPr>
                <w:rFonts w:eastAsia="Times New Roman" w:cstheme="minorHAnsi"/>
                <w:sz w:val="20"/>
                <w:szCs w:val="20"/>
              </w:rPr>
              <w:t xml:space="preserve">             16,763 </w:t>
            </w:r>
          </w:p>
        </w:tc>
      </w:tr>
    </w:tbl>
    <w:p w14:paraId="6C0ED186" w14:textId="34BF39F7" w:rsidR="000734C3" w:rsidRPr="000734C3" w:rsidRDefault="00462B32" w:rsidP="000830E7">
      <w:pPr>
        <w:pStyle w:val="ResimYazs"/>
      </w:pPr>
      <w:bookmarkStart w:id="53" w:name="_Toc69456968"/>
      <w:bookmarkStart w:id="54" w:name="_Toc142912614"/>
      <w:bookmarkStart w:id="55" w:name="_Toc186119071"/>
      <w:r>
        <w:t xml:space="preserve">Tablo </w:t>
      </w:r>
      <w:fldSimple w:instr=" SEQ Tablo \* ARABIC ">
        <w:r w:rsidR="005314E5">
          <w:rPr>
            <w:noProof/>
          </w:rPr>
          <w:t>5</w:t>
        </w:r>
      </w:fldSimple>
      <w:r>
        <w:t>: 2022 Yılı Cinsiyet, Yaş Grubu Nüfus Dağılımı</w:t>
      </w:r>
      <w:bookmarkEnd w:id="53"/>
      <w:bookmarkEnd w:id="54"/>
      <w:bookmarkEnd w:id="55"/>
    </w:p>
    <w:p w14:paraId="17A2F54F" w14:textId="1840E3CE" w:rsidR="004873D2" w:rsidRDefault="004873D2" w:rsidP="004873D2">
      <w:pPr>
        <w:pStyle w:val="Balk2"/>
        <w:numPr>
          <w:ilvl w:val="1"/>
          <w:numId w:val="45"/>
        </w:numPr>
      </w:pPr>
      <w:bookmarkStart w:id="56" w:name="_Toc69456869"/>
      <w:bookmarkStart w:id="57" w:name="_Toc142912564"/>
      <w:bookmarkStart w:id="58" w:name="_Toc186122539"/>
      <w:r w:rsidRPr="00EA4182">
        <w:t xml:space="preserve">Konut Yapısı </w:t>
      </w:r>
      <w:r>
        <w:t>v</w:t>
      </w:r>
      <w:r w:rsidRPr="00EA4182">
        <w:t xml:space="preserve">e </w:t>
      </w:r>
      <w:proofErr w:type="spellStart"/>
      <w:r w:rsidRPr="00EA4182">
        <w:t>Hane</w:t>
      </w:r>
      <w:r w:rsidR="00EF5966">
        <w:t>h</w:t>
      </w:r>
      <w:r w:rsidRPr="00EA4182">
        <w:t>alkı</w:t>
      </w:r>
      <w:proofErr w:type="spellEnd"/>
      <w:r w:rsidRPr="00EA4182">
        <w:t xml:space="preserve"> Büyüklüğü</w:t>
      </w:r>
      <w:bookmarkEnd w:id="56"/>
      <w:bookmarkEnd w:id="57"/>
      <w:bookmarkEnd w:id="58"/>
    </w:p>
    <w:p w14:paraId="2B748B75" w14:textId="708E215E" w:rsidR="00B013EA" w:rsidRPr="00F61A36" w:rsidRDefault="00B013EA" w:rsidP="00153617">
      <w:pPr>
        <w:jc w:val="both"/>
        <w:rPr>
          <w:rFonts w:ascii="Calibri Light" w:hAnsi="Calibri Light" w:cs="Calibri Light"/>
          <w:szCs w:val="24"/>
        </w:rPr>
      </w:pPr>
      <w:r w:rsidRPr="00F61A36">
        <w:rPr>
          <w:rFonts w:ascii="Calibri Light" w:hAnsi="Calibri Light" w:cs="Calibri Light"/>
          <w:szCs w:val="24"/>
        </w:rPr>
        <w:t xml:space="preserve">Ortalama </w:t>
      </w:r>
      <w:proofErr w:type="spellStart"/>
      <w:r w:rsidRPr="00F61A36">
        <w:rPr>
          <w:rFonts w:ascii="Calibri Light" w:hAnsi="Calibri Light" w:cs="Calibri Light"/>
          <w:szCs w:val="24"/>
        </w:rPr>
        <w:t>hanehalkı</w:t>
      </w:r>
      <w:proofErr w:type="spellEnd"/>
      <w:r w:rsidRPr="00F61A36">
        <w:rPr>
          <w:rFonts w:ascii="Calibri Light" w:hAnsi="Calibri Light" w:cs="Calibri Light"/>
          <w:szCs w:val="24"/>
        </w:rPr>
        <w:t xml:space="preserve"> büyüklüğü: Bir hane halkını oluşturan kişilerin ortalama sayısıdır. Türkiye ortalama </w:t>
      </w:r>
      <w:proofErr w:type="spellStart"/>
      <w:r w:rsidRPr="00F61A36">
        <w:rPr>
          <w:rFonts w:ascii="Calibri Light" w:hAnsi="Calibri Light" w:cs="Calibri Light"/>
          <w:szCs w:val="24"/>
        </w:rPr>
        <w:t>hanehalkı</w:t>
      </w:r>
      <w:proofErr w:type="spellEnd"/>
      <w:r w:rsidRPr="00F61A36">
        <w:rPr>
          <w:rFonts w:ascii="Calibri Light" w:hAnsi="Calibri Light" w:cs="Calibri Light"/>
          <w:szCs w:val="24"/>
        </w:rPr>
        <w:t xml:space="preserve"> 2018 yılında 3,41 iken, 2022 yılında 3,17 değerine düşmektedir. Balıkesir ve Sındırgı içinde </w:t>
      </w:r>
      <w:proofErr w:type="spellStart"/>
      <w:r w:rsidRPr="00F61A36">
        <w:rPr>
          <w:rFonts w:ascii="Calibri Light" w:hAnsi="Calibri Light" w:cs="Calibri Light"/>
          <w:szCs w:val="24"/>
        </w:rPr>
        <w:t>hanehalkı</w:t>
      </w:r>
      <w:proofErr w:type="spellEnd"/>
      <w:r w:rsidRPr="00F61A36">
        <w:rPr>
          <w:rFonts w:ascii="Calibri Light" w:hAnsi="Calibri Light" w:cs="Calibri Light"/>
          <w:szCs w:val="24"/>
        </w:rPr>
        <w:t xml:space="preserve"> değerinin düştüğü gözlemlenmekle birlikte, Balıkesir 2022 yılı </w:t>
      </w:r>
      <w:proofErr w:type="spellStart"/>
      <w:r w:rsidRPr="00F61A36">
        <w:rPr>
          <w:rFonts w:ascii="Calibri Light" w:hAnsi="Calibri Light" w:cs="Calibri Light"/>
          <w:szCs w:val="24"/>
        </w:rPr>
        <w:t>hanehalkı</w:t>
      </w:r>
      <w:proofErr w:type="spellEnd"/>
      <w:r w:rsidRPr="00F61A36">
        <w:rPr>
          <w:rFonts w:ascii="Calibri Light" w:hAnsi="Calibri Light" w:cs="Calibri Light"/>
          <w:szCs w:val="24"/>
        </w:rPr>
        <w:t xml:space="preserve"> değeri 2,61, Sındırgı İlçesi 2022 yılı </w:t>
      </w:r>
      <w:proofErr w:type="spellStart"/>
      <w:r w:rsidRPr="00F61A36">
        <w:rPr>
          <w:rFonts w:ascii="Calibri Light" w:hAnsi="Calibri Light" w:cs="Calibri Light"/>
          <w:szCs w:val="24"/>
        </w:rPr>
        <w:t>hanehalkı</w:t>
      </w:r>
      <w:proofErr w:type="spellEnd"/>
      <w:r w:rsidRPr="00F61A36">
        <w:rPr>
          <w:rFonts w:ascii="Calibri Light" w:hAnsi="Calibri Light" w:cs="Calibri Light"/>
          <w:szCs w:val="24"/>
        </w:rPr>
        <w:t xml:space="preserve"> büyüklüğü 2,31’dir.</w:t>
      </w:r>
    </w:p>
    <w:tbl>
      <w:tblPr>
        <w:tblW w:w="4000" w:type="dxa"/>
        <w:jc w:val="center"/>
        <w:tblCellMar>
          <w:left w:w="70" w:type="dxa"/>
          <w:right w:w="70" w:type="dxa"/>
        </w:tblCellMar>
        <w:tblLook w:val="04A0" w:firstRow="1" w:lastRow="0" w:firstColumn="1" w:lastColumn="0" w:noHBand="0" w:noVBand="1"/>
      </w:tblPr>
      <w:tblGrid>
        <w:gridCol w:w="960"/>
        <w:gridCol w:w="960"/>
        <w:gridCol w:w="1120"/>
        <w:gridCol w:w="960"/>
      </w:tblGrid>
      <w:tr w:rsidR="00B013EA" w:rsidRPr="00D60057" w14:paraId="25B98988" w14:textId="77777777" w:rsidTr="0015361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514F2" w14:textId="77777777" w:rsidR="00B013EA" w:rsidRPr="00D60057" w:rsidRDefault="00B013EA" w:rsidP="00B013EA">
            <w:pPr>
              <w:spacing w:after="0" w:line="240" w:lineRule="auto"/>
              <w:jc w:val="right"/>
              <w:rPr>
                <w:rFonts w:eastAsia="Times New Roman" w:cstheme="minorHAnsi"/>
                <w:b/>
                <w:bCs/>
                <w:sz w:val="20"/>
                <w:szCs w:val="20"/>
              </w:rPr>
            </w:pPr>
            <w:r w:rsidRPr="00D60057">
              <w:rPr>
                <w:rFonts w:eastAsia="Times New Roman" w:cstheme="minorHAnsi"/>
                <w:b/>
                <w:bCs/>
                <w:sz w:val="20"/>
                <w:szCs w:val="20"/>
              </w:rPr>
              <w:t>Yıl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4160B4"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Türkiye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127BC98"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Balıkesir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7AFFF0"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Sındırgı</w:t>
            </w:r>
          </w:p>
        </w:tc>
      </w:tr>
      <w:tr w:rsidR="00B013EA" w:rsidRPr="00D60057" w14:paraId="49A885A2" w14:textId="77777777" w:rsidTr="0015361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DDFD19" w14:textId="77777777" w:rsidR="00B013EA" w:rsidRPr="00D60057" w:rsidRDefault="00B013EA" w:rsidP="00B013EA">
            <w:pPr>
              <w:spacing w:after="0" w:line="240" w:lineRule="auto"/>
              <w:jc w:val="right"/>
              <w:rPr>
                <w:rFonts w:eastAsia="Times New Roman" w:cstheme="minorHAnsi"/>
                <w:b/>
                <w:bCs/>
                <w:sz w:val="20"/>
                <w:szCs w:val="20"/>
              </w:rPr>
            </w:pPr>
            <w:r w:rsidRPr="00D60057">
              <w:rPr>
                <w:rFonts w:eastAsia="Times New Roman" w:cstheme="minorHAnsi"/>
                <w:b/>
                <w:bCs/>
                <w:sz w:val="20"/>
                <w:szCs w:val="20"/>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344387FE"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1DC4E1EF"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2.73</w:t>
            </w:r>
          </w:p>
        </w:tc>
        <w:tc>
          <w:tcPr>
            <w:tcW w:w="960" w:type="dxa"/>
            <w:tcBorders>
              <w:top w:val="nil"/>
              <w:left w:val="nil"/>
              <w:bottom w:val="single" w:sz="4" w:space="0" w:color="auto"/>
              <w:right w:val="single" w:sz="4" w:space="0" w:color="auto"/>
            </w:tcBorders>
            <w:shd w:val="clear" w:color="auto" w:fill="auto"/>
            <w:noWrap/>
            <w:vAlign w:val="bottom"/>
            <w:hideMark/>
          </w:tcPr>
          <w:p w14:paraId="251C4C51"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2.43</w:t>
            </w:r>
          </w:p>
        </w:tc>
      </w:tr>
      <w:tr w:rsidR="00B013EA" w:rsidRPr="00D60057" w14:paraId="36950F36" w14:textId="77777777" w:rsidTr="0015361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1B7942"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2019</w:t>
            </w:r>
          </w:p>
        </w:tc>
        <w:tc>
          <w:tcPr>
            <w:tcW w:w="960" w:type="dxa"/>
            <w:tcBorders>
              <w:top w:val="nil"/>
              <w:left w:val="nil"/>
              <w:bottom w:val="single" w:sz="4" w:space="0" w:color="auto"/>
              <w:right w:val="single" w:sz="4" w:space="0" w:color="auto"/>
            </w:tcBorders>
            <w:shd w:val="clear" w:color="auto" w:fill="auto"/>
            <w:noWrap/>
            <w:vAlign w:val="bottom"/>
            <w:hideMark/>
          </w:tcPr>
          <w:p w14:paraId="7607B7E8"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3.35</w:t>
            </w:r>
          </w:p>
        </w:tc>
        <w:tc>
          <w:tcPr>
            <w:tcW w:w="1120" w:type="dxa"/>
            <w:tcBorders>
              <w:top w:val="nil"/>
              <w:left w:val="nil"/>
              <w:bottom w:val="single" w:sz="4" w:space="0" w:color="auto"/>
              <w:right w:val="single" w:sz="4" w:space="0" w:color="auto"/>
            </w:tcBorders>
            <w:shd w:val="clear" w:color="auto" w:fill="auto"/>
            <w:noWrap/>
            <w:vAlign w:val="bottom"/>
            <w:hideMark/>
          </w:tcPr>
          <w:p w14:paraId="212744CE"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2.71</w:t>
            </w:r>
          </w:p>
        </w:tc>
        <w:tc>
          <w:tcPr>
            <w:tcW w:w="960" w:type="dxa"/>
            <w:tcBorders>
              <w:top w:val="nil"/>
              <w:left w:val="nil"/>
              <w:bottom w:val="single" w:sz="4" w:space="0" w:color="auto"/>
              <w:right w:val="single" w:sz="4" w:space="0" w:color="auto"/>
            </w:tcBorders>
            <w:shd w:val="clear" w:color="auto" w:fill="auto"/>
            <w:noWrap/>
            <w:vAlign w:val="bottom"/>
            <w:hideMark/>
          </w:tcPr>
          <w:p w14:paraId="7A8760AF"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2.39</w:t>
            </w:r>
          </w:p>
        </w:tc>
      </w:tr>
      <w:tr w:rsidR="00B013EA" w:rsidRPr="00D60057" w14:paraId="1D83CB2B" w14:textId="77777777" w:rsidTr="0015361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56B5A"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26A42248"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3.3</w:t>
            </w:r>
          </w:p>
        </w:tc>
        <w:tc>
          <w:tcPr>
            <w:tcW w:w="1120" w:type="dxa"/>
            <w:tcBorders>
              <w:top w:val="nil"/>
              <w:left w:val="nil"/>
              <w:bottom w:val="single" w:sz="4" w:space="0" w:color="auto"/>
              <w:right w:val="single" w:sz="4" w:space="0" w:color="auto"/>
            </w:tcBorders>
            <w:shd w:val="clear" w:color="auto" w:fill="auto"/>
            <w:noWrap/>
            <w:vAlign w:val="bottom"/>
            <w:hideMark/>
          </w:tcPr>
          <w:p w14:paraId="01C3DBAF"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14:paraId="51CF6C8A"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2.37</w:t>
            </w:r>
          </w:p>
        </w:tc>
      </w:tr>
      <w:tr w:rsidR="00B013EA" w:rsidRPr="00D60057" w14:paraId="79BC9BD2" w14:textId="77777777" w:rsidTr="0015361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1603B7"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3B996E2E"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3.23</w:t>
            </w:r>
          </w:p>
        </w:tc>
        <w:tc>
          <w:tcPr>
            <w:tcW w:w="1120" w:type="dxa"/>
            <w:tcBorders>
              <w:top w:val="nil"/>
              <w:left w:val="nil"/>
              <w:bottom w:val="single" w:sz="4" w:space="0" w:color="auto"/>
              <w:right w:val="single" w:sz="4" w:space="0" w:color="auto"/>
            </w:tcBorders>
            <w:shd w:val="clear" w:color="auto" w:fill="auto"/>
            <w:noWrap/>
            <w:vAlign w:val="bottom"/>
            <w:hideMark/>
          </w:tcPr>
          <w:p w14:paraId="0824A75E"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2.64</w:t>
            </w:r>
          </w:p>
        </w:tc>
        <w:tc>
          <w:tcPr>
            <w:tcW w:w="960" w:type="dxa"/>
            <w:tcBorders>
              <w:top w:val="nil"/>
              <w:left w:val="nil"/>
              <w:bottom w:val="single" w:sz="4" w:space="0" w:color="auto"/>
              <w:right w:val="single" w:sz="4" w:space="0" w:color="auto"/>
            </w:tcBorders>
            <w:shd w:val="clear" w:color="auto" w:fill="auto"/>
            <w:noWrap/>
            <w:vAlign w:val="bottom"/>
            <w:hideMark/>
          </w:tcPr>
          <w:p w14:paraId="01356DA9"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2.34</w:t>
            </w:r>
          </w:p>
        </w:tc>
      </w:tr>
      <w:tr w:rsidR="00B013EA" w:rsidRPr="00D60057" w14:paraId="154BDCBC" w14:textId="77777777" w:rsidTr="0015361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B2C6AB" w14:textId="77777777" w:rsidR="00B013EA" w:rsidRPr="00D60057" w:rsidRDefault="00B013EA" w:rsidP="00B013EA">
            <w:pPr>
              <w:spacing w:after="0" w:line="240" w:lineRule="auto"/>
              <w:rPr>
                <w:rFonts w:eastAsia="Times New Roman" w:cstheme="minorHAnsi"/>
                <w:b/>
                <w:bCs/>
                <w:sz w:val="20"/>
                <w:szCs w:val="20"/>
              </w:rPr>
            </w:pPr>
            <w:r w:rsidRPr="00D60057">
              <w:rPr>
                <w:rFonts w:eastAsia="Times New Roman" w:cstheme="minorHAnsi"/>
                <w:b/>
                <w:bCs/>
                <w:sz w:val="20"/>
                <w:szCs w:val="20"/>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0C7C6B69"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3.17</w:t>
            </w:r>
          </w:p>
        </w:tc>
        <w:tc>
          <w:tcPr>
            <w:tcW w:w="1120" w:type="dxa"/>
            <w:tcBorders>
              <w:top w:val="nil"/>
              <w:left w:val="nil"/>
              <w:bottom w:val="single" w:sz="4" w:space="0" w:color="auto"/>
              <w:right w:val="single" w:sz="4" w:space="0" w:color="auto"/>
            </w:tcBorders>
            <w:shd w:val="clear" w:color="auto" w:fill="auto"/>
            <w:noWrap/>
            <w:vAlign w:val="bottom"/>
            <w:hideMark/>
          </w:tcPr>
          <w:p w14:paraId="1C315418"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2.61</w:t>
            </w:r>
          </w:p>
        </w:tc>
        <w:tc>
          <w:tcPr>
            <w:tcW w:w="960" w:type="dxa"/>
            <w:tcBorders>
              <w:top w:val="nil"/>
              <w:left w:val="nil"/>
              <w:bottom w:val="single" w:sz="4" w:space="0" w:color="auto"/>
              <w:right w:val="single" w:sz="4" w:space="0" w:color="auto"/>
            </w:tcBorders>
            <w:shd w:val="clear" w:color="auto" w:fill="auto"/>
            <w:noWrap/>
            <w:vAlign w:val="bottom"/>
            <w:hideMark/>
          </w:tcPr>
          <w:p w14:paraId="2B73D1FF" w14:textId="77777777" w:rsidR="00B013EA" w:rsidRPr="00D60057" w:rsidRDefault="00B013EA" w:rsidP="00B013EA">
            <w:pPr>
              <w:spacing w:after="0" w:line="240" w:lineRule="auto"/>
              <w:rPr>
                <w:rFonts w:eastAsia="Times New Roman" w:cstheme="minorHAnsi"/>
                <w:sz w:val="20"/>
                <w:szCs w:val="20"/>
              </w:rPr>
            </w:pPr>
            <w:r w:rsidRPr="00D60057">
              <w:rPr>
                <w:rFonts w:eastAsia="Times New Roman" w:cstheme="minorHAnsi"/>
                <w:sz w:val="20"/>
                <w:szCs w:val="20"/>
              </w:rPr>
              <w:t>2.31</w:t>
            </w:r>
          </w:p>
        </w:tc>
      </w:tr>
    </w:tbl>
    <w:p w14:paraId="0E216DD4" w14:textId="66E70885" w:rsidR="00B013EA" w:rsidRDefault="00B013EA" w:rsidP="00B013EA">
      <w:pPr>
        <w:pStyle w:val="ResimYazs"/>
      </w:pPr>
      <w:bookmarkStart w:id="59" w:name="_Toc142912615"/>
      <w:bookmarkStart w:id="60" w:name="_Toc186119072"/>
      <w:r>
        <w:t xml:space="preserve">Tablo </w:t>
      </w:r>
      <w:fldSimple w:instr=" SEQ Tablo \* ARABIC ">
        <w:r w:rsidR="005314E5">
          <w:rPr>
            <w:noProof/>
          </w:rPr>
          <w:t>6</w:t>
        </w:r>
      </w:fldSimple>
      <w:r>
        <w:t>: Ortalama Hane Halkı Büyüklüğü</w:t>
      </w:r>
      <w:bookmarkEnd w:id="59"/>
      <w:bookmarkEnd w:id="60"/>
    </w:p>
    <w:p w14:paraId="7CBD90BC" w14:textId="34681600" w:rsidR="00C67559" w:rsidRPr="003721B9" w:rsidRDefault="004873D2" w:rsidP="000830E7">
      <w:pPr>
        <w:jc w:val="both"/>
      </w:pPr>
      <w:r w:rsidRPr="000734C3">
        <w:t>Kişi başına düşen konut alanı araştırması amacıyla</w:t>
      </w:r>
      <w:r w:rsidR="00EF5966" w:rsidRPr="000734C3">
        <w:t>;</w:t>
      </w:r>
      <w:r w:rsidRPr="000734C3">
        <w:t xml:space="preserve"> Sındırgı ilçesinde ortalama konut brüt alanının 106 m ² olduğu</w:t>
      </w:r>
      <w:r w:rsidR="00F56CA4" w:rsidRPr="000734C3">
        <w:t xml:space="preserve"> ve bu kapsamda </w:t>
      </w:r>
      <w:r w:rsidRPr="000734C3">
        <w:t>ulusal konut edindirme politikaları çerçevesinde kişi başına konut alanı değeri 45 m² olarak kabul edilmiştir.</w:t>
      </w:r>
      <w:r w:rsidR="000734C3">
        <w:rPr>
          <w:rStyle w:val="DipnotBavurusu"/>
        </w:rPr>
        <w:footnoteReference w:id="3"/>
      </w:r>
    </w:p>
    <w:p w14:paraId="4777A350" w14:textId="77777777" w:rsidR="00CA6E2A" w:rsidRDefault="00CA6E2A" w:rsidP="00AB24FD">
      <w:pPr>
        <w:pStyle w:val="Balk2"/>
      </w:pPr>
      <w:bookmarkStart w:id="61" w:name="_Toc62385051"/>
      <w:bookmarkStart w:id="62" w:name="_Toc186122540"/>
      <w:r>
        <w:t>Eğitim Bilgileri</w:t>
      </w:r>
      <w:bookmarkEnd w:id="61"/>
      <w:bookmarkEnd w:id="62"/>
    </w:p>
    <w:p w14:paraId="14AAB987" w14:textId="2778EF31" w:rsidR="00BF1944" w:rsidRDefault="00BF1944" w:rsidP="00D60057">
      <w:pPr>
        <w:jc w:val="both"/>
        <w:rPr>
          <w:rFonts w:ascii="Calibri Light" w:hAnsi="Calibri Light" w:cs="Calibri Light"/>
          <w:szCs w:val="24"/>
        </w:rPr>
      </w:pPr>
      <w:r w:rsidRPr="00F61A36">
        <w:rPr>
          <w:rFonts w:ascii="Calibri Light" w:hAnsi="Calibri Light" w:cs="Calibri Light"/>
          <w:szCs w:val="24"/>
        </w:rPr>
        <w:t xml:space="preserve">Sındırgı şehrinde 1 özel anaokulu, 4 ilkokul, 4 ortaokul, 1 Anadolu Lisesi, 1 Anadolu İmam Hatip Lisesi, 1 Mesleki ve Teknik Anadolu Lisesi olmak üzere 3 lise ve toplamda 12 okul vardır. Balıkesir Üniversitesi’ne bağlı bir Meslek Yüksekokulu da şehir sınırları içerisindeki tek üniversitedir. Bu eğitim kurumlarının yanında şehirde 1 halk eğitim merkezi, 1 Öğretmenevi ve Akşam Sanat Okulu, 2 motorlu taşıtlar sürücü kursu, 1 özel eğitim ve rehabilitasyon merkezi ve 6 adet de özel </w:t>
      </w:r>
      <w:r w:rsidRPr="00F61A36">
        <w:rPr>
          <w:rFonts w:ascii="Calibri Light" w:hAnsi="Calibri Light" w:cs="Calibri Light"/>
          <w:szCs w:val="24"/>
        </w:rPr>
        <w:lastRenderedPageBreak/>
        <w:t xml:space="preserve">eğitim ve öğretim kurumu bulunmaktadır. Eğitim Fonksiyonu da diğer tüm fonksiyonlar gibi istihdam sağlamaktadır. 17 okul öncesi, 63 sınıf öğretmeni ve 216 branş öğretmeninin görev yaptığı şehirde toplamda 296 öğretmen çalışmaktadır. Müdür ve idari kadrolar ve hizmetliler </w:t>
      </w:r>
      <w:proofErr w:type="gramStart"/>
      <w:r w:rsidRPr="00F61A36">
        <w:rPr>
          <w:rFonts w:ascii="Calibri Light" w:hAnsi="Calibri Light" w:cs="Calibri Light"/>
          <w:szCs w:val="24"/>
        </w:rPr>
        <w:t>ile birlikte</w:t>
      </w:r>
      <w:proofErr w:type="gramEnd"/>
      <w:r w:rsidRPr="00F61A36">
        <w:rPr>
          <w:rFonts w:ascii="Calibri Light" w:hAnsi="Calibri Light" w:cs="Calibri Light"/>
          <w:szCs w:val="24"/>
        </w:rPr>
        <w:t xml:space="preserve"> toplamda 409 kişi eğitim fonksiyonunda çalışmaktadır. </w:t>
      </w:r>
      <w:r w:rsidR="001545BB" w:rsidRPr="00F61A36">
        <w:rPr>
          <w:rFonts w:ascii="Calibri Light" w:hAnsi="Calibri Light" w:cs="Calibri Light"/>
          <w:szCs w:val="24"/>
        </w:rPr>
        <w:t>B</w:t>
      </w:r>
      <w:r w:rsidRPr="00F61A36">
        <w:rPr>
          <w:rFonts w:ascii="Calibri Light" w:hAnsi="Calibri Light" w:cs="Calibri Light"/>
          <w:szCs w:val="24"/>
        </w:rPr>
        <w:t>u rakama Meslek Yüksekokulu ve Halk Eğitim Merkezi dahil edilmemiştir</w:t>
      </w:r>
      <w:r w:rsidRPr="00C84E08">
        <w:rPr>
          <w:rFonts w:ascii="Calibri Light" w:hAnsi="Calibri Light" w:cs="Calibri Light"/>
          <w:szCs w:val="24"/>
        </w:rPr>
        <w:t>.</w:t>
      </w:r>
    </w:p>
    <w:p w14:paraId="23B6F09B" w14:textId="1C97848C" w:rsidR="001545BB" w:rsidRPr="00F61A36" w:rsidRDefault="00FB2EC6" w:rsidP="00FB2EC6">
      <w:pPr>
        <w:jc w:val="both"/>
        <w:rPr>
          <w:rFonts w:asciiTheme="majorHAnsi" w:hAnsiTheme="majorHAnsi" w:cstheme="majorHAnsi"/>
          <w:szCs w:val="24"/>
        </w:rPr>
      </w:pPr>
      <w:r w:rsidRPr="00F61A36">
        <w:rPr>
          <w:rFonts w:asciiTheme="majorHAnsi" w:hAnsiTheme="majorHAnsi" w:cstheme="majorHAnsi"/>
          <w:szCs w:val="24"/>
        </w:rPr>
        <w:t xml:space="preserve">15 Aralık 2022 tarihli, </w:t>
      </w:r>
      <w:r w:rsidR="001545BB" w:rsidRPr="00F61A36">
        <w:rPr>
          <w:rFonts w:asciiTheme="majorHAnsi" w:hAnsiTheme="majorHAnsi" w:cstheme="majorHAnsi"/>
          <w:szCs w:val="24"/>
        </w:rPr>
        <w:t>T. C. Milli Eğitim Bakanlığı 2023 Yılı Bütçe Sunuşu, raporuna göre;</w:t>
      </w:r>
      <w:r w:rsidRPr="00F61A36">
        <w:rPr>
          <w:rFonts w:asciiTheme="majorHAnsi" w:hAnsiTheme="majorHAnsi" w:cstheme="majorHAnsi"/>
          <w:szCs w:val="24"/>
        </w:rPr>
        <w:t xml:space="preserve"> </w:t>
      </w:r>
      <w:r w:rsidR="001545BB" w:rsidRPr="00F61A36">
        <w:rPr>
          <w:rFonts w:asciiTheme="majorHAnsi" w:hAnsiTheme="majorHAnsi" w:cstheme="majorHAnsi"/>
          <w:szCs w:val="24"/>
        </w:rPr>
        <w:t xml:space="preserve">2021-2022 Eğitim Öğretim Döneminde resmi ve özel eğitim kurumları olmak üzere, </w:t>
      </w:r>
    </w:p>
    <w:p w14:paraId="3C393730" w14:textId="105682EE" w:rsidR="001545BB" w:rsidRPr="00F61A36" w:rsidRDefault="001545BB" w:rsidP="00F61A36">
      <w:pPr>
        <w:numPr>
          <w:ilvl w:val="0"/>
          <w:numId w:val="46"/>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3047 Anaokulunda 442.093 öğrenci, anasınıfı bulunan 21221 okul/kurumda 949.145 öğrenci eğitim almıştır (resmi).</w:t>
      </w:r>
    </w:p>
    <w:p w14:paraId="7A06EDD9" w14:textId="77777777" w:rsidR="001545BB" w:rsidRPr="00F61A36" w:rsidRDefault="001545BB" w:rsidP="00F61A36">
      <w:pPr>
        <w:numPr>
          <w:ilvl w:val="0"/>
          <w:numId w:val="46"/>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Aynı dönem 22.480 İlkokulda 5.122.012 öğrenci,</w:t>
      </w:r>
    </w:p>
    <w:p w14:paraId="76DF8D9F" w14:textId="0D0B0457" w:rsidR="001545BB" w:rsidRPr="00F61A36" w:rsidRDefault="001545BB" w:rsidP="00F61A36">
      <w:pPr>
        <w:numPr>
          <w:ilvl w:val="0"/>
          <w:numId w:val="46"/>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16.382 ortaokulda 4.897.258 öğrenci,</w:t>
      </w:r>
    </w:p>
    <w:p w14:paraId="79490D43" w14:textId="77777777" w:rsidR="001545BB" w:rsidRPr="00F61A36" w:rsidRDefault="001545BB" w:rsidP="00F61A36">
      <w:pPr>
        <w:numPr>
          <w:ilvl w:val="0"/>
          <w:numId w:val="46"/>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3.322 lisede 2.126.294 öğrenci,</w:t>
      </w:r>
    </w:p>
    <w:p w14:paraId="028EB0F7" w14:textId="77777777" w:rsidR="001545BB" w:rsidRPr="00F61A36" w:rsidRDefault="001545BB" w:rsidP="00F61A36">
      <w:pPr>
        <w:numPr>
          <w:ilvl w:val="0"/>
          <w:numId w:val="46"/>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3.970 meslek lisesinde 1.694.148 öğrenci</w:t>
      </w:r>
    </w:p>
    <w:p w14:paraId="05CAFF01" w14:textId="298DAC29" w:rsidR="001545BB" w:rsidRDefault="001545BB" w:rsidP="00F61A36">
      <w:pPr>
        <w:numPr>
          <w:ilvl w:val="0"/>
          <w:numId w:val="46"/>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(7292 Toplam lise, 3.820.442 öğrenci)</w:t>
      </w:r>
      <w:r w:rsidR="00FB2EC6" w:rsidRPr="00F61A36">
        <w:rPr>
          <w:rFonts w:asciiTheme="majorHAnsi" w:hAnsiTheme="majorHAnsi" w:cstheme="majorHAnsi"/>
          <w:i/>
          <w:iCs/>
          <w:szCs w:val="24"/>
        </w:rPr>
        <w:t xml:space="preserve">, </w:t>
      </w:r>
      <w:r w:rsidRPr="00F61A36">
        <w:rPr>
          <w:rFonts w:asciiTheme="majorHAnsi" w:hAnsiTheme="majorHAnsi" w:cstheme="majorHAnsi"/>
          <w:i/>
          <w:iCs/>
          <w:szCs w:val="24"/>
        </w:rPr>
        <w:t>eğitim almıştır.</w:t>
      </w:r>
    </w:p>
    <w:p w14:paraId="2A0B18DC" w14:textId="77777777" w:rsidR="000734C3" w:rsidRPr="00F61A36" w:rsidRDefault="000734C3" w:rsidP="00F61A36">
      <w:pPr>
        <w:numPr>
          <w:ilvl w:val="0"/>
          <w:numId w:val="46"/>
        </w:numPr>
        <w:tabs>
          <w:tab w:val="num" w:pos="720"/>
        </w:tabs>
        <w:spacing w:after="0" w:line="276" w:lineRule="auto"/>
        <w:jc w:val="both"/>
        <w:rPr>
          <w:rFonts w:asciiTheme="majorHAnsi" w:hAnsiTheme="majorHAnsi" w:cstheme="majorHAnsi"/>
          <w:i/>
          <w:iCs/>
          <w:szCs w:val="24"/>
        </w:rPr>
      </w:pPr>
    </w:p>
    <w:p w14:paraId="015D052C" w14:textId="77777777" w:rsidR="001545BB" w:rsidRPr="00F61A36" w:rsidRDefault="001545BB" w:rsidP="00FB2EC6">
      <w:pPr>
        <w:jc w:val="both"/>
        <w:rPr>
          <w:rFonts w:asciiTheme="majorHAnsi" w:hAnsiTheme="majorHAnsi" w:cstheme="majorHAnsi"/>
          <w:szCs w:val="24"/>
        </w:rPr>
      </w:pPr>
      <w:r w:rsidRPr="00F61A36">
        <w:rPr>
          <w:rFonts w:asciiTheme="majorHAnsi" w:hAnsiTheme="majorHAnsi" w:cstheme="majorHAnsi"/>
          <w:szCs w:val="24"/>
        </w:rPr>
        <w:t>Ülke ortalaması olarak her bir</w:t>
      </w:r>
    </w:p>
    <w:p w14:paraId="689C13B1" w14:textId="064AAEB9" w:rsidR="001545BB" w:rsidRPr="00F61A36" w:rsidRDefault="000A59D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Anaokuluna</w:t>
      </w:r>
      <w:r w:rsidR="001545BB" w:rsidRPr="00F61A36">
        <w:rPr>
          <w:rFonts w:asciiTheme="majorHAnsi" w:hAnsiTheme="majorHAnsi" w:cstheme="majorHAnsi"/>
          <w:i/>
          <w:iCs/>
          <w:szCs w:val="24"/>
        </w:rPr>
        <w:t xml:space="preserve"> 145,</w:t>
      </w:r>
    </w:p>
    <w:p w14:paraId="46AC5BAC" w14:textId="5CEE7125" w:rsidR="001545BB" w:rsidRPr="00F61A36" w:rsidRDefault="000A59D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Anasınıfına</w:t>
      </w:r>
      <w:r w:rsidR="001545BB" w:rsidRPr="00F61A36">
        <w:rPr>
          <w:rFonts w:asciiTheme="majorHAnsi" w:hAnsiTheme="majorHAnsi" w:cstheme="majorHAnsi"/>
          <w:i/>
          <w:iCs/>
          <w:szCs w:val="24"/>
        </w:rPr>
        <w:t xml:space="preserve"> 45,</w:t>
      </w:r>
    </w:p>
    <w:p w14:paraId="5D45A9C7" w14:textId="3CD1D3C3" w:rsidR="001545BB" w:rsidRPr="00F61A36" w:rsidRDefault="000A59D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İlkokula</w:t>
      </w:r>
      <w:r w:rsidR="001545BB" w:rsidRPr="00F61A36">
        <w:rPr>
          <w:rFonts w:asciiTheme="majorHAnsi" w:hAnsiTheme="majorHAnsi" w:cstheme="majorHAnsi"/>
          <w:i/>
          <w:iCs/>
          <w:szCs w:val="24"/>
        </w:rPr>
        <w:t xml:space="preserve"> 227,</w:t>
      </w:r>
    </w:p>
    <w:p w14:paraId="548F1E65" w14:textId="320EAA1B" w:rsidR="001545BB" w:rsidRPr="00F61A36" w:rsidRDefault="000A59D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Ortaokula</w:t>
      </w:r>
      <w:r w:rsidR="001545BB" w:rsidRPr="00F61A36">
        <w:rPr>
          <w:rFonts w:asciiTheme="majorHAnsi" w:hAnsiTheme="majorHAnsi" w:cstheme="majorHAnsi"/>
          <w:i/>
          <w:iCs/>
          <w:szCs w:val="24"/>
        </w:rPr>
        <w:t xml:space="preserve"> 298,</w:t>
      </w:r>
    </w:p>
    <w:p w14:paraId="118DE023" w14:textId="6783518A" w:rsidR="001545BB" w:rsidRPr="00F61A36" w:rsidRDefault="000A59D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Liseye</w:t>
      </w:r>
      <w:r w:rsidR="001545BB" w:rsidRPr="00F61A36">
        <w:rPr>
          <w:rFonts w:asciiTheme="majorHAnsi" w:hAnsiTheme="majorHAnsi" w:cstheme="majorHAnsi"/>
          <w:i/>
          <w:iCs/>
          <w:szCs w:val="24"/>
        </w:rPr>
        <w:t xml:space="preserve"> 640,</w:t>
      </w:r>
    </w:p>
    <w:p w14:paraId="0ADC5138" w14:textId="18B9417A" w:rsidR="001545BB" w:rsidRPr="00F61A36" w:rsidRDefault="000A59D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Meslek</w:t>
      </w:r>
      <w:r w:rsidR="001545BB" w:rsidRPr="00F61A36">
        <w:rPr>
          <w:rFonts w:asciiTheme="majorHAnsi" w:hAnsiTheme="majorHAnsi" w:cstheme="majorHAnsi"/>
          <w:i/>
          <w:iCs/>
          <w:szCs w:val="24"/>
        </w:rPr>
        <w:t xml:space="preserve"> lisesine 426,</w:t>
      </w:r>
    </w:p>
    <w:p w14:paraId="5F437D8D" w14:textId="77777777" w:rsidR="000734C3" w:rsidRDefault="001545BB" w:rsidP="00F61A36">
      <w:pPr>
        <w:numPr>
          <w:ilvl w:val="0"/>
          <w:numId w:val="47"/>
        </w:numPr>
        <w:tabs>
          <w:tab w:val="num" w:pos="720"/>
        </w:tabs>
        <w:spacing w:after="0" w:line="276" w:lineRule="auto"/>
        <w:jc w:val="both"/>
        <w:rPr>
          <w:rFonts w:asciiTheme="majorHAnsi" w:hAnsiTheme="majorHAnsi" w:cstheme="majorHAnsi"/>
          <w:i/>
          <w:iCs/>
          <w:szCs w:val="24"/>
        </w:rPr>
      </w:pPr>
      <w:r w:rsidRPr="00F61A36">
        <w:rPr>
          <w:rFonts w:asciiTheme="majorHAnsi" w:hAnsiTheme="majorHAnsi" w:cstheme="majorHAnsi"/>
          <w:i/>
          <w:iCs/>
          <w:szCs w:val="24"/>
        </w:rPr>
        <w:t>(</w:t>
      </w:r>
      <w:proofErr w:type="gramStart"/>
      <w:r w:rsidRPr="00F61A36">
        <w:rPr>
          <w:rFonts w:asciiTheme="majorHAnsi" w:hAnsiTheme="majorHAnsi" w:cstheme="majorHAnsi"/>
          <w:i/>
          <w:iCs/>
          <w:szCs w:val="24"/>
        </w:rPr>
        <w:t>toplam</w:t>
      </w:r>
      <w:proofErr w:type="gramEnd"/>
      <w:r w:rsidRPr="00F61A36">
        <w:rPr>
          <w:rFonts w:asciiTheme="majorHAnsi" w:hAnsiTheme="majorHAnsi" w:cstheme="majorHAnsi"/>
          <w:i/>
          <w:iCs/>
          <w:szCs w:val="24"/>
        </w:rPr>
        <w:t xml:space="preserve"> liseye 523),</w:t>
      </w:r>
      <w:r w:rsidR="00FB2EC6" w:rsidRPr="00F61A36">
        <w:rPr>
          <w:rFonts w:asciiTheme="majorHAnsi" w:hAnsiTheme="majorHAnsi" w:cstheme="majorHAnsi"/>
          <w:i/>
          <w:iCs/>
          <w:szCs w:val="24"/>
        </w:rPr>
        <w:t xml:space="preserve"> </w:t>
      </w:r>
    </w:p>
    <w:p w14:paraId="337AE1C5" w14:textId="06C56F17" w:rsidR="001545BB" w:rsidRPr="000734C3" w:rsidRDefault="001545BB" w:rsidP="000734C3">
      <w:pPr>
        <w:spacing w:after="0" w:line="276" w:lineRule="auto"/>
        <w:jc w:val="both"/>
        <w:rPr>
          <w:rFonts w:asciiTheme="majorHAnsi" w:hAnsiTheme="majorHAnsi" w:cstheme="majorHAnsi"/>
          <w:szCs w:val="24"/>
        </w:rPr>
      </w:pPr>
      <w:proofErr w:type="gramStart"/>
      <w:r w:rsidRPr="000734C3">
        <w:rPr>
          <w:rFonts w:asciiTheme="majorHAnsi" w:hAnsiTheme="majorHAnsi" w:cstheme="majorHAnsi"/>
          <w:szCs w:val="24"/>
        </w:rPr>
        <w:t>öğrenci</w:t>
      </w:r>
      <w:proofErr w:type="gramEnd"/>
      <w:r w:rsidRPr="000734C3">
        <w:rPr>
          <w:rFonts w:asciiTheme="majorHAnsi" w:hAnsiTheme="majorHAnsi" w:cstheme="majorHAnsi"/>
          <w:szCs w:val="24"/>
        </w:rPr>
        <w:t xml:space="preserve"> düşmektedir.</w:t>
      </w:r>
    </w:p>
    <w:p w14:paraId="734AC7DC" w14:textId="77777777" w:rsidR="001545BB" w:rsidRDefault="001545BB" w:rsidP="00C84E08">
      <w:pPr>
        <w:rPr>
          <w:i/>
          <w:iCs/>
          <w:sz w:val="23"/>
          <w:szCs w:val="23"/>
        </w:rPr>
      </w:pPr>
    </w:p>
    <w:p w14:paraId="17206A1C" w14:textId="77777777" w:rsidR="00180FD7" w:rsidRDefault="00180FD7" w:rsidP="00AB24FD">
      <w:pPr>
        <w:pStyle w:val="Balk2"/>
      </w:pPr>
      <w:bookmarkStart w:id="63" w:name="_Toc62385052"/>
      <w:bookmarkStart w:id="64" w:name="_Toc186122541"/>
      <w:bookmarkStart w:id="65" w:name="_Hlk143528429"/>
      <w:r>
        <w:t>Sağlık Bilgileri</w:t>
      </w:r>
      <w:bookmarkEnd w:id="63"/>
      <w:bookmarkEnd w:id="64"/>
    </w:p>
    <w:p w14:paraId="0A287B97" w14:textId="40737EDD" w:rsidR="00E65A85" w:rsidRPr="00F61A36" w:rsidRDefault="00747677" w:rsidP="00C84E08">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r w:rsidRPr="00F61A36">
        <w:rPr>
          <w:rFonts w:ascii="Calibri Light" w:eastAsiaTheme="minorHAnsi" w:hAnsi="Calibri Light" w:cs="Calibri Light"/>
        </w:rPr>
        <w:t>Çalışma sahasında sağlık hizmeti veren en önemli kurum Balıkesir Caddesi üzerinde bulunan Sındırgı Devlet Hastanesidir. 1973 yılında 10 yataklı sağlık merkezi olarak hizmet vermeye başlayan hastane, 1980 yılında yatak kapasitesi 25’e çıkarılmıştır. 1990 yılında başlanan ek binanın inşası 1992 yılında tamamlanarak yatak kapasitesi 75’e çıkarılmıştır. Yine 1992 yılında devlet hastanesi statüsü kazanan hastaneye 2005 yılında C blok yapılmıştır. 02.07.2010 tarihli 2010/50 Sayılı Sağlık Bakanlığı Genelgesine dayanarak yatak kapasitesi 50’ye düşürülmüştür. C blok ise hizmete 2010 yılında açılmıştır. 2013 yılından bu yana da 36 yatak kapasitesiyle hizmet vermektedir. Bugün Sındırgı Devlet Hastanesinde her alanda doktor bulunmamakta ve sınırlı doktor sayısı ile hizmet vermeye devam etmektedir. Bölümlerin çoğu tek doktorla hizmet vermektedir. Pek çok müdahale alet yokluğu veya ihtisas eksikliğinden yapılamayarak Balıkesir’e veya başka büyük şehirlere yönlendirilmektedir.</w:t>
      </w:r>
    </w:p>
    <w:p w14:paraId="33CE0639" w14:textId="1D85DFA2" w:rsidR="00BF1944" w:rsidRPr="00F61A36" w:rsidRDefault="00BF1944" w:rsidP="00C84E08">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r w:rsidRPr="00F61A36">
        <w:rPr>
          <w:rFonts w:ascii="Calibri Light" w:eastAsiaTheme="minorHAnsi" w:hAnsi="Calibri Light" w:cs="Calibri Light"/>
        </w:rPr>
        <w:lastRenderedPageBreak/>
        <w:t xml:space="preserve">Sağlık ocakları ayaktan veya yataklı teşhis koyan birinci basamak sağlık kuruluşları arasında yer almaktadır. Birinci basamak sağlık kuruluşları arasında sağlık ocakları </w:t>
      </w:r>
      <w:proofErr w:type="gramStart"/>
      <w:r w:rsidRPr="00F61A36">
        <w:rPr>
          <w:rFonts w:ascii="Calibri Light" w:eastAsiaTheme="minorHAnsi" w:hAnsi="Calibri Light" w:cs="Calibri Light"/>
        </w:rPr>
        <w:t>ile birlikte</w:t>
      </w:r>
      <w:proofErr w:type="gramEnd"/>
      <w:r w:rsidRPr="00F61A36">
        <w:rPr>
          <w:rFonts w:ascii="Calibri Light" w:eastAsiaTheme="minorHAnsi" w:hAnsi="Calibri Light" w:cs="Calibri Light"/>
        </w:rPr>
        <w:t xml:space="preserve"> Toplum Sağlığı Merkezleri, Aile Sağlığı Merkezleri, Halk Sağlığı Laboratuvarları, Muayenehaneler ve 112 Acil Sağlık Hizmeti birimleri gibi kurumlar da yer alır. Sındırgı şehrinde 2 Aile Sağlık Merkezi birinci basamak sağlık kuruluşu olarak hizmet vermektedir. 1 No’lu Aile Sağlık Merkezi’nde 3 adet, 2 No’lu Aile Sağlık Merkezi’nde 7 adet doktor çalışmaktadır.</w:t>
      </w:r>
    </w:p>
    <w:p w14:paraId="6EBB5A14" w14:textId="77777777" w:rsidR="00180FD7" w:rsidRDefault="00180FD7" w:rsidP="00180FD7">
      <w:pPr>
        <w:pStyle w:val="Balk1"/>
      </w:pPr>
      <w:bookmarkStart w:id="66" w:name="_Toc62385053"/>
      <w:bookmarkStart w:id="67" w:name="_Toc186122542"/>
      <w:bookmarkEnd w:id="65"/>
      <w:r>
        <w:t>EKONOMİK YAPI</w:t>
      </w:r>
      <w:bookmarkEnd w:id="66"/>
      <w:bookmarkEnd w:id="67"/>
    </w:p>
    <w:p w14:paraId="5DE7617F" w14:textId="6F0E0358" w:rsidR="00153617" w:rsidRPr="00F61A36" w:rsidRDefault="00153617"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r w:rsidRPr="00F61A36">
        <w:rPr>
          <w:rFonts w:ascii="Calibri Light" w:eastAsiaTheme="minorHAnsi" w:hAnsi="Calibri Light" w:cs="Calibri Light"/>
        </w:rPr>
        <w:t xml:space="preserve">İlçede sanayi kuruluşu yok denecek kadar azdır. Sadece küçük ölçekli 3 un fabrikası faaliyet göstermektedir. İlçe maden bakımından oldukça zengindir. Özellikle </w:t>
      </w:r>
      <w:proofErr w:type="spellStart"/>
      <w:r w:rsidRPr="00F61A36">
        <w:rPr>
          <w:rFonts w:ascii="Calibri Light" w:eastAsiaTheme="minorHAnsi" w:hAnsi="Calibri Light" w:cs="Calibri Light"/>
        </w:rPr>
        <w:t>Düvertepe</w:t>
      </w:r>
      <w:proofErr w:type="spellEnd"/>
      <w:r w:rsidRPr="00F61A36">
        <w:rPr>
          <w:rFonts w:ascii="Calibri Light" w:eastAsiaTheme="minorHAnsi" w:hAnsi="Calibri Light" w:cs="Calibri Light"/>
        </w:rPr>
        <w:t xml:space="preserve">, Şapçı ve Mumcu köylerinde özel kuruluşlar (Sındırgı Madencilik ve Sanayi ve Ticaret Limitet Şirketi, </w:t>
      </w:r>
      <w:proofErr w:type="spellStart"/>
      <w:r w:rsidRPr="00F61A36">
        <w:rPr>
          <w:rFonts w:ascii="Calibri Light" w:eastAsiaTheme="minorHAnsi" w:hAnsi="Calibri Light" w:cs="Calibri Light"/>
        </w:rPr>
        <w:t>Sındırgılılar</w:t>
      </w:r>
      <w:proofErr w:type="spellEnd"/>
      <w:r w:rsidRPr="00F61A36">
        <w:rPr>
          <w:rFonts w:ascii="Calibri Light" w:eastAsiaTheme="minorHAnsi" w:hAnsi="Calibri Light" w:cs="Calibri Light"/>
        </w:rPr>
        <w:t xml:space="preserve"> Cevher İşleme Pazarlama Limitet Şirketi, Sındırgı Madencilik A.Ş. Eczacıbaşı Holding, Toprak Seramik Şirketi, Kale Madencilik Şirketi ve E.C.A. Grubu Şirketi)</w:t>
      </w:r>
      <w:r w:rsidR="00D60057" w:rsidRPr="00F61A36">
        <w:rPr>
          <w:rFonts w:ascii="Calibri Light" w:eastAsiaTheme="minorHAnsi" w:hAnsi="Calibri Light" w:cs="Calibri Light"/>
        </w:rPr>
        <w:t xml:space="preserve"> </w:t>
      </w:r>
      <w:r w:rsidRPr="00F61A36">
        <w:rPr>
          <w:rFonts w:ascii="Calibri Light" w:eastAsiaTheme="minorHAnsi" w:hAnsi="Calibri Light" w:cs="Calibri Light"/>
        </w:rPr>
        <w:t xml:space="preserve">tarafından çıkarılan </w:t>
      </w:r>
      <w:proofErr w:type="spellStart"/>
      <w:r w:rsidRPr="00F61A36">
        <w:rPr>
          <w:rFonts w:ascii="Calibri Light" w:eastAsiaTheme="minorHAnsi" w:hAnsi="Calibri Light" w:cs="Calibri Light"/>
        </w:rPr>
        <w:t>Kaolen</w:t>
      </w:r>
      <w:proofErr w:type="spellEnd"/>
      <w:r w:rsidRPr="00F61A36">
        <w:rPr>
          <w:rFonts w:ascii="Calibri Light" w:eastAsiaTheme="minorHAnsi" w:hAnsi="Calibri Light" w:cs="Calibri Light"/>
        </w:rPr>
        <w:t xml:space="preserve"> Madeni</w:t>
      </w:r>
      <w:r w:rsidR="007D4D6D" w:rsidRPr="00F61A36">
        <w:rPr>
          <w:rFonts w:ascii="Calibri Light" w:eastAsiaTheme="minorHAnsi" w:hAnsi="Calibri Light" w:cs="Calibri Light"/>
        </w:rPr>
        <w:t>;</w:t>
      </w:r>
      <w:r w:rsidRPr="00F61A36">
        <w:rPr>
          <w:rFonts w:ascii="Calibri Light" w:eastAsiaTheme="minorHAnsi" w:hAnsi="Calibri Light" w:cs="Calibri Light"/>
        </w:rPr>
        <w:t xml:space="preserve"> Çanakkale, Kütahya, Mersin ve İstanbul illerin yanı sıra yurt dışında ihraç edilmektedir.</w:t>
      </w:r>
    </w:p>
    <w:p w14:paraId="10941F94" w14:textId="77777777" w:rsidR="00153617" w:rsidRPr="00F61A36" w:rsidRDefault="00153617"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r w:rsidRPr="00F61A36">
        <w:rPr>
          <w:rFonts w:ascii="Calibri Light" w:eastAsiaTheme="minorHAnsi" w:hAnsi="Calibri Light" w:cs="Calibri Light"/>
        </w:rPr>
        <w:t>İlçe ticaretinin büyük bir bölümünü başta tarım ve hayvancılık olmak üzere madencilik ve nakliyecilik, halıcılık sektörü oluşturmaktadır. Bunun yanı sıra özellikle cumartesi günü açılan halk pazarı önemli bir ticari alışveriş merkezi olarak değerlendirilmektedir.</w:t>
      </w:r>
    </w:p>
    <w:p w14:paraId="1D8C2D76" w14:textId="2D1096E4" w:rsidR="00153617" w:rsidRPr="00F61A36" w:rsidRDefault="00153617"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r w:rsidRPr="00F61A36">
        <w:rPr>
          <w:rFonts w:ascii="Calibri Light" w:eastAsiaTheme="minorHAnsi" w:hAnsi="Calibri Light" w:cs="Calibri Light"/>
        </w:rPr>
        <w:t>Küçük el sanatlarında</w:t>
      </w:r>
      <w:r w:rsidR="007D4D6D" w:rsidRPr="00F61A36">
        <w:rPr>
          <w:rFonts w:ascii="Calibri Light" w:eastAsiaTheme="minorHAnsi" w:hAnsi="Calibri Light" w:cs="Calibri Light"/>
        </w:rPr>
        <w:t xml:space="preserve"> </w:t>
      </w:r>
      <w:proofErr w:type="spellStart"/>
      <w:r w:rsidR="007D4D6D" w:rsidRPr="00F61A36">
        <w:rPr>
          <w:rFonts w:ascii="Calibri Light" w:eastAsiaTheme="minorHAnsi" w:hAnsi="Calibri Light" w:cs="Calibri Light"/>
        </w:rPr>
        <w:t>Yağcıbedir</w:t>
      </w:r>
      <w:proofErr w:type="spellEnd"/>
      <w:r w:rsidR="007D4D6D" w:rsidRPr="00F61A36">
        <w:rPr>
          <w:rFonts w:ascii="Calibri Light" w:eastAsiaTheme="minorHAnsi" w:hAnsi="Calibri Light" w:cs="Calibri Light"/>
        </w:rPr>
        <w:t xml:space="preserve"> </w:t>
      </w:r>
      <w:r w:rsidRPr="00F61A36">
        <w:rPr>
          <w:rFonts w:ascii="Calibri Light" w:eastAsiaTheme="minorHAnsi" w:hAnsi="Calibri Light" w:cs="Calibri Light"/>
        </w:rPr>
        <w:t>halısı dokunmaktadır. 3500-4000 civarında halı tezgâhı olup, yılda tahminen 300.000 adet çeşitli ebatlarda halı dokunmaktadır. Ülke ekonomisine yılda yaklaşık 2 Trilyon TL gelir sağlamaktadır.</w:t>
      </w:r>
    </w:p>
    <w:p w14:paraId="25B8C04A" w14:textId="4C3BBC89" w:rsidR="00153617" w:rsidRDefault="00153617"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r w:rsidRPr="00F61A36">
        <w:rPr>
          <w:rFonts w:ascii="Calibri Light" w:eastAsiaTheme="minorHAnsi" w:hAnsi="Calibri Light" w:cs="Calibri Light"/>
        </w:rPr>
        <w:t>Ova köyleri</w:t>
      </w:r>
      <w:r w:rsidR="007D4D6D" w:rsidRPr="00F61A36">
        <w:rPr>
          <w:rFonts w:ascii="Calibri Light" w:eastAsiaTheme="minorHAnsi" w:hAnsi="Calibri Light" w:cs="Calibri Light"/>
        </w:rPr>
        <w:t>nin</w:t>
      </w:r>
      <w:r w:rsidRPr="00F61A36">
        <w:rPr>
          <w:rFonts w:ascii="Calibri Light" w:eastAsiaTheme="minorHAnsi" w:hAnsi="Calibri Light" w:cs="Calibri Light"/>
        </w:rPr>
        <w:t xml:space="preserve"> 12'sinde sulu tarım yapılabilmekte</w:t>
      </w:r>
      <w:r w:rsidR="007D4D6D" w:rsidRPr="00F61A36">
        <w:rPr>
          <w:rFonts w:ascii="Calibri Light" w:eastAsiaTheme="minorHAnsi" w:hAnsi="Calibri Light" w:cs="Calibri Light"/>
        </w:rPr>
        <w:t>dir. Bu köylerde</w:t>
      </w:r>
      <w:r w:rsidRPr="00F61A36">
        <w:rPr>
          <w:rFonts w:ascii="Calibri Light" w:eastAsiaTheme="minorHAnsi" w:hAnsi="Calibri Light" w:cs="Calibri Light"/>
        </w:rPr>
        <w:t xml:space="preserve"> </w:t>
      </w:r>
      <w:r w:rsidR="007D4D6D" w:rsidRPr="00F61A36">
        <w:rPr>
          <w:rFonts w:ascii="Calibri Light" w:eastAsiaTheme="minorHAnsi" w:hAnsi="Calibri Light" w:cs="Calibri Light"/>
        </w:rPr>
        <w:t>b</w:t>
      </w:r>
      <w:r w:rsidRPr="00F61A36">
        <w:rPr>
          <w:rFonts w:ascii="Calibri Light" w:eastAsiaTheme="minorHAnsi" w:hAnsi="Calibri Light" w:cs="Calibri Light"/>
        </w:rPr>
        <w:t>aşta biber, domates olmak üzere salatalık, kavun, karpuz yetiştir</w:t>
      </w:r>
      <w:r w:rsidR="007D4D6D" w:rsidRPr="00F61A36">
        <w:rPr>
          <w:rFonts w:ascii="Calibri Light" w:eastAsiaTheme="minorHAnsi" w:hAnsi="Calibri Light" w:cs="Calibri Light"/>
        </w:rPr>
        <w:t>il</w:t>
      </w:r>
      <w:r w:rsidRPr="00F61A36">
        <w:rPr>
          <w:rFonts w:ascii="Calibri Light" w:eastAsiaTheme="minorHAnsi" w:hAnsi="Calibri Light" w:cs="Calibri Light"/>
        </w:rPr>
        <w:t xml:space="preserve">mekte </w:t>
      </w:r>
      <w:r w:rsidR="007D4D6D" w:rsidRPr="00F61A36">
        <w:rPr>
          <w:rFonts w:ascii="Calibri Light" w:eastAsiaTheme="minorHAnsi" w:hAnsi="Calibri Light" w:cs="Calibri Light"/>
        </w:rPr>
        <w:t xml:space="preserve">ve </w:t>
      </w:r>
      <w:r w:rsidRPr="00F61A36">
        <w:rPr>
          <w:rFonts w:ascii="Calibri Light" w:eastAsiaTheme="minorHAnsi" w:hAnsi="Calibri Light" w:cs="Calibri Light"/>
        </w:rPr>
        <w:t>buradan da yıllık ortalama 1 Trilyon TL tutarında bir katma değer oluşmaktadır.</w:t>
      </w:r>
      <w:r w:rsidR="000734C3">
        <w:rPr>
          <w:rStyle w:val="DipnotBavurusu"/>
          <w:rFonts w:ascii="Calibri Light" w:eastAsiaTheme="minorHAnsi" w:hAnsi="Calibri Light" w:cs="Calibri Light"/>
        </w:rPr>
        <w:footnoteReference w:id="4"/>
      </w:r>
    </w:p>
    <w:p w14:paraId="197641DC"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00C983EF"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3D19D39F"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49965230"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5A51EEF4"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14BCA66E"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58EFFBFB" w14:textId="77777777" w:rsidR="006A1CB8"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16785906" w14:textId="77777777" w:rsidR="006A1CB8" w:rsidRPr="00F61A36" w:rsidRDefault="006A1CB8" w:rsidP="007D4D6D">
      <w:pPr>
        <w:pStyle w:val="NormalWeb"/>
        <w:shd w:val="clear" w:color="auto" w:fill="FFFFFF"/>
        <w:spacing w:before="0" w:beforeAutospacing="0" w:after="150" w:afterAutospacing="0" w:line="276" w:lineRule="auto"/>
        <w:jc w:val="both"/>
        <w:textAlignment w:val="bottom"/>
        <w:rPr>
          <w:rFonts w:ascii="Calibri Light" w:eastAsiaTheme="minorHAnsi" w:hAnsi="Calibri Light" w:cs="Calibri Light"/>
        </w:rPr>
      </w:pPr>
    </w:p>
    <w:p w14:paraId="68307FB4" w14:textId="77777777" w:rsidR="00180FD7" w:rsidRDefault="00180FD7" w:rsidP="00180FD7">
      <w:pPr>
        <w:pStyle w:val="Balk1"/>
      </w:pPr>
      <w:bookmarkStart w:id="68" w:name="_Toc51792467"/>
      <w:bookmarkStart w:id="69" w:name="_Toc62385054"/>
      <w:bookmarkStart w:id="70" w:name="_Toc186122543"/>
      <w:r>
        <w:lastRenderedPageBreak/>
        <w:t>MEVCUT ARAZİ KULLANIM</w:t>
      </w:r>
      <w:bookmarkEnd w:id="68"/>
      <w:bookmarkEnd w:id="69"/>
      <w:bookmarkEnd w:id="70"/>
    </w:p>
    <w:p w14:paraId="3DE515A5" w14:textId="5C65C87D" w:rsidR="00180FD7" w:rsidRDefault="00180FD7" w:rsidP="00180FD7">
      <w:pPr>
        <w:pStyle w:val="Balk2"/>
      </w:pPr>
      <w:bookmarkStart w:id="71" w:name="_Toc186122544"/>
      <w:r w:rsidRPr="00180FD7">
        <w:t>Mülkiyet Özellikleri</w:t>
      </w:r>
      <w:bookmarkEnd w:id="71"/>
    </w:p>
    <w:p w14:paraId="237602C1" w14:textId="69D91E13" w:rsidR="008B16C4" w:rsidRPr="00F61A36" w:rsidRDefault="008B16C4" w:rsidP="00C84E08">
      <w:pPr>
        <w:jc w:val="both"/>
        <w:rPr>
          <w:rFonts w:ascii="Calibri Light" w:hAnsi="Calibri Light" w:cs="Calibri Light"/>
          <w:szCs w:val="24"/>
        </w:rPr>
      </w:pPr>
      <w:r w:rsidRPr="00F61A36">
        <w:rPr>
          <w:rFonts w:ascii="Calibri Light" w:hAnsi="Calibri Light" w:cs="Calibri Light"/>
          <w:szCs w:val="24"/>
        </w:rPr>
        <w:t>Planlama alanı Balıkesir İli, Sındırgı İlçesi, Çavdaroğlu Mahallesi 336 ada 19 parseli kapsamaktadır. 336 ada 19 parsel numaralı taşınmazın mülkiyeti Toplu Konut İdaresi Başkanlığı’na aittir.</w:t>
      </w:r>
      <w:r w:rsidR="0053188B">
        <w:rPr>
          <w:rFonts w:ascii="Calibri Light" w:hAnsi="Calibri Light" w:cs="Calibri Light"/>
          <w:szCs w:val="24"/>
        </w:rPr>
        <w:t xml:space="preserve">  Planlama alanı ilgili parselin bir kısmına ilişkindir.</w:t>
      </w:r>
    </w:p>
    <w:p w14:paraId="7B73F996" w14:textId="77777777" w:rsidR="0053188B" w:rsidRDefault="007D5DBE" w:rsidP="0053188B">
      <w:pPr>
        <w:keepNext/>
      </w:pPr>
      <w:r w:rsidRPr="007D5DBE">
        <w:rPr>
          <w:noProof/>
        </w:rPr>
        <w:drawing>
          <wp:inline distT="0" distB="0" distL="0" distR="0" wp14:anchorId="44D85D0B" wp14:editId="343E1F24">
            <wp:extent cx="5760720" cy="4288790"/>
            <wp:effectExtent l="19050" t="19050" r="11430" b="16510"/>
            <wp:docPr id="5257893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89355" name=""/>
                    <pic:cNvPicPr/>
                  </pic:nvPicPr>
                  <pic:blipFill>
                    <a:blip r:embed="rId24"/>
                    <a:stretch>
                      <a:fillRect/>
                    </a:stretch>
                  </pic:blipFill>
                  <pic:spPr>
                    <a:xfrm>
                      <a:off x="0" y="0"/>
                      <a:ext cx="5760720" cy="4288790"/>
                    </a:xfrm>
                    <a:prstGeom prst="rect">
                      <a:avLst/>
                    </a:prstGeom>
                    <a:ln w="3175">
                      <a:solidFill>
                        <a:schemeClr val="tx1"/>
                      </a:solidFill>
                    </a:ln>
                  </pic:spPr>
                </pic:pic>
              </a:graphicData>
            </a:graphic>
          </wp:inline>
        </w:drawing>
      </w:r>
    </w:p>
    <w:p w14:paraId="0D355D59" w14:textId="5687A00E" w:rsidR="00176ABC" w:rsidRDefault="0053188B" w:rsidP="0053188B">
      <w:pPr>
        <w:pStyle w:val="ResimYazs"/>
      </w:pPr>
      <w:bookmarkStart w:id="72" w:name="_Toc186119081"/>
      <w:r>
        <w:t xml:space="preserve">Harita </w:t>
      </w:r>
      <w:fldSimple w:instr=" SEQ Harita \* ARABIC ">
        <w:r w:rsidR="005314E5">
          <w:rPr>
            <w:noProof/>
          </w:rPr>
          <w:t>9</w:t>
        </w:r>
      </w:fldSimple>
      <w:r>
        <w:t xml:space="preserve">: </w:t>
      </w:r>
      <w:r w:rsidRPr="00E67F59">
        <w:t>Mülkiyet Bilgisi</w:t>
      </w:r>
      <w:bookmarkEnd w:id="72"/>
    </w:p>
    <w:p w14:paraId="43CA667F" w14:textId="3FA89B43" w:rsidR="001C4ECD" w:rsidRDefault="001C4ECD" w:rsidP="001C4ECD">
      <w:pPr>
        <w:pStyle w:val="Balk2"/>
      </w:pPr>
      <w:bookmarkStart w:id="73" w:name="_Toc186122545"/>
      <w:r w:rsidRPr="001C4ECD">
        <w:t>1 Nolu Gecekondu Önleme Bölgesi</w:t>
      </w:r>
      <w:bookmarkEnd w:id="73"/>
      <w:r w:rsidR="00F917D2">
        <w:t xml:space="preserve"> </w:t>
      </w:r>
    </w:p>
    <w:p w14:paraId="05F899D3" w14:textId="52F45BE4" w:rsidR="007D5DBE" w:rsidRPr="003C16B8" w:rsidRDefault="007D5DBE" w:rsidP="00DE6897">
      <w:pPr>
        <w:jc w:val="both"/>
        <w:rPr>
          <w:rFonts w:ascii="Calibri Light" w:hAnsi="Calibri Light" w:cs="Calibri Light"/>
          <w:szCs w:val="24"/>
        </w:rPr>
      </w:pPr>
      <w:r w:rsidRPr="003C16B8">
        <w:rPr>
          <w:rFonts w:ascii="Calibri Light" w:hAnsi="Calibri Light" w:cs="Calibri Light"/>
          <w:szCs w:val="24"/>
        </w:rPr>
        <w:t>Balıkesir İli, Sındırgı İlçesi, Çavdaroğlu Mahallesinde yer alan</w:t>
      </w:r>
      <w:r w:rsidR="007A067D" w:rsidRPr="003C16B8">
        <w:rPr>
          <w:rFonts w:ascii="Calibri Light" w:hAnsi="Calibri Light" w:cs="Calibri Light"/>
          <w:szCs w:val="24"/>
        </w:rPr>
        <w:t xml:space="preserve">, </w:t>
      </w:r>
      <w:r w:rsidRPr="003C16B8">
        <w:rPr>
          <w:rFonts w:ascii="Calibri Light" w:hAnsi="Calibri Light" w:cs="Calibri Light"/>
          <w:szCs w:val="24"/>
        </w:rPr>
        <w:t xml:space="preserve">mülkiyeti Toplu Konut İdaresine ait taşınmazın olduğu lokasyonda yaklaşık 5.3 hektarlık alan; konutsuz vatandaşların ucuz konut sahibi olması, planlı arsa üretimiyle, bu arsalarda konut yapılabilmesi ile çağdaş özelliklere sahip yüksek standartlarda kentsel bir alan oluşturulması amacıyla 27.09.2023 tarih ve 486431 sayılı Toplu Konut İdaresi Başkanlığı Başkanlık Oluru ile “Balıkesir İli, Sındırgı İlçesi, Çavdaroğlu Mahallesi 1 Nolu Gecekondu Önleme Bölgesi” olarak ilan edilmiştir. </w:t>
      </w:r>
    </w:p>
    <w:p w14:paraId="482C6994" w14:textId="77777777" w:rsidR="000734C3" w:rsidRDefault="007D5DBE" w:rsidP="000734C3">
      <w:pPr>
        <w:pStyle w:val="ResimYazs"/>
        <w:keepNext/>
      </w:pPr>
      <w:r w:rsidRPr="007D5DBE">
        <w:rPr>
          <w:noProof/>
        </w:rPr>
        <w:lastRenderedPageBreak/>
        <w:drawing>
          <wp:inline distT="0" distB="0" distL="0" distR="0" wp14:anchorId="46285DA6" wp14:editId="5EB57B33">
            <wp:extent cx="5760000" cy="7530615"/>
            <wp:effectExtent l="19050" t="19050" r="12700" b="13335"/>
            <wp:docPr id="1504366782" name="Resim 1" descr="metin, harita, diyagra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66782" name="Resim 1" descr="metin, harita, diyagram, plan içeren bir resim&#10;&#10;Açıklama otomatik olarak oluşturuldu"/>
                    <pic:cNvPicPr/>
                  </pic:nvPicPr>
                  <pic:blipFill rotWithShape="1">
                    <a:blip r:embed="rId25"/>
                    <a:srcRect l="609" t="9701" r="2503" b="1109"/>
                    <a:stretch/>
                  </pic:blipFill>
                  <pic:spPr bwMode="auto">
                    <a:xfrm>
                      <a:off x="0" y="0"/>
                      <a:ext cx="5760000" cy="75306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05FEF2" w14:textId="7291A3C1" w:rsidR="001C4ECD" w:rsidRDefault="000734C3" w:rsidP="000734C3">
      <w:pPr>
        <w:pStyle w:val="ResimYazs"/>
      </w:pPr>
      <w:bookmarkStart w:id="74" w:name="_Toc186119082"/>
      <w:r>
        <w:t xml:space="preserve">Harita </w:t>
      </w:r>
      <w:fldSimple w:instr=" SEQ Harita \* ARABIC ">
        <w:r w:rsidR="005314E5">
          <w:rPr>
            <w:noProof/>
          </w:rPr>
          <w:t>10</w:t>
        </w:r>
      </w:fldSimple>
      <w:r>
        <w:t xml:space="preserve">: </w:t>
      </w:r>
      <w:r w:rsidRPr="000131B6">
        <w:t>1 Nolu Gecekondu Önleme Bölgesi</w:t>
      </w:r>
      <w:bookmarkEnd w:id="74"/>
    </w:p>
    <w:p w14:paraId="66A3F429" w14:textId="77777777" w:rsidR="006A1CB8" w:rsidRDefault="006A1CB8" w:rsidP="006A1CB8"/>
    <w:p w14:paraId="7611195F" w14:textId="77777777" w:rsidR="006A1CB8" w:rsidRDefault="006A1CB8" w:rsidP="006A1CB8"/>
    <w:p w14:paraId="21994792" w14:textId="77777777" w:rsidR="006A1CB8" w:rsidRDefault="006A1CB8" w:rsidP="006A1CB8"/>
    <w:p w14:paraId="1DA160E0" w14:textId="77777777" w:rsidR="00180FD7" w:rsidRDefault="00180FD7" w:rsidP="00180FD7">
      <w:pPr>
        <w:pStyle w:val="Balk1"/>
      </w:pPr>
      <w:bookmarkStart w:id="75" w:name="_Toc62385056"/>
      <w:bookmarkStart w:id="76" w:name="_Toc186122546"/>
      <w:r w:rsidRPr="00E65F77">
        <w:lastRenderedPageBreak/>
        <w:t>KURUM GÖRÜŞLERİ</w:t>
      </w:r>
      <w:bookmarkEnd w:id="75"/>
      <w:bookmarkEnd w:id="76"/>
    </w:p>
    <w:p w14:paraId="799BCD3E" w14:textId="4D4BAE59" w:rsidR="00153617" w:rsidRPr="003C16B8" w:rsidRDefault="00153617" w:rsidP="00153617">
      <w:pPr>
        <w:jc w:val="both"/>
        <w:rPr>
          <w:rFonts w:ascii="Calibri Light" w:hAnsi="Calibri Light" w:cs="Calibri Light"/>
          <w:szCs w:val="24"/>
        </w:rPr>
      </w:pPr>
      <w:r w:rsidRPr="003C16B8">
        <w:rPr>
          <w:rFonts w:ascii="Calibri Light" w:hAnsi="Calibri Light" w:cs="Calibri Light"/>
          <w:szCs w:val="24"/>
        </w:rPr>
        <w:t xml:space="preserve">Balıkesir İli, Sındırgı İlçesi, Çavdaroğlu Mahallesindeki 336 ada 19 parsel sayılı taşınmaza ilişkin 14.03.2023 tarih ve </w:t>
      </w:r>
      <w:r w:rsidR="009D4079" w:rsidRPr="003C16B8">
        <w:rPr>
          <w:rFonts w:ascii="Calibri Light" w:hAnsi="Calibri Light" w:cs="Calibri Light"/>
          <w:szCs w:val="24"/>
        </w:rPr>
        <w:t>387167</w:t>
      </w:r>
      <w:r w:rsidRPr="003C16B8">
        <w:rPr>
          <w:rFonts w:ascii="Calibri Light" w:hAnsi="Calibri Light" w:cs="Calibri Light"/>
          <w:szCs w:val="24"/>
        </w:rPr>
        <w:t xml:space="preserve"> sayılı yazıyla kurum ve kuruluş nezdinde görüş talep edilmiş olup ilgili birimler aşağıdaki gibidir;</w:t>
      </w:r>
    </w:p>
    <w:p w14:paraId="455D0DC3" w14:textId="2B052937" w:rsidR="00317F37" w:rsidRPr="00205D2A" w:rsidRDefault="00317F37" w:rsidP="00F76147">
      <w:pPr>
        <w:jc w:val="both"/>
        <w:rPr>
          <w:rFonts w:asciiTheme="majorHAnsi" w:hAnsiTheme="majorHAnsi" w:cstheme="majorHAnsi"/>
          <w:szCs w:val="24"/>
        </w:rPr>
      </w:pPr>
      <w:r w:rsidRPr="00205D2A">
        <w:rPr>
          <w:rFonts w:asciiTheme="majorHAnsi" w:hAnsiTheme="majorHAnsi" w:cstheme="majorHAnsi"/>
          <w:szCs w:val="24"/>
        </w:rPr>
        <w:t xml:space="preserve">Balıkesir Büyükşehir Belediye Başkanlığı, İmar ve Şehircilik Dairesi Başkanlığı 13.04.2023 tarih ve 143263 </w:t>
      </w:r>
      <w:r w:rsidR="003C16B8" w:rsidRPr="00205D2A">
        <w:rPr>
          <w:rFonts w:asciiTheme="majorHAnsi" w:hAnsiTheme="majorHAnsi" w:cstheme="majorHAnsi"/>
          <w:szCs w:val="24"/>
        </w:rPr>
        <w:t xml:space="preserve">sayılı </w:t>
      </w:r>
      <w:r w:rsidRPr="00205D2A">
        <w:rPr>
          <w:rFonts w:asciiTheme="majorHAnsi" w:hAnsiTheme="majorHAnsi" w:cstheme="majorHAnsi"/>
          <w:szCs w:val="24"/>
        </w:rPr>
        <w:t>görüşünde ilgili birimlerin görüşleri ekte sunulmuştur. Bu kapsamda;</w:t>
      </w:r>
    </w:p>
    <w:p w14:paraId="67700707" w14:textId="57D38F30" w:rsidR="00153617" w:rsidRPr="00205D2A" w:rsidRDefault="003C7543" w:rsidP="00F76147">
      <w:pPr>
        <w:jc w:val="both"/>
        <w:rPr>
          <w:rFonts w:asciiTheme="majorHAnsi" w:hAnsiTheme="majorHAnsi" w:cstheme="majorHAnsi"/>
          <w:szCs w:val="24"/>
        </w:rPr>
      </w:pPr>
      <w:r w:rsidRPr="00205D2A">
        <w:rPr>
          <w:rFonts w:asciiTheme="majorHAnsi" w:hAnsiTheme="majorHAnsi" w:cstheme="majorHAnsi"/>
          <w:szCs w:val="24"/>
        </w:rPr>
        <w:t xml:space="preserve">Balıkesir Büyükşehir Belediye Başkanlığı, </w:t>
      </w:r>
      <w:r w:rsidR="00317F37" w:rsidRPr="00205D2A">
        <w:rPr>
          <w:rFonts w:asciiTheme="majorHAnsi" w:hAnsiTheme="majorHAnsi" w:cstheme="majorHAnsi"/>
          <w:szCs w:val="24"/>
        </w:rPr>
        <w:t>Ulaşım Planlama ve Raylı Sistem Dairesi Başkanlığının 11.04.2023 tarih ve 142730 sayılı görüşünde özetle;</w:t>
      </w:r>
    </w:p>
    <w:p w14:paraId="0A850777" w14:textId="3F32DDB2" w:rsidR="003C7543" w:rsidRPr="00205D2A" w:rsidRDefault="003C7543" w:rsidP="00F76147">
      <w:pPr>
        <w:pStyle w:val="Gvdemetni0"/>
        <w:spacing w:line="276" w:lineRule="auto"/>
        <w:ind w:firstLine="708"/>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“...söz konusu alana dair Meri ve Teklif İmar Planlarına rastlanılmamıştır.</w:t>
      </w:r>
    </w:p>
    <w:p w14:paraId="2E15A38D" w14:textId="3CB934AD" w:rsidR="003C7543" w:rsidRPr="00205D2A" w:rsidRDefault="003C16B8" w:rsidP="00F76147">
      <w:pPr>
        <w:pStyle w:val="Gvdemetni0"/>
        <w:spacing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3C7543" w:rsidRPr="00205D2A">
        <w:rPr>
          <w:rFonts w:asciiTheme="majorHAnsi" w:eastAsiaTheme="minorHAnsi" w:hAnsiTheme="majorHAnsi" w:cstheme="majorHAnsi"/>
          <w:i/>
          <w:iCs/>
          <w:szCs w:val="22"/>
        </w:rPr>
        <w:t>Yapılacak çalışmada, 12.12.2019 tarih ve 30976 sayılı Bisiklet Yollan Yönetmeliği Genel Esaslar başlığı 5. Bendinde yer alan “Plansız alanlar için yeni yapılacak imar planında ayrılmış bisiklet yollarına ve bisiklet park istasyonlarına yer verilmesi zorunludur” hükmünün dikkate alınması gerektiği</w:t>
      </w:r>
      <w:r w:rsidRPr="00205D2A">
        <w:rPr>
          <w:rFonts w:asciiTheme="majorHAnsi" w:eastAsiaTheme="minorHAnsi" w:hAnsiTheme="majorHAnsi" w:cstheme="majorHAnsi"/>
          <w:i/>
          <w:iCs/>
          <w:szCs w:val="22"/>
        </w:rPr>
        <w:t>…</w:t>
      </w:r>
      <w:r w:rsidR="003C7543" w:rsidRPr="00205D2A">
        <w:rPr>
          <w:rFonts w:asciiTheme="majorHAnsi" w:eastAsiaTheme="minorHAnsi" w:hAnsiTheme="majorHAnsi" w:cstheme="majorHAnsi"/>
          <w:i/>
          <w:iCs/>
          <w:szCs w:val="22"/>
        </w:rPr>
        <w:t xml:space="preserve"> </w:t>
      </w:r>
    </w:p>
    <w:p w14:paraId="255283EE" w14:textId="6342726C" w:rsidR="00153617" w:rsidRPr="00205D2A" w:rsidRDefault="003C16B8" w:rsidP="00F76147">
      <w:pPr>
        <w:spacing w:line="276" w:lineRule="auto"/>
        <w:ind w:left="708"/>
        <w:jc w:val="both"/>
        <w:rPr>
          <w:rFonts w:asciiTheme="majorHAnsi" w:hAnsiTheme="majorHAnsi" w:cstheme="majorHAnsi"/>
          <w:i/>
          <w:iCs/>
        </w:rPr>
      </w:pPr>
      <w:r w:rsidRPr="00205D2A">
        <w:rPr>
          <w:rFonts w:asciiTheme="majorHAnsi" w:hAnsiTheme="majorHAnsi" w:cstheme="majorHAnsi"/>
          <w:i/>
          <w:iCs/>
        </w:rPr>
        <w:t>…</w:t>
      </w:r>
      <w:r w:rsidR="003C7543" w:rsidRPr="00205D2A">
        <w:rPr>
          <w:rFonts w:asciiTheme="majorHAnsi" w:hAnsiTheme="majorHAnsi" w:cstheme="majorHAnsi"/>
          <w:i/>
          <w:iCs/>
        </w:rPr>
        <w:t>2918 sayılı Karayolu Trafik Kanunu hükümlerinin uygulanması ve tanımlanacak fonksiyonların ihtiyacı oranında otopark alanlarının planlama sının içerisinde karşılanması, planlama çalışmasının Otopark Yönetmeliğine ve ilgili tebliğlere uyularak hazırlanması, 1/100.000 ölçekli Balıkesir-Çanakkale Planlama Bölgesi Çevre Düzeni Planında ve Plan Hükümlerinde ve Mekânsal Planlar Yapım Yönetmeliğinde belirtilen şartlara uygun olarak İmar Planlarının hazırlanması gerektiği</w:t>
      </w:r>
      <w:r w:rsidRPr="00205D2A">
        <w:rPr>
          <w:rFonts w:asciiTheme="majorHAnsi" w:hAnsiTheme="majorHAnsi" w:cstheme="majorHAnsi"/>
          <w:i/>
          <w:iCs/>
        </w:rPr>
        <w:t>…</w:t>
      </w:r>
      <w:r w:rsidR="003C7543" w:rsidRPr="00205D2A">
        <w:rPr>
          <w:rFonts w:asciiTheme="majorHAnsi" w:hAnsiTheme="majorHAnsi" w:cstheme="majorHAnsi"/>
          <w:i/>
          <w:iCs/>
        </w:rPr>
        <w:t>”</w:t>
      </w:r>
    </w:p>
    <w:p w14:paraId="387FB997" w14:textId="56E9A548" w:rsidR="00317F37" w:rsidRPr="00205D2A" w:rsidRDefault="003C7543" w:rsidP="00F76147">
      <w:pPr>
        <w:jc w:val="both"/>
        <w:rPr>
          <w:rFonts w:asciiTheme="majorHAnsi" w:hAnsiTheme="majorHAnsi" w:cstheme="majorHAnsi"/>
          <w:szCs w:val="24"/>
        </w:rPr>
      </w:pPr>
      <w:r w:rsidRPr="00205D2A">
        <w:rPr>
          <w:rFonts w:asciiTheme="majorHAnsi" w:hAnsiTheme="majorHAnsi" w:cstheme="majorHAnsi"/>
          <w:szCs w:val="24"/>
        </w:rPr>
        <w:t>Balıkesir Büyükşehir Belediye Başkanlığı, Çevre Koruma ve Kontrol Dairesi Başkanlığı 07.04.2023 tarih ve 142074 sayılı görüşünde özetle;</w:t>
      </w:r>
    </w:p>
    <w:p w14:paraId="4492FCD7" w14:textId="7BA59E89" w:rsidR="00193550" w:rsidRPr="00205D2A" w:rsidRDefault="003C7543" w:rsidP="00F76147">
      <w:pPr>
        <w:pStyle w:val="Gvdemetni0"/>
        <w:spacing w:after="240" w:line="262"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“Söz konusu projeye esas alan/alanlar kapsamında Daire Başkanlığımızca planlanan herhangi bir projemizin bulunmadığı belirlenmiş olup Büyükşehir Belediyemiz bünyesinde yer alan ilgili Daire Başkanlıklarının ve alakalı diğer kuramların mer’i mevzuat çerçevesinde oluşturduğu görüşlerinin alınması ve konu ile ilgili iş ve işlemlerin yürürlükteki yasal mevzuat hükümlerine esas olarak gerçekleştirilmesi hususunda”</w:t>
      </w:r>
    </w:p>
    <w:p w14:paraId="3C2E38D3" w14:textId="24845E42" w:rsidR="003C7543" w:rsidRPr="00205D2A" w:rsidRDefault="003C7543" w:rsidP="00F76147">
      <w:pPr>
        <w:jc w:val="both"/>
        <w:rPr>
          <w:rFonts w:asciiTheme="majorHAnsi" w:hAnsiTheme="majorHAnsi" w:cstheme="majorHAnsi"/>
          <w:szCs w:val="24"/>
        </w:rPr>
      </w:pPr>
      <w:r w:rsidRPr="00205D2A">
        <w:rPr>
          <w:rFonts w:asciiTheme="majorHAnsi" w:hAnsiTheme="majorHAnsi" w:cstheme="majorHAnsi"/>
          <w:szCs w:val="24"/>
        </w:rPr>
        <w:t>Balıkesir Büyükşehir Belediye Başkanlığı, İmar ve Şehircilik Dairesi Başkanlığı 28.03.2023 tarih ve 139973 sayılı görüşünde özetle;</w:t>
      </w:r>
    </w:p>
    <w:p w14:paraId="5777D5A0" w14:textId="0936EDDA" w:rsidR="003C7543" w:rsidRPr="00205D2A" w:rsidRDefault="003C7543" w:rsidP="00F76147">
      <w:pPr>
        <w:ind w:left="708"/>
        <w:jc w:val="both"/>
        <w:rPr>
          <w:rFonts w:asciiTheme="majorHAnsi" w:hAnsiTheme="majorHAnsi" w:cstheme="majorHAnsi"/>
          <w:i/>
          <w:iCs/>
        </w:rPr>
      </w:pPr>
      <w:r w:rsidRPr="00205D2A">
        <w:rPr>
          <w:rFonts w:asciiTheme="majorHAnsi" w:hAnsiTheme="majorHAnsi" w:cstheme="majorHAnsi"/>
          <w:i/>
          <w:iCs/>
        </w:rPr>
        <w:t xml:space="preserve">“Söz konusu 336 ada 19 numaralı parselde, Balıkesir- Çanakkale Planlama Bölgesi 1/100000 ölçekli Çevre Düzeni Planında “Tarım Alanı, Orman Alanı, Kültür </w:t>
      </w:r>
      <w:r w:rsidR="00541A61" w:rsidRPr="00205D2A">
        <w:rPr>
          <w:rFonts w:asciiTheme="majorHAnsi" w:hAnsiTheme="majorHAnsi" w:cstheme="majorHAnsi"/>
          <w:i/>
          <w:iCs/>
        </w:rPr>
        <w:t>ve</w:t>
      </w:r>
      <w:r w:rsidRPr="00205D2A">
        <w:rPr>
          <w:rFonts w:asciiTheme="majorHAnsi" w:hAnsiTheme="majorHAnsi" w:cstheme="majorHAnsi"/>
          <w:i/>
          <w:iCs/>
        </w:rPr>
        <w:t xml:space="preserve"> Turizm Koruma </w:t>
      </w:r>
      <w:r w:rsidR="00193550" w:rsidRPr="00205D2A">
        <w:rPr>
          <w:rFonts w:asciiTheme="majorHAnsi" w:hAnsiTheme="majorHAnsi" w:cstheme="majorHAnsi"/>
          <w:i/>
          <w:iCs/>
        </w:rPr>
        <w:t>ve</w:t>
      </w:r>
      <w:r w:rsidRPr="00205D2A">
        <w:rPr>
          <w:rFonts w:asciiTheme="majorHAnsi" w:hAnsiTheme="majorHAnsi" w:cstheme="majorHAnsi"/>
          <w:i/>
          <w:iCs/>
        </w:rPr>
        <w:t xml:space="preserve"> Gelişim Bölgesi ve Enerji Nakil Hattı” fonksiyonlarından etkilenmektedir. Söz Konusu parsel 1/5000 Ölçekli Nazım İmar Planında plansız alanda kalmaktadır.”</w:t>
      </w:r>
    </w:p>
    <w:p w14:paraId="3404EAC6" w14:textId="46E54F7F" w:rsidR="003C7543" w:rsidRPr="00205D2A" w:rsidRDefault="003C7543" w:rsidP="00F76147">
      <w:pPr>
        <w:jc w:val="both"/>
        <w:rPr>
          <w:rFonts w:asciiTheme="majorHAnsi" w:hAnsiTheme="majorHAnsi" w:cstheme="majorHAnsi"/>
          <w:szCs w:val="24"/>
        </w:rPr>
      </w:pPr>
      <w:r w:rsidRPr="00205D2A">
        <w:rPr>
          <w:rFonts w:asciiTheme="majorHAnsi" w:hAnsiTheme="majorHAnsi" w:cstheme="majorHAnsi"/>
          <w:szCs w:val="24"/>
        </w:rPr>
        <w:t>Balıkesir Büyükşehir Belediye Başkanlığı, Kırsal Hizmetler Dairesi Başkanlığı 29.03.2023 tarih ve 140054 sayılı görüşünde özetle;</w:t>
      </w:r>
    </w:p>
    <w:p w14:paraId="62D2AA61" w14:textId="1C854451" w:rsidR="003C7543" w:rsidRPr="00205D2A" w:rsidRDefault="003C7543" w:rsidP="00F76147">
      <w:pPr>
        <w:pStyle w:val="Gvdemetni0"/>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“Balıkesir İli, Sındırgı İlçesi, Çavdaroğlu Mahallesi'nde yer alan ve yazı ekinde belirtilen alanda planlama çalışmaları yapılmasında Daire Başkanlığımızca herhangi bir görüş ve öneri bulunmamaktadır.”</w:t>
      </w:r>
    </w:p>
    <w:p w14:paraId="3E6713F6" w14:textId="77777777" w:rsidR="00094509" w:rsidRPr="00205D2A" w:rsidRDefault="00094509" w:rsidP="00F76147">
      <w:pPr>
        <w:pStyle w:val="Gvdemetni0"/>
        <w:ind w:left="708" w:firstLine="0"/>
        <w:rPr>
          <w:rFonts w:asciiTheme="majorHAnsi" w:eastAsiaTheme="minorHAnsi" w:hAnsiTheme="majorHAnsi" w:cstheme="majorHAnsi"/>
          <w:i/>
          <w:iCs/>
          <w:szCs w:val="22"/>
        </w:rPr>
      </w:pPr>
    </w:p>
    <w:p w14:paraId="2788D1DB" w14:textId="7D945F47" w:rsidR="003C7543" w:rsidRPr="00205D2A" w:rsidRDefault="003C7543" w:rsidP="00F76147">
      <w:pPr>
        <w:jc w:val="both"/>
        <w:rPr>
          <w:rFonts w:asciiTheme="majorHAnsi" w:hAnsiTheme="majorHAnsi" w:cstheme="majorHAnsi"/>
          <w:szCs w:val="24"/>
        </w:rPr>
      </w:pPr>
      <w:r w:rsidRPr="00205D2A">
        <w:rPr>
          <w:rFonts w:asciiTheme="majorHAnsi" w:hAnsiTheme="majorHAnsi" w:cstheme="majorHAnsi"/>
          <w:szCs w:val="24"/>
        </w:rPr>
        <w:t>Balıkesir Büyükşehir Belediye Başkanlığı, Fen İşleri Dairesi Başkanlığı</w:t>
      </w:r>
      <w:r w:rsidR="00094509" w:rsidRPr="00205D2A">
        <w:rPr>
          <w:rFonts w:asciiTheme="majorHAnsi" w:hAnsiTheme="majorHAnsi" w:cstheme="majorHAnsi"/>
          <w:szCs w:val="24"/>
        </w:rPr>
        <w:t xml:space="preserve"> 29.03.2023 tarih ve 140153 sayılı görüşünde özetle;</w:t>
      </w:r>
    </w:p>
    <w:p w14:paraId="44EEDDF9" w14:textId="5A02C61F" w:rsidR="00541A61" w:rsidRPr="00205D2A" w:rsidRDefault="00094509" w:rsidP="00F76147">
      <w:pPr>
        <w:pStyle w:val="Gvdemetni0"/>
        <w:spacing w:after="240"/>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“Balıkesir İli, Sındırgı İlçesi, Çavdaroğlu Mahallesi'nde yer alan alanda yürütülecek planlama çalışmalarına esas Daire Başkanlığımızca herhangi bir sakınca, bilgi ve belge bulunmadığı hususunda”</w:t>
      </w:r>
    </w:p>
    <w:p w14:paraId="555BB444" w14:textId="4DB38C7E" w:rsidR="00094509" w:rsidRPr="00205D2A" w:rsidRDefault="00094509" w:rsidP="00F76147">
      <w:pPr>
        <w:jc w:val="both"/>
        <w:rPr>
          <w:rFonts w:asciiTheme="majorHAnsi" w:hAnsiTheme="majorHAnsi" w:cstheme="majorHAnsi"/>
          <w:szCs w:val="24"/>
        </w:rPr>
      </w:pPr>
      <w:r w:rsidRPr="00205D2A">
        <w:rPr>
          <w:rFonts w:asciiTheme="majorHAnsi" w:hAnsiTheme="majorHAnsi" w:cstheme="majorHAnsi"/>
          <w:szCs w:val="24"/>
        </w:rPr>
        <w:t>Balıkesir Büyükşehir Belediye Başkanlığı, İmar ve Şehircilik Dairesi Başkanlığı 28.03.2023</w:t>
      </w:r>
      <w:r w:rsidR="004E17F3" w:rsidRPr="00205D2A">
        <w:rPr>
          <w:rFonts w:asciiTheme="majorHAnsi" w:hAnsiTheme="majorHAnsi" w:cstheme="majorHAnsi"/>
          <w:szCs w:val="24"/>
        </w:rPr>
        <w:t xml:space="preserve"> </w:t>
      </w:r>
      <w:r w:rsidRPr="00205D2A">
        <w:rPr>
          <w:rFonts w:asciiTheme="majorHAnsi" w:hAnsiTheme="majorHAnsi" w:cstheme="majorHAnsi"/>
          <w:szCs w:val="24"/>
        </w:rPr>
        <w:t>tarih ve 139682 sayılı görüşünde özetle;</w:t>
      </w:r>
    </w:p>
    <w:p w14:paraId="4A5B882C" w14:textId="08E89030" w:rsidR="00094509" w:rsidRPr="00205D2A" w:rsidRDefault="00094509" w:rsidP="00F76147">
      <w:pPr>
        <w:pStyle w:val="Gvdemetni0"/>
        <w:spacing w:after="240" w:line="276" w:lineRule="auto"/>
        <w:ind w:left="708" w:firstLine="0"/>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“Sındırgı İlçesi Çavdaroğlu Mahallesindeki parsele ilişkin Müdürlüğümüzce bir çalışma düşünülmemektedir.”</w:t>
      </w:r>
    </w:p>
    <w:p w14:paraId="02B25A89" w14:textId="57543E0D" w:rsidR="00094509" w:rsidRPr="00205D2A" w:rsidRDefault="00094509" w:rsidP="00F76147">
      <w:pPr>
        <w:pStyle w:val="Gvdemetni0"/>
        <w:jc w:val="both"/>
        <w:rPr>
          <w:rFonts w:asciiTheme="majorHAnsi" w:eastAsiaTheme="minorHAnsi" w:hAnsiTheme="majorHAnsi" w:cstheme="majorHAnsi"/>
        </w:rPr>
      </w:pPr>
      <w:r w:rsidRPr="00205D2A">
        <w:rPr>
          <w:rFonts w:asciiTheme="majorHAnsi" w:eastAsiaTheme="minorHAnsi" w:hAnsiTheme="majorHAnsi" w:cstheme="majorHAnsi"/>
        </w:rPr>
        <w:t>Balıkesir Büyükşehir Belediye Başkanlığı, Kent Estetiği Dairesi Başkanlığı 23.03.2023 tarih ve 139094 sayılı görüşünde özetle;</w:t>
      </w:r>
    </w:p>
    <w:p w14:paraId="68BD62F9" w14:textId="5E816680" w:rsidR="00094509" w:rsidRPr="00205D2A" w:rsidRDefault="00094509" w:rsidP="00F76147">
      <w:pPr>
        <w:pStyle w:val="Gvdemetni0"/>
        <w:spacing w:before="240" w:after="240" w:line="276" w:lineRule="auto"/>
        <w:ind w:left="708" w:firstLine="0"/>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“Söz konusu alanda Daire Başkanlığımızca devam eden ya da planlanan bir çalışma bulunmamaktadır.”</w:t>
      </w:r>
    </w:p>
    <w:p w14:paraId="0B73B1C7" w14:textId="21D0D21B" w:rsidR="00094509" w:rsidRPr="00205D2A" w:rsidRDefault="00094509" w:rsidP="00F76147">
      <w:pPr>
        <w:pStyle w:val="Gvdemetni0"/>
        <w:jc w:val="both"/>
        <w:rPr>
          <w:rFonts w:asciiTheme="majorHAnsi" w:eastAsiaTheme="minorHAnsi" w:hAnsiTheme="majorHAnsi" w:cstheme="majorHAnsi"/>
        </w:rPr>
      </w:pPr>
      <w:r w:rsidRPr="00205D2A">
        <w:rPr>
          <w:rFonts w:asciiTheme="majorHAnsi" w:eastAsiaTheme="minorHAnsi" w:hAnsiTheme="majorHAnsi" w:cstheme="majorHAnsi"/>
        </w:rPr>
        <w:t xml:space="preserve">Balıkesir Büyükşehir Belediye Başkanlığı, Yol Yapım Bakım ve Onarım Dairesi Başkanlığı 24.03.2023 tarih ve 139268 sayılı görüşünde özetle; </w:t>
      </w:r>
    </w:p>
    <w:p w14:paraId="56181E11" w14:textId="3B9FC717" w:rsidR="00094509" w:rsidRPr="00205D2A" w:rsidRDefault="00094509"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“…sınırları belirtilen alana ilişkin Daire Başkanlığımızın herhangi bir olumsuz görüşü bulunmamaktadır.”</w:t>
      </w:r>
    </w:p>
    <w:p w14:paraId="0D1E3CF9" w14:textId="50D48629" w:rsidR="003C7543" w:rsidRPr="00205D2A" w:rsidRDefault="00541A61" w:rsidP="00F76147">
      <w:pPr>
        <w:rPr>
          <w:rFonts w:asciiTheme="majorHAnsi" w:hAnsiTheme="majorHAnsi" w:cstheme="majorHAnsi"/>
          <w:szCs w:val="24"/>
        </w:rPr>
      </w:pPr>
      <w:r w:rsidRPr="00205D2A">
        <w:rPr>
          <w:rFonts w:asciiTheme="majorHAnsi" w:hAnsiTheme="majorHAnsi" w:cstheme="majorHAnsi"/>
          <w:szCs w:val="24"/>
        </w:rPr>
        <w:t>Balıkesir Büyükşehir Belediye Başkanlığı, Emlak ve İstimlak Dairesi Başkanlığı 23.03.2023 tarih ve 139047 sayılı görüşünde özetle;</w:t>
      </w:r>
    </w:p>
    <w:p w14:paraId="1D34DB73" w14:textId="08EF4461" w:rsidR="00541A61" w:rsidRPr="00205D2A" w:rsidRDefault="00541A61"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4E17F3" w:rsidRPr="00205D2A">
        <w:rPr>
          <w:rFonts w:asciiTheme="majorHAnsi" w:eastAsiaTheme="minorHAnsi" w:hAnsiTheme="majorHAnsi" w:cstheme="majorHAnsi"/>
          <w:i/>
          <w:iCs/>
          <w:szCs w:val="22"/>
        </w:rPr>
        <w:t>…</w:t>
      </w:r>
      <w:r w:rsidRPr="00205D2A">
        <w:rPr>
          <w:rFonts w:asciiTheme="majorHAnsi" w:eastAsiaTheme="minorHAnsi" w:hAnsiTheme="majorHAnsi" w:cstheme="majorHAnsi"/>
          <w:i/>
          <w:iCs/>
          <w:szCs w:val="22"/>
        </w:rPr>
        <w:t>Daire Başkanlığımızca sakınca bulunmadığı hususunu”</w:t>
      </w:r>
    </w:p>
    <w:p w14:paraId="4CDCDE47" w14:textId="58ACFC61" w:rsidR="00541A61" w:rsidRPr="00205D2A" w:rsidRDefault="009E5CFA" w:rsidP="00F76147">
      <w:pPr>
        <w:autoSpaceDE w:val="0"/>
        <w:autoSpaceDN w:val="0"/>
        <w:adjustRightInd w:val="0"/>
        <w:spacing w:after="0" w:line="240" w:lineRule="auto"/>
        <w:rPr>
          <w:rFonts w:asciiTheme="majorHAnsi" w:hAnsiTheme="majorHAnsi" w:cstheme="majorHAnsi"/>
          <w:szCs w:val="24"/>
        </w:rPr>
      </w:pPr>
      <w:r w:rsidRPr="00205D2A">
        <w:rPr>
          <w:rFonts w:asciiTheme="majorHAnsi" w:hAnsiTheme="majorHAnsi" w:cstheme="majorHAnsi"/>
          <w:szCs w:val="24"/>
        </w:rPr>
        <w:t>Sındırgı Belediye Başkanlığı, İmar ve Şehircilik Müdürlüğü 29.03.2023 tarih ve 10698 sayılı görüşünde özetle;</w:t>
      </w:r>
    </w:p>
    <w:p w14:paraId="6FBCD312" w14:textId="5AA15E91" w:rsidR="00C91F89" w:rsidRPr="00205D2A" w:rsidRDefault="009E5CFA"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4E17F3" w:rsidRPr="00205D2A">
        <w:rPr>
          <w:rFonts w:asciiTheme="majorHAnsi" w:eastAsiaTheme="minorHAnsi" w:hAnsiTheme="majorHAnsi" w:cstheme="majorHAnsi"/>
          <w:i/>
          <w:iCs/>
          <w:szCs w:val="22"/>
        </w:rPr>
        <w:t>…</w:t>
      </w:r>
      <w:r w:rsidRPr="00205D2A">
        <w:rPr>
          <w:rFonts w:asciiTheme="majorHAnsi" w:eastAsiaTheme="minorHAnsi" w:hAnsiTheme="majorHAnsi" w:cstheme="majorHAnsi"/>
          <w:i/>
          <w:iCs/>
          <w:szCs w:val="22"/>
        </w:rPr>
        <w:t>belediyemizce bir sakınca bulunmamaktadır.”</w:t>
      </w:r>
    </w:p>
    <w:p w14:paraId="38D927DD" w14:textId="08DD67CE" w:rsidR="00541A61" w:rsidRPr="00205D2A" w:rsidRDefault="009E5CFA"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Balıkesir Büyükşehir Belediyesi, </w:t>
      </w:r>
      <w:r w:rsidR="004E17F3" w:rsidRPr="00205D2A">
        <w:rPr>
          <w:rFonts w:asciiTheme="majorHAnsi" w:hAnsiTheme="majorHAnsi" w:cstheme="majorHAnsi"/>
          <w:szCs w:val="24"/>
        </w:rPr>
        <w:t>BASKİ</w:t>
      </w:r>
      <w:r w:rsidRPr="00205D2A">
        <w:rPr>
          <w:rFonts w:asciiTheme="majorHAnsi" w:hAnsiTheme="majorHAnsi" w:cstheme="majorHAnsi"/>
          <w:szCs w:val="24"/>
        </w:rPr>
        <w:t xml:space="preserve"> Genel Müdürlüğü 23.03.2023 tarih ve 78767 sayılı görüşünde özetle;</w:t>
      </w:r>
    </w:p>
    <w:p w14:paraId="5B8EDEA9" w14:textId="1EE899A1" w:rsidR="009E5CFA" w:rsidRPr="00205D2A" w:rsidRDefault="009E5CFA" w:rsidP="00F76147">
      <w:pPr>
        <w:pStyle w:val="Gvdemetni0"/>
        <w:spacing w:before="240" w:after="240" w:line="276" w:lineRule="auto"/>
        <w:ind w:left="708" w:firstLine="0"/>
        <w:jc w:val="both"/>
        <w:rPr>
          <w:rFonts w:asciiTheme="majorHAnsi" w:hAnsiTheme="majorHAnsi" w:cstheme="majorHAnsi"/>
          <w:color w:val="000000"/>
        </w:rPr>
      </w:pPr>
      <w:r w:rsidRPr="00205D2A">
        <w:rPr>
          <w:rFonts w:asciiTheme="majorHAnsi" w:eastAsiaTheme="minorHAnsi" w:hAnsiTheme="majorHAnsi" w:cstheme="majorHAnsi"/>
          <w:i/>
          <w:iCs/>
          <w:szCs w:val="22"/>
        </w:rPr>
        <w:t>“Genel Müdürlüğümüzce herhangi bir sakınca bulunmamaktadır.</w:t>
      </w:r>
    </w:p>
    <w:p w14:paraId="2559A2B4" w14:textId="24250617" w:rsidR="009E5CFA" w:rsidRPr="00205D2A" w:rsidRDefault="009E5CFA" w:rsidP="00F76147">
      <w:pPr>
        <w:jc w:val="both"/>
        <w:rPr>
          <w:rFonts w:asciiTheme="majorHAnsi" w:hAnsiTheme="majorHAnsi" w:cstheme="majorHAnsi"/>
          <w:szCs w:val="24"/>
        </w:rPr>
      </w:pPr>
      <w:r w:rsidRPr="00205D2A">
        <w:rPr>
          <w:rFonts w:asciiTheme="majorHAnsi" w:hAnsiTheme="majorHAnsi" w:cstheme="majorHAnsi"/>
          <w:szCs w:val="24"/>
        </w:rPr>
        <w:t>Karayolları Genel Müdürlüğü, 14. Bölge Müdürlüğü 16.03.2023 tarih ve 1116456 sayılı görüşünde özetle;</w:t>
      </w:r>
    </w:p>
    <w:p w14:paraId="17B714C2" w14:textId="720BFFE3" w:rsidR="00541A61" w:rsidRPr="000734C3" w:rsidRDefault="009E5CFA"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 xml:space="preserve"> “Bölge Müdürlüğümüzce yapılan incelemede söz konusu parselin Mevcut veya Planlanan Devlet ve İl Yolları Karayolu Güzergâhlarımız dışında olduğu anlaşılmıştır.”</w:t>
      </w:r>
    </w:p>
    <w:p w14:paraId="62F0525C" w14:textId="27E07485" w:rsidR="00541A61" w:rsidRPr="00205D2A" w:rsidRDefault="009E5CFA"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lastRenderedPageBreak/>
        <w:t xml:space="preserve">Tarım ve Orman Bakanlığı, Devlet Su İşleri Genel Müdürlüğü, 25. Bölge Müdürlüğü Havza Yönetimi, İzleme ve Tahsisler Şube Müdürlüğü </w:t>
      </w:r>
      <w:r w:rsidR="009A517C" w:rsidRPr="00205D2A">
        <w:rPr>
          <w:rFonts w:asciiTheme="majorHAnsi" w:hAnsiTheme="majorHAnsi" w:cstheme="majorHAnsi"/>
          <w:szCs w:val="24"/>
        </w:rPr>
        <w:t>26.04.2023 tarih ve 3375914 sayılı görüşünde özetle;</w:t>
      </w:r>
    </w:p>
    <w:p w14:paraId="5618E4E0" w14:textId="36EEB105" w:rsidR="00C45561" w:rsidRPr="00205D2A" w:rsidRDefault="009A517C"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“Söz konusu parsel, Kurumumuza ait herhangi bir gölet ve barajın rezervuarında, sulama ve toplulaştırma sahasında, içme suyu maksatlı göl ve barajların içme suyu koruma alanları içerisinde ya da su toplama havzasında ve ilan edilen YAS koruma alanında bulunmadığı tespit edilmiştir.</w:t>
      </w:r>
    </w:p>
    <w:p w14:paraId="7902E0ED" w14:textId="7E864DFF" w:rsidR="009A517C" w:rsidRPr="00205D2A" w:rsidRDefault="009A517C"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Söz konusu parselin içinde, ekteki vaziyet planına mavi renkle işlenmiş dere yatakları</w:t>
      </w:r>
      <w:r w:rsidR="00193550" w:rsidRPr="00205D2A">
        <w:rPr>
          <w:rFonts w:asciiTheme="majorHAnsi" w:eastAsiaTheme="minorHAnsi" w:hAnsiTheme="majorHAnsi" w:cstheme="majorHAnsi"/>
          <w:i/>
          <w:iCs/>
          <w:szCs w:val="22"/>
        </w:rPr>
        <w:t xml:space="preserve"> </w:t>
      </w:r>
      <w:r w:rsidRPr="00205D2A">
        <w:rPr>
          <w:rFonts w:asciiTheme="majorHAnsi" w:eastAsiaTheme="minorHAnsi" w:hAnsiTheme="majorHAnsi" w:cstheme="majorHAnsi"/>
          <w:i/>
          <w:iCs/>
          <w:szCs w:val="22"/>
        </w:rPr>
        <w:t>bulunmaktadır. Dere yatağına boyunca bakım, onarım ve işletme çalışmalarında kullanılmak üzere dere şev üst kotundan itibaren en az 6'şar m genişliğinde devamlılığı olan işletme-bakım yolu ayrılması, dere yatağı ve işletme bakım yolunun imar planlarına işlenmesi ve taşınmaz içerisinde kalan alanların terk işlemlerinin yapılması gerekmektedir. Aynı zamanda bu yollar, dere yataklarının ıslah ve bakımlarının yapılması amacıyla kullanılacağından, genel trafiğe ve kullanıma açılmamalıdır.</w:t>
      </w:r>
    </w:p>
    <w:p w14:paraId="774AF4C6" w14:textId="0D6EEC87" w:rsidR="00C45561" w:rsidRPr="00205D2A" w:rsidRDefault="00D94939"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9A517C" w:rsidRPr="00205D2A">
        <w:rPr>
          <w:rFonts w:asciiTheme="majorHAnsi" w:eastAsiaTheme="minorHAnsi" w:hAnsiTheme="majorHAnsi" w:cstheme="majorHAnsi"/>
          <w:i/>
          <w:iCs/>
          <w:szCs w:val="22"/>
        </w:rPr>
        <w:t>Ayrıca derelerin olası taşkınları nedeniyle, yapılacak olan yapıların su basman kotlarının, derelerin şev üst kotlarından en az 2,00 metre yükseklikte olması gerekmektedir Dolayısıyla derenin taşkın riskine karşı tesislerin mümkün olduğunca üst kotlarda yapılmasına özen gösterilmelidir.</w:t>
      </w:r>
    </w:p>
    <w:p w14:paraId="511EE74A" w14:textId="2777D1F5" w:rsidR="00050F93" w:rsidRPr="00205D2A" w:rsidRDefault="00D94939"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9A517C" w:rsidRPr="00205D2A">
        <w:rPr>
          <w:rFonts w:asciiTheme="majorHAnsi" w:eastAsiaTheme="minorHAnsi" w:hAnsiTheme="majorHAnsi" w:cstheme="majorHAnsi"/>
          <w:i/>
          <w:iCs/>
          <w:szCs w:val="22"/>
        </w:rPr>
        <w:t>Yukarıda belirtilen hususlara uyulması ve diğer gerekli tüm izinlerin alınmış olması kaydıyla, bahse konu taşınmazda, yapılmasına İlk Evim-Arsa projesi kapsamında planlama yönelik planlama yapılmasında Kurumumuz mevzuatı açısından bir sakınca bulunmamaktadır.”</w:t>
      </w:r>
    </w:p>
    <w:p w14:paraId="5EEC6FFA" w14:textId="3ABE6A10" w:rsidR="00050F93" w:rsidRPr="00205D2A" w:rsidRDefault="00050F93"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T.C Enerji ve Tabii Kaynaklar Bakanlığı Türkiye Elektrik Dağıtım Anonim Şirketi Genel Müdürlüğü TEDAŞ 19. Bölge Müdürlüğü (Bursa)</w:t>
      </w:r>
      <w:r w:rsidR="009A53F4" w:rsidRPr="00205D2A">
        <w:rPr>
          <w:rFonts w:asciiTheme="majorHAnsi" w:hAnsiTheme="majorHAnsi" w:cstheme="majorHAnsi"/>
          <w:szCs w:val="24"/>
        </w:rPr>
        <w:t xml:space="preserve"> 29.03.2023 tarih ve 647315 sayılı görüşünde özetle;</w:t>
      </w:r>
    </w:p>
    <w:p w14:paraId="69E6AA44" w14:textId="35F7BB49" w:rsidR="00050F93" w:rsidRPr="00205D2A" w:rsidRDefault="009A53F4"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 xml:space="preserve">“İşletme hakkını elinde bulunduran elektrik dağıtım şirketi </w:t>
      </w:r>
      <w:proofErr w:type="spellStart"/>
      <w:r w:rsidRPr="00205D2A">
        <w:rPr>
          <w:rFonts w:asciiTheme="majorHAnsi" w:eastAsiaTheme="minorHAnsi" w:hAnsiTheme="majorHAnsi" w:cstheme="majorHAnsi"/>
          <w:i/>
          <w:iCs/>
          <w:szCs w:val="22"/>
        </w:rPr>
        <w:t>UEDAŞ'a</w:t>
      </w:r>
      <w:proofErr w:type="spellEnd"/>
      <w:r w:rsidRPr="00205D2A">
        <w:rPr>
          <w:rFonts w:asciiTheme="majorHAnsi" w:eastAsiaTheme="minorHAnsi" w:hAnsiTheme="majorHAnsi" w:cstheme="majorHAnsi"/>
          <w:i/>
          <w:iCs/>
          <w:szCs w:val="22"/>
        </w:rPr>
        <w:t xml:space="preserve"> görüş sorulmuş olup Şirket görüşü yazımız ekinde sunulmuştur.”</w:t>
      </w:r>
    </w:p>
    <w:p w14:paraId="0ACCEC63" w14:textId="3A2DFB09" w:rsidR="00541A61" w:rsidRPr="00205D2A" w:rsidRDefault="008B5966" w:rsidP="00F76147">
      <w:pPr>
        <w:jc w:val="both"/>
        <w:rPr>
          <w:rFonts w:asciiTheme="majorHAnsi" w:hAnsiTheme="majorHAnsi" w:cstheme="majorHAnsi"/>
          <w:szCs w:val="24"/>
        </w:rPr>
      </w:pPr>
      <w:r w:rsidRPr="00205D2A">
        <w:rPr>
          <w:rFonts w:asciiTheme="majorHAnsi" w:hAnsiTheme="majorHAnsi" w:cstheme="majorHAnsi"/>
          <w:szCs w:val="24"/>
        </w:rPr>
        <w:t>Uludağ Elektrik Dağıtım A.Ş, Balıkesir İşletme Müdürlüğü 29.03.2023 tarih ve 8302 sayılı görüşünde özetle;</w:t>
      </w:r>
    </w:p>
    <w:p w14:paraId="29002DAA" w14:textId="7B810411" w:rsidR="00541A61" w:rsidRPr="00205D2A" w:rsidRDefault="008B5966"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“Yapılan inceleme neticesinde Balıkesir İli, Sındırgı İlçesi, Çavdaroğlu Mahallesi, 336 ada, 19 no'lu parsel üzerinde işletmesi Şirketimize ait alçak gerilim 4 adet ağaç direk olduğu tespit edilmiş olup parselizasyona göre bu direklerin deplase edilebileceği hususunda, söz konusu parsele "İlk Evim-Arsa" projesi yapılmasında Şirketimiz açısından sakınca bulunmamaktadır”</w:t>
      </w:r>
    </w:p>
    <w:p w14:paraId="0DA73C4B" w14:textId="17F51905" w:rsidR="00541A61" w:rsidRPr="00205D2A" w:rsidRDefault="008B5966" w:rsidP="00F76147">
      <w:pPr>
        <w:jc w:val="both"/>
        <w:rPr>
          <w:rFonts w:asciiTheme="majorHAnsi" w:hAnsiTheme="majorHAnsi" w:cstheme="majorHAnsi"/>
          <w:szCs w:val="24"/>
        </w:rPr>
      </w:pPr>
      <w:r w:rsidRPr="00205D2A">
        <w:rPr>
          <w:rFonts w:asciiTheme="majorHAnsi" w:hAnsiTheme="majorHAnsi" w:cstheme="majorHAnsi"/>
          <w:szCs w:val="24"/>
        </w:rPr>
        <w:t>Enerji ve Tabii Kaynaklar Bakanlığı, Türkiye Elektrik İletim Anonim Şirketi Genel Müdürlüğü, Çevre ve Kamulaştırma Dairesi Başkanlığı 10.04.2023 tarih ve 1785541 sayılı görüşünde özetle;</w:t>
      </w:r>
    </w:p>
    <w:p w14:paraId="7334A0F7" w14:textId="7BD8A054" w:rsidR="00541A61" w:rsidRPr="00205D2A" w:rsidRDefault="008B5966"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lastRenderedPageBreak/>
        <w:t>“Teşekkülümüz tarafından yapılan incelemeler neticesinde, ilgi yazı konusu parsele isabet eden mevcut ve yapım aşamasında herhangi bir tesisimizin bulunmadığı tespit edilmiştir.”</w:t>
      </w:r>
    </w:p>
    <w:p w14:paraId="2856E6F3" w14:textId="5DA2FFC5" w:rsidR="00541A61" w:rsidRPr="00205D2A" w:rsidRDefault="009A53F4"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Balıkesir Valiliği, İl Sanayi ve Teknoloji Müdürlüğü 24.03.2023 tarih ve 4600929 /10 sayılı görüşünde özetle;</w:t>
      </w:r>
    </w:p>
    <w:p w14:paraId="2C3025C8" w14:textId="5B7C16AC" w:rsidR="009A53F4" w:rsidRPr="00205D2A" w:rsidRDefault="009A53F4"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“…mer’i mevzuat uyarınca ilgili diğer kurum ve kuruluşlardan gerekli izinlerin alınması kaydıyla, söz konusu alana ilişkin, Bakanlığımızca planlanan Organize Sanayi Bölgesi ve Sanayi Sitesi yatırımı bulunmadığından, İl Müdürlüğümüzce sakınca görülmemektedir.”</w:t>
      </w:r>
    </w:p>
    <w:p w14:paraId="5EC2DAF6" w14:textId="77777777" w:rsidR="009A53F4" w:rsidRPr="00205D2A" w:rsidRDefault="009A53F4"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Balıkesir Valiliği, Çevre, Şehircilik ve İklim Değişikliği İl Müdürlüğü 23.03.2023 tarih ve 6018145 sayılı görüşünde özetle; </w:t>
      </w:r>
    </w:p>
    <w:p w14:paraId="48978316" w14:textId="4204B7A3" w:rsidR="00541A61" w:rsidRPr="00205D2A" w:rsidRDefault="00D94939"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9A53F4" w:rsidRPr="00205D2A">
        <w:rPr>
          <w:rFonts w:asciiTheme="majorHAnsi" w:eastAsiaTheme="minorHAnsi" w:hAnsiTheme="majorHAnsi" w:cstheme="majorHAnsi"/>
          <w:i/>
          <w:iCs/>
          <w:szCs w:val="22"/>
        </w:rPr>
        <w:t>Bahse konu alanın 383 sayılı Kanun Hükmünde Kararname uyarınca Bakanlar Kurulu Kararı ile ilan edilmiş herhangi bir Özel Çevre Koruma Bölgesi sınırları ve 2863 sayılı Kültür ve Tabiat Varlıklarını Koruma Kanunu kapsamında ilan edilen doğal sit alanı sınırları dışında yer aldığı ve üzerinde herhangi bir tabiat varlığı kaydı bulunmadığı</w:t>
      </w:r>
      <w:r w:rsidRPr="00205D2A">
        <w:rPr>
          <w:rFonts w:asciiTheme="majorHAnsi" w:eastAsiaTheme="minorHAnsi" w:hAnsiTheme="majorHAnsi" w:cstheme="majorHAnsi"/>
          <w:i/>
          <w:iCs/>
          <w:szCs w:val="22"/>
        </w:rPr>
        <w:t>…”</w:t>
      </w:r>
    </w:p>
    <w:p w14:paraId="0B27E7CD" w14:textId="1DCA7935" w:rsidR="009A53F4" w:rsidRPr="00205D2A" w:rsidRDefault="009A53F4"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Balıkesir Valiliği, Çevre, Şehircilik ve İklim Değişikliği İl Müdürlüğü </w:t>
      </w:r>
      <w:r w:rsidR="00CD2EAF" w:rsidRPr="00205D2A">
        <w:rPr>
          <w:rFonts w:asciiTheme="majorHAnsi" w:hAnsiTheme="majorHAnsi" w:cstheme="majorHAnsi"/>
          <w:szCs w:val="24"/>
        </w:rPr>
        <w:t>17</w:t>
      </w:r>
      <w:r w:rsidRPr="00205D2A">
        <w:rPr>
          <w:rFonts w:asciiTheme="majorHAnsi" w:hAnsiTheme="majorHAnsi" w:cstheme="majorHAnsi"/>
          <w:szCs w:val="24"/>
        </w:rPr>
        <w:t xml:space="preserve">.03.2023 tarih ve 6018145 sayılı görüşünde özetle; </w:t>
      </w:r>
    </w:p>
    <w:p w14:paraId="32742ACE" w14:textId="4A05D190" w:rsidR="00541A61" w:rsidRPr="00205D2A" w:rsidRDefault="00CD2EAF"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“Bahse konu parsel üzerinde Müdürlüğümüzce (Milli Emlak Daire Başkanlığı) herhangi bir yatırım kararı ya da proje bulunmamakta olup, planların yapılmasında herhangi bir sakınca yoktur.”</w:t>
      </w:r>
    </w:p>
    <w:p w14:paraId="40FE491B" w14:textId="3B2037C4" w:rsidR="009A1F84" w:rsidRPr="00205D2A" w:rsidRDefault="0051182C"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Balıkesir Valiliği, İl Kültür ve Turizm Müdürlüğü </w:t>
      </w:r>
      <w:r w:rsidR="009A1F84" w:rsidRPr="00205D2A">
        <w:rPr>
          <w:rFonts w:asciiTheme="majorHAnsi" w:hAnsiTheme="majorHAnsi" w:cstheme="majorHAnsi"/>
          <w:szCs w:val="24"/>
        </w:rPr>
        <w:t>24.03.2023 tarih ve 3609846 sayılı görüşünde özetle;</w:t>
      </w:r>
    </w:p>
    <w:p w14:paraId="2AA71204" w14:textId="0C23CFDA" w:rsidR="00541A61" w:rsidRPr="00205D2A" w:rsidRDefault="009A1F84"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“Söz konusu planlama alanına ilişkin Bakanlar Kurulu'nun 04/12/2006 tarih ve 2006/11354 sayılı kararı ile 16/12/2006 tarih ve 26378 sayılı Resmi Gazetede yayımlanan "Balıkesir Sındırgı Hisaralan Termal Turizm Merkezi" planlanan alan içerisinde kaldığından Bakanlığımız görüşüne ihtiyaç</w:t>
      </w:r>
      <w:r w:rsidR="00D94939" w:rsidRPr="00205D2A">
        <w:rPr>
          <w:rFonts w:asciiTheme="majorHAnsi" w:eastAsiaTheme="minorHAnsi" w:hAnsiTheme="majorHAnsi" w:cstheme="majorHAnsi"/>
          <w:i/>
          <w:iCs/>
          <w:szCs w:val="22"/>
        </w:rPr>
        <w:t xml:space="preserve"> </w:t>
      </w:r>
      <w:r w:rsidRPr="00205D2A">
        <w:rPr>
          <w:rFonts w:asciiTheme="majorHAnsi" w:eastAsiaTheme="minorHAnsi" w:hAnsiTheme="majorHAnsi" w:cstheme="majorHAnsi"/>
          <w:i/>
          <w:iCs/>
          <w:szCs w:val="22"/>
        </w:rPr>
        <w:t>duyulmaktadır.”</w:t>
      </w:r>
    </w:p>
    <w:p w14:paraId="6054287C" w14:textId="01C659A9" w:rsidR="009A1F84" w:rsidRPr="00205D2A" w:rsidRDefault="009A1F84" w:rsidP="00F76147">
      <w:pPr>
        <w:jc w:val="both"/>
        <w:rPr>
          <w:rFonts w:asciiTheme="majorHAnsi" w:hAnsiTheme="majorHAnsi" w:cstheme="majorHAnsi"/>
          <w:szCs w:val="24"/>
        </w:rPr>
      </w:pPr>
      <w:r w:rsidRPr="00205D2A">
        <w:rPr>
          <w:rFonts w:asciiTheme="majorHAnsi" w:hAnsiTheme="majorHAnsi" w:cstheme="majorHAnsi"/>
          <w:szCs w:val="24"/>
        </w:rPr>
        <w:t>Kültür ve Turizm Bakanlığı, Yatırım ve İşletmeler Genel Müdürlüğü 07.04.2023 tarih ve 3618560 sayılı görüşünde özetle;</w:t>
      </w:r>
    </w:p>
    <w:p w14:paraId="2D448DD7" w14:textId="77777777" w:rsidR="00D94939" w:rsidRPr="00205D2A" w:rsidRDefault="009A1F84"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“Talep konusu taşınmazın küçük bir kısmı, Balıkesir Sındırgı Hisaralan Turizm Merkezi içinde ve Bakanlığımızca 26.09.2008 tarihinde onaylanan 1/25.000 ölçekli Çevre Düzeni Planında Marjinal Tarım Alanı kullanımında kalmaktadır.</w:t>
      </w:r>
    </w:p>
    <w:p w14:paraId="570B9A6E" w14:textId="046D6754" w:rsidR="009A1F84" w:rsidRPr="00205D2A" w:rsidRDefault="00D94939"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9A1F84" w:rsidRPr="00205D2A">
        <w:rPr>
          <w:rFonts w:asciiTheme="majorHAnsi" w:eastAsiaTheme="minorHAnsi" w:hAnsiTheme="majorHAnsi" w:cstheme="majorHAnsi"/>
          <w:i/>
          <w:iCs/>
          <w:szCs w:val="22"/>
        </w:rPr>
        <w:t>Söz konusu planlama çalışmasının taşınmazın Turizm Merkezi dışında kalan kısmında yürütülmesinde sakınca görülmemekte olup Turizm Merkezi içinde kalan kısmında plan kararı oluşturulması halinde ayrı bir onama sınırı içinde düzenlenerek 2634 sayılı Turizmi Teşvik Kanunu uyarınca değerlendirilmek üzere Bakanlığımıza iletilmesi gerekmektedir.”</w:t>
      </w:r>
    </w:p>
    <w:p w14:paraId="05A62DAB" w14:textId="729B55CB" w:rsidR="00541A61" w:rsidRPr="00205D2A" w:rsidRDefault="009A1F84"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lastRenderedPageBreak/>
        <w:t>Milli Savunma Bakanlığı, Lojistik Genel Müdürlüğü, Balıkesir İnşaat Emlak Bölge Başkanlığı 21.03.2023 tarih ve 2204463 sayılı görüşünde özetle;</w:t>
      </w:r>
    </w:p>
    <w:p w14:paraId="2BDADA89" w14:textId="532A0B73" w:rsidR="009A1F84" w:rsidRPr="00205D2A" w:rsidRDefault="009A1F84"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“Konu ile ilgili yapılan inceleme sonucu söz konusu planlama alanı içerisinde Milli</w:t>
      </w:r>
      <w:r w:rsidR="00D94939" w:rsidRPr="00205D2A">
        <w:rPr>
          <w:rFonts w:asciiTheme="majorHAnsi" w:eastAsiaTheme="minorHAnsi" w:hAnsiTheme="majorHAnsi" w:cstheme="majorHAnsi"/>
          <w:i/>
          <w:iCs/>
          <w:szCs w:val="22"/>
        </w:rPr>
        <w:t xml:space="preserve"> </w:t>
      </w:r>
      <w:r w:rsidRPr="00205D2A">
        <w:rPr>
          <w:rFonts w:asciiTheme="majorHAnsi" w:eastAsiaTheme="minorHAnsi" w:hAnsiTheme="majorHAnsi" w:cstheme="majorHAnsi"/>
          <w:i/>
          <w:iCs/>
          <w:szCs w:val="22"/>
        </w:rPr>
        <w:t>Savunma Bakanlığı sorumluluğunda askeri alan, ANT akaryakıt boru hattı, mania planı, askeri yasak bölge ve askeri güvenlik bölgesi bulunmadığı (Jandarma Genel Komutanlığı ve Sahil Güvenlik Komutanlığı hariç) tespit edilmiştir.”</w:t>
      </w:r>
    </w:p>
    <w:p w14:paraId="58FD67CC" w14:textId="56828B67" w:rsidR="00541A61" w:rsidRPr="00205D2A" w:rsidRDefault="009A1F84"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Enerji ve Tabii Kaynaklar Bakanlığı, Boru Hatları ile Petrol Taşıma A.Ş., Etüt </w:t>
      </w:r>
      <w:proofErr w:type="gramStart"/>
      <w:r w:rsidRPr="00205D2A">
        <w:rPr>
          <w:rFonts w:asciiTheme="majorHAnsi" w:hAnsiTheme="majorHAnsi" w:cstheme="majorHAnsi"/>
          <w:szCs w:val="24"/>
        </w:rPr>
        <w:t>Ve</w:t>
      </w:r>
      <w:proofErr w:type="gramEnd"/>
      <w:r w:rsidRPr="00205D2A">
        <w:rPr>
          <w:rFonts w:asciiTheme="majorHAnsi" w:hAnsiTheme="majorHAnsi" w:cstheme="majorHAnsi"/>
          <w:szCs w:val="24"/>
        </w:rPr>
        <w:t xml:space="preserve"> Proje Daire Başkanlığı </w:t>
      </w:r>
      <w:proofErr w:type="spellStart"/>
      <w:r w:rsidR="00F859F7" w:rsidRPr="00205D2A">
        <w:rPr>
          <w:rFonts w:asciiTheme="majorHAnsi" w:hAnsiTheme="majorHAnsi" w:cstheme="majorHAnsi"/>
          <w:szCs w:val="24"/>
        </w:rPr>
        <w:t>bila</w:t>
      </w:r>
      <w:proofErr w:type="spellEnd"/>
      <w:r w:rsidR="00F859F7" w:rsidRPr="00205D2A">
        <w:rPr>
          <w:rFonts w:asciiTheme="majorHAnsi" w:hAnsiTheme="majorHAnsi" w:cstheme="majorHAnsi"/>
          <w:szCs w:val="24"/>
        </w:rPr>
        <w:t xml:space="preserve"> tarih ve E.2715318 sayılı görüşünde özetle;</w:t>
      </w:r>
    </w:p>
    <w:p w14:paraId="2CBE1635" w14:textId="2CD91320" w:rsidR="00F859F7" w:rsidRPr="00205D2A" w:rsidRDefault="00F859F7"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“Yazılarınız ile sınırları gönderilmiş olan ve planlama çalışmaları yapmak için görüş talep edilen alanlarda, Kuruluşumuza ait mevcut veya planlanan boru hattı ve tesis bulunmamaktadır. “</w:t>
      </w:r>
    </w:p>
    <w:p w14:paraId="3B32BEEC" w14:textId="20BE4DFA" w:rsidR="00541A61" w:rsidRPr="00205D2A" w:rsidRDefault="004678A0"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Balıkesir Valiliği, İl Afet ve Acil Durum Müdürlüğü 17.03.2023 tarih ve 520749 sayılı görüşünde özetle;</w:t>
      </w:r>
    </w:p>
    <w:p w14:paraId="1E34BF26" w14:textId="2FBF0964" w:rsidR="004678A0" w:rsidRPr="00205D2A" w:rsidRDefault="004678A0"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“Müdürlüğümüzce yapılan incelemeler neticesinde söz konusu alanda; 7269 sayılı yasada belirtilen heyelan, kaya düşmesi, çığ, su baskını gibi afetlerden dolayı alınmış; Müdürlüğümüz arşivinde bir Afete Maruz Bölge Kararının olmadığı tespit edilmiştir. Söz konusu alanda Planlama yapılmasında Müdürlüğümüzce herhangi bir sakınca bulunmamaktadır.”</w:t>
      </w:r>
    </w:p>
    <w:p w14:paraId="2CEB076B" w14:textId="1CEB7D2B" w:rsidR="00541A61" w:rsidRPr="00205D2A" w:rsidRDefault="00D8591A"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Devlet Hava Meydanları İşletmesi Genel Müdürlüğü, Elektronik Dairesi Başkanlığı</w:t>
      </w:r>
      <w:r w:rsidR="009B0D6C" w:rsidRPr="00205D2A">
        <w:rPr>
          <w:rFonts w:asciiTheme="majorHAnsi" w:hAnsiTheme="majorHAnsi" w:cstheme="majorHAnsi"/>
          <w:szCs w:val="24"/>
        </w:rPr>
        <w:t xml:space="preserve"> </w:t>
      </w:r>
      <w:r w:rsidRPr="00205D2A">
        <w:rPr>
          <w:rFonts w:asciiTheme="majorHAnsi" w:hAnsiTheme="majorHAnsi" w:cstheme="majorHAnsi"/>
          <w:szCs w:val="24"/>
        </w:rPr>
        <w:t>24.03.2023 tarih ve 29390 sayılı görüşünde özetle;</w:t>
      </w:r>
    </w:p>
    <w:p w14:paraId="34AA4125" w14:textId="183EEFAD" w:rsidR="00D8591A" w:rsidRPr="00205D2A" w:rsidRDefault="00D8591A"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“…Kuruluşumuz sorumluluğunda bulunan CNS Elektronik Sistemleri açısından olumsuz etkisinin öngörülmediği değerlendirilmektedir.”</w:t>
      </w:r>
    </w:p>
    <w:p w14:paraId="04C6A6A7" w14:textId="197BE78F" w:rsidR="00692AFD" w:rsidRPr="00205D2A" w:rsidRDefault="00692AFD"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Devlet Demiryolları İşletmesi Genel Müdürlüğü, Emlak Dairesi Başkanlığı, İmar Şube Müdürlüğü 06.04.2023 tarih ve 495005 sayılı görüşünde özetle, </w:t>
      </w:r>
    </w:p>
    <w:p w14:paraId="710741F1" w14:textId="50963EF2" w:rsidR="00D94939" w:rsidRPr="00205D2A" w:rsidRDefault="00692AFD"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“Balıkesir İli, Sındırgı İlçesinde Teşekkülümüz mülkiyetinde herhangi bir taşınmaz ya da demiryolu hattı bulunmamakla birlikte, bu alanda Teşekkülümüzün mevcut ve ileriye yönelik herhangi bir projesi de bulunmamaktadır.”</w:t>
      </w:r>
    </w:p>
    <w:p w14:paraId="6BD065E0" w14:textId="0C9090A0" w:rsidR="005F0A62" w:rsidRPr="00205D2A" w:rsidRDefault="00954A2B"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Ulaştırma ve Altyapı Bakanlığı, Altyapı Yatırımları Genel Müdürlüğü</w:t>
      </w:r>
      <w:r w:rsidR="005F0A62" w:rsidRPr="00205D2A">
        <w:rPr>
          <w:rFonts w:asciiTheme="majorHAnsi" w:hAnsiTheme="majorHAnsi" w:cstheme="majorHAnsi"/>
          <w:szCs w:val="24"/>
        </w:rPr>
        <w:t xml:space="preserve"> 28.03.2023 tarih ve 1060957 sayılı görüşünde özetle,</w:t>
      </w:r>
    </w:p>
    <w:p w14:paraId="163DDC1C" w14:textId="69F4DA4C" w:rsidR="005F0A62" w:rsidRPr="00205D2A" w:rsidRDefault="005F0A62" w:rsidP="00F76147">
      <w:pPr>
        <w:autoSpaceDE w:val="0"/>
        <w:autoSpaceDN w:val="0"/>
        <w:adjustRightInd w:val="0"/>
        <w:spacing w:before="240" w:line="276" w:lineRule="auto"/>
        <w:ind w:left="708"/>
        <w:jc w:val="both"/>
        <w:rPr>
          <w:rFonts w:asciiTheme="majorHAnsi" w:hAnsiTheme="majorHAnsi" w:cstheme="majorHAnsi"/>
          <w:i/>
          <w:iCs/>
        </w:rPr>
      </w:pPr>
      <w:r w:rsidRPr="00205D2A">
        <w:rPr>
          <w:rFonts w:asciiTheme="majorHAnsi" w:hAnsiTheme="majorHAnsi" w:cstheme="majorHAnsi"/>
          <w:i/>
          <w:iCs/>
        </w:rPr>
        <w:t>“Bu kapsamda; ilgi yazılarınız ve ekleri incelenmiş olup, söz konusu alanlarda Bakanlığımız Altyapı Yatırımları Genel Müdürlüğünce yürütülen herhangi bir etüt ve proje çalışması bulunmamaktadır.”</w:t>
      </w:r>
    </w:p>
    <w:p w14:paraId="52AE207D" w14:textId="3BE37CF4" w:rsidR="00C45561" w:rsidRPr="00205D2A" w:rsidRDefault="00490063"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Enerji ve Tabii Kaynaklar Bakanlığı, Maden ve Petrol İşleri Genel Müdürlüğü, Özel Alanlar ve Harita Dairesi Başkanlığı 27.03.2023 tarih ve 2023146410 sayılı görüşünde,</w:t>
      </w:r>
    </w:p>
    <w:p w14:paraId="0C7C0699" w14:textId="11C2BE17" w:rsidR="00490063" w:rsidRPr="00205D2A" w:rsidRDefault="00490063"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lastRenderedPageBreak/>
        <w:t>“Genel Müdürlüğümüz sistem kayıtlarında 27.03.2023 tarihinde yapılan incelemede, görüş talep edilen 6,54 hektarlık proje alanının yürürlükte olan herhangi bir maden ruhsat sahası ile girişimli olmadığı tespit edildiği</w:t>
      </w:r>
      <w:r w:rsidR="00D94939" w:rsidRPr="00205D2A">
        <w:rPr>
          <w:rFonts w:asciiTheme="majorHAnsi" w:eastAsiaTheme="minorHAnsi" w:hAnsiTheme="majorHAnsi" w:cstheme="majorHAnsi"/>
          <w:i/>
          <w:iCs/>
          <w:szCs w:val="22"/>
        </w:rPr>
        <w:t>…</w:t>
      </w:r>
    </w:p>
    <w:p w14:paraId="02DC2CB4" w14:textId="77034095" w:rsidR="00C45561" w:rsidRPr="00205D2A" w:rsidRDefault="00490063" w:rsidP="00F76147">
      <w:pPr>
        <w:pStyle w:val="Gvdemetni0"/>
        <w:spacing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Ayrıca, proje alanı ER:3406878 sayılı jeotermal kaynaklar ve mineralli sular arama ruhsat sahası ile çakıştığından ilgili Valiliğin görüşünün alınması uygun olacaktır.”</w:t>
      </w:r>
    </w:p>
    <w:p w14:paraId="7B82BDEE" w14:textId="34021C21" w:rsidR="00C45561" w:rsidRPr="00205D2A" w:rsidRDefault="007313AD"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Orman Genel Müdürlüğü, Balıkesir Orman Bölge Müdürlüğü, Kadastro ve Mülkiyet Şube Müdürlüğü 03.04.2023 tarih ve 7708321 sayılı görüşünde özetle,</w:t>
      </w:r>
    </w:p>
    <w:p w14:paraId="38C660EB" w14:textId="1A849A04" w:rsidR="00C45561" w:rsidRPr="00205D2A" w:rsidRDefault="007313AD"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 xml:space="preserve">“6831 sayılı </w:t>
      </w:r>
      <w:r w:rsidR="00193550" w:rsidRPr="00205D2A">
        <w:rPr>
          <w:rFonts w:asciiTheme="majorHAnsi" w:eastAsiaTheme="minorHAnsi" w:hAnsiTheme="majorHAnsi" w:cstheme="majorHAnsi"/>
          <w:i/>
          <w:iCs/>
          <w:szCs w:val="22"/>
        </w:rPr>
        <w:t>Orman Kanunu’na</w:t>
      </w:r>
      <w:r w:rsidRPr="00205D2A">
        <w:rPr>
          <w:rFonts w:asciiTheme="majorHAnsi" w:eastAsiaTheme="minorHAnsi" w:hAnsiTheme="majorHAnsi" w:cstheme="majorHAnsi"/>
          <w:i/>
          <w:iCs/>
          <w:szCs w:val="22"/>
        </w:rPr>
        <w:t xml:space="preserve"> göre orman sayılmayan alanlarda kaldığı, aynı Kanunun 2/B maddesine göre orman sınırları dışına çıkartılarak Hazine adına tescil edilen yerlerden olmadığı anlaşılmış olup, "İlk Evim-Arsa" projesi kapsamında yapılacak olan plan çalışmalarında Kurum mevzuatımız açısından sakınca bulunmamaktadır.”</w:t>
      </w:r>
    </w:p>
    <w:p w14:paraId="442BB363" w14:textId="44A918F8" w:rsidR="00C45561" w:rsidRPr="00205D2A" w:rsidRDefault="006C50B1" w:rsidP="00F76147">
      <w:pPr>
        <w:autoSpaceDE w:val="0"/>
        <w:autoSpaceDN w:val="0"/>
        <w:adjustRightInd w:val="0"/>
        <w:spacing w:after="0" w:line="240" w:lineRule="auto"/>
        <w:jc w:val="both"/>
        <w:rPr>
          <w:rFonts w:asciiTheme="majorHAnsi" w:hAnsiTheme="majorHAnsi" w:cstheme="majorHAnsi"/>
          <w:szCs w:val="24"/>
        </w:rPr>
      </w:pPr>
      <w:r w:rsidRPr="00205D2A">
        <w:rPr>
          <w:rFonts w:asciiTheme="majorHAnsi" w:hAnsiTheme="majorHAnsi" w:cstheme="majorHAnsi"/>
          <w:szCs w:val="24"/>
        </w:rPr>
        <w:t xml:space="preserve">Çevre, Şehircilik ve </w:t>
      </w:r>
      <w:r w:rsidR="00193550" w:rsidRPr="00205D2A">
        <w:rPr>
          <w:rFonts w:asciiTheme="majorHAnsi" w:hAnsiTheme="majorHAnsi" w:cstheme="majorHAnsi"/>
          <w:szCs w:val="24"/>
        </w:rPr>
        <w:t>İ</w:t>
      </w:r>
      <w:r w:rsidRPr="00205D2A">
        <w:rPr>
          <w:rFonts w:asciiTheme="majorHAnsi" w:hAnsiTheme="majorHAnsi" w:cstheme="majorHAnsi"/>
          <w:szCs w:val="24"/>
        </w:rPr>
        <w:t>kl</w:t>
      </w:r>
      <w:r w:rsidR="00193550" w:rsidRPr="00205D2A">
        <w:rPr>
          <w:rFonts w:asciiTheme="majorHAnsi" w:hAnsiTheme="majorHAnsi" w:cstheme="majorHAnsi"/>
          <w:szCs w:val="24"/>
        </w:rPr>
        <w:t>i</w:t>
      </w:r>
      <w:r w:rsidRPr="00205D2A">
        <w:rPr>
          <w:rFonts w:asciiTheme="majorHAnsi" w:hAnsiTheme="majorHAnsi" w:cstheme="majorHAnsi"/>
          <w:szCs w:val="24"/>
        </w:rPr>
        <w:t>m Değişikliği Bakanlığı, Tabiat Varlıklarını Koruma Genel Müdürlüğü 20.03.2023 tarih ve 5994655 sayılı görüşünde özetle,</w:t>
      </w:r>
    </w:p>
    <w:p w14:paraId="32C099C5" w14:textId="1C2548D5" w:rsidR="00C45561" w:rsidRDefault="006C50B1" w:rsidP="00F76147">
      <w:pPr>
        <w:pStyle w:val="Gvdemetni0"/>
        <w:spacing w:before="240" w:after="240" w:line="276" w:lineRule="auto"/>
        <w:ind w:left="708" w:firstLine="0"/>
        <w:jc w:val="both"/>
        <w:rPr>
          <w:rFonts w:asciiTheme="majorHAnsi" w:eastAsiaTheme="minorHAnsi" w:hAnsiTheme="majorHAnsi" w:cstheme="majorHAnsi"/>
          <w:i/>
          <w:iCs/>
          <w:szCs w:val="22"/>
        </w:rPr>
      </w:pPr>
      <w:r w:rsidRPr="00205D2A">
        <w:rPr>
          <w:rFonts w:asciiTheme="majorHAnsi" w:eastAsiaTheme="minorHAnsi" w:hAnsiTheme="majorHAnsi" w:cstheme="majorHAnsi"/>
          <w:i/>
          <w:iCs/>
          <w:szCs w:val="22"/>
        </w:rPr>
        <w:t>“</w:t>
      </w:r>
      <w:r w:rsidR="00205D2A" w:rsidRPr="00205D2A">
        <w:rPr>
          <w:rFonts w:asciiTheme="majorHAnsi" w:eastAsiaTheme="minorHAnsi" w:hAnsiTheme="majorHAnsi" w:cstheme="majorHAnsi"/>
          <w:i/>
          <w:iCs/>
          <w:szCs w:val="22"/>
        </w:rPr>
        <w:t>…</w:t>
      </w:r>
      <w:r w:rsidRPr="00205D2A">
        <w:rPr>
          <w:rFonts w:asciiTheme="majorHAnsi" w:eastAsiaTheme="minorHAnsi" w:hAnsiTheme="majorHAnsi" w:cstheme="majorHAnsi"/>
          <w:i/>
          <w:iCs/>
          <w:szCs w:val="22"/>
        </w:rPr>
        <w:t>Bahsi geçen korunan alanların bulunmaması halinde ise, bahse konu alanlarda imar planı yapılmasında 1 Numaralı Cumhurbaşkanlığı Kararnamesi'nin 109.maddesinde tanımlanan görev ve yetkiler bakımından Bakanlığımızca (Tabiat Varlıklarını Koruma Genel Müdürlüğü) değerlendirilecek bir husus bulunmamaktadır.”</w:t>
      </w:r>
    </w:p>
    <w:p w14:paraId="07D5F39D" w14:textId="4621E6D8" w:rsidR="00E32B50" w:rsidRDefault="00592A89" w:rsidP="00592A89">
      <w:pPr>
        <w:pStyle w:val="Gvdemetni0"/>
        <w:spacing w:before="240" w:after="240" w:line="276" w:lineRule="auto"/>
        <w:ind w:firstLine="0"/>
        <w:jc w:val="both"/>
        <w:rPr>
          <w:rFonts w:asciiTheme="majorHAnsi" w:eastAsiaTheme="minorHAnsi" w:hAnsiTheme="majorHAnsi" w:cstheme="majorHAnsi"/>
        </w:rPr>
      </w:pPr>
      <w:r w:rsidRPr="00592A89">
        <w:rPr>
          <w:rFonts w:asciiTheme="majorHAnsi" w:eastAsiaTheme="minorHAnsi" w:hAnsiTheme="majorHAnsi" w:cstheme="majorHAnsi"/>
        </w:rPr>
        <w:t>Balıkesir Valiliği</w:t>
      </w:r>
      <w:r>
        <w:rPr>
          <w:rFonts w:asciiTheme="majorHAnsi" w:eastAsiaTheme="minorHAnsi" w:hAnsiTheme="majorHAnsi" w:cstheme="majorHAnsi"/>
        </w:rPr>
        <w:t>,</w:t>
      </w:r>
      <w:r w:rsidRPr="00592A89">
        <w:rPr>
          <w:rFonts w:asciiTheme="majorHAnsi" w:eastAsiaTheme="minorHAnsi" w:hAnsiTheme="majorHAnsi" w:cstheme="majorHAnsi"/>
        </w:rPr>
        <w:t xml:space="preserve"> İl Tarım ve Orman Müdürlüğü</w:t>
      </w:r>
      <w:r>
        <w:rPr>
          <w:rFonts w:asciiTheme="majorHAnsi" w:eastAsiaTheme="minorHAnsi" w:hAnsiTheme="majorHAnsi" w:cstheme="majorHAnsi"/>
        </w:rPr>
        <w:t xml:space="preserve"> </w:t>
      </w:r>
      <w:r w:rsidRPr="00592A89">
        <w:rPr>
          <w:rFonts w:asciiTheme="majorHAnsi" w:eastAsiaTheme="minorHAnsi" w:hAnsiTheme="majorHAnsi" w:cstheme="majorHAnsi"/>
        </w:rPr>
        <w:t>04.12.2024</w:t>
      </w:r>
      <w:r w:rsidR="006A1CB8">
        <w:rPr>
          <w:rFonts w:asciiTheme="majorHAnsi" w:eastAsiaTheme="minorHAnsi" w:hAnsiTheme="majorHAnsi" w:cstheme="majorHAnsi"/>
        </w:rPr>
        <w:t xml:space="preserve"> ve </w:t>
      </w:r>
      <w:r w:rsidR="006A1CB8" w:rsidRPr="006A1CB8">
        <w:rPr>
          <w:rFonts w:asciiTheme="majorHAnsi" w:eastAsiaTheme="minorHAnsi" w:hAnsiTheme="majorHAnsi" w:cstheme="majorHAnsi"/>
        </w:rPr>
        <w:t>16906676</w:t>
      </w:r>
      <w:r w:rsidR="006A1CB8">
        <w:rPr>
          <w:rFonts w:asciiTheme="majorHAnsi" w:eastAsiaTheme="minorHAnsi" w:hAnsiTheme="majorHAnsi" w:cstheme="majorHAnsi"/>
        </w:rPr>
        <w:t xml:space="preserve"> sayılı görüşünde özetle;</w:t>
      </w:r>
    </w:p>
    <w:p w14:paraId="62D9EF84" w14:textId="2BEE55B9" w:rsidR="006A1CB8" w:rsidRPr="006A1CB8" w:rsidRDefault="006A1CB8" w:rsidP="006A1CB8">
      <w:pPr>
        <w:pStyle w:val="Gvdemetni0"/>
        <w:spacing w:before="240" w:after="240" w:line="276" w:lineRule="auto"/>
        <w:ind w:left="708" w:firstLine="0"/>
        <w:jc w:val="both"/>
        <w:rPr>
          <w:rFonts w:asciiTheme="majorHAnsi" w:eastAsiaTheme="minorHAnsi" w:hAnsiTheme="majorHAnsi" w:cstheme="majorHAnsi"/>
          <w:i/>
          <w:iCs/>
          <w:szCs w:val="22"/>
        </w:rPr>
      </w:pPr>
      <w:r>
        <w:rPr>
          <w:rFonts w:asciiTheme="majorHAnsi" w:eastAsiaTheme="minorHAnsi" w:hAnsiTheme="majorHAnsi" w:cstheme="majorHAnsi"/>
          <w:i/>
          <w:iCs/>
          <w:szCs w:val="22"/>
        </w:rPr>
        <w:t>“</w:t>
      </w:r>
      <w:r w:rsidRPr="006A1CB8">
        <w:rPr>
          <w:rFonts w:asciiTheme="majorHAnsi" w:eastAsiaTheme="minorHAnsi" w:hAnsiTheme="majorHAnsi" w:cstheme="majorHAnsi"/>
          <w:i/>
          <w:iCs/>
          <w:szCs w:val="22"/>
        </w:rPr>
        <w:t xml:space="preserve">Bahse konu talep ile ilgili olarak, arazinin yerinde incelenmesi ile hazırlanan Etüt Raporu ve ilgili evrakların, 5403 sayılı Toprak Koruma ve Arazi Kullanımı Kanununun 13. Maddesi 5. fıkrası kapsamında Müdürlüğümüzce değerlendirilmesi sonucunda, Etüt Raporunda "Kuru Marjinal Tarım Arazisi" özelliğinde olduğu belirtilen İlimiz Sındırgı İlçesi, Çavdaroğlu Mahallesi, 336 ada 19 </w:t>
      </w:r>
      <w:proofErr w:type="spellStart"/>
      <w:r w:rsidRPr="006A1CB8">
        <w:rPr>
          <w:rFonts w:asciiTheme="majorHAnsi" w:eastAsiaTheme="minorHAnsi" w:hAnsiTheme="majorHAnsi" w:cstheme="majorHAnsi"/>
          <w:i/>
          <w:iCs/>
          <w:szCs w:val="22"/>
        </w:rPr>
        <w:t>nolu</w:t>
      </w:r>
      <w:proofErr w:type="spellEnd"/>
      <w:r w:rsidRPr="006A1CB8">
        <w:rPr>
          <w:rFonts w:asciiTheme="majorHAnsi" w:eastAsiaTheme="minorHAnsi" w:hAnsiTheme="majorHAnsi" w:cstheme="majorHAnsi"/>
          <w:i/>
          <w:iCs/>
          <w:szCs w:val="22"/>
        </w:rPr>
        <w:t xml:space="preserve"> taşınmaz üzerinde Toplu Konut İdaresi Başkanlığı tarafından "İlk Evim Arsa" projesi kapsamında planlama yapılması için tarım dışı amaçla kullanılması yazımız ekinde sunulan 22.10.2024 onay tarihli Toprak Koruma Projesinde belirtilen hususlara uyulması şartıyla uygun görülmüştür.</w:t>
      </w:r>
      <w:r>
        <w:rPr>
          <w:rFonts w:asciiTheme="majorHAnsi" w:eastAsiaTheme="minorHAnsi" w:hAnsiTheme="majorHAnsi" w:cstheme="majorHAnsi"/>
          <w:i/>
          <w:iCs/>
          <w:szCs w:val="22"/>
        </w:rPr>
        <w:t>”</w:t>
      </w:r>
    </w:p>
    <w:p w14:paraId="0DFDBCF2" w14:textId="5A46572B" w:rsidR="000830E7" w:rsidRDefault="00205D2A" w:rsidP="000830E7">
      <w:pPr>
        <w:rPr>
          <w:rFonts w:asciiTheme="majorHAnsi" w:hAnsiTheme="majorHAnsi" w:cstheme="majorHAnsi"/>
        </w:rPr>
      </w:pPr>
      <w:r w:rsidRPr="00205D2A">
        <w:rPr>
          <w:rFonts w:asciiTheme="majorHAnsi" w:hAnsiTheme="majorHAnsi" w:cstheme="majorHAnsi"/>
        </w:rPr>
        <w:t>Şeklinde görüş bildirilmiştir.</w:t>
      </w:r>
    </w:p>
    <w:p w14:paraId="6E514747" w14:textId="77777777" w:rsidR="005E4C50" w:rsidRDefault="005E4C50" w:rsidP="000830E7">
      <w:pPr>
        <w:rPr>
          <w:rFonts w:asciiTheme="majorHAnsi" w:hAnsiTheme="majorHAnsi" w:cstheme="majorHAnsi"/>
        </w:rPr>
      </w:pPr>
    </w:p>
    <w:p w14:paraId="03F664BD" w14:textId="77777777" w:rsidR="005E4C50" w:rsidRDefault="005E4C50" w:rsidP="000830E7">
      <w:pPr>
        <w:rPr>
          <w:rFonts w:asciiTheme="majorHAnsi" w:hAnsiTheme="majorHAnsi" w:cstheme="majorHAnsi"/>
        </w:rPr>
      </w:pPr>
    </w:p>
    <w:p w14:paraId="7D05BDB1" w14:textId="77777777" w:rsidR="005E4C50" w:rsidRDefault="005E4C50" w:rsidP="000830E7">
      <w:pPr>
        <w:rPr>
          <w:rFonts w:asciiTheme="majorHAnsi" w:hAnsiTheme="majorHAnsi" w:cstheme="majorHAnsi"/>
        </w:rPr>
      </w:pPr>
    </w:p>
    <w:p w14:paraId="4F8C6DCF" w14:textId="77777777" w:rsidR="005E4C50" w:rsidRDefault="005E4C50" w:rsidP="000830E7">
      <w:pPr>
        <w:rPr>
          <w:rFonts w:asciiTheme="majorHAnsi" w:hAnsiTheme="majorHAnsi" w:cstheme="majorHAnsi"/>
        </w:rPr>
      </w:pPr>
    </w:p>
    <w:p w14:paraId="628CF0AB" w14:textId="77777777" w:rsidR="005E4C50" w:rsidRDefault="005E4C50" w:rsidP="000830E7">
      <w:pPr>
        <w:rPr>
          <w:rFonts w:asciiTheme="majorHAnsi" w:hAnsiTheme="majorHAnsi" w:cstheme="majorHAnsi"/>
        </w:rPr>
      </w:pPr>
    </w:p>
    <w:p w14:paraId="20464D52" w14:textId="77777777" w:rsidR="005E4C50" w:rsidRDefault="005E4C50" w:rsidP="000830E7">
      <w:pPr>
        <w:rPr>
          <w:rFonts w:asciiTheme="majorHAnsi" w:hAnsiTheme="majorHAnsi" w:cstheme="majorHAnsi"/>
        </w:rPr>
      </w:pPr>
    </w:p>
    <w:p w14:paraId="275133DB" w14:textId="0A26D0EF" w:rsidR="001A7E76" w:rsidRDefault="001A7E76" w:rsidP="00F76147">
      <w:pPr>
        <w:pStyle w:val="Balk1"/>
      </w:pPr>
      <w:bookmarkStart w:id="77" w:name="_Toc186122547"/>
      <w:r>
        <w:lastRenderedPageBreak/>
        <w:t>MERİ PLANLAR</w:t>
      </w:r>
      <w:bookmarkEnd w:id="77"/>
    </w:p>
    <w:p w14:paraId="393DC872" w14:textId="123F8F77" w:rsidR="005E4C50" w:rsidRDefault="006000D8" w:rsidP="003A0455">
      <w:pPr>
        <w:jc w:val="both"/>
        <w:rPr>
          <w:rFonts w:asciiTheme="majorHAnsi" w:hAnsiTheme="majorHAnsi" w:cstheme="majorHAnsi"/>
        </w:rPr>
      </w:pPr>
      <w:r w:rsidRPr="00205D2A">
        <w:rPr>
          <w:rFonts w:asciiTheme="majorHAnsi" w:hAnsiTheme="majorHAnsi" w:cstheme="majorHAnsi"/>
        </w:rPr>
        <w:t xml:space="preserve">İnceleme alanı, </w:t>
      </w:r>
      <w:r w:rsidR="003A0455" w:rsidRPr="00205D2A">
        <w:rPr>
          <w:rFonts w:asciiTheme="majorHAnsi" w:hAnsiTheme="majorHAnsi" w:cstheme="majorHAnsi"/>
        </w:rPr>
        <w:t>Balıkesir-Çanakkale Planlama Bölgesi 1/100</w:t>
      </w:r>
      <w:r w:rsidR="001A7E76">
        <w:rPr>
          <w:rFonts w:asciiTheme="majorHAnsi" w:hAnsiTheme="majorHAnsi" w:cstheme="majorHAnsi"/>
        </w:rPr>
        <w:t>.</w:t>
      </w:r>
      <w:r w:rsidR="003A0455" w:rsidRPr="00205D2A">
        <w:rPr>
          <w:rFonts w:asciiTheme="majorHAnsi" w:hAnsiTheme="majorHAnsi" w:cstheme="majorHAnsi"/>
        </w:rPr>
        <w:t>000 ölçekli Çevre Düzeni Planında “Tarım Alanı</w:t>
      </w:r>
      <w:r w:rsidR="006A1CB8">
        <w:rPr>
          <w:rFonts w:asciiTheme="majorHAnsi" w:hAnsiTheme="majorHAnsi" w:cstheme="majorHAnsi"/>
        </w:rPr>
        <w:t xml:space="preserve"> ve </w:t>
      </w:r>
      <w:r w:rsidR="003A0455" w:rsidRPr="00205D2A">
        <w:rPr>
          <w:rFonts w:asciiTheme="majorHAnsi" w:hAnsiTheme="majorHAnsi" w:cstheme="majorHAnsi"/>
        </w:rPr>
        <w:t xml:space="preserve">Orman </w:t>
      </w:r>
      <w:r w:rsidR="000132FE" w:rsidRPr="00205D2A">
        <w:rPr>
          <w:rFonts w:asciiTheme="majorHAnsi" w:hAnsiTheme="majorHAnsi" w:cstheme="majorHAnsi"/>
        </w:rPr>
        <w:t>Alanı</w:t>
      </w:r>
      <w:r w:rsidR="003A0455" w:rsidRPr="00205D2A">
        <w:rPr>
          <w:rFonts w:asciiTheme="majorHAnsi" w:hAnsiTheme="majorHAnsi" w:cstheme="majorHAnsi"/>
        </w:rPr>
        <w:t>” fonksiyonlarından etkilenmektedir.</w:t>
      </w:r>
    </w:p>
    <w:p w14:paraId="7ABB83F7" w14:textId="0715C65D" w:rsidR="00063CFC" w:rsidRDefault="00063CFC" w:rsidP="00063CFC">
      <w:pPr>
        <w:pStyle w:val="ResimYazs"/>
      </w:pPr>
      <w:r w:rsidRPr="00063CFC">
        <w:rPr>
          <w:noProof/>
        </w:rPr>
        <w:drawing>
          <wp:inline distT="0" distB="0" distL="0" distR="0" wp14:anchorId="37B1F35F" wp14:editId="584F239B">
            <wp:extent cx="5038090" cy="2438400"/>
            <wp:effectExtent l="19050" t="19050" r="10160" b="19050"/>
            <wp:docPr id="595743903" name="Resim 1" descr="harita, 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43903" name="Resim 1" descr="harita, metin, ekran görüntüsü içeren bir resim&#10;&#10;Açıklama otomatik olarak oluşturuldu"/>
                    <pic:cNvPicPr/>
                  </pic:nvPicPr>
                  <pic:blipFill rotWithShape="1">
                    <a:blip r:embed="rId26"/>
                    <a:srcRect t="9339" b="20341"/>
                    <a:stretch/>
                  </pic:blipFill>
                  <pic:spPr bwMode="auto">
                    <a:xfrm>
                      <a:off x="0" y="0"/>
                      <a:ext cx="5040000" cy="243932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42D4A0" w14:textId="4D691147" w:rsidR="00205D2A" w:rsidRDefault="000734C3" w:rsidP="00063CFC">
      <w:pPr>
        <w:pStyle w:val="ResimYazs"/>
      </w:pPr>
      <w:bookmarkStart w:id="78" w:name="_Toc186119083"/>
      <w:r w:rsidRPr="000734C3">
        <w:t xml:space="preserve">Harita </w:t>
      </w:r>
      <w:fldSimple w:instr=" SEQ Harita \* ARABIC ">
        <w:r w:rsidR="005314E5">
          <w:rPr>
            <w:noProof/>
          </w:rPr>
          <w:t>11</w:t>
        </w:r>
      </w:fldSimple>
      <w:r w:rsidRPr="000734C3">
        <w:t>: 1/100.000 ölçekli Çevre Düzeni Planı</w:t>
      </w:r>
      <w:bookmarkStart w:id="79" w:name="_Hlk143788948"/>
      <w:bookmarkEnd w:id="78"/>
    </w:p>
    <w:p w14:paraId="231A9578" w14:textId="5A47CF4F" w:rsidR="004F02C6" w:rsidRDefault="004F02C6" w:rsidP="004F02C6">
      <w:pPr>
        <w:pStyle w:val="Balk2"/>
      </w:pPr>
      <w:bookmarkStart w:id="80" w:name="_Toc186122548"/>
      <w:r>
        <w:t>Alt Ölçekli Planlar</w:t>
      </w:r>
      <w:bookmarkEnd w:id="80"/>
    </w:p>
    <w:p w14:paraId="08DAA6C0" w14:textId="77777777" w:rsidR="005E4C50" w:rsidRDefault="00250E04" w:rsidP="005E4C50">
      <w:pPr>
        <w:jc w:val="both"/>
        <w:rPr>
          <w:rFonts w:ascii="Calibri Light" w:hAnsi="Calibri Light" w:cs="Calibri Light"/>
          <w:szCs w:val="24"/>
        </w:rPr>
      </w:pPr>
      <w:r w:rsidRPr="00250E04">
        <w:rPr>
          <w:rFonts w:asciiTheme="majorHAnsi" w:hAnsiTheme="majorHAnsi" w:cstheme="majorHAnsi"/>
        </w:rPr>
        <w:t xml:space="preserve">Balıkesir İli, Sındırgı İlçesi, Çavdaroğlu Mahallesinde bulunan 336 ada, 19 parselin küçük bir kısmı, 26.09.2008 </w:t>
      </w:r>
      <w:proofErr w:type="spellStart"/>
      <w:r w:rsidRPr="00250E04">
        <w:rPr>
          <w:rFonts w:asciiTheme="majorHAnsi" w:hAnsiTheme="majorHAnsi" w:cstheme="majorHAnsi"/>
        </w:rPr>
        <w:t>t.t.’li</w:t>
      </w:r>
      <w:proofErr w:type="spellEnd"/>
      <w:r w:rsidRPr="00250E04">
        <w:rPr>
          <w:rFonts w:asciiTheme="majorHAnsi" w:hAnsiTheme="majorHAnsi" w:cstheme="majorHAnsi"/>
        </w:rPr>
        <w:t xml:space="preserve"> Balıkesir Sındırgı Hisaralan Turizm Merkezi 1/25.000 ölçekli Çevre Düzeni Planı kapsamında “Marjinal Tarım Alanı” olarak şematize edilen alanda kalmaktadır. </w:t>
      </w:r>
      <w:r>
        <w:rPr>
          <w:rFonts w:asciiTheme="majorHAnsi" w:hAnsiTheme="majorHAnsi" w:cstheme="majorHAnsi"/>
        </w:rPr>
        <w:t xml:space="preserve"> Söz konusu alan </w:t>
      </w:r>
      <w:r w:rsidRPr="003C16B8">
        <w:rPr>
          <w:rFonts w:ascii="Calibri Light" w:hAnsi="Calibri Light" w:cs="Calibri Light"/>
          <w:szCs w:val="24"/>
        </w:rPr>
        <w:t>27.09.2023 tarih ve 486431 sayılı 1 Nolu Gecekondu Önleme Bölgesi</w:t>
      </w:r>
      <w:r>
        <w:rPr>
          <w:rFonts w:ascii="Calibri Light" w:hAnsi="Calibri Light" w:cs="Calibri Light"/>
          <w:szCs w:val="24"/>
        </w:rPr>
        <w:t>ne konu edilmemiştir.</w:t>
      </w:r>
    </w:p>
    <w:p w14:paraId="5D7B7FCE" w14:textId="77777777" w:rsidR="005E4C50" w:rsidRDefault="005E4C50" w:rsidP="005E4C50">
      <w:pPr>
        <w:keepNext/>
        <w:jc w:val="center"/>
      </w:pPr>
      <w:r>
        <w:rPr>
          <w:rFonts w:ascii="Calibri Light" w:hAnsi="Calibri Light" w:cs="Calibri Light"/>
          <w:noProof/>
          <w:szCs w:val="24"/>
        </w:rPr>
        <w:drawing>
          <wp:inline distT="0" distB="0" distL="0" distR="0" wp14:anchorId="7306EF3E" wp14:editId="1C067C5E">
            <wp:extent cx="5039359" cy="2171700"/>
            <wp:effectExtent l="19050" t="19050" r="28575" b="19050"/>
            <wp:docPr id="68632660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3189" b="16036"/>
                    <a:stretch/>
                  </pic:blipFill>
                  <pic:spPr bwMode="auto">
                    <a:xfrm>
                      <a:off x="0" y="0"/>
                      <a:ext cx="5040000" cy="21719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ECA114" w14:textId="43BAFEEF" w:rsidR="00250E04" w:rsidRDefault="005E4C50" w:rsidP="005E4C50">
      <w:pPr>
        <w:pStyle w:val="ResimYazs"/>
        <w:rPr>
          <w:rFonts w:asciiTheme="majorHAnsi" w:hAnsiTheme="majorHAnsi" w:cstheme="majorHAnsi"/>
        </w:rPr>
      </w:pPr>
      <w:bookmarkStart w:id="81" w:name="_Toc186119084"/>
      <w:r>
        <w:t xml:space="preserve">Harita </w:t>
      </w:r>
      <w:fldSimple w:instr=" SEQ Harita \* ARABIC ">
        <w:r w:rsidR="005314E5">
          <w:rPr>
            <w:noProof/>
          </w:rPr>
          <w:t>12</w:t>
        </w:r>
      </w:fldSimple>
      <w:r>
        <w:t xml:space="preserve">: </w:t>
      </w:r>
      <w:r w:rsidRPr="0093171F">
        <w:t xml:space="preserve">26.09.2008 </w:t>
      </w:r>
      <w:proofErr w:type="spellStart"/>
      <w:r w:rsidRPr="0093171F">
        <w:t>t.t.’li</w:t>
      </w:r>
      <w:proofErr w:type="spellEnd"/>
      <w:r w:rsidRPr="0093171F">
        <w:t xml:space="preserve"> Hisaralan Turizm Merkezi 1/25.000 ölçekli Çevre Düzeni Planı</w:t>
      </w:r>
      <w:bookmarkEnd w:id="81"/>
    </w:p>
    <w:p w14:paraId="0886CCA6" w14:textId="69E79BFE" w:rsidR="001A7E76" w:rsidRPr="00622D03" w:rsidRDefault="00622D03" w:rsidP="00622D03">
      <w:pPr>
        <w:jc w:val="both"/>
        <w:rPr>
          <w:rFonts w:asciiTheme="majorHAnsi" w:hAnsiTheme="majorHAnsi" w:cstheme="majorHAnsi"/>
        </w:rPr>
      </w:pPr>
      <w:r w:rsidRPr="00622D03">
        <w:rPr>
          <w:rFonts w:asciiTheme="majorHAnsi" w:hAnsiTheme="majorHAnsi" w:cstheme="majorHAnsi"/>
        </w:rPr>
        <w:t>Balıkesir İli, Sındırgı İlçesi, Çavdaroğlu Mahallesi, 336 ada 19 parseli numaralı taşınmazın bulunduğu bölgede herhangi bir</w:t>
      </w:r>
      <w:r w:rsidR="00E31D60">
        <w:rPr>
          <w:rFonts w:asciiTheme="majorHAnsi" w:hAnsiTheme="majorHAnsi" w:cstheme="majorHAnsi"/>
        </w:rPr>
        <w:t xml:space="preserve"> imar</w:t>
      </w:r>
      <w:r w:rsidRPr="00622D03">
        <w:rPr>
          <w:rFonts w:asciiTheme="majorHAnsi" w:hAnsiTheme="majorHAnsi" w:cstheme="majorHAnsi"/>
        </w:rPr>
        <w:t xml:space="preserve"> plan</w:t>
      </w:r>
      <w:r w:rsidR="00E31D60">
        <w:rPr>
          <w:rFonts w:asciiTheme="majorHAnsi" w:hAnsiTheme="majorHAnsi" w:cstheme="majorHAnsi"/>
        </w:rPr>
        <w:t>ı</w:t>
      </w:r>
      <w:r w:rsidRPr="00622D03">
        <w:rPr>
          <w:rFonts w:asciiTheme="majorHAnsi" w:hAnsiTheme="majorHAnsi" w:cstheme="majorHAnsi"/>
        </w:rPr>
        <w:t xml:space="preserve"> bulunma</w:t>
      </w:r>
      <w:r w:rsidR="00E31D60">
        <w:rPr>
          <w:rFonts w:asciiTheme="majorHAnsi" w:hAnsiTheme="majorHAnsi" w:cstheme="majorHAnsi"/>
        </w:rPr>
        <w:t>mak olup</w:t>
      </w:r>
      <w:r w:rsidRPr="00622D03">
        <w:rPr>
          <w:rFonts w:asciiTheme="majorHAnsi" w:hAnsiTheme="majorHAnsi" w:cstheme="majorHAnsi"/>
        </w:rPr>
        <w:t>, bahse konu Planlama Alanı</w:t>
      </w:r>
      <w:r w:rsidR="002C38CC">
        <w:rPr>
          <w:rFonts w:asciiTheme="majorHAnsi" w:hAnsiTheme="majorHAnsi" w:cstheme="majorHAnsi"/>
        </w:rPr>
        <w:t xml:space="preserve"> </w:t>
      </w:r>
      <w:r w:rsidRPr="00622D03">
        <w:rPr>
          <w:rFonts w:asciiTheme="majorHAnsi" w:hAnsiTheme="majorHAnsi" w:cstheme="majorHAnsi"/>
        </w:rPr>
        <w:t>plansız alanda kal</w:t>
      </w:r>
      <w:r w:rsidR="002C38CC">
        <w:rPr>
          <w:rFonts w:asciiTheme="majorHAnsi" w:hAnsiTheme="majorHAnsi" w:cstheme="majorHAnsi"/>
        </w:rPr>
        <w:t>maktadır.</w:t>
      </w:r>
    </w:p>
    <w:p w14:paraId="777351F7" w14:textId="7EFB9C9F" w:rsidR="00063CFC" w:rsidRPr="00712E3D" w:rsidRDefault="00063CFC" w:rsidP="00F76147">
      <w:pPr>
        <w:pStyle w:val="Balk1"/>
        <w:jc w:val="both"/>
      </w:pPr>
      <w:bookmarkStart w:id="82" w:name="_Toc186122549"/>
      <w:r w:rsidRPr="00712E3D">
        <w:lastRenderedPageBreak/>
        <w:t>1/100</w:t>
      </w:r>
      <w:r>
        <w:t>.</w:t>
      </w:r>
      <w:r w:rsidR="00F76147" w:rsidRPr="00712E3D">
        <w:t xml:space="preserve">000 ÖLÇEKLİ </w:t>
      </w:r>
      <w:r w:rsidR="00622D03" w:rsidRPr="00712E3D">
        <w:t>ÇEVRE DÜZENİ PLANI</w:t>
      </w:r>
      <w:r w:rsidR="00622D03">
        <w:t xml:space="preserve"> DEĞİŞİKLİĞİ GEREKÇESİ VE PLAN KARARLARI</w:t>
      </w:r>
      <w:bookmarkEnd w:id="82"/>
    </w:p>
    <w:p w14:paraId="62B36B78" w14:textId="77777777" w:rsidR="00063CFC" w:rsidRDefault="00063CFC" w:rsidP="00063CFC">
      <w:pPr>
        <w:jc w:val="both"/>
        <w:rPr>
          <w:rFonts w:asciiTheme="majorHAnsi" w:hAnsiTheme="majorHAnsi" w:cstheme="majorHAnsi"/>
        </w:rPr>
      </w:pPr>
      <w:r w:rsidRPr="00063CFC">
        <w:rPr>
          <w:rFonts w:asciiTheme="majorHAnsi" w:hAnsiTheme="majorHAnsi" w:cstheme="majorHAnsi"/>
        </w:rPr>
        <w:t xml:space="preserve">Planlama çalışmasının amaçlarından olan “Ulusal ölçekten başlayarak yerel boyuta indirgenecek konulardan biri de alt ve orta gelir grubuna yönelik sosyal konutlar ile burada hayatını sürdürecek nüfus için gerekli hizmet birimlerini ve altyapılarının da sunulmasıdır.” </w:t>
      </w:r>
    </w:p>
    <w:p w14:paraId="182EC764" w14:textId="77777777" w:rsidR="00063CFC" w:rsidRPr="00063CFC" w:rsidRDefault="00063CFC" w:rsidP="00063CFC">
      <w:pPr>
        <w:jc w:val="both"/>
        <w:rPr>
          <w:rFonts w:asciiTheme="majorHAnsi" w:hAnsiTheme="majorHAnsi" w:cstheme="majorHAnsi"/>
        </w:rPr>
      </w:pPr>
      <w:r w:rsidRPr="00063CFC">
        <w:rPr>
          <w:rFonts w:asciiTheme="majorHAnsi" w:hAnsiTheme="majorHAnsi" w:cstheme="majorHAnsi"/>
        </w:rPr>
        <w:t xml:space="preserve">Bu kapsamda, alternatif ve yenilikçi uygulamalarla konut üretiminin belli bir model çerçevesinde gerçekleşmesini sağlamak; konut piyasasını disipline </w:t>
      </w:r>
      <w:proofErr w:type="gramStart"/>
      <w:r w:rsidRPr="00063CFC">
        <w:rPr>
          <w:rFonts w:asciiTheme="majorHAnsi" w:hAnsiTheme="majorHAnsi" w:cstheme="majorHAnsi"/>
        </w:rPr>
        <w:t>etmek;</w:t>
      </w:r>
      <w:proofErr w:type="gramEnd"/>
      <w:r w:rsidRPr="00063CFC">
        <w:rPr>
          <w:rFonts w:asciiTheme="majorHAnsi" w:hAnsiTheme="majorHAnsi" w:cstheme="majorHAnsi"/>
        </w:rPr>
        <w:t xml:space="preserve"> kalite, sağlamlık, ekonomik gibi kriterlere dikkat edilerek spekülatif oluşumlara mani olmak; nüfusun ülke coğrafyasına dengeli bir biçimde dağılmasına destek olunması ve alt gelir grubunun barınma ihtiyacını sağlamak amacıyla “sosyal konut politikası” çerçevesinde yeni yerleşim birimlerinin belirlenmesi esastır. Ulusal kalkınma planları strateji ve politikaları incelendiğinde, bu bağlamda çalışmaların yürütülmesi vatandaşlarımızın konut edinmesi için önem arz etmektedir. </w:t>
      </w:r>
    </w:p>
    <w:p w14:paraId="617D5590" w14:textId="095E47A6" w:rsidR="00622D03" w:rsidRDefault="00622D03" w:rsidP="00622D03">
      <w:pPr>
        <w:jc w:val="both"/>
        <w:rPr>
          <w:rFonts w:asciiTheme="majorHAnsi" w:hAnsiTheme="majorHAnsi" w:cstheme="majorHAnsi"/>
        </w:rPr>
      </w:pPr>
      <w:r w:rsidRPr="002C38CC">
        <w:rPr>
          <w:rFonts w:asciiTheme="majorHAnsi" w:hAnsiTheme="majorHAnsi" w:cstheme="majorHAnsi"/>
        </w:rPr>
        <w:t xml:space="preserve">Ülkesel boyutta geliştirilen alt ve dar gelirli kesime yönelik olarak konut edindirme politikası kapsamında T.C. Çevre, Şehircilik ve İklim Değişikliği Bakanlığı, Toplu Konut İdaresi Başkanlığının 27.09.2023 tarih ve 486431 sayılı Başkanlık Olur’u ile ilan edilen Balıkesir İli, Sındırgı İlçesi, Çavdaroğlu Mahallesi, 1 No.lu Gecekondu Önleme Bölgesi: 1/100.000 ölçekli Çevre Düzeni Planı’nda (J-20 no.lu plan paftasında) “Tarım Alanı" ve “Orman Alanı” fonksiyonundan, çevre düzeni planı değişikliği kapsamında "Kentsel Gelişme Alanı" fonksiyonu olarak düzenlenmiştir. </w:t>
      </w:r>
      <w:r w:rsidR="004F02C6">
        <w:rPr>
          <w:rFonts w:asciiTheme="majorHAnsi" w:hAnsiTheme="majorHAnsi" w:cstheme="majorHAnsi"/>
        </w:rPr>
        <w:t>Taslak</w:t>
      </w:r>
      <w:r w:rsidRPr="002C38CC">
        <w:rPr>
          <w:rFonts w:asciiTheme="majorHAnsi" w:hAnsiTheme="majorHAnsi" w:cstheme="majorHAnsi"/>
        </w:rPr>
        <w:t xml:space="preserve"> imar planı ile planlama alanı için belirlenen nüfus yaklaşık 4</w:t>
      </w:r>
      <w:r w:rsidR="004F02C6">
        <w:rPr>
          <w:rFonts w:asciiTheme="majorHAnsi" w:hAnsiTheme="majorHAnsi" w:cstheme="majorHAnsi"/>
        </w:rPr>
        <w:t>5</w:t>
      </w:r>
      <w:r w:rsidRPr="002C38CC">
        <w:rPr>
          <w:rFonts w:asciiTheme="majorHAnsi" w:hAnsiTheme="majorHAnsi" w:cstheme="majorHAnsi"/>
        </w:rPr>
        <w:t xml:space="preserve">0 kişi olarak hesaplanmıştır. </w:t>
      </w:r>
    </w:p>
    <w:p w14:paraId="5F344678" w14:textId="72985069" w:rsidR="0050673C" w:rsidRPr="0050673C" w:rsidRDefault="0050673C" w:rsidP="0050673C">
      <w:pPr>
        <w:jc w:val="both"/>
        <w:rPr>
          <w:rFonts w:asciiTheme="majorHAnsi" w:hAnsiTheme="majorHAnsi" w:cstheme="majorHAnsi"/>
        </w:rPr>
      </w:pPr>
      <w:r w:rsidRPr="0050673C">
        <w:rPr>
          <w:rFonts w:asciiTheme="majorHAnsi" w:hAnsiTheme="majorHAnsi" w:cstheme="majorHAnsi"/>
        </w:rPr>
        <w:t>1/100.000 Ölçekli Balıkesir-Çanakkale Planlama Bölgesi Çevre Düzeni Planı Plan Hükümlerinde Kentsel Gelişme Alanları</w:t>
      </w:r>
      <w:r>
        <w:rPr>
          <w:rFonts w:asciiTheme="majorHAnsi" w:hAnsiTheme="majorHAnsi" w:cstheme="majorHAnsi"/>
        </w:rPr>
        <w:t xml:space="preserve">; </w:t>
      </w:r>
      <w:r w:rsidRPr="0050673C">
        <w:rPr>
          <w:rFonts w:asciiTheme="majorHAnsi" w:hAnsiTheme="majorHAnsi" w:cstheme="majorHAnsi"/>
          <w:i/>
          <w:iCs/>
        </w:rPr>
        <w:t>“Bu planın hedef yılına ilişkin nüfus kabulleri ile ilke ve stratejilerine göre belirlenen kentsel yerleşim amaçlı kullanım alanlardır.”</w:t>
      </w:r>
      <w:r>
        <w:rPr>
          <w:rFonts w:asciiTheme="majorHAnsi" w:hAnsiTheme="majorHAnsi" w:cstheme="majorHAnsi"/>
          <w:i/>
          <w:iCs/>
        </w:rPr>
        <w:t xml:space="preserve"> </w:t>
      </w:r>
      <w:r>
        <w:rPr>
          <w:rFonts w:asciiTheme="majorHAnsi" w:hAnsiTheme="majorHAnsi" w:cstheme="majorHAnsi"/>
        </w:rPr>
        <w:t>ş</w:t>
      </w:r>
      <w:r w:rsidRPr="0050673C">
        <w:rPr>
          <w:rFonts w:asciiTheme="majorHAnsi" w:hAnsiTheme="majorHAnsi" w:cstheme="majorHAnsi"/>
        </w:rPr>
        <w:t xml:space="preserve">eklinde </w:t>
      </w:r>
      <w:r>
        <w:rPr>
          <w:rFonts w:asciiTheme="majorHAnsi" w:hAnsiTheme="majorHAnsi" w:cstheme="majorHAnsi"/>
        </w:rPr>
        <w:t>ifade edildiği, hususları anlaşılmıştır.</w:t>
      </w:r>
    </w:p>
    <w:p w14:paraId="0D2ED0A3" w14:textId="4B4429E0" w:rsidR="00205D2A" w:rsidRDefault="00063CFC" w:rsidP="00063CFC">
      <w:pPr>
        <w:rPr>
          <w:rFonts w:ascii="Calibri Light" w:hAnsi="Calibri Light"/>
          <w:bCs/>
          <w:i/>
          <w:color w:val="000000" w:themeColor="text1"/>
          <w:spacing w:val="10"/>
          <w:sz w:val="20"/>
          <w:szCs w:val="16"/>
        </w:rPr>
      </w:pPr>
      <w:r w:rsidRPr="00063CFC">
        <w:rPr>
          <w:rFonts w:ascii="Calibri Light" w:hAnsi="Calibri Light"/>
          <w:bCs/>
          <w:i/>
          <w:noProof/>
          <w:color w:val="000000" w:themeColor="text1"/>
          <w:spacing w:val="10"/>
          <w:sz w:val="20"/>
          <w:szCs w:val="16"/>
        </w:rPr>
        <w:drawing>
          <wp:inline distT="0" distB="0" distL="0" distR="0" wp14:anchorId="399B0690" wp14:editId="50E35480">
            <wp:extent cx="5760720" cy="3124200"/>
            <wp:effectExtent l="19050" t="19050" r="11430" b="19050"/>
            <wp:docPr id="589971188" name="Resim 1"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71188" name="Resim 1" descr="harita, metin, atlas içeren bir resim&#10;&#10;Açıklama otomatik olarak oluşturuldu"/>
                    <pic:cNvPicPr/>
                  </pic:nvPicPr>
                  <pic:blipFill rotWithShape="1">
                    <a:blip r:embed="rId28"/>
                    <a:srcRect t="11386" b="13920"/>
                    <a:stretch/>
                  </pic:blipFill>
                  <pic:spPr bwMode="auto">
                    <a:xfrm>
                      <a:off x="0" y="0"/>
                      <a:ext cx="5760720" cy="31242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F31590" w14:textId="3686A61C" w:rsidR="006A1CB8" w:rsidRDefault="00D60C72" w:rsidP="0050673C">
      <w:pPr>
        <w:pStyle w:val="ResimYazs"/>
      </w:pPr>
      <w:bookmarkStart w:id="83" w:name="_Toc145007472"/>
      <w:bookmarkStart w:id="84" w:name="_Toc186119085"/>
      <w:bookmarkEnd w:id="79"/>
      <w:r w:rsidRPr="00935C4D">
        <w:t xml:space="preserve">Harita </w:t>
      </w:r>
      <w:fldSimple w:instr=" SEQ Harita \* ARABIC ">
        <w:r w:rsidR="005314E5">
          <w:rPr>
            <w:noProof/>
          </w:rPr>
          <w:t>13</w:t>
        </w:r>
      </w:fldSimple>
      <w:r w:rsidRPr="00935C4D">
        <w:t xml:space="preserve">: </w:t>
      </w:r>
      <w:bookmarkEnd w:id="83"/>
      <w:r w:rsidR="00063CFC">
        <w:t>1/100.000 Ölçekli Çevre Düzeni Planı Değişikliği</w:t>
      </w:r>
      <w:bookmarkEnd w:id="84"/>
    </w:p>
    <w:sectPr w:rsidR="006A1CB8" w:rsidSect="0017277D">
      <w:headerReference w:type="default" r:id="rId2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F78DA" w14:textId="77777777" w:rsidR="00351A5A" w:rsidRDefault="00351A5A" w:rsidP="00B165E3">
      <w:pPr>
        <w:spacing w:after="0" w:line="240" w:lineRule="auto"/>
      </w:pPr>
      <w:r>
        <w:separator/>
      </w:r>
    </w:p>
  </w:endnote>
  <w:endnote w:type="continuationSeparator" w:id="0">
    <w:p w14:paraId="70F48018" w14:textId="77777777" w:rsidR="00351A5A" w:rsidRDefault="00351A5A" w:rsidP="00B16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sz w:val="18"/>
        <w:szCs w:val="18"/>
      </w:rPr>
      <w:id w:val="-1432509221"/>
      <w:docPartObj>
        <w:docPartGallery w:val="Page Numbers (Bottom of Page)"/>
        <w:docPartUnique/>
      </w:docPartObj>
    </w:sdtPr>
    <w:sdtContent>
      <w:p w14:paraId="5E2BA4C0" w14:textId="7E1A3784" w:rsidR="003E7116" w:rsidRPr="00B165E3" w:rsidRDefault="00A626EE" w:rsidP="00EF081E">
        <w:pPr>
          <w:pStyle w:val="AltBilgi"/>
          <w:rPr>
            <w:rFonts w:ascii="Times New Roman" w:hAnsi="Times New Roman" w:cs="Times New Roman"/>
            <w:i/>
            <w:iCs/>
            <w:sz w:val="18"/>
            <w:szCs w:val="18"/>
          </w:rPr>
        </w:pPr>
        <w:r>
          <w:rPr>
            <w:noProof/>
          </w:rPr>
          <mc:AlternateContent>
            <mc:Choice Requires="wps">
              <w:drawing>
                <wp:anchor distT="0" distB="0" distL="114300" distR="114300" simplePos="0" relativeHeight="251664384" behindDoc="0" locked="0" layoutInCell="1" allowOverlap="1" wp14:anchorId="4D706AE0" wp14:editId="67212876">
                  <wp:simplePos x="0" y="0"/>
                  <wp:positionH relativeFrom="column">
                    <wp:posOffset>5965825</wp:posOffset>
                  </wp:positionH>
                  <wp:positionV relativeFrom="paragraph">
                    <wp:posOffset>24130</wp:posOffset>
                  </wp:positionV>
                  <wp:extent cx="775335" cy="146050"/>
                  <wp:effectExtent l="0" t="0" r="5715" b="6350"/>
                  <wp:wrapNone/>
                  <wp:docPr id="585630400" name="Bağlayıcı: Dirse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5335" cy="146050"/>
                          </a:xfrm>
                          <a:prstGeom prst="bentConnector3">
                            <a:avLst>
                              <a:gd name="adj1" fmla="val 50000"/>
                            </a:avLst>
                          </a:prstGeom>
                          <a:noFill/>
                          <a:ln w="9525">
                            <a:solidFill>
                              <a:schemeClr val="accent1">
                                <a:lumMod val="20000"/>
                                <a:lumOff val="8000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1DCFA314"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3" o:spid="_x0000_s1026" type="#_x0000_t34" style="position:absolute;margin-left:469.75pt;margin-top:1.9pt;width:61.05pt;height:1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" strokecolor="#d9e2f3 [660]"/>
              </w:pict>
            </mc:Fallback>
          </mc:AlternateContent>
        </w:r>
        <w:r>
          <w:rPr>
            <w:noProof/>
          </w:rPr>
          <mc:AlternateContent>
            <mc:Choice Requires="wps">
              <w:drawing>
                <wp:anchor distT="0" distB="0" distL="114300" distR="114300" simplePos="0" relativeHeight="251662336" behindDoc="0" locked="0" layoutInCell="1" allowOverlap="1" wp14:anchorId="462F2CAF" wp14:editId="038C41E7">
                  <wp:simplePos x="0" y="0"/>
                  <wp:positionH relativeFrom="column">
                    <wp:posOffset>5925820</wp:posOffset>
                  </wp:positionH>
                  <wp:positionV relativeFrom="paragraph">
                    <wp:posOffset>72390</wp:posOffset>
                  </wp:positionV>
                  <wp:extent cx="775335" cy="146050"/>
                  <wp:effectExtent l="0" t="0" r="5715" b="6350"/>
                  <wp:wrapNone/>
                  <wp:docPr id="1981493242" name="Bağlayıcı: Dirse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5335" cy="146050"/>
                          </a:xfrm>
                          <a:prstGeom prst="bentConnector3">
                            <a:avLst>
                              <a:gd name="adj1" fmla="val 50000"/>
                            </a:avLst>
                          </a:prstGeom>
                          <a:noFill/>
                          <a:ln w="9525">
                            <a:solidFill>
                              <a:schemeClr val="accent1">
                                <a:lumMod val="60000"/>
                                <a:lumOff val="4000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66FB44E" id="Bağlayıcı: Dirsek 2" o:spid="_x0000_s1026" type="#_x0000_t34" style="position:absolute;margin-left:466.6pt;margin-top:5.7pt;width:61.05pt;height:1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" strokecolor="#8eaadb [1940]"/>
              </w:pict>
            </mc:Fallback>
          </mc:AlternateContent>
        </w:r>
        <w:r>
          <w:rPr>
            <w:noProof/>
          </w:rPr>
          <mc:AlternateContent>
            <mc:Choice Requires="wpg">
              <w:drawing>
                <wp:anchor distT="0" distB="0" distL="114300" distR="114300" simplePos="0" relativeHeight="251659264" behindDoc="0" locked="0" layoutInCell="1" allowOverlap="1" wp14:anchorId="0EE29D0B" wp14:editId="1D1C84AB">
                  <wp:simplePos x="0" y="0"/>
                  <wp:positionH relativeFrom="page">
                    <wp:posOffset>9525</wp:posOffset>
                  </wp:positionH>
                  <wp:positionV relativeFrom="bottomMargin">
                    <wp:posOffset>443865</wp:posOffset>
                  </wp:positionV>
                  <wp:extent cx="7541260" cy="190500"/>
                  <wp:effectExtent l="0" t="0" r="2540" b="0"/>
                  <wp:wrapNone/>
                  <wp:docPr id="1943196674"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16" name="Text Box 25"/>
                          <wps:cNvSpPr txBox="1">
                            <a:spLocks noChangeArrowheads="1"/>
                          </wps:cNvSpPr>
                          <wps:spPr bwMode="auto">
                            <a:xfrm>
                              <a:off x="10803" y="14982"/>
                              <a:ext cx="659" cy="288"/>
                            </a:xfrm>
                            <a:prstGeom prst="rect">
                              <a:avLst/>
                            </a:prstGeom>
                            <a:noFill/>
                            <a:ln>
                              <a:noFill/>
                            </a:ln>
                          </wps:spPr>
                          <wps:txbx>
                            <w:txbxContent>
                              <w:p w14:paraId="2B54E9AD" w14:textId="77777777" w:rsidR="003E7116" w:rsidRPr="00845885" w:rsidRDefault="003E7116">
                                <w:pPr>
                                  <w:jc w:val="center"/>
                                  <w:rPr>
                                    <w:rFonts w:cstheme="minorHAnsi"/>
                                    <w:b/>
                                    <w:bCs/>
                                    <w:color w:val="44546A" w:themeColor="text2"/>
                                  </w:rPr>
                                </w:pPr>
                                <w:r w:rsidRPr="00845885">
                                  <w:rPr>
                                    <w:rFonts w:cstheme="minorHAnsi"/>
                                    <w:b/>
                                    <w:bCs/>
                                    <w:color w:val="44546A" w:themeColor="text2"/>
                                  </w:rPr>
                                  <w:fldChar w:fldCharType="begin"/>
                                </w:r>
                                <w:r w:rsidRPr="00845885">
                                  <w:rPr>
                                    <w:rFonts w:cstheme="minorHAnsi"/>
                                    <w:b/>
                                    <w:bCs/>
                                    <w:color w:val="44546A" w:themeColor="text2"/>
                                  </w:rPr>
                                  <w:instrText>PAGE    \* MERGEFORMAT</w:instrText>
                                </w:r>
                                <w:r w:rsidRPr="00845885">
                                  <w:rPr>
                                    <w:rFonts w:cstheme="minorHAnsi"/>
                                    <w:b/>
                                    <w:bCs/>
                                    <w:color w:val="44546A" w:themeColor="text2"/>
                                  </w:rPr>
                                  <w:fldChar w:fldCharType="separate"/>
                                </w:r>
                                <w:r w:rsidRPr="00845885">
                                  <w:rPr>
                                    <w:rFonts w:cstheme="minorHAnsi"/>
                                    <w:b/>
                                    <w:bCs/>
                                    <w:color w:val="44546A" w:themeColor="text2"/>
                                  </w:rPr>
                                  <w:t>2</w:t>
                                </w:r>
                                <w:r w:rsidRPr="00845885">
                                  <w:rPr>
                                    <w:rFonts w:cstheme="minorHAnsi"/>
                                    <w:b/>
                                    <w:bCs/>
                                    <w:color w:val="44546A" w:themeColor="text2"/>
                                  </w:rPr>
                                  <w:fldChar w:fldCharType="end"/>
                                </w:r>
                              </w:p>
                            </w:txbxContent>
                          </wps:txbx>
                          <wps:bodyPr rot="0" vert="horz" wrap="square" lIns="0" tIns="0" rIns="0" bIns="0" anchor="t" anchorCtr="0" upright="1">
                            <a:noAutofit/>
                          </wps:bodyPr>
                        </wps:wsp>
                        <wpg:grpSp>
                          <wpg:cNvPr id="24" name="Group 31"/>
                          <wpg:cNvGrpSpPr>
                            <a:grpSpLocks/>
                          </wpg:cNvGrpSpPr>
                          <wpg:grpSpPr bwMode="auto">
                            <a:xfrm flipH="1">
                              <a:off x="0" y="14970"/>
                              <a:ext cx="12255" cy="230"/>
                              <a:chOff x="-8" y="14978"/>
                              <a:chExt cx="12255" cy="230"/>
                            </a:xfrm>
                          </wpg:grpSpPr>
                          <wps:wsp>
                            <wps:cNvPr id="29" name="AutoShape 27"/>
                            <wps:cNvCnPr>
                              <a:cxnSpLocks noChangeShapeType="1"/>
                            </wps:cNvCnPr>
                            <wps:spPr bwMode="auto">
                              <a:xfrm flipV="1">
                                <a:off x="-8" y="14978"/>
                                <a:ext cx="1260" cy="230"/>
                              </a:xfrm>
                              <a:prstGeom prst="bentConnector3">
                                <a:avLst>
                                  <a:gd name="adj1" fmla="val 50000"/>
                                </a:avLst>
                              </a:prstGeom>
                              <a:noFill/>
                              <a:ln w="9525">
                                <a:solidFill>
                                  <a:srgbClr val="002060"/>
                                </a:solidFill>
                                <a:miter lim="800000"/>
                                <a:headEnd/>
                                <a:tailEnd/>
                              </a:ln>
                            </wps:spPr>
                            <wps:bodyPr/>
                          </wps:wsp>
                          <wps:wsp>
                            <wps:cNvPr id="30" name="AutoShape 28"/>
                            <wps:cNvCnPr>
                              <a:cxnSpLocks noChangeShapeType="1"/>
                            </wps:cNvCnPr>
                            <wps:spPr bwMode="auto">
                              <a:xfrm rot="10800000">
                                <a:off x="1252" y="14978"/>
                                <a:ext cx="10995" cy="230"/>
                              </a:xfrm>
                              <a:prstGeom prst="bentConnector3">
                                <a:avLst>
                                  <a:gd name="adj1" fmla="val 96778"/>
                                </a:avLst>
                              </a:prstGeom>
                              <a:noFill/>
                              <a:ln w="9525">
                                <a:solidFill>
                                  <a:srgbClr val="002060"/>
                                </a:solidFill>
                                <a:miter lim="800000"/>
                                <a:headEnd/>
                                <a:tailEnd/>
                              </a:ln>
                            </wps:spPr>
                            <wps:bodyPr/>
                          </wps:wsp>
                        </wpg:grpSp>
                      </wpg:wgp>
                    </a:graphicData>
                  </a:graphic>
                  <wp14:sizeRelH relativeFrom="page">
                    <wp14:pctWidth>100000</wp14:pctWidth>
                  </wp14:sizeRelH>
                  <wp14:sizeRelV relativeFrom="page">
                    <wp14:pctHeight>0</wp14:pctHeight>
                  </wp14:sizeRelV>
                </wp:anchor>
              </w:drawing>
            </mc:Choice>
            <mc:Fallback>
              <w:pict>
                <v:group w14:anchorId="0EE29D0B" id="Grup 1" o:spid="_x0000_s1028" style="position:absolute;margin-left:.75pt;margin-top:34.95pt;width:593.8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B54E9AD" w14:textId="77777777" w:rsidR="003E7116" w:rsidRPr="00845885" w:rsidRDefault="003E7116">
                          <w:pPr>
                            <w:jc w:val="center"/>
                            <w:rPr>
                              <w:rFonts w:cstheme="minorHAnsi"/>
                              <w:b/>
                              <w:bCs/>
                              <w:color w:val="44546A" w:themeColor="text2"/>
                            </w:rPr>
                          </w:pPr>
                          <w:r w:rsidRPr="00845885">
                            <w:rPr>
                              <w:rFonts w:cstheme="minorHAnsi"/>
                              <w:b/>
                              <w:bCs/>
                              <w:color w:val="44546A" w:themeColor="text2"/>
                            </w:rPr>
                            <w:fldChar w:fldCharType="begin"/>
                          </w:r>
                          <w:r w:rsidRPr="00845885">
                            <w:rPr>
                              <w:rFonts w:cstheme="minorHAnsi"/>
                              <w:b/>
                              <w:bCs/>
                              <w:color w:val="44546A" w:themeColor="text2"/>
                            </w:rPr>
                            <w:instrText>PAGE    \* MERGEFORMAT</w:instrText>
                          </w:r>
                          <w:r w:rsidRPr="00845885">
                            <w:rPr>
                              <w:rFonts w:cstheme="minorHAnsi"/>
                              <w:b/>
                              <w:bCs/>
                              <w:color w:val="44546A" w:themeColor="text2"/>
                            </w:rPr>
                            <w:fldChar w:fldCharType="separate"/>
                          </w:r>
                          <w:r w:rsidRPr="00845885">
                            <w:rPr>
                              <w:rFonts w:cstheme="minorHAnsi"/>
                              <w:b/>
                              <w:bCs/>
                              <w:color w:val="44546A" w:themeColor="text2"/>
                            </w:rPr>
                            <w:t>2</w:t>
                          </w:r>
                          <w:r w:rsidRPr="00845885">
                            <w:rPr>
                              <w:rFonts w:cstheme="minorHAnsi"/>
                              <w:b/>
                              <w:bCs/>
                              <w:color w:val="44546A" w:themeColor="text2"/>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" strokecolor="#002060"/>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" adj="20904" strokecolor="#002060"/>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C7F65" w14:textId="77777777" w:rsidR="00351A5A" w:rsidRDefault="00351A5A" w:rsidP="00B165E3">
      <w:pPr>
        <w:spacing w:after="0" w:line="240" w:lineRule="auto"/>
      </w:pPr>
      <w:r>
        <w:separator/>
      </w:r>
    </w:p>
  </w:footnote>
  <w:footnote w:type="continuationSeparator" w:id="0">
    <w:p w14:paraId="2770B657" w14:textId="77777777" w:rsidR="00351A5A" w:rsidRDefault="00351A5A" w:rsidP="00B165E3">
      <w:pPr>
        <w:spacing w:after="0" w:line="240" w:lineRule="auto"/>
      </w:pPr>
      <w:r>
        <w:continuationSeparator/>
      </w:r>
    </w:p>
  </w:footnote>
  <w:footnote w:id="1">
    <w:p w14:paraId="559ADF14" w14:textId="4BE44CA7" w:rsidR="00F61A36" w:rsidRDefault="00F61A36" w:rsidP="00F61A36">
      <w:r>
        <w:rPr>
          <w:rStyle w:val="DipnotBavurusu"/>
        </w:rPr>
        <w:footnoteRef/>
      </w:r>
      <w:r>
        <w:t xml:space="preserve"> </w:t>
      </w:r>
      <w:r w:rsidRPr="00F61A36">
        <w:t>http://sindirgidaturizm.com/Tarihimiz</w:t>
      </w:r>
    </w:p>
  </w:footnote>
  <w:footnote w:id="2">
    <w:p w14:paraId="12E7761A" w14:textId="193EA5DC" w:rsidR="008751BE" w:rsidRDefault="008751BE">
      <w:pPr>
        <w:pStyle w:val="DipnotMetni"/>
      </w:pPr>
      <w:r>
        <w:rPr>
          <w:rStyle w:val="DipnotBavurusu"/>
        </w:rPr>
        <w:footnoteRef/>
      </w:r>
      <w:r>
        <w:t xml:space="preserve"> </w:t>
      </w:r>
      <w:r w:rsidRPr="008751BE">
        <w:rPr>
          <w:rFonts w:ascii="Calibri Light" w:hAnsi="Calibri Light" w:cs="Calibri Light"/>
          <w:szCs w:val="24"/>
        </w:rPr>
        <w:t>https://balikesir.ktb.gov.tr/</w:t>
      </w:r>
    </w:p>
  </w:footnote>
  <w:footnote w:id="3">
    <w:p w14:paraId="2D155DB1" w14:textId="0C426847" w:rsidR="000734C3" w:rsidRDefault="000734C3">
      <w:pPr>
        <w:pStyle w:val="DipnotMetni"/>
      </w:pPr>
      <w:r>
        <w:rPr>
          <w:rStyle w:val="DipnotBavurusu"/>
        </w:rPr>
        <w:footnoteRef/>
      </w:r>
      <w:r>
        <w:t xml:space="preserve"> </w:t>
      </w:r>
      <w:r w:rsidRPr="000734C3">
        <w:t>https://www.endeksa.com/tr/</w:t>
      </w:r>
    </w:p>
  </w:footnote>
  <w:footnote w:id="4">
    <w:p w14:paraId="2ABCA7D7" w14:textId="5BCC543C" w:rsidR="000734C3" w:rsidRDefault="000734C3">
      <w:pPr>
        <w:pStyle w:val="DipnotMetni"/>
      </w:pPr>
      <w:r>
        <w:rPr>
          <w:rStyle w:val="DipnotBavurusu"/>
        </w:rPr>
        <w:footnoteRef/>
      </w:r>
      <w:r>
        <w:t xml:space="preserve"> </w:t>
      </w:r>
      <w:r w:rsidRPr="000734C3">
        <w:t>https://sindirgi.meb.gov.tr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1EB2" w14:textId="600EF716" w:rsidR="003E7116" w:rsidRPr="00845885" w:rsidRDefault="003F1326" w:rsidP="003F1326">
    <w:pPr>
      <w:pStyle w:val="stBilgi"/>
      <w:tabs>
        <w:tab w:val="clear" w:pos="9072"/>
        <w:tab w:val="left" w:pos="6946"/>
        <w:tab w:val="left" w:pos="7088"/>
      </w:tabs>
      <w:spacing w:line="276" w:lineRule="auto"/>
      <w:ind w:left="993" w:right="992" w:hanging="142"/>
      <w:jc w:val="center"/>
      <w:rPr>
        <w:rFonts w:ascii="Calibri Light" w:hAnsi="Calibri Light" w:cs="Calibri Light"/>
        <w:i/>
        <w:iCs/>
        <w:color w:val="44546A" w:themeColor="text2"/>
        <w:sz w:val="18"/>
        <w:szCs w:val="18"/>
      </w:rPr>
    </w:pPr>
    <w:bookmarkStart w:id="85" w:name="_Hlk68392458"/>
    <w:r>
      <w:rPr>
        <w:noProof/>
      </w:rPr>
      <w:drawing>
        <wp:anchor distT="0" distB="0" distL="114300" distR="114300" simplePos="0" relativeHeight="251663360" behindDoc="0" locked="0" layoutInCell="1" allowOverlap="1" wp14:anchorId="550B24A2" wp14:editId="4B28F33D">
          <wp:simplePos x="0" y="0"/>
          <wp:positionH relativeFrom="column">
            <wp:posOffset>5056505</wp:posOffset>
          </wp:positionH>
          <wp:positionV relativeFrom="paragraph">
            <wp:posOffset>-356235</wp:posOffset>
          </wp:positionV>
          <wp:extent cx="647700" cy="819150"/>
          <wp:effectExtent l="0" t="0" r="0" b="0"/>
          <wp:wrapSquare wrapText="bothSides"/>
          <wp:docPr id="21" name="Resim 21" descr="metin, yazı tipi,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metin, yazı tipi, grafik,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2C5588F" wp14:editId="2BB3B077">
          <wp:simplePos x="0" y="0"/>
          <wp:positionH relativeFrom="margin">
            <wp:posOffset>5664200</wp:posOffset>
          </wp:positionH>
          <wp:positionV relativeFrom="paragraph">
            <wp:posOffset>-353060</wp:posOffset>
          </wp:positionV>
          <wp:extent cx="692150" cy="834390"/>
          <wp:effectExtent l="0" t="0" r="0" b="0"/>
          <wp:wrapSquare wrapText="bothSides"/>
          <wp:docPr id="956930686" name="Resim 956930686"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30686" name="Resim 956930686" descr="metin, logo, yazı tipi, tasarım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14912"/>
                  <a:stretch/>
                </pic:blipFill>
                <pic:spPr bwMode="auto">
                  <a:xfrm>
                    <a:off x="0" y="0"/>
                    <a:ext cx="692150"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399">
      <w:rPr>
        <w:noProof/>
      </w:rPr>
      <w:drawing>
        <wp:anchor distT="0" distB="0" distL="114300" distR="114300" simplePos="0" relativeHeight="251625472" behindDoc="0" locked="0" layoutInCell="1" allowOverlap="1" wp14:anchorId="44E150DE" wp14:editId="5D35CB49">
          <wp:simplePos x="0" y="0"/>
          <wp:positionH relativeFrom="margin">
            <wp:posOffset>-172489</wp:posOffset>
          </wp:positionH>
          <wp:positionV relativeFrom="paragraph">
            <wp:posOffset>-353249</wp:posOffset>
          </wp:positionV>
          <wp:extent cx="754380" cy="758190"/>
          <wp:effectExtent l="0" t="0" r="7620" b="3810"/>
          <wp:wrapSquare wrapText="bothSides"/>
          <wp:docPr id="730031540" name="Resim 730031540" descr="amblem, simge, sembol,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31540" name="Resim 730031540" descr="amblem, simge, sembol, logo, daire içeren bir resim&#10;&#10;Açıklama otomatik olarak oluşturuldu"/>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438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DE8">
      <w:rPr>
        <w:rFonts w:ascii="Calibri Light" w:hAnsi="Calibri Light" w:cs="Calibri Light"/>
        <w:i/>
        <w:iCs/>
        <w:color w:val="44546A" w:themeColor="text2"/>
        <w:sz w:val="18"/>
        <w:szCs w:val="18"/>
      </w:rPr>
      <w:t xml:space="preserve">BALIKESİR </w:t>
    </w:r>
    <w:r w:rsidR="00CE1399" w:rsidRPr="00CE1399">
      <w:rPr>
        <w:rFonts w:ascii="Calibri Light" w:hAnsi="Calibri Light" w:cs="Calibri Light"/>
        <w:i/>
        <w:iCs/>
        <w:color w:val="44546A" w:themeColor="text2"/>
        <w:sz w:val="18"/>
        <w:szCs w:val="18"/>
      </w:rPr>
      <w:t>İLİ,</w:t>
    </w:r>
    <w:r w:rsidR="00CE1399">
      <w:rPr>
        <w:rFonts w:ascii="Calibri Light" w:hAnsi="Calibri Light" w:cs="Calibri Light"/>
        <w:i/>
        <w:iCs/>
        <w:color w:val="44546A" w:themeColor="text2"/>
        <w:sz w:val="18"/>
        <w:szCs w:val="18"/>
      </w:rPr>
      <w:t xml:space="preserve"> </w:t>
    </w:r>
    <w:r w:rsidR="00F12DE8">
      <w:rPr>
        <w:rFonts w:ascii="Calibri Light" w:hAnsi="Calibri Light" w:cs="Calibri Light"/>
        <w:i/>
        <w:iCs/>
        <w:color w:val="44546A" w:themeColor="text2"/>
        <w:sz w:val="18"/>
        <w:szCs w:val="18"/>
      </w:rPr>
      <w:t>SINDIRGI</w:t>
    </w:r>
    <w:r w:rsidR="00CE1399" w:rsidRPr="00CE1399">
      <w:rPr>
        <w:rFonts w:ascii="Calibri Light" w:hAnsi="Calibri Light" w:cs="Calibri Light"/>
        <w:i/>
        <w:iCs/>
        <w:color w:val="44546A" w:themeColor="text2"/>
        <w:sz w:val="18"/>
        <w:szCs w:val="18"/>
      </w:rPr>
      <w:t xml:space="preserve"> İLÇESİ,</w:t>
    </w:r>
    <w:r w:rsidR="00CE1399">
      <w:rPr>
        <w:rFonts w:ascii="Calibri Light" w:hAnsi="Calibri Light" w:cs="Calibri Light"/>
        <w:i/>
        <w:iCs/>
        <w:color w:val="44546A" w:themeColor="text2"/>
        <w:sz w:val="18"/>
        <w:szCs w:val="18"/>
      </w:rPr>
      <w:t xml:space="preserve"> </w:t>
    </w:r>
    <w:r w:rsidR="00F12DE8">
      <w:rPr>
        <w:rFonts w:ascii="Calibri Light" w:hAnsi="Calibri Light" w:cs="Calibri Light"/>
        <w:i/>
        <w:iCs/>
        <w:color w:val="44546A" w:themeColor="text2"/>
        <w:sz w:val="18"/>
        <w:szCs w:val="18"/>
      </w:rPr>
      <w:t>ÇAVDAROĞLU</w:t>
    </w:r>
    <w:r w:rsidR="00CE1399" w:rsidRPr="00CE1399">
      <w:rPr>
        <w:rFonts w:ascii="Calibri Light" w:hAnsi="Calibri Light" w:cs="Calibri Light"/>
        <w:i/>
        <w:iCs/>
        <w:color w:val="44546A" w:themeColor="text2"/>
        <w:sz w:val="18"/>
        <w:szCs w:val="18"/>
      </w:rPr>
      <w:t xml:space="preserve"> MAHALLESİ,</w:t>
    </w:r>
    <w:r w:rsidR="00CE1399">
      <w:rPr>
        <w:rFonts w:ascii="Calibri Light" w:hAnsi="Calibri Light" w:cs="Calibri Light"/>
        <w:i/>
        <w:iCs/>
        <w:color w:val="44546A" w:themeColor="text2"/>
        <w:sz w:val="18"/>
        <w:szCs w:val="18"/>
      </w:rPr>
      <w:t xml:space="preserve"> </w:t>
    </w:r>
    <w:bookmarkStart w:id="86" w:name="_Hlk143793697"/>
    <w:r w:rsidR="00CE1399" w:rsidRPr="00CE1399">
      <w:rPr>
        <w:rFonts w:ascii="Calibri Light" w:hAnsi="Calibri Light" w:cs="Calibri Light"/>
        <w:i/>
        <w:iCs/>
        <w:color w:val="44546A" w:themeColor="text2"/>
        <w:sz w:val="18"/>
        <w:szCs w:val="18"/>
      </w:rPr>
      <w:t>1 NOLU GECEKONDU ÖNLEME</w:t>
    </w:r>
    <w:r>
      <w:rPr>
        <w:rFonts w:ascii="Calibri Light" w:hAnsi="Calibri Light" w:cs="Calibri Light"/>
        <w:i/>
        <w:iCs/>
        <w:color w:val="44546A" w:themeColor="text2"/>
        <w:sz w:val="18"/>
        <w:szCs w:val="18"/>
      </w:rPr>
      <w:t xml:space="preserve"> B</w:t>
    </w:r>
    <w:r w:rsidR="00CE1399" w:rsidRPr="00CE1399">
      <w:rPr>
        <w:rFonts w:ascii="Calibri Light" w:hAnsi="Calibri Light" w:cs="Calibri Light"/>
        <w:i/>
        <w:iCs/>
        <w:color w:val="44546A" w:themeColor="text2"/>
        <w:sz w:val="18"/>
        <w:szCs w:val="18"/>
      </w:rPr>
      <w:t>ÖLGESİNE</w:t>
    </w:r>
    <w:r w:rsidR="00CE1399">
      <w:rPr>
        <w:rFonts w:ascii="Calibri Light" w:hAnsi="Calibri Light" w:cs="Calibri Light"/>
        <w:i/>
        <w:iCs/>
        <w:color w:val="44546A" w:themeColor="text2"/>
        <w:sz w:val="18"/>
        <w:szCs w:val="18"/>
      </w:rPr>
      <w:t xml:space="preserve"> </w:t>
    </w:r>
    <w:bookmarkEnd w:id="86"/>
    <w:r w:rsidRPr="00CE1399">
      <w:rPr>
        <w:rFonts w:ascii="Calibri Light" w:hAnsi="Calibri Light" w:cs="Calibri Light"/>
        <w:i/>
        <w:iCs/>
        <w:color w:val="44546A" w:themeColor="text2"/>
        <w:sz w:val="18"/>
        <w:szCs w:val="18"/>
      </w:rPr>
      <w:t xml:space="preserve">İLİŞKİN </w:t>
    </w:r>
    <w:r w:rsidR="00153A38">
      <w:rPr>
        <w:rFonts w:ascii="Calibri Light" w:hAnsi="Calibri Light" w:cs="Calibri Light"/>
        <w:i/>
        <w:iCs/>
        <w:color w:val="44546A" w:themeColor="text2"/>
        <w:sz w:val="18"/>
        <w:szCs w:val="18"/>
      </w:rPr>
      <w:t>ÇEVRE DÜZENİ PLANI DEĞİŞİKLİĞİ</w:t>
    </w:r>
    <w:r w:rsidR="00CE1399" w:rsidRPr="00CE1399">
      <w:rPr>
        <w:rFonts w:ascii="Calibri Light" w:hAnsi="Calibri Light" w:cs="Calibri Light"/>
        <w:i/>
        <w:iCs/>
        <w:color w:val="44546A" w:themeColor="text2"/>
        <w:sz w:val="18"/>
        <w:szCs w:val="18"/>
      </w:rPr>
      <w:t xml:space="preserve"> </w:t>
    </w:r>
    <w:r w:rsidR="00A86657">
      <w:rPr>
        <w:rFonts w:ascii="Calibri Light" w:hAnsi="Calibri Light" w:cs="Calibri Light"/>
        <w:i/>
        <w:iCs/>
        <w:color w:val="44546A" w:themeColor="text2"/>
        <w:sz w:val="18"/>
        <w:szCs w:val="18"/>
      </w:rPr>
      <w:t xml:space="preserve">PLAN AÇIKLAMA RAPORU </w:t>
    </w:r>
  </w:p>
  <w:bookmarkEnd w:id="85"/>
  <w:p w14:paraId="5062BDE0" w14:textId="0EB3BA1C" w:rsidR="003E7116" w:rsidRPr="000F78EF" w:rsidRDefault="00A626EE" w:rsidP="00B165E3">
    <w:pPr>
      <w:pStyle w:val="stBilgi"/>
      <w:spacing w:line="360" w:lineRule="auto"/>
      <w:rPr>
        <w:rFonts w:ascii="Calibri Light" w:hAnsi="Calibri Light" w:cs="Calibri Light"/>
        <w:i/>
        <w:iCs/>
        <w:color w:val="4472C4" w:themeColor="accent1"/>
        <w:sz w:val="20"/>
        <w:szCs w:val="20"/>
      </w:rPr>
    </w:pPr>
    <w:r>
      <w:rPr>
        <w:noProof/>
      </w:rPr>
      <mc:AlternateContent>
        <mc:Choice Requires="wps">
          <w:drawing>
            <wp:anchor distT="4294967295" distB="4294967295" distL="114300" distR="114300" simplePos="0" relativeHeight="251660288" behindDoc="0" locked="0" layoutInCell="1" allowOverlap="1" wp14:anchorId="2E46F672" wp14:editId="62E88E9B">
              <wp:simplePos x="0" y="0"/>
              <wp:positionH relativeFrom="column">
                <wp:posOffset>1119505</wp:posOffset>
              </wp:positionH>
              <wp:positionV relativeFrom="paragraph">
                <wp:posOffset>70484</wp:posOffset>
              </wp:positionV>
              <wp:extent cx="3594100" cy="0"/>
              <wp:effectExtent l="0" t="0" r="0" b="0"/>
              <wp:wrapNone/>
              <wp:docPr id="1536990497"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0" cy="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7FC6F" id="Düz Bağlayıcı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15pt,5.55pt" to="371.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" strokecolor="#002060" strokeweight=".2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5"/>
        <w:szCs w:val="15"/>
        <w:u w:val="none"/>
      </w:rPr>
    </w:lvl>
    <w:lvl w:ilvl="1">
      <w:start w:val="1"/>
      <w:numFmt w:val="bullet"/>
      <w:lvlText w:val="•"/>
      <w:lvlJc w:val="left"/>
      <w:rPr>
        <w:b w:val="0"/>
        <w:bCs w:val="0"/>
        <w:i w:val="0"/>
        <w:iCs w:val="0"/>
        <w:smallCaps w:val="0"/>
        <w:strike w:val="0"/>
        <w:color w:val="000000"/>
        <w:spacing w:val="0"/>
        <w:w w:val="100"/>
        <w:position w:val="0"/>
        <w:sz w:val="15"/>
        <w:szCs w:val="15"/>
        <w:u w:val="none"/>
      </w:rPr>
    </w:lvl>
    <w:lvl w:ilvl="2">
      <w:start w:val="1"/>
      <w:numFmt w:val="bullet"/>
      <w:lvlText w:val="•"/>
      <w:lvlJc w:val="left"/>
      <w:rPr>
        <w:b w:val="0"/>
        <w:bCs w:val="0"/>
        <w:i w:val="0"/>
        <w:iCs w:val="0"/>
        <w:smallCaps w:val="0"/>
        <w:strike w:val="0"/>
        <w:color w:val="000000"/>
        <w:spacing w:val="0"/>
        <w:w w:val="100"/>
        <w:position w:val="0"/>
        <w:sz w:val="15"/>
        <w:szCs w:val="15"/>
        <w:u w:val="none"/>
      </w:rPr>
    </w:lvl>
    <w:lvl w:ilvl="3">
      <w:start w:val="1"/>
      <w:numFmt w:val="bullet"/>
      <w:lvlText w:val="•"/>
      <w:lvlJc w:val="left"/>
      <w:rPr>
        <w:b w:val="0"/>
        <w:bCs w:val="0"/>
        <w:i w:val="0"/>
        <w:iCs w:val="0"/>
        <w:smallCaps w:val="0"/>
        <w:strike w:val="0"/>
        <w:color w:val="000000"/>
        <w:spacing w:val="0"/>
        <w:w w:val="100"/>
        <w:position w:val="0"/>
        <w:sz w:val="15"/>
        <w:szCs w:val="15"/>
        <w:u w:val="none"/>
      </w:rPr>
    </w:lvl>
    <w:lvl w:ilvl="4">
      <w:start w:val="1"/>
      <w:numFmt w:val="bullet"/>
      <w:lvlText w:val="•"/>
      <w:lvlJc w:val="left"/>
      <w:rPr>
        <w:b w:val="0"/>
        <w:bCs w:val="0"/>
        <w:i w:val="0"/>
        <w:iCs w:val="0"/>
        <w:smallCaps w:val="0"/>
        <w:strike w:val="0"/>
        <w:color w:val="000000"/>
        <w:spacing w:val="0"/>
        <w:w w:val="100"/>
        <w:position w:val="0"/>
        <w:sz w:val="15"/>
        <w:szCs w:val="15"/>
        <w:u w:val="none"/>
      </w:rPr>
    </w:lvl>
    <w:lvl w:ilvl="5">
      <w:start w:val="1"/>
      <w:numFmt w:val="bullet"/>
      <w:lvlText w:val="•"/>
      <w:lvlJc w:val="left"/>
      <w:rPr>
        <w:b w:val="0"/>
        <w:bCs w:val="0"/>
        <w:i w:val="0"/>
        <w:iCs w:val="0"/>
        <w:smallCaps w:val="0"/>
        <w:strike w:val="0"/>
        <w:color w:val="000000"/>
        <w:spacing w:val="0"/>
        <w:w w:val="100"/>
        <w:position w:val="0"/>
        <w:sz w:val="15"/>
        <w:szCs w:val="15"/>
        <w:u w:val="none"/>
      </w:rPr>
    </w:lvl>
    <w:lvl w:ilvl="6">
      <w:start w:val="1"/>
      <w:numFmt w:val="bullet"/>
      <w:lvlText w:val="•"/>
      <w:lvlJc w:val="left"/>
      <w:rPr>
        <w:b w:val="0"/>
        <w:bCs w:val="0"/>
        <w:i w:val="0"/>
        <w:iCs w:val="0"/>
        <w:smallCaps w:val="0"/>
        <w:strike w:val="0"/>
        <w:color w:val="000000"/>
        <w:spacing w:val="0"/>
        <w:w w:val="100"/>
        <w:position w:val="0"/>
        <w:sz w:val="15"/>
        <w:szCs w:val="15"/>
        <w:u w:val="none"/>
      </w:rPr>
    </w:lvl>
    <w:lvl w:ilvl="7">
      <w:start w:val="1"/>
      <w:numFmt w:val="bullet"/>
      <w:lvlText w:val="•"/>
      <w:lvlJc w:val="left"/>
      <w:rPr>
        <w:b w:val="0"/>
        <w:bCs w:val="0"/>
        <w:i w:val="0"/>
        <w:iCs w:val="0"/>
        <w:smallCaps w:val="0"/>
        <w:strike w:val="0"/>
        <w:color w:val="000000"/>
        <w:spacing w:val="0"/>
        <w:w w:val="100"/>
        <w:position w:val="0"/>
        <w:sz w:val="15"/>
        <w:szCs w:val="15"/>
        <w:u w:val="none"/>
      </w:rPr>
    </w:lvl>
    <w:lvl w:ilvl="8">
      <w:start w:val="1"/>
      <w:numFmt w:val="bullet"/>
      <w:lvlText w:val="•"/>
      <w:lvlJc w:val="left"/>
      <w:rPr>
        <w:b w:val="0"/>
        <w:bCs w:val="0"/>
        <w:i w:val="0"/>
        <w:iCs w:val="0"/>
        <w:smallCaps w:val="0"/>
        <w:strike w:val="0"/>
        <w:color w:val="000000"/>
        <w:spacing w:val="0"/>
        <w:w w:val="100"/>
        <w:position w:val="0"/>
        <w:sz w:val="15"/>
        <w:szCs w:val="15"/>
        <w:u w:val="none"/>
      </w:rPr>
    </w:lvl>
  </w:abstractNum>
  <w:abstractNum w:abstractNumId="1" w15:restartNumberingAfterBreak="0">
    <w:nsid w:val="0C76444D"/>
    <w:multiLevelType w:val="hybridMultilevel"/>
    <w:tmpl w:val="6C80FFEE"/>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7A0798"/>
    <w:multiLevelType w:val="hybridMultilevel"/>
    <w:tmpl w:val="3536BE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8A3F6E"/>
    <w:multiLevelType w:val="hybridMultilevel"/>
    <w:tmpl w:val="4D540160"/>
    <w:lvl w:ilvl="0" w:tplc="3C367170">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EEA3BFE"/>
    <w:multiLevelType w:val="multilevel"/>
    <w:tmpl w:val="5D38B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1D42EF"/>
    <w:multiLevelType w:val="hybridMultilevel"/>
    <w:tmpl w:val="A1CEE3EC"/>
    <w:lvl w:ilvl="0" w:tplc="8EF4D4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4C012C3"/>
    <w:multiLevelType w:val="multilevel"/>
    <w:tmpl w:val="00F408BC"/>
    <w:lvl w:ilvl="0">
      <w:start w:val="1"/>
      <w:numFmt w:val="decimal"/>
      <w:lvlText w:val="%1."/>
      <w:lvlJc w:val="left"/>
      <w:pPr>
        <w:ind w:left="644" w:hanging="359"/>
      </w:pPr>
    </w:lvl>
    <w:lvl w:ilvl="1">
      <w:start w:val="1"/>
      <w:numFmt w:val="decimal"/>
      <w:lvlText w:val="%1.%2."/>
      <w:lvlJc w:val="left"/>
      <w:pPr>
        <w:ind w:left="1440" w:hanging="720"/>
      </w:pPr>
    </w:lvl>
    <w:lvl w:ilvl="2">
      <w:start w:val="1"/>
      <w:numFmt w:val="decimal"/>
      <w:lvlText w:val="%1.%2.%3."/>
      <w:lvlJc w:val="left"/>
      <w:pPr>
        <w:ind w:left="2160" w:hanging="1080"/>
      </w:pPr>
    </w:lvl>
    <w:lvl w:ilvl="3">
      <w:start w:val="1"/>
      <w:numFmt w:val="decimal"/>
      <w:lvlText w:val="%1.%2.%3.%4."/>
      <w:lvlJc w:val="left"/>
      <w:pPr>
        <w:ind w:left="2880" w:hanging="1440"/>
      </w:pPr>
    </w:lvl>
    <w:lvl w:ilvl="4">
      <w:start w:val="1"/>
      <w:numFmt w:val="decimal"/>
      <w:lvlText w:val="%1.%2.%3.%4.%5."/>
      <w:lvlJc w:val="left"/>
      <w:pPr>
        <w:ind w:left="3240" w:hanging="1440"/>
      </w:pPr>
    </w:lvl>
    <w:lvl w:ilvl="5">
      <w:start w:val="1"/>
      <w:numFmt w:val="decimal"/>
      <w:lvlText w:val="%1.%2.%3.%4.%5.%6."/>
      <w:lvlJc w:val="left"/>
      <w:pPr>
        <w:ind w:left="3960" w:hanging="1800"/>
      </w:pPr>
    </w:lvl>
    <w:lvl w:ilvl="6">
      <w:start w:val="1"/>
      <w:numFmt w:val="decimal"/>
      <w:lvlText w:val="%1.%2.%3.%4.%5.%6.%7."/>
      <w:lvlJc w:val="left"/>
      <w:pPr>
        <w:ind w:left="4680" w:hanging="2160"/>
      </w:pPr>
    </w:lvl>
    <w:lvl w:ilvl="7">
      <w:start w:val="1"/>
      <w:numFmt w:val="decimal"/>
      <w:lvlText w:val="%1.%2.%3.%4.%5.%6.%7.%8."/>
      <w:lvlJc w:val="left"/>
      <w:pPr>
        <w:ind w:left="5400" w:hanging="2520"/>
      </w:pPr>
    </w:lvl>
    <w:lvl w:ilvl="8">
      <w:start w:val="1"/>
      <w:numFmt w:val="decimal"/>
      <w:lvlText w:val="%1.%2.%3.%4.%5.%6.%7.%8.%9."/>
      <w:lvlJc w:val="left"/>
      <w:pPr>
        <w:ind w:left="5760" w:hanging="2520"/>
      </w:pPr>
    </w:lvl>
  </w:abstractNum>
  <w:abstractNum w:abstractNumId="7" w15:restartNumberingAfterBreak="0">
    <w:nsid w:val="29141599"/>
    <w:multiLevelType w:val="hybridMultilevel"/>
    <w:tmpl w:val="7BE44936"/>
    <w:lvl w:ilvl="0" w:tplc="F14A6442">
      <w:start w:val="1"/>
      <w:numFmt w:val="bullet"/>
      <w:lvlText w:val="-"/>
      <w:lvlJc w:val="left"/>
      <w:pPr>
        <w:tabs>
          <w:tab w:val="num" w:pos="1068"/>
        </w:tabs>
        <w:ind w:left="1068" w:hanging="360"/>
      </w:pPr>
      <w:rPr>
        <w:rFonts w:ascii="Times New Roman" w:hAnsi="Times New Roman" w:hint="default"/>
      </w:rPr>
    </w:lvl>
    <w:lvl w:ilvl="1" w:tplc="A27258DC" w:tentative="1">
      <w:start w:val="1"/>
      <w:numFmt w:val="bullet"/>
      <w:lvlText w:val="-"/>
      <w:lvlJc w:val="left"/>
      <w:pPr>
        <w:tabs>
          <w:tab w:val="num" w:pos="1788"/>
        </w:tabs>
        <w:ind w:left="1788" w:hanging="360"/>
      </w:pPr>
      <w:rPr>
        <w:rFonts w:ascii="Times New Roman" w:hAnsi="Times New Roman" w:hint="default"/>
      </w:rPr>
    </w:lvl>
    <w:lvl w:ilvl="2" w:tplc="54EAECFE" w:tentative="1">
      <w:start w:val="1"/>
      <w:numFmt w:val="bullet"/>
      <w:lvlText w:val="-"/>
      <w:lvlJc w:val="left"/>
      <w:pPr>
        <w:tabs>
          <w:tab w:val="num" w:pos="2508"/>
        </w:tabs>
        <w:ind w:left="2508" w:hanging="360"/>
      </w:pPr>
      <w:rPr>
        <w:rFonts w:ascii="Times New Roman" w:hAnsi="Times New Roman" w:hint="default"/>
      </w:rPr>
    </w:lvl>
    <w:lvl w:ilvl="3" w:tplc="83001630" w:tentative="1">
      <w:start w:val="1"/>
      <w:numFmt w:val="bullet"/>
      <w:lvlText w:val="-"/>
      <w:lvlJc w:val="left"/>
      <w:pPr>
        <w:tabs>
          <w:tab w:val="num" w:pos="3228"/>
        </w:tabs>
        <w:ind w:left="3228" w:hanging="360"/>
      </w:pPr>
      <w:rPr>
        <w:rFonts w:ascii="Times New Roman" w:hAnsi="Times New Roman" w:hint="default"/>
      </w:rPr>
    </w:lvl>
    <w:lvl w:ilvl="4" w:tplc="7382CDA8" w:tentative="1">
      <w:start w:val="1"/>
      <w:numFmt w:val="bullet"/>
      <w:lvlText w:val="-"/>
      <w:lvlJc w:val="left"/>
      <w:pPr>
        <w:tabs>
          <w:tab w:val="num" w:pos="3948"/>
        </w:tabs>
        <w:ind w:left="3948" w:hanging="360"/>
      </w:pPr>
      <w:rPr>
        <w:rFonts w:ascii="Times New Roman" w:hAnsi="Times New Roman" w:hint="default"/>
      </w:rPr>
    </w:lvl>
    <w:lvl w:ilvl="5" w:tplc="61846498" w:tentative="1">
      <w:start w:val="1"/>
      <w:numFmt w:val="bullet"/>
      <w:lvlText w:val="-"/>
      <w:lvlJc w:val="left"/>
      <w:pPr>
        <w:tabs>
          <w:tab w:val="num" w:pos="4668"/>
        </w:tabs>
        <w:ind w:left="4668" w:hanging="360"/>
      </w:pPr>
      <w:rPr>
        <w:rFonts w:ascii="Times New Roman" w:hAnsi="Times New Roman" w:hint="default"/>
      </w:rPr>
    </w:lvl>
    <w:lvl w:ilvl="6" w:tplc="820EF48A" w:tentative="1">
      <w:start w:val="1"/>
      <w:numFmt w:val="bullet"/>
      <w:lvlText w:val="-"/>
      <w:lvlJc w:val="left"/>
      <w:pPr>
        <w:tabs>
          <w:tab w:val="num" w:pos="5388"/>
        </w:tabs>
        <w:ind w:left="5388" w:hanging="360"/>
      </w:pPr>
      <w:rPr>
        <w:rFonts w:ascii="Times New Roman" w:hAnsi="Times New Roman" w:hint="default"/>
      </w:rPr>
    </w:lvl>
    <w:lvl w:ilvl="7" w:tplc="D9DC7FAE" w:tentative="1">
      <w:start w:val="1"/>
      <w:numFmt w:val="bullet"/>
      <w:lvlText w:val="-"/>
      <w:lvlJc w:val="left"/>
      <w:pPr>
        <w:tabs>
          <w:tab w:val="num" w:pos="6108"/>
        </w:tabs>
        <w:ind w:left="6108" w:hanging="360"/>
      </w:pPr>
      <w:rPr>
        <w:rFonts w:ascii="Times New Roman" w:hAnsi="Times New Roman" w:hint="default"/>
      </w:rPr>
    </w:lvl>
    <w:lvl w:ilvl="8" w:tplc="B7D630C4" w:tentative="1">
      <w:start w:val="1"/>
      <w:numFmt w:val="bullet"/>
      <w:lvlText w:val="-"/>
      <w:lvlJc w:val="left"/>
      <w:pPr>
        <w:tabs>
          <w:tab w:val="num" w:pos="6828"/>
        </w:tabs>
        <w:ind w:left="6828" w:hanging="360"/>
      </w:pPr>
      <w:rPr>
        <w:rFonts w:ascii="Times New Roman" w:hAnsi="Times New Roman" w:hint="default"/>
      </w:rPr>
    </w:lvl>
  </w:abstractNum>
  <w:abstractNum w:abstractNumId="8" w15:restartNumberingAfterBreak="0">
    <w:nsid w:val="2D1D690B"/>
    <w:multiLevelType w:val="hybridMultilevel"/>
    <w:tmpl w:val="2876792C"/>
    <w:lvl w:ilvl="0" w:tplc="7C8C9348">
      <w:start w:val="1"/>
      <w:numFmt w:val="bullet"/>
      <w:lvlText w:val=""/>
      <w:lvlJc w:val="left"/>
      <w:pPr>
        <w:ind w:left="360" w:hanging="360"/>
      </w:pPr>
      <w:rPr>
        <w:rFonts w:ascii="Symbol" w:hAnsi="Symbol" w:cs="Symbol" w:hint="default"/>
      </w:rPr>
    </w:lvl>
    <w:lvl w:ilvl="1" w:tplc="041F0003" w:tentative="1">
      <w:start w:val="1"/>
      <w:numFmt w:val="bullet"/>
      <w:lvlText w:val="o"/>
      <w:lvlJc w:val="left"/>
      <w:pPr>
        <w:ind w:left="372" w:hanging="360"/>
      </w:pPr>
      <w:rPr>
        <w:rFonts w:ascii="Courier New" w:hAnsi="Courier New" w:cs="Courier New" w:hint="default"/>
      </w:rPr>
    </w:lvl>
    <w:lvl w:ilvl="2" w:tplc="041F0005" w:tentative="1">
      <w:start w:val="1"/>
      <w:numFmt w:val="bullet"/>
      <w:lvlText w:val=""/>
      <w:lvlJc w:val="left"/>
      <w:pPr>
        <w:ind w:left="1092" w:hanging="360"/>
      </w:pPr>
      <w:rPr>
        <w:rFonts w:ascii="Wingdings" w:hAnsi="Wingdings" w:cs="Wingdings" w:hint="default"/>
      </w:rPr>
    </w:lvl>
    <w:lvl w:ilvl="3" w:tplc="041F0001" w:tentative="1">
      <w:start w:val="1"/>
      <w:numFmt w:val="bullet"/>
      <w:lvlText w:val=""/>
      <w:lvlJc w:val="left"/>
      <w:pPr>
        <w:ind w:left="1812" w:hanging="360"/>
      </w:pPr>
      <w:rPr>
        <w:rFonts w:ascii="Symbol" w:hAnsi="Symbol" w:cs="Symbol" w:hint="default"/>
      </w:rPr>
    </w:lvl>
    <w:lvl w:ilvl="4" w:tplc="041F0003" w:tentative="1">
      <w:start w:val="1"/>
      <w:numFmt w:val="bullet"/>
      <w:lvlText w:val="o"/>
      <w:lvlJc w:val="left"/>
      <w:pPr>
        <w:ind w:left="2532" w:hanging="360"/>
      </w:pPr>
      <w:rPr>
        <w:rFonts w:ascii="Courier New" w:hAnsi="Courier New" w:cs="Courier New" w:hint="default"/>
      </w:rPr>
    </w:lvl>
    <w:lvl w:ilvl="5" w:tplc="041F0005" w:tentative="1">
      <w:start w:val="1"/>
      <w:numFmt w:val="bullet"/>
      <w:lvlText w:val=""/>
      <w:lvlJc w:val="left"/>
      <w:pPr>
        <w:ind w:left="3252" w:hanging="360"/>
      </w:pPr>
      <w:rPr>
        <w:rFonts w:ascii="Wingdings" w:hAnsi="Wingdings" w:cs="Wingdings" w:hint="default"/>
      </w:rPr>
    </w:lvl>
    <w:lvl w:ilvl="6" w:tplc="041F0001" w:tentative="1">
      <w:start w:val="1"/>
      <w:numFmt w:val="bullet"/>
      <w:lvlText w:val=""/>
      <w:lvlJc w:val="left"/>
      <w:pPr>
        <w:ind w:left="3972" w:hanging="360"/>
      </w:pPr>
      <w:rPr>
        <w:rFonts w:ascii="Symbol" w:hAnsi="Symbol" w:cs="Symbol" w:hint="default"/>
      </w:rPr>
    </w:lvl>
    <w:lvl w:ilvl="7" w:tplc="041F0003" w:tentative="1">
      <w:start w:val="1"/>
      <w:numFmt w:val="bullet"/>
      <w:lvlText w:val="o"/>
      <w:lvlJc w:val="left"/>
      <w:pPr>
        <w:ind w:left="4692" w:hanging="360"/>
      </w:pPr>
      <w:rPr>
        <w:rFonts w:ascii="Courier New" w:hAnsi="Courier New" w:cs="Courier New" w:hint="default"/>
      </w:rPr>
    </w:lvl>
    <w:lvl w:ilvl="8" w:tplc="041F0005" w:tentative="1">
      <w:start w:val="1"/>
      <w:numFmt w:val="bullet"/>
      <w:lvlText w:val=""/>
      <w:lvlJc w:val="left"/>
      <w:pPr>
        <w:ind w:left="5412" w:hanging="360"/>
      </w:pPr>
      <w:rPr>
        <w:rFonts w:ascii="Wingdings" w:hAnsi="Wingdings" w:cs="Wingdings" w:hint="default"/>
      </w:rPr>
    </w:lvl>
  </w:abstractNum>
  <w:abstractNum w:abstractNumId="9" w15:restartNumberingAfterBreak="0">
    <w:nsid w:val="2E256B2B"/>
    <w:multiLevelType w:val="hybridMultilevel"/>
    <w:tmpl w:val="60668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EC508FE"/>
    <w:multiLevelType w:val="multilevel"/>
    <w:tmpl w:val="5D0C0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4247C1"/>
    <w:multiLevelType w:val="hybridMultilevel"/>
    <w:tmpl w:val="8EF25CD0"/>
    <w:lvl w:ilvl="0" w:tplc="3878D114">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3841211"/>
    <w:multiLevelType w:val="hybridMultilevel"/>
    <w:tmpl w:val="A612B09C"/>
    <w:lvl w:ilvl="0" w:tplc="E704174C">
      <w:start w:val="1"/>
      <w:numFmt w:val="bullet"/>
      <w:lvlText w:val="-"/>
      <w:lvlJc w:val="left"/>
      <w:pPr>
        <w:tabs>
          <w:tab w:val="num" w:pos="1068"/>
        </w:tabs>
        <w:ind w:left="1068" w:hanging="360"/>
      </w:pPr>
      <w:rPr>
        <w:rFonts w:ascii="Times New Roman" w:hAnsi="Times New Roman" w:hint="default"/>
      </w:rPr>
    </w:lvl>
    <w:lvl w:ilvl="1" w:tplc="23E8FEF0" w:tentative="1">
      <w:start w:val="1"/>
      <w:numFmt w:val="bullet"/>
      <w:lvlText w:val="-"/>
      <w:lvlJc w:val="left"/>
      <w:pPr>
        <w:tabs>
          <w:tab w:val="num" w:pos="1788"/>
        </w:tabs>
        <w:ind w:left="1788" w:hanging="360"/>
      </w:pPr>
      <w:rPr>
        <w:rFonts w:ascii="Times New Roman" w:hAnsi="Times New Roman" w:hint="default"/>
      </w:rPr>
    </w:lvl>
    <w:lvl w:ilvl="2" w:tplc="DD3008C4" w:tentative="1">
      <w:start w:val="1"/>
      <w:numFmt w:val="bullet"/>
      <w:lvlText w:val="-"/>
      <w:lvlJc w:val="left"/>
      <w:pPr>
        <w:tabs>
          <w:tab w:val="num" w:pos="2508"/>
        </w:tabs>
        <w:ind w:left="2508" w:hanging="360"/>
      </w:pPr>
      <w:rPr>
        <w:rFonts w:ascii="Times New Roman" w:hAnsi="Times New Roman" w:hint="default"/>
      </w:rPr>
    </w:lvl>
    <w:lvl w:ilvl="3" w:tplc="B7C0CDC8" w:tentative="1">
      <w:start w:val="1"/>
      <w:numFmt w:val="bullet"/>
      <w:lvlText w:val="-"/>
      <w:lvlJc w:val="left"/>
      <w:pPr>
        <w:tabs>
          <w:tab w:val="num" w:pos="3228"/>
        </w:tabs>
        <w:ind w:left="3228" w:hanging="360"/>
      </w:pPr>
      <w:rPr>
        <w:rFonts w:ascii="Times New Roman" w:hAnsi="Times New Roman" w:hint="default"/>
      </w:rPr>
    </w:lvl>
    <w:lvl w:ilvl="4" w:tplc="19C86BE0" w:tentative="1">
      <w:start w:val="1"/>
      <w:numFmt w:val="bullet"/>
      <w:lvlText w:val="-"/>
      <w:lvlJc w:val="left"/>
      <w:pPr>
        <w:tabs>
          <w:tab w:val="num" w:pos="3948"/>
        </w:tabs>
        <w:ind w:left="3948" w:hanging="360"/>
      </w:pPr>
      <w:rPr>
        <w:rFonts w:ascii="Times New Roman" w:hAnsi="Times New Roman" w:hint="default"/>
      </w:rPr>
    </w:lvl>
    <w:lvl w:ilvl="5" w:tplc="D15655F4" w:tentative="1">
      <w:start w:val="1"/>
      <w:numFmt w:val="bullet"/>
      <w:lvlText w:val="-"/>
      <w:lvlJc w:val="left"/>
      <w:pPr>
        <w:tabs>
          <w:tab w:val="num" w:pos="4668"/>
        </w:tabs>
        <w:ind w:left="4668" w:hanging="360"/>
      </w:pPr>
      <w:rPr>
        <w:rFonts w:ascii="Times New Roman" w:hAnsi="Times New Roman" w:hint="default"/>
      </w:rPr>
    </w:lvl>
    <w:lvl w:ilvl="6" w:tplc="CEFE6638" w:tentative="1">
      <w:start w:val="1"/>
      <w:numFmt w:val="bullet"/>
      <w:lvlText w:val="-"/>
      <w:lvlJc w:val="left"/>
      <w:pPr>
        <w:tabs>
          <w:tab w:val="num" w:pos="5388"/>
        </w:tabs>
        <w:ind w:left="5388" w:hanging="360"/>
      </w:pPr>
      <w:rPr>
        <w:rFonts w:ascii="Times New Roman" w:hAnsi="Times New Roman" w:hint="default"/>
      </w:rPr>
    </w:lvl>
    <w:lvl w:ilvl="7" w:tplc="E5E877E8" w:tentative="1">
      <w:start w:val="1"/>
      <w:numFmt w:val="bullet"/>
      <w:lvlText w:val="-"/>
      <w:lvlJc w:val="left"/>
      <w:pPr>
        <w:tabs>
          <w:tab w:val="num" w:pos="6108"/>
        </w:tabs>
        <w:ind w:left="6108" w:hanging="360"/>
      </w:pPr>
      <w:rPr>
        <w:rFonts w:ascii="Times New Roman" w:hAnsi="Times New Roman" w:hint="default"/>
      </w:rPr>
    </w:lvl>
    <w:lvl w:ilvl="8" w:tplc="5AAE5D24" w:tentative="1">
      <w:start w:val="1"/>
      <w:numFmt w:val="bullet"/>
      <w:lvlText w:val="-"/>
      <w:lvlJc w:val="left"/>
      <w:pPr>
        <w:tabs>
          <w:tab w:val="num" w:pos="6828"/>
        </w:tabs>
        <w:ind w:left="6828" w:hanging="360"/>
      </w:pPr>
      <w:rPr>
        <w:rFonts w:ascii="Times New Roman" w:hAnsi="Times New Roman" w:hint="default"/>
      </w:rPr>
    </w:lvl>
  </w:abstractNum>
  <w:abstractNum w:abstractNumId="13" w15:restartNumberingAfterBreak="0">
    <w:nsid w:val="3F8A461C"/>
    <w:multiLevelType w:val="hybridMultilevel"/>
    <w:tmpl w:val="B9CE90AC"/>
    <w:lvl w:ilvl="0" w:tplc="A84612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7971DF3"/>
    <w:multiLevelType w:val="hybridMultilevel"/>
    <w:tmpl w:val="4B02E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90473EA"/>
    <w:multiLevelType w:val="multilevel"/>
    <w:tmpl w:val="5DDE7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1B2B84"/>
    <w:multiLevelType w:val="hybridMultilevel"/>
    <w:tmpl w:val="39061E8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4F6E6DDB"/>
    <w:multiLevelType w:val="hybridMultilevel"/>
    <w:tmpl w:val="26AC07AA"/>
    <w:lvl w:ilvl="0" w:tplc="59C67A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08A78A9"/>
    <w:multiLevelType w:val="hybridMultilevel"/>
    <w:tmpl w:val="63FEA3A4"/>
    <w:lvl w:ilvl="0" w:tplc="3C367170">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51EA3FB2"/>
    <w:multiLevelType w:val="hybridMultilevel"/>
    <w:tmpl w:val="27425ACA"/>
    <w:lvl w:ilvl="0" w:tplc="F26496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693C34"/>
    <w:multiLevelType w:val="hybridMultilevel"/>
    <w:tmpl w:val="901265B0"/>
    <w:lvl w:ilvl="0" w:tplc="7C8C9348">
      <w:start w:val="1"/>
      <w:numFmt w:val="bullet"/>
      <w:lvlText w:val=""/>
      <w:lvlJc w:val="left"/>
      <w:pPr>
        <w:ind w:left="1068" w:hanging="360"/>
      </w:pPr>
      <w:rPr>
        <w:rFonts w:ascii="Symbol" w:hAnsi="Symbol" w:cs="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cs="Wingdings" w:hint="default"/>
      </w:rPr>
    </w:lvl>
    <w:lvl w:ilvl="3" w:tplc="041F0001" w:tentative="1">
      <w:start w:val="1"/>
      <w:numFmt w:val="bullet"/>
      <w:lvlText w:val=""/>
      <w:lvlJc w:val="left"/>
      <w:pPr>
        <w:ind w:left="2520" w:hanging="360"/>
      </w:pPr>
      <w:rPr>
        <w:rFonts w:ascii="Symbol" w:hAnsi="Symbol" w:cs="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cs="Wingdings" w:hint="default"/>
      </w:rPr>
    </w:lvl>
    <w:lvl w:ilvl="6" w:tplc="041F0001" w:tentative="1">
      <w:start w:val="1"/>
      <w:numFmt w:val="bullet"/>
      <w:lvlText w:val=""/>
      <w:lvlJc w:val="left"/>
      <w:pPr>
        <w:ind w:left="4680" w:hanging="360"/>
      </w:pPr>
      <w:rPr>
        <w:rFonts w:ascii="Symbol" w:hAnsi="Symbol" w:cs="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551F50C7"/>
    <w:multiLevelType w:val="hybridMultilevel"/>
    <w:tmpl w:val="5642905E"/>
    <w:lvl w:ilvl="0" w:tplc="7C8C9348">
      <w:start w:val="1"/>
      <w:numFmt w:val="bullet"/>
      <w:lvlText w:val=""/>
      <w:lvlJc w:val="left"/>
      <w:pPr>
        <w:ind w:left="360" w:hanging="360"/>
      </w:pPr>
      <w:rPr>
        <w:rFonts w:ascii="Symbol" w:hAnsi="Symbol" w:cs="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56C45837"/>
    <w:multiLevelType w:val="hybridMultilevel"/>
    <w:tmpl w:val="E4CE708C"/>
    <w:lvl w:ilvl="0" w:tplc="3C36717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CF613A3"/>
    <w:multiLevelType w:val="hybridMultilevel"/>
    <w:tmpl w:val="F9E80256"/>
    <w:lvl w:ilvl="0" w:tplc="7C8C9348">
      <w:start w:val="1"/>
      <w:numFmt w:val="bullet"/>
      <w:lvlText w:val=""/>
      <w:lvlJc w:val="left"/>
      <w:pPr>
        <w:ind w:left="1068" w:hanging="360"/>
      </w:pPr>
      <w:rPr>
        <w:rFonts w:ascii="Symbol" w:hAnsi="Symbol" w:cs="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cs="Wingdings" w:hint="default"/>
      </w:rPr>
    </w:lvl>
    <w:lvl w:ilvl="3" w:tplc="041F0001" w:tentative="1">
      <w:start w:val="1"/>
      <w:numFmt w:val="bullet"/>
      <w:lvlText w:val=""/>
      <w:lvlJc w:val="left"/>
      <w:pPr>
        <w:ind w:left="2520" w:hanging="360"/>
      </w:pPr>
      <w:rPr>
        <w:rFonts w:ascii="Symbol" w:hAnsi="Symbol" w:cs="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cs="Wingdings" w:hint="default"/>
      </w:rPr>
    </w:lvl>
    <w:lvl w:ilvl="6" w:tplc="041F0001" w:tentative="1">
      <w:start w:val="1"/>
      <w:numFmt w:val="bullet"/>
      <w:lvlText w:val=""/>
      <w:lvlJc w:val="left"/>
      <w:pPr>
        <w:ind w:left="4680" w:hanging="360"/>
      </w:pPr>
      <w:rPr>
        <w:rFonts w:ascii="Symbol" w:hAnsi="Symbol" w:cs="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2314617"/>
    <w:multiLevelType w:val="hybridMultilevel"/>
    <w:tmpl w:val="5D68DB80"/>
    <w:lvl w:ilvl="0" w:tplc="7C8C9348">
      <w:start w:val="1"/>
      <w:numFmt w:val="bullet"/>
      <w:lvlText w:val=""/>
      <w:lvlJc w:val="left"/>
      <w:pPr>
        <w:ind w:left="678" w:hanging="360"/>
      </w:pPr>
      <w:rPr>
        <w:rFonts w:ascii="Symbol" w:hAnsi="Symbol" w:cs="Symbol" w:hint="default"/>
      </w:rPr>
    </w:lvl>
    <w:lvl w:ilvl="1" w:tplc="041F0003" w:tentative="1">
      <w:start w:val="1"/>
      <w:numFmt w:val="bullet"/>
      <w:lvlText w:val="o"/>
      <w:lvlJc w:val="left"/>
      <w:pPr>
        <w:ind w:left="690" w:hanging="360"/>
      </w:pPr>
      <w:rPr>
        <w:rFonts w:ascii="Courier New" w:hAnsi="Courier New" w:cs="Courier New" w:hint="default"/>
      </w:rPr>
    </w:lvl>
    <w:lvl w:ilvl="2" w:tplc="041F0005" w:tentative="1">
      <w:start w:val="1"/>
      <w:numFmt w:val="bullet"/>
      <w:lvlText w:val=""/>
      <w:lvlJc w:val="left"/>
      <w:pPr>
        <w:ind w:left="1410" w:hanging="360"/>
      </w:pPr>
      <w:rPr>
        <w:rFonts w:ascii="Wingdings" w:hAnsi="Wingdings" w:cs="Wingdings" w:hint="default"/>
      </w:rPr>
    </w:lvl>
    <w:lvl w:ilvl="3" w:tplc="041F0001" w:tentative="1">
      <w:start w:val="1"/>
      <w:numFmt w:val="bullet"/>
      <w:lvlText w:val=""/>
      <w:lvlJc w:val="left"/>
      <w:pPr>
        <w:ind w:left="2130" w:hanging="360"/>
      </w:pPr>
      <w:rPr>
        <w:rFonts w:ascii="Symbol" w:hAnsi="Symbol" w:cs="Symbol" w:hint="default"/>
      </w:rPr>
    </w:lvl>
    <w:lvl w:ilvl="4" w:tplc="041F0003" w:tentative="1">
      <w:start w:val="1"/>
      <w:numFmt w:val="bullet"/>
      <w:lvlText w:val="o"/>
      <w:lvlJc w:val="left"/>
      <w:pPr>
        <w:ind w:left="2850" w:hanging="360"/>
      </w:pPr>
      <w:rPr>
        <w:rFonts w:ascii="Courier New" w:hAnsi="Courier New" w:cs="Courier New" w:hint="default"/>
      </w:rPr>
    </w:lvl>
    <w:lvl w:ilvl="5" w:tplc="041F0005" w:tentative="1">
      <w:start w:val="1"/>
      <w:numFmt w:val="bullet"/>
      <w:lvlText w:val=""/>
      <w:lvlJc w:val="left"/>
      <w:pPr>
        <w:ind w:left="3570" w:hanging="360"/>
      </w:pPr>
      <w:rPr>
        <w:rFonts w:ascii="Wingdings" w:hAnsi="Wingdings" w:cs="Wingdings" w:hint="default"/>
      </w:rPr>
    </w:lvl>
    <w:lvl w:ilvl="6" w:tplc="041F0001" w:tentative="1">
      <w:start w:val="1"/>
      <w:numFmt w:val="bullet"/>
      <w:lvlText w:val=""/>
      <w:lvlJc w:val="left"/>
      <w:pPr>
        <w:ind w:left="4290" w:hanging="360"/>
      </w:pPr>
      <w:rPr>
        <w:rFonts w:ascii="Symbol" w:hAnsi="Symbol" w:cs="Symbol" w:hint="default"/>
      </w:rPr>
    </w:lvl>
    <w:lvl w:ilvl="7" w:tplc="041F0003" w:tentative="1">
      <w:start w:val="1"/>
      <w:numFmt w:val="bullet"/>
      <w:lvlText w:val="o"/>
      <w:lvlJc w:val="left"/>
      <w:pPr>
        <w:ind w:left="5010" w:hanging="360"/>
      </w:pPr>
      <w:rPr>
        <w:rFonts w:ascii="Courier New" w:hAnsi="Courier New" w:cs="Courier New" w:hint="default"/>
      </w:rPr>
    </w:lvl>
    <w:lvl w:ilvl="8" w:tplc="041F0005" w:tentative="1">
      <w:start w:val="1"/>
      <w:numFmt w:val="bullet"/>
      <w:lvlText w:val=""/>
      <w:lvlJc w:val="left"/>
      <w:pPr>
        <w:ind w:left="5730" w:hanging="360"/>
      </w:pPr>
      <w:rPr>
        <w:rFonts w:ascii="Wingdings" w:hAnsi="Wingdings" w:cs="Wingdings" w:hint="default"/>
      </w:rPr>
    </w:lvl>
  </w:abstractNum>
  <w:abstractNum w:abstractNumId="25" w15:restartNumberingAfterBreak="0">
    <w:nsid w:val="63476B92"/>
    <w:multiLevelType w:val="multilevel"/>
    <w:tmpl w:val="1E68F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3B5FB4"/>
    <w:multiLevelType w:val="multilevel"/>
    <w:tmpl w:val="1006014E"/>
    <w:lvl w:ilvl="0">
      <w:start w:val="1"/>
      <w:numFmt w:val="decimal"/>
      <w:pStyle w:val="Balk1"/>
      <w:lvlText w:val="%1."/>
      <w:lvlJc w:val="left"/>
      <w:pPr>
        <w:ind w:left="720" w:hanging="360"/>
      </w:pPr>
      <w:rPr>
        <w:rFonts w:hint="default"/>
      </w:rPr>
    </w:lvl>
    <w:lvl w:ilvl="1">
      <w:start w:val="1"/>
      <w:numFmt w:val="decimal"/>
      <w:pStyle w:val="Balk2"/>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27" w15:restartNumberingAfterBreak="0">
    <w:nsid w:val="6F253273"/>
    <w:multiLevelType w:val="hybridMultilevel"/>
    <w:tmpl w:val="941A3676"/>
    <w:lvl w:ilvl="0" w:tplc="6532BB1C">
      <w:numFmt w:val="bullet"/>
      <w:lvlText w:val="-"/>
      <w:lvlJc w:val="left"/>
      <w:pPr>
        <w:ind w:left="1068" w:hanging="360"/>
      </w:pPr>
      <w:rPr>
        <w:rFonts w:ascii="Calibri Light" w:eastAsiaTheme="minorHAnsi" w:hAnsi="Calibri Light" w:cs="Calibri Light"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 w15:restartNumberingAfterBreak="0">
    <w:nsid w:val="77875486"/>
    <w:multiLevelType w:val="hybridMultilevel"/>
    <w:tmpl w:val="FFFFFFFF"/>
    <w:lvl w:ilvl="0" w:tplc="041F0001">
      <w:start w:val="1"/>
      <w:numFmt w:val="bullet"/>
      <w:lvlText w:val=""/>
      <w:lvlJc w:val="left"/>
      <w:pPr>
        <w:ind w:left="1068" w:hanging="360"/>
      </w:pPr>
      <w:rPr>
        <w:rFonts w:ascii="Symbol" w:hAnsi="Symbol" w:cs="Symbol"/>
      </w:rPr>
    </w:lvl>
    <w:lvl w:ilvl="1" w:tplc="041F0003">
      <w:start w:val="1"/>
      <w:numFmt w:val="bullet"/>
      <w:lvlText w:val="o"/>
      <w:lvlJc w:val="left"/>
      <w:pPr>
        <w:ind w:left="1788" w:hanging="360"/>
      </w:pPr>
      <w:rPr>
        <w:rFonts w:ascii="Courier New" w:hAnsi="Courier New" w:cs="Courier New"/>
      </w:rPr>
    </w:lvl>
    <w:lvl w:ilvl="2" w:tplc="041F0005">
      <w:start w:val="1"/>
      <w:numFmt w:val="bullet"/>
      <w:lvlText w:val=""/>
      <w:lvlJc w:val="left"/>
      <w:pPr>
        <w:ind w:left="2508" w:hanging="360"/>
      </w:pPr>
      <w:rPr>
        <w:rFonts w:ascii="Wingdings" w:hAnsi="Wingdings" w:cs="Wingdings"/>
      </w:rPr>
    </w:lvl>
    <w:lvl w:ilvl="3" w:tplc="041F0001">
      <w:start w:val="1"/>
      <w:numFmt w:val="bullet"/>
      <w:lvlText w:val=""/>
      <w:lvlJc w:val="left"/>
      <w:pPr>
        <w:ind w:left="3228" w:hanging="360"/>
      </w:pPr>
      <w:rPr>
        <w:rFonts w:ascii="Symbol" w:hAnsi="Symbol" w:cs="Symbol"/>
      </w:rPr>
    </w:lvl>
    <w:lvl w:ilvl="4" w:tplc="041F0003">
      <w:start w:val="1"/>
      <w:numFmt w:val="bullet"/>
      <w:lvlText w:val="o"/>
      <w:lvlJc w:val="left"/>
      <w:pPr>
        <w:ind w:left="3948" w:hanging="360"/>
      </w:pPr>
      <w:rPr>
        <w:rFonts w:ascii="Courier New" w:hAnsi="Courier New" w:cs="Courier New"/>
      </w:rPr>
    </w:lvl>
    <w:lvl w:ilvl="5" w:tplc="041F0005">
      <w:start w:val="1"/>
      <w:numFmt w:val="bullet"/>
      <w:lvlText w:val=""/>
      <w:lvlJc w:val="left"/>
      <w:pPr>
        <w:ind w:left="4668" w:hanging="360"/>
      </w:pPr>
      <w:rPr>
        <w:rFonts w:ascii="Wingdings" w:hAnsi="Wingdings" w:cs="Wingdings"/>
      </w:rPr>
    </w:lvl>
    <w:lvl w:ilvl="6" w:tplc="041F0001">
      <w:start w:val="1"/>
      <w:numFmt w:val="bullet"/>
      <w:lvlText w:val=""/>
      <w:lvlJc w:val="left"/>
      <w:pPr>
        <w:ind w:left="5388" w:hanging="360"/>
      </w:pPr>
      <w:rPr>
        <w:rFonts w:ascii="Symbol" w:hAnsi="Symbol" w:cs="Symbol"/>
      </w:rPr>
    </w:lvl>
    <w:lvl w:ilvl="7" w:tplc="041F0003">
      <w:start w:val="1"/>
      <w:numFmt w:val="bullet"/>
      <w:lvlText w:val="o"/>
      <w:lvlJc w:val="left"/>
      <w:pPr>
        <w:ind w:left="6108" w:hanging="360"/>
      </w:pPr>
      <w:rPr>
        <w:rFonts w:ascii="Courier New" w:hAnsi="Courier New" w:cs="Courier New"/>
      </w:rPr>
    </w:lvl>
    <w:lvl w:ilvl="8" w:tplc="041F0005">
      <w:start w:val="1"/>
      <w:numFmt w:val="bullet"/>
      <w:lvlText w:val=""/>
      <w:lvlJc w:val="left"/>
      <w:pPr>
        <w:ind w:left="6828" w:hanging="360"/>
      </w:pPr>
      <w:rPr>
        <w:rFonts w:ascii="Wingdings" w:hAnsi="Wingdings" w:cs="Wingdings"/>
      </w:rPr>
    </w:lvl>
  </w:abstractNum>
  <w:abstractNum w:abstractNumId="29" w15:restartNumberingAfterBreak="0">
    <w:nsid w:val="7B0A10A4"/>
    <w:multiLevelType w:val="hybridMultilevel"/>
    <w:tmpl w:val="87CAB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FFA78BF"/>
    <w:multiLevelType w:val="hybridMultilevel"/>
    <w:tmpl w:val="11568BB0"/>
    <w:lvl w:ilvl="0" w:tplc="3C367170">
      <w:start w:val="1"/>
      <w:numFmt w:val="bullet"/>
      <w:lvlText w:val=""/>
      <w:lvlJc w:val="left"/>
      <w:pPr>
        <w:ind w:left="360" w:hanging="360"/>
      </w:pPr>
      <w:rPr>
        <w:rFonts w:ascii="Symbol" w:hAnsi="Symbol" w:hint="default"/>
      </w:rPr>
    </w:lvl>
    <w:lvl w:ilvl="1" w:tplc="041F0003" w:tentative="1">
      <w:start w:val="1"/>
      <w:numFmt w:val="bullet"/>
      <w:lvlText w:val="o"/>
      <w:lvlJc w:val="left"/>
      <w:pPr>
        <w:ind w:left="372" w:hanging="360"/>
      </w:pPr>
      <w:rPr>
        <w:rFonts w:ascii="Courier New" w:hAnsi="Courier New" w:cs="Courier New" w:hint="default"/>
      </w:rPr>
    </w:lvl>
    <w:lvl w:ilvl="2" w:tplc="041F0005" w:tentative="1">
      <w:start w:val="1"/>
      <w:numFmt w:val="bullet"/>
      <w:lvlText w:val=""/>
      <w:lvlJc w:val="left"/>
      <w:pPr>
        <w:ind w:left="1092" w:hanging="360"/>
      </w:pPr>
      <w:rPr>
        <w:rFonts w:ascii="Wingdings" w:hAnsi="Wingdings" w:cs="Wingdings" w:hint="default"/>
      </w:rPr>
    </w:lvl>
    <w:lvl w:ilvl="3" w:tplc="041F0001" w:tentative="1">
      <w:start w:val="1"/>
      <w:numFmt w:val="bullet"/>
      <w:lvlText w:val=""/>
      <w:lvlJc w:val="left"/>
      <w:pPr>
        <w:ind w:left="1812" w:hanging="360"/>
      </w:pPr>
      <w:rPr>
        <w:rFonts w:ascii="Symbol" w:hAnsi="Symbol" w:cs="Symbol" w:hint="default"/>
      </w:rPr>
    </w:lvl>
    <w:lvl w:ilvl="4" w:tplc="041F0003" w:tentative="1">
      <w:start w:val="1"/>
      <w:numFmt w:val="bullet"/>
      <w:lvlText w:val="o"/>
      <w:lvlJc w:val="left"/>
      <w:pPr>
        <w:ind w:left="2532" w:hanging="360"/>
      </w:pPr>
      <w:rPr>
        <w:rFonts w:ascii="Courier New" w:hAnsi="Courier New" w:cs="Courier New" w:hint="default"/>
      </w:rPr>
    </w:lvl>
    <w:lvl w:ilvl="5" w:tplc="041F0005" w:tentative="1">
      <w:start w:val="1"/>
      <w:numFmt w:val="bullet"/>
      <w:lvlText w:val=""/>
      <w:lvlJc w:val="left"/>
      <w:pPr>
        <w:ind w:left="3252" w:hanging="360"/>
      </w:pPr>
      <w:rPr>
        <w:rFonts w:ascii="Wingdings" w:hAnsi="Wingdings" w:cs="Wingdings" w:hint="default"/>
      </w:rPr>
    </w:lvl>
    <w:lvl w:ilvl="6" w:tplc="041F0001" w:tentative="1">
      <w:start w:val="1"/>
      <w:numFmt w:val="bullet"/>
      <w:lvlText w:val=""/>
      <w:lvlJc w:val="left"/>
      <w:pPr>
        <w:ind w:left="3972" w:hanging="360"/>
      </w:pPr>
      <w:rPr>
        <w:rFonts w:ascii="Symbol" w:hAnsi="Symbol" w:cs="Symbol" w:hint="default"/>
      </w:rPr>
    </w:lvl>
    <w:lvl w:ilvl="7" w:tplc="041F0003" w:tentative="1">
      <w:start w:val="1"/>
      <w:numFmt w:val="bullet"/>
      <w:lvlText w:val="o"/>
      <w:lvlJc w:val="left"/>
      <w:pPr>
        <w:ind w:left="4692" w:hanging="360"/>
      </w:pPr>
      <w:rPr>
        <w:rFonts w:ascii="Courier New" w:hAnsi="Courier New" w:cs="Courier New" w:hint="default"/>
      </w:rPr>
    </w:lvl>
    <w:lvl w:ilvl="8" w:tplc="041F0005" w:tentative="1">
      <w:start w:val="1"/>
      <w:numFmt w:val="bullet"/>
      <w:lvlText w:val=""/>
      <w:lvlJc w:val="left"/>
      <w:pPr>
        <w:ind w:left="5412" w:hanging="360"/>
      </w:pPr>
      <w:rPr>
        <w:rFonts w:ascii="Wingdings" w:hAnsi="Wingdings" w:cs="Wingdings" w:hint="default"/>
      </w:rPr>
    </w:lvl>
  </w:abstractNum>
  <w:num w:numId="1" w16cid:durableId="1060861797">
    <w:abstractNumId w:val="26"/>
  </w:num>
  <w:num w:numId="2" w16cid:durableId="1764379995">
    <w:abstractNumId w:val="0"/>
  </w:num>
  <w:num w:numId="3" w16cid:durableId="1494758548">
    <w:abstractNumId w:val="23"/>
  </w:num>
  <w:num w:numId="4" w16cid:durableId="1383749850">
    <w:abstractNumId w:val="20"/>
  </w:num>
  <w:num w:numId="5" w16cid:durableId="938874195">
    <w:abstractNumId w:val="24"/>
  </w:num>
  <w:num w:numId="6" w16cid:durableId="1415122726">
    <w:abstractNumId w:val="8"/>
  </w:num>
  <w:num w:numId="7" w16cid:durableId="1328022789">
    <w:abstractNumId w:val="9"/>
  </w:num>
  <w:num w:numId="8" w16cid:durableId="643850540">
    <w:abstractNumId w:val="21"/>
  </w:num>
  <w:num w:numId="9" w16cid:durableId="1267424558">
    <w:abstractNumId w:val="17"/>
  </w:num>
  <w:num w:numId="10" w16cid:durableId="112751604">
    <w:abstractNumId w:val="5"/>
  </w:num>
  <w:num w:numId="11" w16cid:durableId="1572160639">
    <w:abstractNumId w:val="13"/>
  </w:num>
  <w:num w:numId="12" w16cid:durableId="1555503666">
    <w:abstractNumId w:val="19"/>
  </w:num>
  <w:num w:numId="13" w16cid:durableId="888615388">
    <w:abstractNumId w:val="26"/>
  </w:num>
  <w:num w:numId="14" w16cid:durableId="2135099179">
    <w:abstractNumId w:val="2"/>
  </w:num>
  <w:num w:numId="15" w16cid:durableId="16717606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639399">
    <w:abstractNumId w:val="14"/>
  </w:num>
  <w:num w:numId="17" w16cid:durableId="1472402079">
    <w:abstractNumId w:val="29"/>
  </w:num>
  <w:num w:numId="18" w16cid:durableId="1606768215">
    <w:abstractNumId w:val="3"/>
  </w:num>
  <w:num w:numId="19" w16cid:durableId="832574965">
    <w:abstractNumId w:val="30"/>
  </w:num>
  <w:num w:numId="20" w16cid:durableId="1240404507">
    <w:abstractNumId w:val="18"/>
  </w:num>
  <w:num w:numId="21" w16cid:durableId="409474231">
    <w:abstractNumId w:val="22"/>
  </w:num>
  <w:num w:numId="22" w16cid:durableId="5751639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39613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07272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27147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28498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3297137">
    <w:abstractNumId w:val="6"/>
  </w:num>
  <w:num w:numId="28" w16cid:durableId="1194076706">
    <w:abstractNumId w:val="26"/>
  </w:num>
  <w:num w:numId="29" w16cid:durableId="8288648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52363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5763022">
    <w:abstractNumId w:val="26"/>
  </w:num>
  <w:num w:numId="32" w16cid:durableId="1481728489">
    <w:abstractNumId w:val="26"/>
  </w:num>
  <w:num w:numId="33" w16cid:durableId="2137482453">
    <w:abstractNumId w:val="26"/>
  </w:num>
  <w:num w:numId="34" w16cid:durableId="493765978">
    <w:abstractNumId w:val="26"/>
  </w:num>
  <w:num w:numId="35" w16cid:durableId="1866675558">
    <w:abstractNumId w:val="1"/>
  </w:num>
  <w:num w:numId="36" w16cid:durableId="830292051">
    <w:abstractNumId w:val="26"/>
  </w:num>
  <w:num w:numId="37" w16cid:durableId="2007709613">
    <w:abstractNumId w:val="25"/>
  </w:num>
  <w:num w:numId="38" w16cid:durableId="1143080240">
    <w:abstractNumId w:val="15"/>
  </w:num>
  <w:num w:numId="39" w16cid:durableId="1114253499">
    <w:abstractNumId w:val="10"/>
  </w:num>
  <w:num w:numId="40" w16cid:durableId="1374113517">
    <w:abstractNumId w:val="4"/>
  </w:num>
  <w:num w:numId="41" w16cid:durableId="602566513">
    <w:abstractNumId w:val="11"/>
  </w:num>
  <w:num w:numId="42" w16cid:durableId="419257543">
    <w:abstractNumId w:val="28"/>
  </w:num>
  <w:num w:numId="43" w16cid:durableId="12972965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7780640">
    <w:abstractNumId w:val="26"/>
  </w:num>
  <w:num w:numId="45" w16cid:durableId="16869048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0633046">
    <w:abstractNumId w:val="12"/>
  </w:num>
  <w:num w:numId="47" w16cid:durableId="651565982">
    <w:abstractNumId w:val="7"/>
  </w:num>
  <w:num w:numId="48" w16cid:durableId="482090748">
    <w:abstractNumId w:val="16"/>
  </w:num>
  <w:num w:numId="49" w16cid:durableId="2036806416">
    <w:abstractNumId w:val="27"/>
  </w:num>
  <w:num w:numId="50" w16cid:durableId="9906435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AC"/>
    <w:rsid w:val="0000374D"/>
    <w:rsid w:val="00003ED7"/>
    <w:rsid w:val="0000573C"/>
    <w:rsid w:val="00006D3F"/>
    <w:rsid w:val="00010EB2"/>
    <w:rsid w:val="000132FE"/>
    <w:rsid w:val="00014873"/>
    <w:rsid w:val="00015737"/>
    <w:rsid w:val="000218FB"/>
    <w:rsid w:val="00023CE4"/>
    <w:rsid w:val="00026730"/>
    <w:rsid w:val="00027C0B"/>
    <w:rsid w:val="00034CE2"/>
    <w:rsid w:val="00050F93"/>
    <w:rsid w:val="00051994"/>
    <w:rsid w:val="000526FE"/>
    <w:rsid w:val="00053CD5"/>
    <w:rsid w:val="0005500E"/>
    <w:rsid w:val="00057C28"/>
    <w:rsid w:val="00060BD5"/>
    <w:rsid w:val="00061F4F"/>
    <w:rsid w:val="00063CFC"/>
    <w:rsid w:val="000704B3"/>
    <w:rsid w:val="000708FF"/>
    <w:rsid w:val="00072269"/>
    <w:rsid w:val="0007252A"/>
    <w:rsid w:val="000734C3"/>
    <w:rsid w:val="00076569"/>
    <w:rsid w:val="000811F6"/>
    <w:rsid w:val="000830E7"/>
    <w:rsid w:val="0008397B"/>
    <w:rsid w:val="0008516D"/>
    <w:rsid w:val="00087A2E"/>
    <w:rsid w:val="00087DE1"/>
    <w:rsid w:val="00092F1C"/>
    <w:rsid w:val="000930EC"/>
    <w:rsid w:val="00093B00"/>
    <w:rsid w:val="00094509"/>
    <w:rsid w:val="00094947"/>
    <w:rsid w:val="000A59DB"/>
    <w:rsid w:val="000A6FAC"/>
    <w:rsid w:val="000A71AA"/>
    <w:rsid w:val="000B3384"/>
    <w:rsid w:val="000C3426"/>
    <w:rsid w:val="000C4A09"/>
    <w:rsid w:val="000C59A2"/>
    <w:rsid w:val="000C6F0F"/>
    <w:rsid w:val="000C7871"/>
    <w:rsid w:val="000D0722"/>
    <w:rsid w:val="000E092A"/>
    <w:rsid w:val="000E7AE2"/>
    <w:rsid w:val="000F5953"/>
    <w:rsid w:val="000F62C0"/>
    <w:rsid w:val="000F6E24"/>
    <w:rsid w:val="000F78EF"/>
    <w:rsid w:val="000F7ABB"/>
    <w:rsid w:val="0010208D"/>
    <w:rsid w:val="00117918"/>
    <w:rsid w:val="00117A7A"/>
    <w:rsid w:val="001228D2"/>
    <w:rsid w:val="001261EB"/>
    <w:rsid w:val="00127D45"/>
    <w:rsid w:val="00132608"/>
    <w:rsid w:val="00133F87"/>
    <w:rsid w:val="0014175C"/>
    <w:rsid w:val="00145F1E"/>
    <w:rsid w:val="00146F95"/>
    <w:rsid w:val="00150290"/>
    <w:rsid w:val="001512F6"/>
    <w:rsid w:val="00151D58"/>
    <w:rsid w:val="00153617"/>
    <w:rsid w:val="00153A38"/>
    <w:rsid w:val="001545BB"/>
    <w:rsid w:val="001562B7"/>
    <w:rsid w:val="001571CE"/>
    <w:rsid w:val="001621F8"/>
    <w:rsid w:val="00164B99"/>
    <w:rsid w:val="001666C8"/>
    <w:rsid w:val="00166C8A"/>
    <w:rsid w:val="001706CE"/>
    <w:rsid w:val="0017277D"/>
    <w:rsid w:val="0017429F"/>
    <w:rsid w:val="00174930"/>
    <w:rsid w:val="00176ABC"/>
    <w:rsid w:val="00180F81"/>
    <w:rsid w:val="00180FD7"/>
    <w:rsid w:val="00181DB7"/>
    <w:rsid w:val="001831E2"/>
    <w:rsid w:val="001912A8"/>
    <w:rsid w:val="001913F2"/>
    <w:rsid w:val="00193550"/>
    <w:rsid w:val="0019456C"/>
    <w:rsid w:val="00194591"/>
    <w:rsid w:val="00194A06"/>
    <w:rsid w:val="001979DF"/>
    <w:rsid w:val="00197BDA"/>
    <w:rsid w:val="001A101C"/>
    <w:rsid w:val="001A437E"/>
    <w:rsid w:val="001A4F30"/>
    <w:rsid w:val="001A5019"/>
    <w:rsid w:val="001A6A68"/>
    <w:rsid w:val="001A701C"/>
    <w:rsid w:val="001A7E76"/>
    <w:rsid w:val="001B03B7"/>
    <w:rsid w:val="001B3485"/>
    <w:rsid w:val="001B375D"/>
    <w:rsid w:val="001C4ECD"/>
    <w:rsid w:val="001D282E"/>
    <w:rsid w:val="001D45C1"/>
    <w:rsid w:val="001D4713"/>
    <w:rsid w:val="001E6EF5"/>
    <w:rsid w:val="001F3E2B"/>
    <w:rsid w:val="002019BF"/>
    <w:rsid w:val="0020310C"/>
    <w:rsid w:val="00203FF4"/>
    <w:rsid w:val="00205D2A"/>
    <w:rsid w:val="00207135"/>
    <w:rsid w:val="00210AFC"/>
    <w:rsid w:val="00211B34"/>
    <w:rsid w:val="00211DAE"/>
    <w:rsid w:val="00215618"/>
    <w:rsid w:val="00233C8E"/>
    <w:rsid w:val="00233E99"/>
    <w:rsid w:val="002352CE"/>
    <w:rsid w:val="00236722"/>
    <w:rsid w:val="00250E04"/>
    <w:rsid w:val="002520EF"/>
    <w:rsid w:val="002571EA"/>
    <w:rsid w:val="00261403"/>
    <w:rsid w:val="00270B6E"/>
    <w:rsid w:val="0027231A"/>
    <w:rsid w:val="002749C5"/>
    <w:rsid w:val="00275814"/>
    <w:rsid w:val="00282668"/>
    <w:rsid w:val="00284FFA"/>
    <w:rsid w:val="00287D9A"/>
    <w:rsid w:val="00295D6E"/>
    <w:rsid w:val="00296447"/>
    <w:rsid w:val="002A4955"/>
    <w:rsid w:val="002A514A"/>
    <w:rsid w:val="002A68C2"/>
    <w:rsid w:val="002B7856"/>
    <w:rsid w:val="002C38CC"/>
    <w:rsid w:val="002C3B68"/>
    <w:rsid w:val="002D728A"/>
    <w:rsid w:val="002D7904"/>
    <w:rsid w:val="002E5661"/>
    <w:rsid w:val="002E5ADF"/>
    <w:rsid w:val="002F763E"/>
    <w:rsid w:val="003027C2"/>
    <w:rsid w:val="00307A21"/>
    <w:rsid w:val="003110D6"/>
    <w:rsid w:val="00317F37"/>
    <w:rsid w:val="00321719"/>
    <w:rsid w:val="00323D84"/>
    <w:rsid w:val="003261CF"/>
    <w:rsid w:val="00327261"/>
    <w:rsid w:val="00331ACE"/>
    <w:rsid w:val="00337B52"/>
    <w:rsid w:val="003428E8"/>
    <w:rsid w:val="003442BD"/>
    <w:rsid w:val="00347012"/>
    <w:rsid w:val="00351A5A"/>
    <w:rsid w:val="00352980"/>
    <w:rsid w:val="00362D92"/>
    <w:rsid w:val="00363027"/>
    <w:rsid w:val="003663F2"/>
    <w:rsid w:val="00367F96"/>
    <w:rsid w:val="00370DB3"/>
    <w:rsid w:val="003721B9"/>
    <w:rsid w:val="00372F96"/>
    <w:rsid w:val="00374DA0"/>
    <w:rsid w:val="00375963"/>
    <w:rsid w:val="003774D7"/>
    <w:rsid w:val="0038105A"/>
    <w:rsid w:val="00381F5B"/>
    <w:rsid w:val="00391883"/>
    <w:rsid w:val="00395231"/>
    <w:rsid w:val="003A0455"/>
    <w:rsid w:val="003A09C7"/>
    <w:rsid w:val="003A5E49"/>
    <w:rsid w:val="003B27CD"/>
    <w:rsid w:val="003B2C22"/>
    <w:rsid w:val="003B2F94"/>
    <w:rsid w:val="003B5B5A"/>
    <w:rsid w:val="003B5D27"/>
    <w:rsid w:val="003B6F32"/>
    <w:rsid w:val="003C16B8"/>
    <w:rsid w:val="003C5149"/>
    <w:rsid w:val="003C7543"/>
    <w:rsid w:val="003C7E56"/>
    <w:rsid w:val="003D653A"/>
    <w:rsid w:val="003D7161"/>
    <w:rsid w:val="003E0A22"/>
    <w:rsid w:val="003E63B9"/>
    <w:rsid w:val="003E7116"/>
    <w:rsid w:val="003F1326"/>
    <w:rsid w:val="003F144E"/>
    <w:rsid w:val="003F254D"/>
    <w:rsid w:val="003F5331"/>
    <w:rsid w:val="0040000D"/>
    <w:rsid w:val="00401241"/>
    <w:rsid w:val="00401607"/>
    <w:rsid w:val="00401696"/>
    <w:rsid w:val="004022BA"/>
    <w:rsid w:val="0040610A"/>
    <w:rsid w:val="00406FC7"/>
    <w:rsid w:val="00411799"/>
    <w:rsid w:val="00412A4B"/>
    <w:rsid w:val="004159AA"/>
    <w:rsid w:val="004173C7"/>
    <w:rsid w:val="00423679"/>
    <w:rsid w:val="00430F70"/>
    <w:rsid w:val="0043598E"/>
    <w:rsid w:val="0044053D"/>
    <w:rsid w:val="00442741"/>
    <w:rsid w:val="00443F0A"/>
    <w:rsid w:val="00445F7B"/>
    <w:rsid w:val="00445FAA"/>
    <w:rsid w:val="00447EFB"/>
    <w:rsid w:val="00451EDA"/>
    <w:rsid w:val="004539E6"/>
    <w:rsid w:val="00454A31"/>
    <w:rsid w:val="0045601D"/>
    <w:rsid w:val="00462B32"/>
    <w:rsid w:val="0046444A"/>
    <w:rsid w:val="00465C21"/>
    <w:rsid w:val="004678A0"/>
    <w:rsid w:val="0047612A"/>
    <w:rsid w:val="00482273"/>
    <w:rsid w:val="00483BAE"/>
    <w:rsid w:val="00483E99"/>
    <w:rsid w:val="004873D2"/>
    <w:rsid w:val="00490063"/>
    <w:rsid w:val="00495413"/>
    <w:rsid w:val="0049574E"/>
    <w:rsid w:val="004B1681"/>
    <w:rsid w:val="004B428B"/>
    <w:rsid w:val="004B5CDE"/>
    <w:rsid w:val="004C050A"/>
    <w:rsid w:val="004C0BC4"/>
    <w:rsid w:val="004C18FF"/>
    <w:rsid w:val="004C5639"/>
    <w:rsid w:val="004C5784"/>
    <w:rsid w:val="004D1158"/>
    <w:rsid w:val="004D1DE8"/>
    <w:rsid w:val="004D298C"/>
    <w:rsid w:val="004D61AF"/>
    <w:rsid w:val="004D70CC"/>
    <w:rsid w:val="004E056D"/>
    <w:rsid w:val="004E17F3"/>
    <w:rsid w:val="004E67E1"/>
    <w:rsid w:val="004F02C6"/>
    <w:rsid w:val="0050673C"/>
    <w:rsid w:val="00511681"/>
    <w:rsid w:val="0051182C"/>
    <w:rsid w:val="00517967"/>
    <w:rsid w:val="00522753"/>
    <w:rsid w:val="00526CA5"/>
    <w:rsid w:val="00527953"/>
    <w:rsid w:val="00531009"/>
    <w:rsid w:val="005314E5"/>
    <w:rsid w:val="0053188B"/>
    <w:rsid w:val="00535A00"/>
    <w:rsid w:val="00541A61"/>
    <w:rsid w:val="00544040"/>
    <w:rsid w:val="00545FE5"/>
    <w:rsid w:val="00546701"/>
    <w:rsid w:val="00551A9D"/>
    <w:rsid w:val="00552651"/>
    <w:rsid w:val="0055325E"/>
    <w:rsid w:val="0055448A"/>
    <w:rsid w:val="00555B85"/>
    <w:rsid w:val="00561782"/>
    <w:rsid w:val="00561FC6"/>
    <w:rsid w:val="005628E8"/>
    <w:rsid w:val="00562AAD"/>
    <w:rsid w:val="00566CA7"/>
    <w:rsid w:val="00567025"/>
    <w:rsid w:val="0058045A"/>
    <w:rsid w:val="0058091D"/>
    <w:rsid w:val="0058737B"/>
    <w:rsid w:val="00592A89"/>
    <w:rsid w:val="00594242"/>
    <w:rsid w:val="00594EE5"/>
    <w:rsid w:val="005A3316"/>
    <w:rsid w:val="005A5DEA"/>
    <w:rsid w:val="005B1C18"/>
    <w:rsid w:val="005B271C"/>
    <w:rsid w:val="005B2DBC"/>
    <w:rsid w:val="005B3656"/>
    <w:rsid w:val="005C01D7"/>
    <w:rsid w:val="005C21E6"/>
    <w:rsid w:val="005C2812"/>
    <w:rsid w:val="005C6579"/>
    <w:rsid w:val="005D1FD5"/>
    <w:rsid w:val="005E110C"/>
    <w:rsid w:val="005E2968"/>
    <w:rsid w:val="005E3696"/>
    <w:rsid w:val="005E3A5A"/>
    <w:rsid w:val="005E4C50"/>
    <w:rsid w:val="005E682F"/>
    <w:rsid w:val="005E6ACE"/>
    <w:rsid w:val="005F0453"/>
    <w:rsid w:val="005F0508"/>
    <w:rsid w:val="005F0A62"/>
    <w:rsid w:val="005F4A03"/>
    <w:rsid w:val="005F7EC7"/>
    <w:rsid w:val="006000D8"/>
    <w:rsid w:val="00605ECA"/>
    <w:rsid w:val="006101EA"/>
    <w:rsid w:val="0061055D"/>
    <w:rsid w:val="00612729"/>
    <w:rsid w:val="00612F1F"/>
    <w:rsid w:val="006142AB"/>
    <w:rsid w:val="006152B4"/>
    <w:rsid w:val="00621B96"/>
    <w:rsid w:val="00622D03"/>
    <w:rsid w:val="00631B60"/>
    <w:rsid w:val="00634122"/>
    <w:rsid w:val="0064378B"/>
    <w:rsid w:val="00651235"/>
    <w:rsid w:val="00654E74"/>
    <w:rsid w:val="00656F60"/>
    <w:rsid w:val="006620AB"/>
    <w:rsid w:val="00663A41"/>
    <w:rsid w:val="00664772"/>
    <w:rsid w:val="00666EE2"/>
    <w:rsid w:val="00671C6D"/>
    <w:rsid w:val="00684C1F"/>
    <w:rsid w:val="00690C48"/>
    <w:rsid w:val="0069144E"/>
    <w:rsid w:val="00692AFD"/>
    <w:rsid w:val="006971FE"/>
    <w:rsid w:val="006A1CB8"/>
    <w:rsid w:val="006A2F1D"/>
    <w:rsid w:val="006A434D"/>
    <w:rsid w:val="006A6476"/>
    <w:rsid w:val="006B26E4"/>
    <w:rsid w:val="006C234D"/>
    <w:rsid w:val="006C3F33"/>
    <w:rsid w:val="006C50B1"/>
    <w:rsid w:val="006C72E9"/>
    <w:rsid w:val="006D141A"/>
    <w:rsid w:val="006D21E7"/>
    <w:rsid w:val="006D25E2"/>
    <w:rsid w:val="006D37E7"/>
    <w:rsid w:val="006E10C9"/>
    <w:rsid w:val="006E3FE3"/>
    <w:rsid w:val="006E4387"/>
    <w:rsid w:val="006E440F"/>
    <w:rsid w:val="006E7D41"/>
    <w:rsid w:val="006F088E"/>
    <w:rsid w:val="006F3AC6"/>
    <w:rsid w:val="00701870"/>
    <w:rsid w:val="00705E7B"/>
    <w:rsid w:val="00706276"/>
    <w:rsid w:val="007077B1"/>
    <w:rsid w:val="00712E3D"/>
    <w:rsid w:val="00713B8C"/>
    <w:rsid w:val="00714ECE"/>
    <w:rsid w:val="00716598"/>
    <w:rsid w:val="0072016C"/>
    <w:rsid w:val="00720318"/>
    <w:rsid w:val="00720418"/>
    <w:rsid w:val="00720547"/>
    <w:rsid w:val="00726E66"/>
    <w:rsid w:val="007313AD"/>
    <w:rsid w:val="00732CA5"/>
    <w:rsid w:val="007334F8"/>
    <w:rsid w:val="0073783F"/>
    <w:rsid w:val="00745E2E"/>
    <w:rsid w:val="00747677"/>
    <w:rsid w:val="00752757"/>
    <w:rsid w:val="0076567C"/>
    <w:rsid w:val="00766101"/>
    <w:rsid w:val="00767E09"/>
    <w:rsid w:val="0077117E"/>
    <w:rsid w:val="007730DA"/>
    <w:rsid w:val="0077335D"/>
    <w:rsid w:val="00784EDC"/>
    <w:rsid w:val="00785147"/>
    <w:rsid w:val="0079265A"/>
    <w:rsid w:val="007A067D"/>
    <w:rsid w:val="007A1A58"/>
    <w:rsid w:val="007A23A3"/>
    <w:rsid w:val="007A3F25"/>
    <w:rsid w:val="007A5FD4"/>
    <w:rsid w:val="007A6B5E"/>
    <w:rsid w:val="007B4EA6"/>
    <w:rsid w:val="007C1BCD"/>
    <w:rsid w:val="007C22BE"/>
    <w:rsid w:val="007C37E3"/>
    <w:rsid w:val="007C447A"/>
    <w:rsid w:val="007C45D4"/>
    <w:rsid w:val="007C7846"/>
    <w:rsid w:val="007D4D6D"/>
    <w:rsid w:val="007D4E57"/>
    <w:rsid w:val="007D5DBE"/>
    <w:rsid w:val="007E1899"/>
    <w:rsid w:val="007E32C3"/>
    <w:rsid w:val="007E3595"/>
    <w:rsid w:val="007E39B7"/>
    <w:rsid w:val="007F0235"/>
    <w:rsid w:val="007F12C0"/>
    <w:rsid w:val="00803DD8"/>
    <w:rsid w:val="008059A4"/>
    <w:rsid w:val="00810EA1"/>
    <w:rsid w:val="00813494"/>
    <w:rsid w:val="00813C76"/>
    <w:rsid w:val="008201D4"/>
    <w:rsid w:val="0082090F"/>
    <w:rsid w:val="00821166"/>
    <w:rsid w:val="00822598"/>
    <w:rsid w:val="0083030D"/>
    <w:rsid w:val="00830A32"/>
    <w:rsid w:val="008316ED"/>
    <w:rsid w:val="00834507"/>
    <w:rsid w:val="00834909"/>
    <w:rsid w:val="00840BE6"/>
    <w:rsid w:val="00843D3C"/>
    <w:rsid w:val="00845885"/>
    <w:rsid w:val="00850536"/>
    <w:rsid w:val="0085210E"/>
    <w:rsid w:val="008612EF"/>
    <w:rsid w:val="00871889"/>
    <w:rsid w:val="008751BE"/>
    <w:rsid w:val="00876422"/>
    <w:rsid w:val="00883DB4"/>
    <w:rsid w:val="00886808"/>
    <w:rsid w:val="008937A9"/>
    <w:rsid w:val="0089674C"/>
    <w:rsid w:val="008A0339"/>
    <w:rsid w:val="008A0A82"/>
    <w:rsid w:val="008B16C4"/>
    <w:rsid w:val="008B5966"/>
    <w:rsid w:val="008C1DCB"/>
    <w:rsid w:val="008C5899"/>
    <w:rsid w:val="008C798E"/>
    <w:rsid w:val="008D4204"/>
    <w:rsid w:val="008D43ED"/>
    <w:rsid w:val="008D715B"/>
    <w:rsid w:val="008E1A71"/>
    <w:rsid w:val="008F08AD"/>
    <w:rsid w:val="008F2BC1"/>
    <w:rsid w:val="008F6122"/>
    <w:rsid w:val="0090042E"/>
    <w:rsid w:val="00904416"/>
    <w:rsid w:val="0090754E"/>
    <w:rsid w:val="00910D43"/>
    <w:rsid w:val="0091217E"/>
    <w:rsid w:val="00912235"/>
    <w:rsid w:val="00912B18"/>
    <w:rsid w:val="0091558C"/>
    <w:rsid w:val="00915E32"/>
    <w:rsid w:val="009201B7"/>
    <w:rsid w:val="00925192"/>
    <w:rsid w:val="00927D66"/>
    <w:rsid w:val="009329C4"/>
    <w:rsid w:val="0093398F"/>
    <w:rsid w:val="00933DE2"/>
    <w:rsid w:val="00935C4D"/>
    <w:rsid w:val="0094055D"/>
    <w:rsid w:val="009405E5"/>
    <w:rsid w:val="0094742B"/>
    <w:rsid w:val="009549EC"/>
    <w:rsid w:val="00954A2B"/>
    <w:rsid w:val="00957B10"/>
    <w:rsid w:val="00961E76"/>
    <w:rsid w:val="009621CB"/>
    <w:rsid w:val="009661ED"/>
    <w:rsid w:val="00966381"/>
    <w:rsid w:val="009756BD"/>
    <w:rsid w:val="00975D7C"/>
    <w:rsid w:val="00985536"/>
    <w:rsid w:val="00990100"/>
    <w:rsid w:val="009922EA"/>
    <w:rsid w:val="0099235E"/>
    <w:rsid w:val="00992936"/>
    <w:rsid w:val="00993BE5"/>
    <w:rsid w:val="009945D6"/>
    <w:rsid w:val="0099668B"/>
    <w:rsid w:val="009A1A03"/>
    <w:rsid w:val="009A1F84"/>
    <w:rsid w:val="009A3B5D"/>
    <w:rsid w:val="009A3FDC"/>
    <w:rsid w:val="009A517C"/>
    <w:rsid w:val="009A53F4"/>
    <w:rsid w:val="009A5FA5"/>
    <w:rsid w:val="009B0D6C"/>
    <w:rsid w:val="009B16A5"/>
    <w:rsid w:val="009B2621"/>
    <w:rsid w:val="009B3D5F"/>
    <w:rsid w:val="009B40FF"/>
    <w:rsid w:val="009B4574"/>
    <w:rsid w:val="009B5523"/>
    <w:rsid w:val="009B6A44"/>
    <w:rsid w:val="009C1514"/>
    <w:rsid w:val="009C3A6B"/>
    <w:rsid w:val="009C686C"/>
    <w:rsid w:val="009D1A27"/>
    <w:rsid w:val="009D2B9B"/>
    <w:rsid w:val="009D4079"/>
    <w:rsid w:val="009D7F28"/>
    <w:rsid w:val="009E0ED4"/>
    <w:rsid w:val="009E11A7"/>
    <w:rsid w:val="009E42CA"/>
    <w:rsid w:val="009E5054"/>
    <w:rsid w:val="009E5CFA"/>
    <w:rsid w:val="009E6E16"/>
    <w:rsid w:val="009F0716"/>
    <w:rsid w:val="009F1EC8"/>
    <w:rsid w:val="009F50C3"/>
    <w:rsid w:val="009F6A51"/>
    <w:rsid w:val="00A12CC3"/>
    <w:rsid w:val="00A169C1"/>
    <w:rsid w:val="00A254D8"/>
    <w:rsid w:val="00A255F3"/>
    <w:rsid w:val="00A26545"/>
    <w:rsid w:val="00A31C2A"/>
    <w:rsid w:val="00A326E0"/>
    <w:rsid w:val="00A37319"/>
    <w:rsid w:val="00A4464C"/>
    <w:rsid w:val="00A461B3"/>
    <w:rsid w:val="00A517CE"/>
    <w:rsid w:val="00A52F69"/>
    <w:rsid w:val="00A6077B"/>
    <w:rsid w:val="00A626EE"/>
    <w:rsid w:val="00A6576F"/>
    <w:rsid w:val="00A712AB"/>
    <w:rsid w:val="00A74976"/>
    <w:rsid w:val="00A76398"/>
    <w:rsid w:val="00A76A95"/>
    <w:rsid w:val="00A86657"/>
    <w:rsid w:val="00A869F4"/>
    <w:rsid w:val="00A902E3"/>
    <w:rsid w:val="00A91398"/>
    <w:rsid w:val="00A92CA6"/>
    <w:rsid w:val="00A940E8"/>
    <w:rsid w:val="00A94BCC"/>
    <w:rsid w:val="00AA255B"/>
    <w:rsid w:val="00AA36DF"/>
    <w:rsid w:val="00AA4C5B"/>
    <w:rsid w:val="00AA6A42"/>
    <w:rsid w:val="00AB24FD"/>
    <w:rsid w:val="00AB37A8"/>
    <w:rsid w:val="00AB5350"/>
    <w:rsid w:val="00AB617A"/>
    <w:rsid w:val="00AC1FD2"/>
    <w:rsid w:val="00AC47D1"/>
    <w:rsid w:val="00AC4CB2"/>
    <w:rsid w:val="00AC7C65"/>
    <w:rsid w:val="00AC7FCA"/>
    <w:rsid w:val="00AD6BC2"/>
    <w:rsid w:val="00AD6D1E"/>
    <w:rsid w:val="00AE0F86"/>
    <w:rsid w:val="00AF0602"/>
    <w:rsid w:val="00AF1D89"/>
    <w:rsid w:val="00AF2537"/>
    <w:rsid w:val="00AF2BE9"/>
    <w:rsid w:val="00AF5DCA"/>
    <w:rsid w:val="00B01394"/>
    <w:rsid w:val="00B013EA"/>
    <w:rsid w:val="00B0418B"/>
    <w:rsid w:val="00B06632"/>
    <w:rsid w:val="00B13AAB"/>
    <w:rsid w:val="00B165E3"/>
    <w:rsid w:val="00B17309"/>
    <w:rsid w:val="00B223B7"/>
    <w:rsid w:val="00B24ADA"/>
    <w:rsid w:val="00B263B8"/>
    <w:rsid w:val="00B269BE"/>
    <w:rsid w:val="00B27F9A"/>
    <w:rsid w:val="00B31D9A"/>
    <w:rsid w:val="00B34000"/>
    <w:rsid w:val="00B35852"/>
    <w:rsid w:val="00B36EAC"/>
    <w:rsid w:val="00B3736B"/>
    <w:rsid w:val="00B44F3F"/>
    <w:rsid w:val="00B45F6D"/>
    <w:rsid w:val="00B5179E"/>
    <w:rsid w:val="00B52CAB"/>
    <w:rsid w:val="00B53604"/>
    <w:rsid w:val="00B5370C"/>
    <w:rsid w:val="00B53BB4"/>
    <w:rsid w:val="00B55787"/>
    <w:rsid w:val="00B57BF8"/>
    <w:rsid w:val="00B624A1"/>
    <w:rsid w:val="00B64DF8"/>
    <w:rsid w:val="00B662C0"/>
    <w:rsid w:val="00B67471"/>
    <w:rsid w:val="00B67ADA"/>
    <w:rsid w:val="00B71C86"/>
    <w:rsid w:val="00B7293B"/>
    <w:rsid w:val="00B82FEF"/>
    <w:rsid w:val="00B85773"/>
    <w:rsid w:val="00B878AC"/>
    <w:rsid w:val="00B93209"/>
    <w:rsid w:val="00B9348E"/>
    <w:rsid w:val="00B947EB"/>
    <w:rsid w:val="00B96172"/>
    <w:rsid w:val="00B96866"/>
    <w:rsid w:val="00B9756C"/>
    <w:rsid w:val="00BB1DC2"/>
    <w:rsid w:val="00BB6CB3"/>
    <w:rsid w:val="00BC0958"/>
    <w:rsid w:val="00BC6B3E"/>
    <w:rsid w:val="00BC717D"/>
    <w:rsid w:val="00BD38B6"/>
    <w:rsid w:val="00BD5824"/>
    <w:rsid w:val="00BD7B7A"/>
    <w:rsid w:val="00BE0BB1"/>
    <w:rsid w:val="00BE4B68"/>
    <w:rsid w:val="00BF1944"/>
    <w:rsid w:val="00BF24D0"/>
    <w:rsid w:val="00BF4912"/>
    <w:rsid w:val="00BF7184"/>
    <w:rsid w:val="00C005FB"/>
    <w:rsid w:val="00C011B3"/>
    <w:rsid w:val="00C11706"/>
    <w:rsid w:val="00C15A71"/>
    <w:rsid w:val="00C201D0"/>
    <w:rsid w:val="00C21B32"/>
    <w:rsid w:val="00C33441"/>
    <w:rsid w:val="00C35720"/>
    <w:rsid w:val="00C45561"/>
    <w:rsid w:val="00C47140"/>
    <w:rsid w:val="00C47434"/>
    <w:rsid w:val="00C54864"/>
    <w:rsid w:val="00C61768"/>
    <w:rsid w:val="00C62E06"/>
    <w:rsid w:val="00C67559"/>
    <w:rsid w:val="00C709F2"/>
    <w:rsid w:val="00C725B9"/>
    <w:rsid w:val="00C72E93"/>
    <w:rsid w:val="00C7606A"/>
    <w:rsid w:val="00C76A94"/>
    <w:rsid w:val="00C7701C"/>
    <w:rsid w:val="00C77477"/>
    <w:rsid w:val="00C84E08"/>
    <w:rsid w:val="00C877F8"/>
    <w:rsid w:val="00C91A81"/>
    <w:rsid w:val="00C91B13"/>
    <w:rsid w:val="00C91F89"/>
    <w:rsid w:val="00C966FF"/>
    <w:rsid w:val="00CA046F"/>
    <w:rsid w:val="00CA0A61"/>
    <w:rsid w:val="00CA314C"/>
    <w:rsid w:val="00CA3C30"/>
    <w:rsid w:val="00CA43D1"/>
    <w:rsid w:val="00CA6B12"/>
    <w:rsid w:val="00CA6E2A"/>
    <w:rsid w:val="00CB4584"/>
    <w:rsid w:val="00CB676A"/>
    <w:rsid w:val="00CC3525"/>
    <w:rsid w:val="00CC402B"/>
    <w:rsid w:val="00CC4E83"/>
    <w:rsid w:val="00CC57C3"/>
    <w:rsid w:val="00CC61E0"/>
    <w:rsid w:val="00CD02AD"/>
    <w:rsid w:val="00CD28D8"/>
    <w:rsid w:val="00CD2EAF"/>
    <w:rsid w:val="00CD3FFA"/>
    <w:rsid w:val="00CD5F19"/>
    <w:rsid w:val="00CE1399"/>
    <w:rsid w:val="00CE1952"/>
    <w:rsid w:val="00CE4C5A"/>
    <w:rsid w:val="00CE5476"/>
    <w:rsid w:val="00CE634D"/>
    <w:rsid w:val="00CE6AB4"/>
    <w:rsid w:val="00CE7B4E"/>
    <w:rsid w:val="00CF5E44"/>
    <w:rsid w:val="00CF7901"/>
    <w:rsid w:val="00CF7A29"/>
    <w:rsid w:val="00D054B0"/>
    <w:rsid w:val="00D05B73"/>
    <w:rsid w:val="00D143BF"/>
    <w:rsid w:val="00D144FB"/>
    <w:rsid w:val="00D1592E"/>
    <w:rsid w:val="00D164B7"/>
    <w:rsid w:val="00D1759F"/>
    <w:rsid w:val="00D2443C"/>
    <w:rsid w:val="00D3368A"/>
    <w:rsid w:val="00D40969"/>
    <w:rsid w:val="00D411E1"/>
    <w:rsid w:val="00D454BA"/>
    <w:rsid w:val="00D516D7"/>
    <w:rsid w:val="00D60057"/>
    <w:rsid w:val="00D60C72"/>
    <w:rsid w:val="00D66246"/>
    <w:rsid w:val="00D72FBB"/>
    <w:rsid w:val="00D74AD6"/>
    <w:rsid w:val="00D801C6"/>
    <w:rsid w:val="00D84521"/>
    <w:rsid w:val="00D8591A"/>
    <w:rsid w:val="00D900A1"/>
    <w:rsid w:val="00D90C83"/>
    <w:rsid w:val="00D94072"/>
    <w:rsid w:val="00D94939"/>
    <w:rsid w:val="00D97BB0"/>
    <w:rsid w:val="00DA1B14"/>
    <w:rsid w:val="00DA1EB3"/>
    <w:rsid w:val="00DA2817"/>
    <w:rsid w:val="00DA3174"/>
    <w:rsid w:val="00DA3A7C"/>
    <w:rsid w:val="00DB0E9A"/>
    <w:rsid w:val="00DB0EEE"/>
    <w:rsid w:val="00DB64F0"/>
    <w:rsid w:val="00DC0C0A"/>
    <w:rsid w:val="00DC5711"/>
    <w:rsid w:val="00DC6714"/>
    <w:rsid w:val="00DD16E7"/>
    <w:rsid w:val="00DE26FE"/>
    <w:rsid w:val="00DE6897"/>
    <w:rsid w:val="00DF1F2E"/>
    <w:rsid w:val="00E00436"/>
    <w:rsid w:val="00E10518"/>
    <w:rsid w:val="00E117C3"/>
    <w:rsid w:val="00E1735E"/>
    <w:rsid w:val="00E2305F"/>
    <w:rsid w:val="00E2618F"/>
    <w:rsid w:val="00E27526"/>
    <w:rsid w:val="00E31D60"/>
    <w:rsid w:val="00E32B50"/>
    <w:rsid w:val="00E351EB"/>
    <w:rsid w:val="00E4152E"/>
    <w:rsid w:val="00E41EC6"/>
    <w:rsid w:val="00E50427"/>
    <w:rsid w:val="00E53E68"/>
    <w:rsid w:val="00E56612"/>
    <w:rsid w:val="00E615B7"/>
    <w:rsid w:val="00E62602"/>
    <w:rsid w:val="00E62900"/>
    <w:rsid w:val="00E64C39"/>
    <w:rsid w:val="00E65A85"/>
    <w:rsid w:val="00E6682E"/>
    <w:rsid w:val="00E67F1F"/>
    <w:rsid w:val="00E703F6"/>
    <w:rsid w:val="00E7171A"/>
    <w:rsid w:val="00E73B87"/>
    <w:rsid w:val="00E7576A"/>
    <w:rsid w:val="00E77BC6"/>
    <w:rsid w:val="00E814D4"/>
    <w:rsid w:val="00E859BC"/>
    <w:rsid w:val="00E86DA9"/>
    <w:rsid w:val="00E9420B"/>
    <w:rsid w:val="00E97726"/>
    <w:rsid w:val="00EA4182"/>
    <w:rsid w:val="00EA5E5E"/>
    <w:rsid w:val="00EA67EB"/>
    <w:rsid w:val="00EB6E35"/>
    <w:rsid w:val="00EC122A"/>
    <w:rsid w:val="00EC6527"/>
    <w:rsid w:val="00EC7FDB"/>
    <w:rsid w:val="00ED6179"/>
    <w:rsid w:val="00ED70C0"/>
    <w:rsid w:val="00EE0936"/>
    <w:rsid w:val="00EE1EBF"/>
    <w:rsid w:val="00EF0011"/>
    <w:rsid w:val="00EF081E"/>
    <w:rsid w:val="00EF5966"/>
    <w:rsid w:val="00F02CA2"/>
    <w:rsid w:val="00F058C7"/>
    <w:rsid w:val="00F11F5F"/>
    <w:rsid w:val="00F12DE8"/>
    <w:rsid w:val="00F131A1"/>
    <w:rsid w:val="00F131C7"/>
    <w:rsid w:val="00F134AB"/>
    <w:rsid w:val="00F139C2"/>
    <w:rsid w:val="00F14739"/>
    <w:rsid w:val="00F14BF3"/>
    <w:rsid w:val="00F215CE"/>
    <w:rsid w:val="00F248CF"/>
    <w:rsid w:val="00F30C64"/>
    <w:rsid w:val="00F30DB5"/>
    <w:rsid w:val="00F319DA"/>
    <w:rsid w:val="00F33418"/>
    <w:rsid w:val="00F36083"/>
    <w:rsid w:val="00F36765"/>
    <w:rsid w:val="00F412FF"/>
    <w:rsid w:val="00F41C6C"/>
    <w:rsid w:val="00F5187C"/>
    <w:rsid w:val="00F54D2B"/>
    <w:rsid w:val="00F5540C"/>
    <w:rsid w:val="00F56CA4"/>
    <w:rsid w:val="00F57FE4"/>
    <w:rsid w:val="00F611EA"/>
    <w:rsid w:val="00F61A36"/>
    <w:rsid w:val="00F61AFC"/>
    <w:rsid w:val="00F628CB"/>
    <w:rsid w:val="00F6546B"/>
    <w:rsid w:val="00F73A69"/>
    <w:rsid w:val="00F74449"/>
    <w:rsid w:val="00F76147"/>
    <w:rsid w:val="00F8315E"/>
    <w:rsid w:val="00F859F7"/>
    <w:rsid w:val="00F87750"/>
    <w:rsid w:val="00F917D2"/>
    <w:rsid w:val="00F95243"/>
    <w:rsid w:val="00FA3772"/>
    <w:rsid w:val="00FA5DEF"/>
    <w:rsid w:val="00FB2EC6"/>
    <w:rsid w:val="00FB4233"/>
    <w:rsid w:val="00FB4E2A"/>
    <w:rsid w:val="00FB59A4"/>
    <w:rsid w:val="00FB5A18"/>
    <w:rsid w:val="00FD64AE"/>
    <w:rsid w:val="00FE135C"/>
    <w:rsid w:val="00FE2510"/>
    <w:rsid w:val="00FE56FC"/>
    <w:rsid w:val="00FE67F2"/>
    <w:rsid w:val="00FF3D6C"/>
    <w:rsid w:val="00FF3F25"/>
    <w:rsid w:val="00FF682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42A7C"/>
  <w15:docId w15:val="{C9F864DA-63F1-48D8-908F-CBEA1E87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C5A"/>
    <w:rPr>
      <w:sz w:val="24"/>
    </w:rPr>
  </w:style>
  <w:style w:type="paragraph" w:styleId="Balk1">
    <w:name w:val="heading 1"/>
    <w:basedOn w:val="ListeParagraf"/>
    <w:next w:val="Normal"/>
    <w:link w:val="Balk1Char"/>
    <w:uiPriority w:val="9"/>
    <w:qFormat/>
    <w:rsid w:val="00061F4F"/>
    <w:pPr>
      <w:numPr>
        <w:numId w:val="31"/>
      </w:numPr>
      <w:spacing w:before="120" w:after="120" w:line="276" w:lineRule="auto"/>
      <w:contextualSpacing w:val="0"/>
      <w:outlineLvl w:val="0"/>
    </w:pPr>
    <w:rPr>
      <w:rFonts w:cstheme="minorHAnsi"/>
      <w:b/>
      <w:bCs/>
      <w:color w:val="44546A" w:themeColor="text2"/>
      <w:sz w:val="36"/>
      <w:szCs w:val="36"/>
    </w:rPr>
  </w:style>
  <w:style w:type="paragraph" w:styleId="Balk2">
    <w:name w:val="heading 2"/>
    <w:basedOn w:val="ListeParagraf"/>
    <w:next w:val="Normal"/>
    <w:link w:val="Balk2Char"/>
    <w:uiPriority w:val="9"/>
    <w:unhideWhenUsed/>
    <w:qFormat/>
    <w:rsid w:val="00DC5711"/>
    <w:pPr>
      <w:numPr>
        <w:ilvl w:val="1"/>
        <w:numId w:val="31"/>
      </w:numPr>
      <w:spacing w:before="120" w:after="120" w:line="276" w:lineRule="auto"/>
      <w:contextualSpacing w:val="0"/>
      <w:outlineLvl w:val="1"/>
    </w:pPr>
    <w:rPr>
      <w:rFonts w:cstheme="minorHAnsi"/>
      <w:b/>
      <w:bCs/>
      <w:color w:val="44546A" w:themeColor="text2"/>
      <w:sz w:val="32"/>
      <w:szCs w:val="36"/>
    </w:rPr>
  </w:style>
  <w:style w:type="paragraph" w:styleId="Balk3">
    <w:name w:val="heading 3"/>
    <w:basedOn w:val="Normal"/>
    <w:next w:val="Normal"/>
    <w:link w:val="Balk3Char"/>
    <w:uiPriority w:val="9"/>
    <w:unhideWhenUsed/>
    <w:qFormat/>
    <w:rsid w:val="00EA5E5E"/>
    <w:pPr>
      <w:keepNext/>
      <w:keepLines/>
      <w:spacing w:before="160" w:after="120"/>
      <w:outlineLvl w:val="2"/>
    </w:pPr>
    <w:rPr>
      <w:rFonts w:asciiTheme="majorHAnsi" w:eastAsiaTheme="majorEastAsia" w:hAnsiTheme="majorHAnsi" w:cstheme="majorBidi"/>
      <w:b/>
      <w:color w:val="1F3763"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link w:val="ResimYazsChar"/>
    <w:uiPriority w:val="35"/>
    <w:unhideWhenUsed/>
    <w:qFormat/>
    <w:rsid w:val="00555B85"/>
    <w:pPr>
      <w:spacing w:line="240" w:lineRule="auto"/>
      <w:jc w:val="center"/>
    </w:pPr>
    <w:rPr>
      <w:rFonts w:ascii="Calibri Light" w:hAnsi="Calibri Light"/>
      <w:bCs/>
      <w:i/>
      <w:color w:val="44546A" w:themeColor="text2"/>
      <w:spacing w:val="10"/>
      <w:sz w:val="20"/>
      <w:szCs w:val="16"/>
    </w:rPr>
  </w:style>
  <w:style w:type="character" w:customStyle="1" w:styleId="ResimYazsChar">
    <w:name w:val="Resim Yazısı Char"/>
    <w:link w:val="ResimYazs"/>
    <w:uiPriority w:val="35"/>
    <w:rsid w:val="00555B85"/>
    <w:rPr>
      <w:rFonts w:ascii="Calibri Light" w:hAnsi="Calibri Light"/>
      <w:bCs/>
      <w:i/>
      <w:color w:val="44546A" w:themeColor="text2"/>
      <w:spacing w:val="10"/>
      <w:sz w:val="20"/>
      <w:szCs w:val="16"/>
    </w:rPr>
  </w:style>
  <w:style w:type="paragraph" w:customStyle="1" w:styleId="altyaz">
    <w:name w:val="altyazı"/>
    <w:basedOn w:val="ResimYazs"/>
    <w:next w:val="Normal"/>
    <w:link w:val="altyazChar"/>
    <w:qFormat/>
    <w:rsid w:val="008A0A82"/>
    <w:pPr>
      <w:spacing w:after="200"/>
    </w:pPr>
    <w:rPr>
      <w:rFonts w:ascii="Arial" w:hAnsi="Arial"/>
      <w:b/>
      <w:i w:val="0"/>
      <w:color w:val="4472C4" w:themeColor="accent1"/>
      <w:spacing w:val="0"/>
      <w:szCs w:val="18"/>
    </w:rPr>
  </w:style>
  <w:style w:type="character" w:customStyle="1" w:styleId="altyazChar">
    <w:name w:val="altyazı Char"/>
    <w:basedOn w:val="ResimYazsChar"/>
    <w:link w:val="altyaz"/>
    <w:rsid w:val="008A0A82"/>
    <w:rPr>
      <w:rFonts w:ascii="Arial" w:hAnsi="Arial"/>
      <w:b/>
      <w:bCs/>
      <w:i w:val="0"/>
      <w:color w:val="4472C4" w:themeColor="accent1"/>
      <w:spacing w:val="10"/>
      <w:sz w:val="20"/>
      <w:szCs w:val="18"/>
    </w:rPr>
  </w:style>
  <w:style w:type="paragraph" w:styleId="ListeParagraf">
    <w:name w:val="List Paragraph"/>
    <w:basedOn w:val="Normal"/>
    <w:uiPriority w:val="34"/>
    <w:qFormat/>
    <w:rsid w:val="006C3F33"/>
    <w:pPr>
      <w:ind w:left="720"/>
      <w:contextualSpacing/>
    </w:pPr>
  </w:style>
  <w:style w:type="paragraph" w:styleId="stBilgi">
    <w:name w:val="header"/>
    <w:basedOn w:val="Normal"/>
    <w:link w:val="stBilgiChar"/>
    <w:uiPriority w:val="99"/>
    <w:unhideWhenUsed/>
    <w:rsid w:val="00B165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65E3"/>
  </w:style>
  <w:style w:type="paragraph" w:styleId="AltBilgi">
    <w:name w:val="footer"/>
    <w:basedOn w:val="Normal"/>
    <w:link w:val="AltBilgiChar"/>
    <w:uiPriority w:val="99"/>
    <w:unhideWhenUsed/>
    <w:rsid w:val="00B165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65E3"/>
  </w:style>
  <w:style w:type="paragraph" w:styleId="NormalWeb">
    <w:name w:val="Normal (Web)"/>
    <w:basedOn w:val="Normal"/>
    <w:uiPriority w:val="99"/>
    <w:unhideWhenUsed/>
    <w:rsid w:val="00C47434"/>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BE0BB1"/>
    <w:pPr>
      <w:autoSpaceDE w:val="0"/>
      <w:autoSpaceDN w:val="0"/>
      <w:adjustRightInd w:val="0"/>
      <w:spacing w:after="0" w:line="240" w:lineRule="auto"/>
    </w:pPr>
    <w:rPr>
      <w:rFonts w:ascii="Calibri" w:hAnsi="Calibri" w:cs="Calibri"/>
      <w:color w:val="000000"/>
      <w:sz w:val="24"/>
      <w:szCs w:val="24"/>
    </w:rPr>
  </w:style>
  <w:style w:type="character" w:customStyle="1" w:styleId="Balk1Char">
    <w:name w:val="Başlık 1 Char"/>
    <w:basedOn w:val="VarsaylanParagrafYazTipi"/>
    <w:link w:val="Balk1"/>
    <w:uiPriority w:val="9"/>
    <w:rsid w:val="00061F4F"/>
    <w:rPr>
      <w:rFonts w:cstheme="minorHAnsi"/>
      <w:b/>
      <w:bCs/>
      <w:color w:val="44546A" w:themeColor="text2"/>
      <w:sz w:val="36"/>
      <w:szCs w:val="36"/>
    </w:rPr>
  </w:style>
  <w:style w:type="paragraph" w:styleId="TBal">
    <w:name w:val="TOC Heading"/>
    <w:basedOn w:val="Balk1"/>
    <w:next w:val="Normal"/>
    <w:uiPriority w:val="39"/>
    <w:unhideWhenUsed/>
    <w:qFormat/>
    <w:rsid w:val="005E682F"/>
    <w:pPr>
      <w:outlineLvl w:val="9"/>
    </w:pPr>
  </w:style>
  <w:style w:type="character" w:customStyle="1" w:styleId="Balk2Char">
    <w:name w:val="Başlık 2 Char"/>
    <w:basedOn w:val="VarsaylanParagrafYazTipi"/>
    <w:link w:val="Balk2"/>
    <w:uiPriority w:val="9"/>
    <w:rsid w:val="00DC5711"/>
    <w:rPr>
      <w:rFonts w:cstheme="minorHAnsi"/>
      <w:b/>
      <w:bCs/>
      <w:color w:val="44546A" w:themeColor="text2"/>
      <w:sz w:val="32"/>
      <w:szCs w:val="36"/>
    </w:rPr>
  </w:style>
  <w:style w:type="paragraph" w:styleId="T1">
    <w:name w:val="toc 1"/>
    <w:basedOn w:val="Normal"/>
    <w:next w:val="Normal"/>
    <w:autoRedefine/>
    <w:uiPriority w:val="39"/>
    <w:unhideWhenUsed/>
    <w:rsid w:val="0053188B"/>
    <w:pPr>
      <w:tabs>
        <w:tab w:val="left" w:pos="440"/>
        <w:tab w:val="right" w:leader="dot" w:pos="9062"/>
      </w:tabs>
      <w:spacing w:after="0"/>
    </w:pPr>
  </w:style>
  <w:style w:type="paragraph" w:styleId="T2">
    <w:name w:val="toc 2"/>
    <w:basedOn w:val="Normal"/>
    <w:next w:val="Normal"/>
    <w:autoRedefine/>
    <w:uiPriority w:val="39"/>
    <w:unhideWhenUsed/>
    <w:rsid w:val="00F131A1"/>
    <w:pPr>
      <w:spacing w:after="100"/>
      <w:ind w:left="220"/>
    </w:pPr>
  </w:style>
  <w:style w:type="character" w:styleId="Kpr">
    <w:name w:val="Hyperlink"/>
    <w:basedOn w:val="VarsaylanParagrafYazTipi"/>
    <w:uiPriority w:val="99"/>
    <w:unhideWhenUsed/>
    <w:rsid w:val="00F131A1"/>
    <w:rPr>
      <w:color w:val="0563C1" w:themeColor="hyperlink"/>
      <w:u w:val="single"/>
    </w:rPr>
  </w:style>
  <w:style w:type="paragraph" w:styleId="ekillerTablosu">
    <w:name w:val="table of figures"/>
    <w:basedOn w:val="Normal"/>
    <w:next w:val="Normal"/>
    <w:uiPriority w:val="99"/>
    <w:unhideWhenUsed/>
    <w:rsid w:val="00F131A1"/>
    <w:pPr>
      <w:spacing w:after="0"/>
    </w:pPr>
  </w:style>
  <w:style w:type="paragraph" w:styleId="DipnotMetni">
    <w:name w:val="footnote text"/>
    <w:basedOn w:val="Normal"/>
    <w:link w:val="DipnotMetniChar"/>
    <w:uiPriority w:val="99"/>
    <w:semiHidden/>
    <w:unhideWhenUsed/>
    <w:rsid w:val="000E7AE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E7AE2"/>
    <w:rPr>
      <w:sz w:val="20"/>
      <w:szCs w:val="20"/>
    </w:rPr>
  </w:style>
  <w:style w:type="character" w:styleId="DipnotBavurusu">
    <w:name w:val="footnote reference"/>
    <w:basedOn w:val="VarsaylanParagrafYazTipi"/>
    <w:uiPriority w:val="99"/>
    <w:semiHidden/>
    <w:unhideWhenUsed/>
    <w:rsid w:val="000E7AE2"/>
    <w:rPr>
      <w:vertAlign w:val="superscript"/>
    </w:rPr>
  </w:style>
  <w:style w:type="character" w:customStyle="1" w:styleId="Balk3Char">
    <w:name w:val="Başlık 3 Char"/>
    <w:basedOn w:val="VarsaylanParagrafYazTipi"/>
    <w:link w:val="Balk3"/>
    <w:uiPriority w:val="9"/>
    <w:rsid w:val="00EA5E5E"/>
    <w:rPr>
      <w:rFonts w:asciiTheme="majorHAnsi" w:eastAsiaTheme="majorEastAsia" w:hAnsiTheme="majorHAnsi" w:cstheme="majorBidi"/>
      <w:b/>
      <w:color w:val="1F3763" w:themeColor="accent1" w:themeShade="7F"/>
      <w:sz w:val="24"/>
      <w:szCs w:val="24"/>
    </w:rPr>
  </w:style>
  <w:style w:type="character" w:styleId="Vurgu">
    <w:name w:val="Emphasis"/>
    <w:basedOn w:val="VarsaylanParagrafYazTipi"/>
    <w:uiPriority w:val="20"/>
    <w:qFormat/>
    <w:rsid w:val="009A5FA5"/>
    <w:rPr>
      <w:i/>
      <w:iCs/>
    </w:rPr>
  </w:style>
  <w:style w:type="paragraph" w:styleId="T3">
    <w:name w:val="toc 3"/>
    <w:basedOn w:val="Normal"/>
    <w:next w:val="Normal"/>
    <w:autoRedefine/>
    <w:uiPriority w:val="39"/>
    <w:unhideWhenUsed/>
    <w:rsid w:val="00CB676A"/>
    <w:pPr>
      <w:spacing w:after="100"/>
      <w:ind w:left="440"/>
    </w:pPr>
  </w:style>
  <w:style w:type="paragraph" w:styleId="AralkYok">
    <w:name w:val="No Spacing"/>
    <w:link w:val="AralkYokChar"/>
    <w:uiPriority w:val="1"/>
    <w:qFormat/>
    <w:rsid w:val="00395231"/>
    <w:pPr>
      <w:tabs>
        <w:tab w:val="left" w:pos="9498"/>
      </w:tabs>
      <w:spacing w:before="200" w:after="100" w:line="240" w:lineRule="auto"/>
      <w:jc w:val="center"/>
    </w:pPr>
    <w:rPr>
      <w:rFonts w:ascii="Times New Roman" w:hAnsi="Times New Roman"/>
      <w:color w:val="262626" w:themeColor="text1" w:themeTint="D9"/>
      <w:sz w:val="24"/>
      <w:lang w:eastAsia="en-US"/>
    </w:rPr>
  </w:style>
  <w:style w:type="character" w:customStyle="1" w:styleId="AralkYokChar">
    <w:name w:val="Aralık Yok Char"/>
    <w:basedOn w:val="VarsaylanParagrafYazTipi"/>
    <w:link w:val="AralkYok"/>
    <w:uiPriority w:val="1"/>
    <w:rsid w:val="00395231"/>
    <w:rPr>
      <w:rFonts w:ascii="Times New Roman" w:hAnsi="Times New Roman"/>
      <w:color w:val="262626" w:themeColor="text1" w:themeTint="D9"/>
      <w:sz w:val="24"/>
      <w:lang w:eastAsia="en-US"/>
    </w:rPr>
  </w:style>
  <w:style w:type="table" w:styleId="TabloKlavuzu">
    <w:name w:val="Table Grid"/>
    <w:basedOn w:val="NormalTablo"/>
    <w:uiPriority w:val="39"/>
    <w:rsid w:val="0056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8516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8516D"/>
    <w:rPr>
      <w:rFonts w:ascii="Segoe UI" w:hAnsi="Segoe UI" w:cs="Segoe UI"/>
      <w:sz w:val="18"/>
      <w:szCs w:val="18"/>
    </w:rPr>
  </w:style>
  <w:style w:type="character" w:customStyle="1" w:styleId="Gvdemetni">
    <w:name w:val="Gövde metni_"/>
    <w:basedOn w:val="VarsaylanParagrafYazTipi"/>
    <w:link w:val="Gvdemetni0"/>
    <w:rsid w:val="00B947EB"/>
    <w:rPr>
      <w:rFonts w:ascii="Candara" w:eastAsia="Candara" w:hAnsi="Candara" w:cs="Candara"/>
      <w:sz w:val="24"/>
      <w:szCs w:val="24"/>
    </w:rPr>
  </w:style>
  <w:style w:type="paragraph" w:customStyle="1" w:styleId="Gvdemetni0">
    <w:name w:val="Gövde metni"/>
    <w:basedOn w:val="Normal"/>
    <w:link w:val="Gvdemetni"/>
    <w:rsid w:val="00B947EB"/>
    <w:pPr>
      <w:widowControl w:val="0"/>
      <w:spacing w:after="0" w:line="240" w:lineRule="auto"/>
      <w:ind w:firstLine="400"/>
    </w:pPr>
    <w:rPr>
      <w:rFonts w:ascii="Candara" w:eastAsia="Candara" w:hAnsi="Candara" w:cs="Candara"/>
      <w:szCs w:val="24"/>
    </w:rPr>
  </w:style>
  <w:style w:type="character" w:customStyle="1" w:styleId="Bodytext2">
    <w:name w:val="Body text (2)_"/>
    <w:basedOn w:val="VarsaylanParagrafYazTipi"/>
    <w:link w:val="Bodytext20"/>
    <w:rsid w:val="00180FD7"/>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180FD7"/>
    <w:pPr>
      <w:widowControl w:val="0"/>
      <w:shd w:val="clear" w:color="auto" w:fill="FFFFFF"/>
      <w:spacing w:before="480" w:after="0" w:line="277" w:lineRule="exact"/>
      <w:ind w:hanging="340"/>
    </w:pPr>
    <w:rPr>
      <w:rFonts w:ascii="Times New Roman" w:eastAsia="Times New Roman" w:hAnsi="Times New Roman" w:cs="Times New Roman"/>
      <w:sz w:val="22"/>
    </w:rPr>
  </w:style>
  <w:style w:type="character" w:styleId="Gl">
    <w:name w:val="Strong"/>
    <w:basedOn w:val="VarsaylanParagrafYazTipi"/>
    <w:uiPriority w:val="22"/>
    <w:qFormat/>
    <w:rsid w:val="00C760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3118">
      <w:bodyDiv w:val="1"/>
      <w:marLeft w:val="0"/>
      <w:marRight w:val="0"/>
      <w:marTop w:val="0"/>
      <w:marBottom w:val="0"/>
      <w:divBdr>
        <w:top w:val="none" w:sz="0" w:space="0" w:color="auto"/>
        <w:left w:val="none" w:sz="0" w:space="0" w:color="auto"/>
        <w:bottom w:val="none" w:sz="0" w:space="0" w:color="auto"/>
        <w:right w:val="none" w:sz="0" w:space="0" w:color="auto"/>
      </w:divBdr>
    </w:div>
    <w:div w:id="44181339">
      <w:bodyDiv w:val="1"/>
      <w:marLeft w:val="0"/>
      <w:marRight w:val="0"/>
      <w:marTop w:val="0"/>
      <w:marBottom w:val="0"/>
      <w:divBdr>
        <w:top w:val="none" w:sz="0" w:space="0" w:color="auto"/>
        <w:left w:val="none" w:sz="0" w:space="0" w:color="auto"/>
        <w:bottom w:val="none" w:sz="0" w:space="0" w:color="auto"/>
        <w:right w:val="none" w:sz="0" w:space="0" w:color="auto"/>
      </w:divBdr>
    </w:div>
    <w:div w:id="66348632">
      <w:bodyDiv w:val="1"/>
      <w:marLeft w:val="0"/>
      <w:marRight w:val="0"/>
      <w:marTop w:val="0"/>
      <w:marBottom w:val="0"/>
      <w:divBdr>
        <w:top w:val="none" w:sz="0" w:space="0" w:color="auto"/>
        <w:left w:val="none" w:sz="0" w:space="0" w:color="auto"/>
        <w:bottom w:val="none" w:sz="0" w:space="0" w:color="auto"/>
        <w:right w:val="none" w:sz="0" w:space="0" w:color="auto"/>
      </w:divBdr>
    </w:div>
    <w:div w:id="115415802">
      <w:bodyDiv w:val="1"/>
      <w:marLeft w:val="0"/>
      <w:marRight w:val="0"/>
      <w:marTop w:val="0"/>
      <w:marBottom w:val="0"/>
      <w:divBdr>
        <w:top w:val="none" w:sz="0" w:space="0" w:color="auto"/>
        <w:left w:val="none" w:sz="0" w:space="0" w:color="auto"/>
        <w:bottom w:val="none" w:sz="0" w:space="0" w:color="auto"/>
        <w:right w:val="none" w:sz="0" w:space="0" w:color="auto"/>
      </w:divBdr>
    </w:div>
    <w:div w:id="144709299">
      <w:bodyDiv w:val="1"/>
      <w:marLeft w:val="0"/>
      <w:marRight w:val="0"/>
      <w:marTop w:val="0"/>
      <w:marBottom w:val="0"/>
      <w:divBdr>
        <w:top w:val="none" w:sz="0" w:space="0" w:color="auto"/>
        <w:left w:val="none" w:sz="0" w:space="0" w:color="auto"/>
        <w:bottom w:val="none" w:sz="0" w:space="0" w:color="auto"/>
        <w:right w:val="none" w:sz="0" w:space="0" w:color="auto"/>
      </w:divBdr>
    </w:div>
    <w:div w:id="195580530">
      <w:bodyDiv w:val="1"/>
      <w:marLeft w:val="0"/>
      <w:marRight w:val="0"/>
      <w:marTop w:val="0"/>
      <w:marBottom w:val="0"/>
      <w:divBdr>
        <w:top w:val="none" w:sz="0" w:space="0" w:color="auto"/>
        <w:left w:val="none" w:sz="0" w:space="0" w:color="auto"/>
        <w:bottom w:val="none" w:sz="0" w:space="0" w:color="auto"/>
        <w:right w:val="none" w:sz="0" w:space="0" w:color="auto"/>
      </w:divBdr>
      <w:divsChild>
        <w:div w:id="1841312326">
          <w:marLeft w:val="446"/>
          <w:marRight w:val="0"/>
          <w:marTop w:val="0"/>
          <w:marBottom w:val="0"/>
          <w:divBdr>
            <w:top w:val="none" w:sz="0" w:space="0" w:color="auto"/>
            <w:left w:val="none" w:sz="0" w:space="0" w:color="auto"/>
            <w:bottom w:val="none" w:sz="0" w:space="0" w:color="auto"/>
            <w:right w:val="none" w:sz="0" w:space="0" w:color="auto"/>
          </w:divBdr>
        </w:div>
        <w:div w:id="586772360">
          <w:marLeft w:val="446"/>
          <w:marRight w:val="0"/>
          <w:marTop w:val="0"/>
          <w:marBottom w:val="0"/>
          <w:divBdr>
            <w:top w:val="none" w:sz="0" w:space="0" w:color="auto"/>
            <w:left w:val="none" w:sz="0" w:space="0" w:color="auto"/>
            <w:bottom w:val="none" w:sz="0" w:space="0" w:color="auto"/>
            <w:right w:val="none" w:sz="0" w:space="0" w:color="auto"/>
          </w:divBdr>
        </w:div>
        <w:div w:id="1109278737">
          <w:marLeft w:val="446"/>
          <w:marRight w:val="0"/>
          <w:marTop w:val="0"/>
          <w:marBottom w:val="0"/>
          <w:divBdr>
            <w:top w:val="none" w:sz="0" w:space="0" w:color="auto"/>
            <w:left w:val="none" w:sz="0" w:space="0" w:color="auto"/>
            <w:bottom w:val="none" w:sz="0" w:space="0" w:color="auto"/>
            <w:right w:val="none" w:sz="0" w:space="0" w:color="auto"/>
          </w:divBdr>
        </w:div>
        <w:div w:id="1714042423">
          <w:marLeft w:val="446"/>
          <w:marRight w:val="0"/>
          <w:marTop w:val="0"/>
          <w:marBottom w:val="0"/>
          <w:divBdr>
            <w:top w:val="none" w:sz="0" w:space="0" w:color="auto"/>
            <w:left w:val="none" w:sz="0" w:space="0" w:color="auto"/>
            <w:bottom w:val="none" w:sz="0" w:space="0" w:color="auto"/>
            <w:right w:val="none" w:sz="0" w:space="0" w:color="auto"/>
          </w:divBdr>
        </w:div>
        <w:div w:id="467862990">
          <w:marLeft w:val="446"/>
          <w:marRight w:val="0"/>
          <w:marTop w:val="0"/>
          <w:marBottom w:val="0"/>
          <w:divBdr>
            <w:top w:val="none" w:sz="0" w:space="0" w:color="auto"/>
            <w:left w:val="none" w:sz="0" w:space="0" w:color="auto"/>
            <w:bottom w:val="none" w:sz="0" w:space="0" w:color="auto"/>
            <w:right w:val="none" w:sz="0" w:space="0" w:color="auto"/>
          </w:divBdr>
        </w:div>
        <w:div w:id="1392656530">
          <w:marLeft w:val="446"/>
          <w:marRight w:val="0"/>
          <w:marTop w:val="0"/>
          <w:marBottom w:val="0"/>
          <w:divBdr>
            <w:top w:val="none" w:sz="0" w:space="0" w:color="auto"/>
            <w:left w:val="none" w:sz="0" w:space="0" w:color="auto"/>
            <w:bottom w:val="none" w:sz="0" w:space="0" w:color="auto"/>
            <w:right w:val="none" w:sz="0" w:space="0" w:color="auto"/>
          </w:divBdr>
        </w:div>
        <w:div w:id="733040360">
          <w:marLeft w:val="446"/>
          <w:marRight w:val="0"/>
          <w:marTop w:val="0"/>
          <w:marBottom w:val="0"/>
          <w:divBdr>
            <w:top w:val="none" w:sz="0" w:space="0" w:color="auto"/>
            <w:left w:val="none" w:sz="0" w:space="0" w:color="auto"/>
            <w:bottom w:val="none" w:sz="0" w:space="0" w:color="auto"/>
            <w:right w:val="none" w:sz="0" w:space="0" w:color="auto"/>
          </w:divBdr>
        </w:div>
        <w:div w:id="500585536">
          <w:marLeft w:val="446"/>
          <w:marRight w:val="0"/>
          <w:marTop w:val="0"/>
          <w:marBottom w:val="0"/>
          <w:divBdr>
            <w:top w:val="none" w:sz="0" w:space="0" w:color="auto"/>
            <w:left w:val="none" w:sz="0" w:space="0" w:color="auto"/>
            <w:bottom w:val="none" w:sz="0" w:space="0" w:color="auto"/>
            <w:right w:val="none" w:sz="0" w:space="0" w:color="auto"/>
          </w:divBdr>
        </w:div>
        <w:div w:id="212542616">
          <w:marLeft w:val="446"/>
          <w:marRight w:val="0"/>
          <w:marTop w:val="0"/>
          <w:marBottom w:val="0"/>
          <w:divBdr>
            <w:top w:val="none" w:sz="0" w:space="0" w:color="auto"/>
            <w:left w:val="none" w:sz="0" w:space="0" w:color="auto"/>
            <w:bottom w:val="none" w:sz="0" w:space="0" w:color="auto"/>
            <w:right w:val="none" w:sz="0" w:space="0" w:color="auto"/>
          </w:divBdr>
        </w:div>
        <w:div w:id="1731416497">
          <w:marLeft w:val="446"/>
          <w:marRight w:val="0"/>
          <w:marTop w:val="0"/>
          <w:marBottom w:val="0"/>
          <w:divBdr>
            <w:top w:val="none" w:sz="0" w:space="0" w:color="auto"/>
            <w:left w:val="none" w:sz="0" w:space="0" w:color="auto"/>
            <w:bottom w:val="none" w:sz="0" w:space="0" w:color="auto"/>
            <w:right w:val="none" w:sz="0" w:space="0" w:color="auto"/>
          </w:divBdr>
        </w:div>
        <w:div w:id="1086610032">
          <w:marLeft w:val="446"/>
          <w:marRight w:val="0"/>
          <w:marTop w:val="0"/>
          <w:marBottom w:val="0"/>
          <w:divBdr>
            <w:top w:val="none" w:sz="0" w:space="0" w:color="auto"/>
            <w:left w:val="none" w:sz="0" w:space="0" w:color="auto"/>
            <w:bottom w:val="none" w:sz="0" w:space="0" w:color="auto"/>
            <w:right w:val="none" w:sz="0" w:space="0" w:color="auto"/>
          </w:divBdr>
        </w:div>
        <w:div w:id="578295045">
          <w:marLeft w:val="446"/>
          <w:marRight w:val="0"/>
          <w:marTop w:val="0"/>
          <w:marBottom w:val="0"/>
          <w:divBdr>
            <w:top w:val="none" w:sz="0" w:space="0" w:color="auto"/>
            <w:left w:val="none" w:sz="0" w:space="0" w:color="auto"/>
            <w:bottom w:val="none" w:sz="0" w:space="0" w:color="auto"/>
            <w:right w:val="none" w:sz="0" w:space="0" w:color="auto"/>
          </w:divBdr>
        </w:div>
        <w:div w:id="1022128970">
          <w:marLeft w:val="446"/>
          <w:marRight w:val="0"/>
          <w:marTop w:val="0"/>
          <w:marBottom w:val="0"/>
          <w:divBdr>
            <w:top w:val="none" w:sz="0" w:space="0" w:color="auto"/>
            <w:left w:val="none" w:sz="0" w:space="0" w:color="auto"/>
            <w:bottom w:val="none" w:sz="0" w:space="0" w:color="auto"/>
            <w:right w:val="none" w:sz="0" w:space="0" w:color="auto"/>
          </w:divBdr>
        </w:div>
      </w:divsChild>
    </w:div>
    <w:div w:id="299463781">
      <w:bodyDiv w:val="1"/>
      <w:marLeft w:val="0"/>
      <w:marRight w:val="0"/>
      <w:marTop w:val="0"/>
      <w:marBottom w:val="0"/>
      <w:divBdr>
        <w:top w:val="none" w:sz="0" w:space="0" w:color="auto"/>
        <w:left w:val="none" w:sz="0" w:space="0" w:color="auto"/>
        <w:bottom w:val="none" w:sz="0" w:space="0" w:color="auto"/>
        <w:right w:val="none" w:sz="0" w:space="0" w:color="auto"/>
      </w:divBdr>
    </w:div>
    <w:div w:id="311908426">
      <w:bodyDiv w:val="1"/>
      <w:marLeft w:val="0"/>
      <w:marRight w:val="0"/>
      <w:marTop w:val="0"/>
      <w:marBottom w:val="0"/>
      <w:divBdr>
        <w:top w:val="none" w:sz="0" w:space="0" w:color="auto"/>
        <w:left w:val="none" w:sz="0" w:space="0" w:color="auto"/>
        <w:bottom w:val="none" w:sz="0" w:space="0" w:color="auto"/>
        <w:right w:val="none" w:sz="0" w:space="0" w:color="auto"/>
      </w:divBdr>
    </w:div>
    <w:div w:id="329135952">
      <w:bodyDiv w:val="1"/>
      <w:marLeft w:val="0"/>
      <w:marRight w:val="0"/>
      <w:marTop w:val="0"/>
      <w:marBottom w:val="0"/>
      <w:divBdr>
        <w:top w:val="none" w:sz="0" w:space="0" w:color="auto"/>
        <w:left w:val="none" w:sz="0" w:space="0" w:color="auto"/>
        <w:bottom w:val="none" w:sz="0" w:space="0" w:color="auto"/>
        <w:right w:val="none" w:sz="0" w:space="0" w:color="auto"/>
      </w:divBdr>
    </w:div>
    <w:div w:id="355273287">
      <w:bodyDiv w:val="1"/>
      <w:marLeft w:val="0"/>
      <w:marRight w:val="0"/>
      <w:marTop w:val="0"/>
      <w:marBottom w:val="0"/>
      <w:divBdr>
        <w:top w:val="none" w:sz="0" w:space="0" w:color="auto"/>
        <w:left w:val="none" w:sz="0" w:space="0" w:color="auto"/>
        <w:bottom w:val="none" w:sz="0" w:space="0" w:color="auto"/>
        <w:right w:val="none" w:sz="0" w:space="0" w:color="auto"/>
      </w:divBdr>
    </w:div>
    <w:div w:id="364720243">
      <w:bodyDiv w:val="1"/>
      <w:marLeft w:val="0"/>
      <w:marRight w:val="0"/>
      <w:marTop w:val="0"/>
      <w:marBottom w:val="0"/>
      <w:divBdr>
        <w:top w:val="none" w:sz="0" w:space="0" w:color="auto"/>
        <w:left w:val="none" w:sz="0" w:space="0" w:color="auto"/>
        <w:bottom w:val="none" w:sz="0" w:space="0" w:color="auto"/>
        <w:right w:val="none" w:sz="0" w:space="0" w:color="auto"/>
      </w:divBdr>
    </w:div>
    <w:div w:id="412703630">
      <w:bodyDiv w:val="1"/>
      <w:marLeft w:val="0"/>
      <w:marRight w:val="0"/>
      <w:marTop w:val="0"/>
      <w:marBottom w:val="0"/>
      <w:divBdr>
        <w:top w:val="none" w:sz="0" w:space="0" w:color="auto"/>
        <w:left w:val="none" w:sz="0" w:space="0" w:color="auto"/>
        <w:bottom w:val="none" w:sz="0" w:space="0" w:color="auto"/>
        <w:right w:val="none" w:sz="0" w:space="0" w:color="auto"/>
      </w:divBdr>
    </w:div>
    <w:div w:id="466898813">
      <w:bodyDiv w:val="1"/>
      <w:marLeft w:val="0"/>
      <w:marRight w:val="0"/>
      <w:marTop w:val="0"/>
      <w:marBottom w:val="0"/>
      <w:divBdr>
        <w:top w:val="none" w:sz="0" w:space="0" w:color="auto"/>
        <w:left w:val="none" w:sz="0" w:space="0" w:color="auto"/>
        <w:bottom w:val="none" w:sz="0" w:space="0" w:color="auto"/>
        <w:right w:val="none" w:sz="0" w:space="0" w:color="auto"/>
      </w:divBdr>
    </w:div>
    <w:div w:id="527958337">
      <w:bodyDiv w:val="1"/>
      <w:marLeft w:val="0"/>
      <w:marRight w:val="0"/>
      <w:marTop w:val="0"/>
      <w:marBottom w:val="0"/>
      <w:divBdr>
        <w:top w:val="none" w:sz="0" w:space="0" w:color="auto"/>
        <w:left w:val="none" w:sz="0" w:space="0" w:color="auto"/>
        <w:bottom w:val="none" w:sz="0" w:space="0" w:color="auto"/>
        <w:right w:val="none" w:sz="0" w:space="0" w:color="auto"/>
      </w:divBdr>
    </w:div>
    <w:div w:id="531264702">
      <w:bodyDiv w:val="1"/>
      <w:marLeft w:val="0"/>
      <w:marRight w:val="0"/>
      <w:marTop w:val="0"/>
      <w:marBottom w:val="0"/>
      <w:divBdr>
        <w:top w:val="none" w:sz="0" w:space="0" w:color="auto"/>
        <w:left w:val="none" w:sz="0" w:space="0" w:color="auto"/>
        <w:bottom w:val="none" w:sz="0" w:space="0" w:color="auto"/>
        <w:right w:val="none" w:sz="0" w:space="0" w:color="auto"/>
      </w:divBdr>
    </w:div>
    <w:div w:id="563106962">
      <w:bodyDiv w:val="1"/>
      <w:marLeft w:val="0"/>
      <w:marRight w:val="0"/>
      <w:marTop w:val="0"/>
      <w:marBottom w:val="0"/>
      <w:divBdr>
        <w:top w:val="none" w:sz="0" w:space="0" w:color="auto"/>
        <w:left w:val="none" w:sz="0" w:space="0" w:color="auto"/>
        <w:bottom w:val="none" w:sz="0" w:space="0" w:color="auto"/>
        <w:right w:val="none" w:sz="0" w:space="0" w:color="auto"/>
      </w:divBdr>
    </w:div>
    <w:div w:id="568686224">
      <w:bodyDiv w:val="1"/>
      <w:marLeft w:val="0"/>
      <w:marRight w:val="0"/>
      <w:marTop w:val="0"/>
      <w:marBottom w:val="0"/>
      <w:divBdr>
        <w:top w:val="none" w:sz="0" w:space="0" w:color="auto"/>
        <w:left w:val="none" w:sz="0" w:space="0" w:color="auto"/>
        <w:bottom w:val="none" w:sz="0" w:space="0" w:color="auto"/>
        <w:right w:val="none" w:sz="0" w:space="0" w:color="auto"/>
      </w:divBdr>
    </w:div>
    <w:div w:id="585303529">
      <w:bodyDiv w:val="1"/>
      <w:marLeft w:val="0"/>
      <w:marRight w:val="0"/>
      <w:marTop w:val="0"/>
      <w:marBottom w:val="0"/>
      <w:divBdr>
        <w:top w:val="none" w:sz="0" w:space="0" w:color="auto"/>
        <w:left w:val="none" w:sz="0" w:space="0" w:color="auto"/>
        <w:bottom w:val="none" w:sz="0" w:space="0" w:color="auto"/>
        <w:right w:val="none" w:sz="0" w:space="0" w:color="auto"/>
      </w:divBdr>
    </w:div>
    <w:div w:id="664672836">
      <w:bodyDiv w:val="1"/>
      <w:marLeft w:val="0"/>
      <w:marRight w:val="0"/>
      <w:marTop w:val="0"/>
      <w:marBottom w:val="0"/>
      <w:divBdr>
        <w:top w:val="none" w:sz="0" w:space="0" w:color="auto"/>
        <w:left w:val="none" w:sz="0" w:space="0" w:color="auto"/>
        <w:bottom w:val="none" w:sz="0" w:space="0" w:color="auto"/>
        <w:right w:val="none" w:sz="0" w:space="0" w:color="auto"/>
      </w:divBdr>
    </w:div>
    <w:div w:id="680206370">
      <w:bodyDiv w:val="1"/>
      <w:marLeft w:val="0"/>
      <w:marRight w:val="0"/>
      <w:marTop w:val="0"/>
      <w:marBottom w:val="0"/>
      <w:divBdr>
        <w:top w:val="none" w:sz="0" w:space="0" w:color="auto"/>
        <w:left w:val="none" w:sz="0" w:space="0" w:color="auto"/>
        <w:bottom w:val="none" w:sz="0" w:space="0" w:color="auto"/>
        <w:right w:val="none" w:sz="0" w:space="0" w:color="auto"/>
      </w:divBdr>
    </w:div>
    <w:div w:id="728069235">
      <w:bodyDiv w:val="1"/>
      <w:marLeft w:val="0"/>
      <w:marRight w:val="0"/>
      <w:marTop w:val="0"/>
      <w:marBottom w:val="0"/>
      <w:divBdr>
        <w:top w:val="none" w:sz="0" w:space="0" w:color="auto"/>
        <w:left w:val="none" w:sz="0" w:space="0" w:color="auto"/>
        <w:bottom w:val="none" w:sz="0" w:space="0" w:color="auto"/>
        <w:right w:val="none" w:sz="0" w:space="0" w:color="auto"/>
      </w:divBdr>
    </w:div>
    <w:div w:id="731731852">
      <w:bodyDiv w:val="1"/>
      <w:marLeft w:val="0"/>
      <w:marRight w:val="0"/>
      <w:marTop w:val="0"/>
      <w:marBottom w:val="0"/>
      <w:divBdr>
        <w:top w:val="none" w:sz="0" w:space="0" w:color="auto"/>
        <w:left w:val="none" w:sz="0" w:space="0" w:color="auto"/>
        <w:bottom w:val="none" w:sz="0" w:space="0" w:color="auto"/>
        <w:right w:val="none" w:sz="0" w:space="0" w:color="auto"/>
      </w:divBdr>
    </w:div>
    <w:div w:id="824974499">
      <w:bodyDiv w:val="1"/>
      <w:marLeft w:val="0"/>
      <w:marRight w:val="0"/>
      <w:marTop w:val="0"/>
      <w:marBottom w:val="0"/>
      <w:divBdr>
        <w:top w:val="none" w:sz="0" w:space="0" w:color="auto"/>
        <w:left w:val="none" w:sz="0" w:space="0" w:color="auto"/>
        <w:bottom w:val="none" w:sz="0" w:space="0" w:color="auto"/>
        <w:right w:val="none" w:sz="0" w:space="0" w:color="auto"/>
      </w:divBdr>
    </w:div>
    <w:div w:id="866482425">
      <w:bodyDiv w:val="1"/>
      <w:marLeft w:val="0"/>
      <w:marRight w:val="0"/>
      <w:marTop w:val="0"/>
      <w:marBottom w:val="0"/>
      <w:divBdr>
        <w:top w:val="none" w:sz="0" w:space="0" w:color="auto"/>
        <w:left w:val="none" w:sz="0" w:space="0" w:color="auto"/>
        <w:bottom w:val="none" w:sz="0" w:space="0" w:color="auto"/>
        <w:right w:val="none" w:sz="0" w:space="0" w:color="auto"/>
      </w:divBdr>
    </w:div>
    <w:div w:id="948118946">
      <w:bodyDiv w:val="1"/>
      <w:marLeft w:val="0"/>
      <w:marRight w:val="0"/>
      <w:marTop w:val="0"/>
      <w:marBottom w:val="0"/>
      <w:divBdr>
        <w:top w:val="none" w:sz="0" w:space="0" w:color="auto"/>
        <w:left w:val="none" w:sz="0" w:space="0" w:color="auto"/>
        <w:bottom w:val="none" w:sz="0" w:space="0" w:color="auto"/>
        <w:right w:val="none" w:sz="0" w:space="0" w:color="auto"/>
      </w:divBdr>
    </w:div>
    <w:div w:id="964967588">
      <w:bodyDiv w:val="1"/>
      <w:marLeft w:val="0"/>
      <w:marRight w:val="0"/>
      <w:marTop w:val="0"/>
      <w:marBottom w:val="0"/>
      <w:divBdr>
        <w:top w:val="none" w:sz="0" w:space="0" w:color="auto"/>
        <w:left w:val="none" w:sz="0" w:space="0" w:color="auto"/>
        <w:bottom w:val="none" w:sz="0" w:space="0" w:color="auto"/>
        <w:right w:val="none" w:sz="0" w:space="0" w:color="auto"/>
      </w:divBdr>
    </w:div>
    <w:div w:id="1034691594">
      <w:bodyDiv w:val="1"/>
      <w:marLeft w:val="0"/>
      <w:marRight w:val="0"/>
      <w:marTop w:val="0"/>
      <w:marBottom w:val="0"/>
      <w:divBdr>
        <w:top w:val="none" w:sz="0" w:space="0" w:color="auto"/>
        <w:left w:val="none" w:sz="0" w:space="0" w:color="auto"/>
        <w:bottom w:val="none" w:sz="0" w:space="0" w:color="auto"/>
        <w:right w:val="none" w:sz="0" w:space="0" w:color="auto"/>
      </w:divBdr>
    </w:div>
    <w:div w:id="1038899710">
      <w:bodyDiv w:val="1"/>
      <w:marLeft w:val="0"/>
      <w:marRight w:val="0"/>
      <w:marTop w:val="0"/>
      <w:marBottom w:val="0"/>
      <w:divBdr>
        <w:top w:val="none" w:sz="0" w:space="0" w:color="auto"/>
        <w:left w:val="none" w:sz="0" w:space="0" w:color="auto"/>
        <w:bottom w:val="none" w:sz="0" w:space="0" w:color="auto"/>
        <w:right w:val="none" w:sz="0" w:space="0" w:color="auto"/>
      </w:divBdr>
    </w:div>
    <w:div w:id="1161850312">
      <w:bodyDiv w:val="1"/>
      <w:marLeft w:val="0"/>
      <w:marRight w:val="0"/>
      <w:marTop w:val="0"/>
      <w:marBottom w:val="0"/>
      <w:divBdr>
        <w:top w:val="none" w:sz="0" w:space="0" w:color="auto"/>
        <w:left w:val="none" w:sz="0" w:space="0" w:color="auto"/>
        <w:bottom w:val="none" w:sz="0" w:space="0" w:color="auto"/>
        <w:right w:val="none" w:sz="0" w:space="0" w:color="auto"/>
      </w:divBdr>
    </w:div>
    <w:div w:id="1242369466">
      <w:bodyDiv w:val="1"/>
      <w:marLeft w:val="0"/>
      <w:marRight w:val="0"/>
      <w:marTop w:val="0"/>
      <w:marBottom w:val="0"/>
      <w:divBdr>
        <w:top w:val="none" w:sz="0" w:space="0" w:color="auto"/>
        <w:left w:val="none" w:sz="0" w:space="0" w:color="auto"/>
        <w:bottom w:val="none" w:sz="0" w:space="0" w:color="auto"/>
        <w:right w:val="none" w:sz="0" w:space="0" w:color="auto"/>
      </w:divBdr>
    </w:div>
    <w:div w:id="1264266073">
      <w:bodyDiv w:val="1"/>
      <w:marLeft w:val="0"/>
      <w:marRight w:val="0"/>
      <w:marTop w:val="0"/>
      <w:marBottom w:val="0"/>
      <w:divBdr>
        <w:top w:val="none" w:sz="0" w:space="0" w:color="auto"/>
        <w:left w:val="none" w:sz="0" w:space="0" w:color="auto"/>
        <w:bottom w:val="none" w:sz="0" w:space="0" w:color="auto"/>
        <w:right w:val="none" w:sz="0" w:space="0" w:color="auto"/>
      </w:divBdr>
    </w:div>
    <w:div w:id="1339043357">
      <w:bodyDiv w:val="1"/>
      <w:marLeft w:val="0"/>
      <w:marRight w:val="0"/>
      <w:marTop w:val="0"/>
      <w:marBottom w:val="0"/>
      <w:divBdr>
        <w:top w:val="none" w:sz="0" w:space="0" w:color="auto"/>
        <w:left w:val="none" w:sz="0" w:space="0" w:color="auto"/>
        <w:bottom w:val="none" w:sz="0" w:space="0" w:color="auto"/>
        <w:right w:val="none" w:sz="0" w:space="0" w:color="auto"/>
      </w:divBdr>
    </w:div>
    <w:div w:id="1392658140">
      <w:bodyDiv w:val="1"/>
      <w:marLeft w:val="0"/>
      <w:marRight w:val="0"/>
      <w:marTop w:val="0"/>
      <w:marBottom w:val="0"/>
      <w:divBdr>
        <w:top w:val="none" w:sz="0" w:space="0" w:color="auto"/>
        <w:left w:val="none" w:sz="0" w:space="0" w:color="auto"/>
        <w:bottom w:val="none" w:sz="0" w:space="0" w:color="auto"/>
        <w:right w:val="none" w:sz="0" w:space="0" w:color="auto"/>
      </w:divBdr>
    </w:div>
    <w:div w:id="1399354542">
      <w:bodyDiv w:val="1"/>
      <w:marLeft w:val="0"/>
      <w:marRight w:val="0"/>
      <w:marTop w:val="0"/>
      <w:marBottom w:val="0"/>
      <w:divBdr>
        <w:top w:val="none" w:sz="0" w:space="0" w:color="auto"/>
        <w:left w:val="none" w:sz="0" w:space="0" w:color="auto"/>
        <w:bottom w:val="none" w:sz="0" w:space="0" w:color="auto"/>
        <w:right w:val="none" w:sz="0" w:space="0" w:color="auto"/>
      </w:divBdr>
    </w:div>
    <w:div w:id="1422607220">
      <w:bodyDiv w:val="1"/>
      <w:marLeft w:val="0"/>
      <w:marRight w:val="0"/>
      <w:marTop w:val="0"/>
      <w:marBottom w:val="0"/>
      <w:divBdr>
        <w:top w:val="none" w:sz="0" w:space="0" w:color="auto"/>
        <w:left w:val="none" w:sz="0" w:space="0" w:color="auto"/>
        <w:bottom w:val="none" w:sz="0" w:space="0" w:color="auto"/>
        <w:right w:val="none" w:sz="0" w:space="0" w:color="auto"/>
      </w:divBdr>
    </w:div>
    <w:div w:id="1474639105">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535147396">
      <w:bodyDiv w:val="1"/>
      <w:marLeft w:val="0"/>
      <w:marRight w:val="0"/>
      <w:marTop w:val="0"/>
      <w:marBottom w:val="0"/>
      <w:divBdr>
        <w:top w:val="none" w:sz="0" w:space="0" w:color="auto"/>
        <w:left w:val="none" w:sz="0" w:space="0" w:color="auto"/>
        <w:bottom w:val="none" w:sz="0" w:space="0" w:color="auto"/>
        <w:right w:val="none" w:sz="0" w:space="0" w:color="auto"/>
      </w:divBdr>
    </w:div>
    <w:div w:id="1548182111">
      <w:bodyDiv w:val="1"/>
      <w:marLeft w:val="0"/>
      <w:marRight w:val="0"/>
      <w:marTop w:val="0"/>
      <w:marBottom w:val="0"/>
      <w:divBdr>
        <w:top w:val="none" w:sz="0" w:space="0" w:color="auto"/>
        <w:left w:val="none" w:sz="0" w:space="0" w:color="auto"/>
        <w:bottom w:val="none" w:sz="0" w:space="0" w:color="auto"/>
        <w:right w:val="none" w:sz="0" w:space="0" w:color="auto"/>
      </w:divBdr>
    </w:div>
    <w:div w:id="1566447810">
      <w:bodyDiv w:val="1"/>
      <w:marLeft w:val="0"/>
      <w:marRight w:val="0"/>
      <w:marTop w:val="0"/>
      <w:marBottom w:val="0"/>
      <w:divBdr>
        <w:top w:val="none" w:sz="0" w:space="0" w:color="auto"/>
        <w:left w:val="none" w:sz="0" w:space="0" w:color="auto"/>
        <w:bottom w:val="none" w:sz="0" w:space="0" w:color="auto"/>
        <w:right w:val="none" w:sz="0" w:space="0" w:color="auto"/>
      </w:divBdr>
    </w:div>
    <w:div w:id="1596398686">
      <w:bodyDiv w:val="1"/>
      <w:marLeft w:val="0"/>
      <w:marRight w:val="0"/>
      <w:marTop w:val="0"/>
      <w:marBottom w:val="0"/>
      <w:divBdr>
        <w:top w:val="none" w:sz="0" w:space="0" w:color="auto"/>
        <w:left w:val="none" w:sz="0" w:space="0" w:color="auto"/>
        <w:bottom w:val="none" w:sz="0" w:space="0" w:color="auto"/>
        <w:right w:val="none" w:sz="0" w:space="0" w:color="auto"/>
      </w:divBdr>
    </w:div>
    <w:div w:id="1613705116">
      <w:bodyDiv w:val="1"/>
      <w:marLeft w:val="0"/>
      <w:marRight w:val="0"/>
      <w:marTop w:val="0"/>
      <w:marBottom w:val="0"/>
      <w:divBdr>
        <w:top w:val="none" w:sz="0" w:space="0" w:color="auto"/>
        <w:left w:val="none" w:sz="0" w:space="0" w:color="auto"/>
        <w:bottom w:val="none" w:sz="0" w:space="0" w:color="auto"/>
        <w:right w:val="none" w:sz="0" w:space="0" w:color="auto"/>
      </w:divBdr>
    </w:div>
    <w:div w:id="1619215239">
      <w:bodyDiv w:val="1"/>
      <w:marLeft w:val="0"/>
      <w:marRight w:val="0"/>
      <w:marTop w:val="0"/>
      <w:marBottom w:val="0"/>
      <w:divBdr>
        <w:top w:val="none" w:sz="0" w:space="0" w:color="auto"/>
        <w:left w:val="none" w:sz="0" w:space="0" w:color="auto"/>
        <w:bottom w:val="none" w:sz="0" w:space="0" w:color="auto"/>
        <w:right w:val="none" w:sz="0" w:space="0" w:color="auto"/>
      </w:divBdr>
    </w:div>
    <w:div w:id="1689135983">
      <w:bodyDiv w:val="1"/>
      <w:marLeft w:val="0"/>
      <w:marRight w:val="0"/>
      <w:marTop w:val="0"/>
      <w:marBottom w:val="0"/>
      <w:divBdr>
        <w:top w:val="none" w:sz="0" w:space="0" w:color="auto"/>
        <w:left w:val="none" w:sz="0" w:space="0" w:color="auto"/>
        <w:bottom w:val="none" w:sz="0" w:space="0" w:color="auto"/>
        <w:right w:val="none" w:sz="0" w:space="0" w:color="auto"/>
      </w:divBdr>
    </w:div>
    <w:div w:id="1707217850">
      <w:bodyDiv w:val="1"/>
      <w:marLeft w:val="0"/>
      <w:marRight w:val="0"/>
      <w:marTop w:val="0"/>
      <w:marBottom w:val="0"/>
      <w:divBdr>
        <w:top w:val="none" w:sz="0" w:space="0" w:color="auto"/>
        <w:left w:val="none" w:sz="0" w:space="0" w:color="auto"/>
        <w:bottom w:val="none" w:sz="0" w:space="0" w:color="auto"/>
        <w:right w:val="none" w:sz="0" w:space="0" w:color="auto"/>
      </w:divBdr>
    </w:div>
    <w:div w:id="1865899950">
      <w:bodyDiv w:val="1"/>
      <w:marLeft w:val="0"/>
      <w:marRight w:val="0"/>
      <w:marTop w:val="0"/>
      <w:marBottom w:val="0"/>
      <w:divBdr>
        <w:top w:val="none" w:sz="0" w:space="0" w:color="auto"/>
        <w:left w:val="none" w:sz="0" w:space="0" w:color="auto"/>
        <w:bottom w:val="none" w:sz="0" w:space="0" w:color="auto"/>
        <w:right w:val="none" w:sz="0" w:space="0" w:color="auto"/>
      </w:divBdr>
      <w:divsChild>
        <w:div w:id="144396006">
          <w:marLeft w:val="0"/>
          <w:marRight w:val="0"/>
          <w:marTop w:val="0"/>
          <w:marBottom w:val="0"/>
          <w:divBdr>
            <w:top w:val="none" w:sz="0" w:space="0" w:color="auto"/>
            <w:left w:val="none" w:sz="0" w:space="0" w:color="auto"/>
            <w:bottom w:val="none" w:sz="0" w:space="0" w:color="auto"/>
            <w:right w:val="none" w:sz="0" w:space="0" w:color="auto"/>
          </w:divBdr>
        </w:div>
        <w:div w:id="350885450">
          <w:marLeft w:val="0"/>
          <w:marRight w:val="0"/>
          <w:marTop w:val="0"/>
          <w:marBottom w:val="0"/>
          <w:divBdr>
            <w:top w:val="none" w:sz="0" w:space="0" w:color="auto"/>
            <w:left w:val="none" w:sz="0" w:space="0" w:color="auto"/>
            <w:bottom w:val="none" w:sz="0" w:space="0" w:color="auto"/>
            <w:right w:val="none" w:sz="0" w:space="0" w:color="auto"/>
          </w:divBdr>
        </w:div>
        <w:div w:id="366762704">
          <w:marLeft w:val="0"/>
          <w:marRight w:val="0"/>
          <w:marTop w:val="0"/>
          <w:marBottom w:val="0"/>
          <w:divBdr>
            <w:top w:val="none" w:sz="0" w:space="0" w:color="auto"/>
            <w:left w:val="none" w:sz="0" w:space="0" w:color="auto"/>
            <w:bottom w:val="none" w:sz="0" w:space="0" w:color="auto"/>
            <w:right w:val="none" w:sz="0" w:space="0" w:color="auto"/>
          </w:divBdr>
        </w:div>
        <w:div w:id="418913531">
          <w:marLeft w:val="0"/>
          <w:marRight w:val="0"/>
          <w:marTop w:val="0"/>
          <w:marBottom w:val="0"/>
          <w:divBdr>
            <w:top w:val="none" w:sz="0" w:space="0" w:color="auto"/>
            <w:left w:val="none" w:sz="0" w:space="0" w:color="auto"/>
            <w:bottom w:val="none" w:sz="0" w:space="0" w:color="auto"/>
            <w:right w:val="none" w:sz="0" w:space="0" w:color="auto"/>
          </w:divBdr>
        </w:div>
        <w:div w:id="470905998">
          <w:marLeft w:val="0"/>
          <w:marRight w:val="0"/>
          <w:marTop w:val="0"/>
          <w:marBottom w:val="0"/>
          <w:divBdr>
            <w:top w:val="none" w:sz="0" w:space="0" w:color="auto"/>
            <w:left w:val="none" w:sz="0" w:space="0" w:color="auto"/>
            <w:bottom w:val="none" w:sz="0" w:space="0" w:color="auto"/>
            <w:right w:val="none" w:sz="0" w:space="0" w:color="auto"/>
          </w:divBdr>
        </w:div>
        <w:div w:id="778573656">
          <w:marLeft w:val="0"/>
          <w:marRight w:val="0"/>
          <w:marTop w:val="0"/>
          <w:marBottom w:val="0"/>
          <w:divBdr>
            <w:top w:val="none" w:sz="0" w:space="0" w:color="auto"/>
            <w:left w:val="none" w:sz="0" w:space="0" w:color="auto"/>
            <w:bottom w:val="none" w:sz="0" w:space="0" w:color="auto"/>
            <w:right w:val="none" w:sz="0" w:space="0" w:color="auto"/>
          </w:divBdr>
        </w:div>
        <w:div w:id="839781795">
          <w:marLeft w:val="0"/>
          <w:marRight w:val="0"/>
          <w:marTop w:val="0"/>
          <w:marBottom w:val="0"/>
          <w:divBdr>
            <w:top w:val="none" w:sz="0" w:space="0" w:color="auto"/>
            <w:left w:val="none" w:sz="0" w:space="0" w:color="auto"/>
            <w:bottom w:val="none" w:sz="0" w:space="0" w:color="auto"/>
            <w:right w:val="none" w:sz="0" w:space="0" w:color="auto"/>
          </w:divBdr>
        </w:div>
        <w:div w:id="984965992">
          <w:marLeft w:val="0"/>
          <w:marRight w:val="0"/>
          <w:marTop w:val="0"/>
          <w:marBottom w:val="0"/>
          <w:divBdr>
            <w:top w:val="none" w:sz="0" w:space="0" w:color="auto"/>
            <w:left w:val="none" w:sz="0" w:space="0" w:color="auto"/>
            <w:bottom w:val="none" w:sz="0" w:space="0" w:color="auto"/>
            <w:right w:val="none" w:sz="0" w:space="0" w:color="auto"/>
          </w:divBdr>
        </w:div>
        <w:div w:id="1081414982">
          <w:marLeft w:val="0"/>
          <w:marRight w:val="0"/>
          <w:marTop w:val="0"/>
          <w:marBottom w:val="0"/>
          <w:divBdr>
            <w:top w:val="none" w:sz="0" w:space="0" w:color="auto"/>
            <w:left w:val="none" w:sz="0" w:space="0" w:color="auto"/>
            <w:bottom w:val="none" w:sz="0" w:space="0" w:color="auto"/>
            <w:right w:val="none" w:sz="0" w:space="0" w:color="auto"/>
          </w:divBdr>
        </w:div>
        <w:div w:id="1156337930">
          <w:marLeft w:val="0"/>
          <w:marRight w:val="0"/>
          <w:marTop w:val="0"/>
          <w:marBottom w:val="0"/>
          <w:divBdr>
            <w:top w:val="none" w:sz="0" w:space="0" w:color="auto"/>
            <w:left w:val="none" w:sz="0" w:space="0" w:color="auto"/>
            <w:bottom w:val="none" w:sz="0" w:space="0" w:color="auto"/>
            <w:right w:val="none" w:sz="0" w:space="0" w:color="auto"/>
          </w:divBdr>
        </w:div>
        <w:div w:id="1306012116">
          <w:marLeft w:val="0"/>
          <w:marRight w:val="0"/>
          <w:marTop w:val="0"/>
          <w:marBottom w:val="0"/>
          <w:divBdr>
            <w:top w:val="none" w:sz="0" w:space="0" w:color="auto"/>
            <w:left w:val="none" w:sz="0" w:space="0" w:color="auto"/>
            <w:bottom w:val="none" w:sz="0" w:space="0" w:color="auto"/>
            <w:right w:val="none" w:sz="0" w:space="0" w:color="auto"/>
          </w:divBdr>
        </w:div>
        <w:div w:id="1316105244">
          <w:marLeft w:val="0"/>
          <w:marRight w:val="0"/>
          <w:marTop w:val="0"/>
          <w:marBottom w:val="0"/>
          <w:divBdr>
            <w:top w:val="none" w:sz="0" w:space="0" w:color="auto"/>
            <w:left w:val="none" w:sz="0" w:space="0" w:color="auto"/>
            <w:bottom w:val="none" w:sz="0" w:space="0" w:color="auto"/>
            <w:right w:val="none" w:sz="0" w:space="0" w:color="auto"/>
          </w:divBdr>
        </w:div>
        <w:div w:id="1929189127">
          <w:marLeft w:val="0"/>
          <w:marRight w:val="0"/>
          <w:marTop w:val="0"/>
          <w:marBottom w:val="0"/>
          <w:divBdr>
            <w:top w:val="none" w:sz="0" w:space="0" w:color="auto"/>
            <w:left w:val="none" w:sz="0" w:space="0" w:color="auto"/>
            <w:bottom w:val="none" w:sz="0" w:space="0" w:color="auto"/>
            <w:right w:val="none" w:sz="0" w:space="0" w:color="auto"/>
          </w:divBdr>
        </w:div>
        <w:div w:id="1945454728">
          <w:marLeft w:val="0"/>
          <w:marRight w:val="0"/>
          <w:marTop w:val="0"/>
          <w:marBottom w:val="0"/>
          <w:divBdr>
            <w:top w:val="none" w:sz="0" w:space="0" w:color="auto"/>
            <w:left w:val="none" w:sz="0" w:space="0" w:color="auto"/>
            <w:bottom w:val="none" w:sz="0" w:space="0" w:color="auto"/>
            <w:right w:val="none" w:sz="0" w:space="0" w:color="auto"/>
          </w:divBdr>
        </w:div>
      </w:divsChild>
    </w:div>
    <w:div w:id="1877162453">
      <w:bodyDiv w:val="1"/>
      <w:marLeft w:val="0"/>
      <w:marRight w:val="0"/>
      <w:marTop w:val="0"/>
      <w:marBottom w:val="0"/>
      <w:divBdr>
        <w:top w:val="none" w:sz="0" w:space="0" w:color="auto"/>
        <w:left w:val="none" w:sz="0" w:space="0" w:color="auto"/>
        <w:bottom w:val="none" w:sz="0" w:space="0" w:color="auto"/>
        <w:right w:val="none" w:sz="0" w:space="0" w:color="auto"/>
      </w:divBdr>
    </w:div>
    <w:div w:id="1882666732">
      <w:bodyDiv w:val="1"/>
      <w:marLeft w:val="0"/>
      <w:marRight w:val="0"/>
      <w:marTop w:val="0"/>
      <w:marBottom w:val="0"/>
      <w:divBdr>
        <w:top w:val="none" w:sz="0" w:space="0" w:color="auto"/>
        <w:left w:val="none" w:sz="0" w:space="0" w:color="auto"/>
        <w:bottom w:val="none" w:sz="0" w:space="0" w:color="auto"/>
        <w:right w:val="none" w:sz="0" w:space="0" w:color="auto"/>
      </w:divBdr>
    </w:div>
    <w:div w:id="1913156737">
      <w:bodyDiv w:val="1"/>
      <w:marLeft w:val="0"/>
      <w:marRight w:val="0"/>
      <w:marTop w:val="0"/>
      <w:marBottom w:val="0"/>
      <w:divBdr>
        <w:top w:val="none" w:sz="0" w:space="0" w:color="auto"/>
        <w:left w:val="none" w:sz="0" w:space="0" w:color="auto"/>
        <w:bottom w:val="none" w:sz="0" w:space="0" w:color="auto"/>
        <w:right w:val="none" w:sz="0" w:space="0" w:color="auto"/>
      </w:divBdr>
    </w:div>
    <w:div w:id="2026662907">
      <w:bodyDiv w:val="1"/>
      <w:marLeft w:val="0"/>
      <w:marRight w:val="0"/>
      <w:marTop w:val="0"/>
      <w:marBottom w:val="0"/>
      <w:divBdr>
        <w:top w:val="none" w:sz="0" w:space="0" w:color="auto"/>
        <w:left w:val="none" w:sz="0" w:space="0" w:color="auto"/>
        <w:bottom w:val="none" w:sz="0" w:space="0" w:color="auto"/>
        <w:right w:val="none" w:sz="0" w:space="0" w:color="auto"/>
      </w:divBdr>
    </w:div>
    <w:div w:id="2046245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03A89-C78A-4924-9CBE-091F2BA4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29</Pages>
  <Words>7601</Words>
  <Characters>43329</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ÇAVUŞ</dc:creator>
  <cp:keywords/>
  <dc:description/>
  <cp:lastModifiedBy>Büşra BAŞOĞLU</cp:lastModifiedBy>
  <cp:revision>7</cp:revision>
  <cp:lastPrinted>2025-01-10T07:07:00Z</cp:lastPrinted>
  <dcterms:created xsi:type="dcterms:W3CDTF">2024-12-26T12:09:00Z</dcterms:created>
  <dcterms:modified xsi:type="dcterms:W3CDTF">2025-01-10T07:07:00Z</dcterms:modified>
</cp:coreProperties>
</file>