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38" w:rsidRDefault="00765038" w:rsidP="0076503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65038">
        <w:rPr>
          <w:rFonts w:ascii="Times New Roman" w:hAnsi="Times New Roman" w:cs="Times New Roman"/>
          <w:sz w:val="32"/>
          <w:szCs w:val="32"/>
        </w:rPr>
        <w:t>AYDIN ÇEVRE ŞEHİRCİLİK VE İKLİM DEĞİŞİKLİĞİ İL MÜDÜRLÜĞÜNE</w:t>
      </w:r>
    </w:p>
    <w:bookmarkEnd w:id="0"/>
    <w:p w:rsidR="00765038" w:rsidRDefault="00765038" w:rsidP="007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038" w:rsidRPr="00765038" w:rsidRDefault="00765038" w:rsidP="007650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5038" w:rsidRPr="00765038" w:rsidRDefault="00765038" w:rsidP="00765038">
      <w:pPr>
        <w:ind w:firstLine="708"/>
        <w:jc w:val="both"/>
      </w:pPr>
      <w:proofErr w:type="gramStart"/>
      <w:r w:rsidRPr="00765038"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  <w:t>..............................</w:t>
      </w:r>
      <w:proofErr w:type="gramEnd"/>
      <w:r w:rsidRPr="00765038"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  <w:t>(Ünvan)…………………………………..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olarak,</w:t>
      </w:r>
      <w:r w:rsidRPr="00765038"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  <w:t xml:space="preserve">……………………(Adres)……….. </w:t>
      </w:r>
      <w:r w:rsidRPr="007650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adresinde Egzoz Gazı Ölçüm Faaliyeti yapabilmem için dilekçe ekindeki evrakların Egzoz Gazı Emisyonu Kontrolü Yönetmeliği kapsamında incelerek </w:t>
      </w:r>
      <w:r w:rsidRPr="007650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Egzoz Gazı Emisyon Ölçüm Yetki Belgesi</w:t>
      </w:r>
      <w:r w:rsidRPr="007650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düzenlenmesi hususunda,</w:t>
      </w: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Bilgi ve gereğini arz ederim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/…./202..</w:t>
      </w: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65038" w:rsidRPr="00765038" w:rsidRDefault="00765038" w:rsidP="00765038">
      <w:pPr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765038"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  <w:t>Kaşe</w:t>
      </w:r>
    </w:p>
    <w:p w:rsidR="00765038" w:rsidRDefault="00765038" w:rsidP="00765038">
      <w:pPr>
        <w:ind w:left="7080"/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</w:pPr>
      <w:r w:rsidRPr="00765038"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  <w:t>İmza</w:t>
      </w: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</w:pP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</w:pP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</w:pPr>
    </w:p>
    <w:p w:rsidR="00765038" w:rsidRDefault="00765038" w:rsidP="00765038">
      <w:pPr>
        <w:jc w:val="both"/>
        <w:rPr>
          <w:rFonts w:ascii="Times New Roman" w:eastAsia="Times New Roman" w:hAnsi="Times New Roman" w:cs="Times New Roman"/>
          <w:color w:val="AEAAAA" w:themeColor="background2" w:themeShade="BF"/>
          <w:sz w:val="24"/>
          <w:szCs w:val="24"/>
          <w:lang w:eastAsia="tr-TR"/>
        </w:rPr>
      </w:pPr>
    </w:p>
    <w:p w:rsidR="00765038" w:rsidRDefault="00765038" w:rsidP="007650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Ekler:</w:t>
      </w:r>
    </w:p>
    <w:p w:rsidR="00765038" w:rsidRPr="00BC63A0" w:rsidRDefault="00765038" w:rsidP="0076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) TS 13231 Standardı Hizmet Yeterlilik Belgesi,</w:t>
      </w:r>
    </w:p>
    <w:p w:rsidR="00765038" w:rsidRDefault="00765038" w:rsidP="0076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) Geçici veya daimi işyeri açma ve çalışma ruhsatı,</w:t>
      </w:r>
    </w:p>
    <w:p w:rsidR="00765038" w:rsidRPr="00BC63A0" w:rsidRDefault="00765038" w:rsidP="0076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3) </w:t>
      </w:r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Ulaştırma ve Altyapı Bakanlığınca</w:t>
      </w:r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 verilen işletme yetki belgesi</w:t>
      </w:r>
      <w:r w:rsidRPr="003C7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(Sadece Araç Muayene İstasyonları İçin)</w:t>
      </w:r>
    </w:p>
    <w:p w:rsidR="00765038" w:rsidRPr="00BC63A0" w:rsidRDefault="00765038" w:rsidP="0076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Egzoz gazı </w:t>
      </w:r>
      <w:proofErr w:type="gramStart"/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emisyon</w:t>
      </w:r>
      <w:proofErr w:type="gramEnd"/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ölçümünde çalıştırılacak personelin eğitim belgeleri,</w:t>
      </w:r>
    </w:p>
    <w:p w:rsidR="00765038" w:rsidRPr="00BC63A0" w:rsidRDefault="00765038" w:rsidP="0076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) Egzoz gazı </w:t>
      </w:r>
      <w:proofErr w:type="gramStart"/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emisyon</w:t>
      </w:r>
      <w:proofErr w:type="gramEnd"/>
      <w:r w:rsidRPr="00BC6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ölçüm cihazının tip onayı ile damgalama ve muayenesine yönelik belgeler,</w:t>
      </w:r>
    </w:p>
    <w:p w:rsidR="00765038" w:rsidRPr="00765038" w:rsidRDefault="00765038" w:rsidP="007650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65038" w:rsidRPr="0076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38"/>
    <w:rsid w:val="00510150"/>
    <w:rsid w:val="0076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5EBB9"/>
  <w15:chartTrackingRefBased/>
  <w15:docId w15:val="{2AC121F1-1686-4EAE-98B0-BDC9F5EA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Kılavuz</dc:creator>
  <cp:keywords/>
  <dc:description/>
  <cp:lastModifiedBy>Koray Kılavuz</cp:lastModifiedBy>
  <cp:revision>1</cp:revision>
  <dcterms:created xsi:type="dcterms:W3CDTF">2024-01-11T12:57:00Z</dcterms:created>
  <dcterms:modified xsi:type="dcterms:W3CDTF">2024-01-11T13:11:00Z</dcterms:modified>
</cp:coreProperties>
</file>