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F5" w:rsidRPr="00977032" w:rsidRDefault="00FE5FF5" w:rsidP="002C6E0E">
      <w:pPr>
        <w:tabs>
          <w:tab w:val="left" w:pos="5295"/>
          <w:tab w:val="center" w:pos="7931"/>
        </w:tabs>
        <w:spacing w:after="0" w:line="240" w:lineRule="auto"/>
        <w:outlineLvl w:val="0"/>
      </w:pPr>
      <w:r>
        <w:tab/>
      </w:r>
      <w:r>
        <w:tab/>
      </w:r>
      <w:r w:rsidRPr="00FE5FF5">
        <w:rPr>
          <w:rFonts w:ascii="Times New Roman" w:eastAsia="Times New Roman" w:hAnsi="Times New Roman" w:cs="Times New Roman"/>
          <w:b/>
          <w:sz w:val="16"/>
          <w:szCs w:val="16"/>
          <w:lang w:eastAsia="tr-TR"/>
        </w:rPr>
        <w:t>İLAN</w:t>
      </w:r>
    </w:p>
    <w:p w:rsidR="00FE5FF5" w:rsidRPr="00FE5FF5" w:rsidRDefault="00FE5FF5" w:rsidP="00F55A9C">
      <w:pPr>
        <w:spacing w:after="0" w:line="240" w:lineRule="auto"/>
        <w:jc w:val="center"/>
        <w:outlineLvl w:val="0"/>
        <w:rPr>
          <w:rFonts w:ascii="Times New Roman" w:eastAsia="Times New Roman" w:hAnsi="Times New Roman" w:cs="Times New Roman"/>
          <w:b/>
          <w:sz w:val="16"/>
          <w:szCs w:val="16"/>
          <w:lang w:eastAsia="tr-TR"/>
        </w:rPr>
      </w:pPr>
      <w:r w:rsidRPr="00FE5FF5">
        <w:rPr>
          <w:rFonts w:ascii="Times New Roman" w:eastAsia="Times New Roman" w:hAnsi="Times New Roman" w:cs="Times New Roman"/>
          <w:b/>
          <w:sz w:val="16"/>
          <w:szCs w:val="16"/>
          <w:lang w:eastAsia="tr-TR"/>
        </w:rPr>
        <w:t>GÜDÜL</w:t>
      </w:r>
      <w:bookmarkStart w:id="0" w:name="_GoBack"/>
      <w:bookmarkEnd w:id="0"/>
      <w:r w:rsidR="00643AAB">
        <w:rPr>
          <w:rFonts w:ascii="Times New Roman" w:eastAsia="Times New Roman" w:hAnsi="Times New Roman" w:cs="Times New Roman"/>
          <w:b/>
          <w:sz w:val="16"/>
          <w:szCs w:val="16"/>
          <w:lang w:eastAsia="tr-TR"/>
        </w:rPr>
        <w:t xml:space="preserve"> </w:t>
      </w:r>
      <w:r w:rsidRPr="00FE5FF5">
        <w:rPr>
          <w:rFonts w:ascii="Times New Roman" w:eastAsia="Times New Roman" w:hAnsi="Times New Roman" w:cs="Times New Roman"/>
          <w:b/>
          <w:sz w:val="16"/>
          <w:szCs w:val="16"/>
          <w:lang w:eastAsia="tr-TR"/>
        </w:rPr>
        <w:t xml:space="preserve"> </w:t>
      </w:r>
      <w:r w:rsidR="00F55A9C">
        <w:rPr>
          <w:rFonts w:ascii="Times New Roman" w:eastAsia="Times New Roman" w:hAnsi="Times New Roman" w:cs="Times New Roman"/>
          <w:b/>
          <w:sz w:val="16"/>
          <w:szCs w:val="16"/>
          <w:lang w:eastAsia="tr-TR"/>
        </w:rPr>
        <w:t>MİLLİ EMLAK ŞEFLİĞİ’NDEN</w:t>
      </w:r>
    </w:p>
    <w:p w:rsidR="00FE5FF5" w:rsidRPr="00977032" w:rsidRDefault="00FE5FF5" w:rsidP="00977032">
      <w:pPr>
        <w:spacing w:after="0" w:line="240" w:lineRule="auto"/>
        <w:jc w:val="center"/>
        <w:outlineLvl w:val="0"/>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SATIŞA SUNULAN TAŞINMAZLAR</w:t>
      </w:r>
    </w:p>
    <w:tbl>
      <w:tblPr>
        <w:tblpPr w:leftFromText="141" w:rightFromText="141" w:bottomFromText="160" w:vertAnchor="text" w:horzAnchor="margin" w:tblpX="127" w:tblpY="844"/>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4"/>
        <w:gridCol w:w="1564"/>
        <w:gridCol w:w="709"/>
        <w:gridCol w:w="567"/>
        <w:gridCol w:w="1276"/>
        <w:gridCol w:w="1134"/>
        <w:gridCol w:w="992"/>
        <w:gridCol w:w="1417"/>
        <w:gridCol w:w="1843"/>
        <w:gridCol w:w="1670"/>
        <w:gridCol w:w="1023"/>
        <w:gridCol w:w="1276"/>
      </w:tblGrid>
      <w:tr w:rsidR="00D53D08" w:rsidRPr="00D53D08" w:rsidTr="00D44310">
        <w:trPr>
          <w:trHeight w:val="132"/>
        </w:trPr>
        <w:tc>
          <w:tcPr>
            <w:tcW w:w="704" w:type="dxa"/>
            <w:tcBorders>
              <w:top w:val="single" w:sz="4" w:space="0" w:color="auto"/>
              <w:left w:val="single" w:sz="4" w:space="0" w:color="auto"/>
              <w:bottom w:val="single" w:sz="4" w:space="0" w:color="auto"/>
              <w:right w:val="single" w:sz="4" w:space="0" w:color="auto"/>
            </w:tcBorders>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Sıra No</w:t>
            </w:r>
          </w:p>
        </w:tc>
        <w:tc>
          <w:tcPr>
            <w:tcW w:w="1134" w:type="dxa"/>
            <w:tcBorders>
              <w:top w:val="single" w:sz="4" w:space="0" w:color="auto"/>
              <w:left w:val="single" w:sz="4" w:space="0" w:color="auto"/>
              <w:bottom w:val="single" w:sz="4" w:space="0" w:color="auto"/>
              <w:right w:val="single" w:sz="4" w:space="0" w:color="auto"/>
            </w:tcBorders>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Taşınmaz No</w:t>
            </w:r>
          </w:p>
        </w:tc>
        <w:tc>
          <w:tcPr>
            <w:tcW w:w="1564"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Mah./Köyü</w:t>
            </w:r>
          </w:p>
        </w:tc>
        <w:tc>
          <w:tcPr>
            <w:tcW w:w="709"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Ada</w:t>
            </w:r>
          </w:p>
        </w:tc>
        <w:tc>
          <w:tcPr>
            <w:tcW w:w="567"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Parsel</w:t>
            </w:r>
          </w:p>
        </w:tc>
        <w:tc>
          <w:tcPr>
            <w:tcW w:w="1276"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Yüzölçümü (m²)</w:t>
            </w:r>
          </w:p>
        </w:tc>
        <w:tc>
          <w:tcPr>
            <w:tcW w:w="1134"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Hazine Hissesi</w:t>
            </w:r>
          </w:p>
        </w:tc>
        <w:tc>
          <w:tcPr>
            <w:tcW w:w="992"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Cinsi</w:t>
            </w:r>
          </w:p>
        </w:tc>
        <w:tc>
          <w:tcPr>
            <w:tcW w:w="1417"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İmar Durumu</w:t>
            </w:r>
          </w:p>
        </w:tc>
        <w:tc>
          <w:tcPr>
            <w:tcW w:w="1843"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keepNext/>
              <w:spacing w:after="0" w:line="240" w:lineRule="auto"/>
              <w:jc w:val="both"/>
              <w:outlineLvl w:val="8"/>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Tahmini Bedeli (TL)</w:t>
            </w:r>
          </w:p>
        </w:tc>
        <w:tc>
          <w:tcPr>
            <w:tcW w:w="1670"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Geçici Teminatı (TL)</w:t>
            </w:r>
          </w:p>
        </w:tc>
        <w:tc>
          <w:tcPr>
            <w:tcW w:w="1023"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İhale Tarihi</w:t>
            </w:r>
          </w:p>
        </w:tc>
        <w:tc>
          <w:tcPr>
            <w:tcW w:w="1276" w:type="dxa"/>
            <w:tcBorders>
              <w:top w:val="single" w:sz="4" w:space="0" w:color="auto"/>
              <w:left w:val="single" w:sz="4" w:space="0" w:color="auto"/>
              <w:bottom w:val="single" w:sz="4" w:space="0" w:color="auto"/>
              <w:right w:val="single" w:sz="4" w:space="0" w:color="auto"/>
            </w:tcBorders>
            <w:hideMark/>
          </w:tcPr>
          <w:p w:rsidR="00D53D08" w:rsidRPr="00977032" w:rsidRDefault="00D53D08" w:rsidP="00977032">
            <w:pPr>
              <w:spacing w:after="0" w:line="240" w:lineRule="auto"/>
              <w:jc w:val="both"/>
              <w:rPr>
                <w:rFonts w:ascii="Times New Roman" w:eastAsia="Times New Roman" w:hAnsi="Times New Roman" w:cs="Times New Roman"/>
                <w:b/>
                <w:sz w:val="16"/>
                <w:szCs w:val="16"/>
                <w:lang w:eastAsia="tr-TR"/>
              </w:rPr>
            </w:pPr>
            <w:r w:rsidRPr="00977032">
              <w:rPr>
                <w:rFonts w:ascii="Times New Roman" w:eastAsia="Times New Roman" w:hAnsi="Times New Roman" w:cs="Times New Roman"/>
                <w:b/>
                <w:sz w:val="16"/>
                <w:szCs w:val="16"/>
                <w:lang w:eastAsia="tr-TR"/>
              </w:rPr>
              <w:t>İhale Saati</w:t>
            </w:r>
          </w:p>
        </w:tc>
      </w:tr>
      <w:tr w:rsidR="00D53D08" w:rsidRPr="00D53D08" w:rsidTr="00D44310">
        <w:trPr>
          <w:trHeight w:val="181"/>
        </w:trPr>
        <w:tc>
          <w:tcPr>
            <w:tcW w:w="704" w:type="dxa"/>
            <w:tcBorders>
              <w:top w:val="single" w:sz="4" w:space="0" w:color="auto"/>
              <w:left w:val="single" w:sz="4" w:space="0" w:color="auto"/>
              <w:bottom w:val="single" w:sz="4" w:space="0" w:color="auto"/>
              <w:right w:val="single" w:sz="4" w:space="0" w:color="auto"/>
            </w:tcBorders>
          </w:tcPr>
          <w:p w:rsidR="00D53D08" w:rsidRPr="00D53D08" w:rsidRDefault="00D53D08" w:rsidP="00977032">
            <w:pPr>
              <w:spacing w:after="0" w:line="240" w:lineRule="auto"/>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w:t>
            </w:r>
          </w:p>
        </w:tc>
        <w:tc>
          <w:tcPr>
            <w:tcW w:w="1134" w:type="dxa"/>
            <w:tcBorders>
              <w:top w:val="single" w:sz="4" w:space="0" w:color="auto"/>
              <w:left w:val="single" w:sz="4" w:space="0" w:color="auto"/>
              <w:bottom w:val="single" w:sz="4" w:space="0" w:color="auto"/>
              <w:right w:val="single" w:sz="4" w:space="0" w:color="auto"/>
            </w:tcBorders>
          </w:tcPr>
          <w:p w:rsidR="00D53D08" w:rsidRPr="00D53D08" w:rsidRDefault="00D53D08" w:rsidP="00977032">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w:t>
            </w:r>
            <w:r w:rsidR="007E37E1">
              <w:rPr>
                <w:rFonts w:ascii="Times New Roman" w:eastAsia="Times New Roman" w:hAnsi="Times New Roman" w:cs="Times New Roman"/>
                <w:sz w:val="16"/>
                <w:szCs w:val="16"/>
                <w:lang w:eastAsia="tr-TR"/>
              </w:rPr>
              <w:t>1509</w:t>
            </w:r>
          </w:p>
        </w:tc>
        <w:tc>
          <w:tcPr>
            <w:tcW w:w="1564" w:type="dxa"/>
            <w:tcBorders>
              <w:top w:val="single" w:sz="4" w:space="0" w:color="auto"/>
              <w:left w:val="single" w:sz="4" w:space="0" w:color="auto"/>
              <w:bottom w:val="single" w:sz="4" w:space="0" w:color="auto"/>
              <w:right w:val="single" w:sz="4" w:space="0" w:color="auto"/>
            </w:tcBorders>
            <w:hideMark/>
          </w:tcPr>
          <w:p w:rsidR="00D53D08" w:rsidRPr="00D53D08" w:rsidRDefault="007E37E1" w:rsidP="00977032">
            <w:pPr>
              <w:keepNext/>
              <w:spacing w:after="0" w:line="240" w:lineRule="auto"/>
              <w:jc w:val="center"/>
              <w:outlineLvl w:val="1"/>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Kırkavak</w:t>
            </w:r>
            <w:r w:rsidR="00D53D08" w:rsidRPr="00D53D08">
              <w:rPr>
                <w:rFonts w:ascii="Times New Roman" w:eastAsia="Times New Roman" w:hAnsi="Times New Roman" w:cs="Times New Roman"/>
                <w:bCs/>
                <w:sz w:val="16"/>
                <w:szCs w:val="16"/>
                <w:lang w:eastAsia="tr-TR"/>
              </w:rPr>
              <w:t xml:space="preserve"> Mah.</w:t>
            </w:r>
          </w:p>
        </w:tc>
        <w:tc>
          <w:tcPr>
            <w:tcW w:w="709" w:type="dxa"/>
            <w:tcBorders>
              <w:top w:val="single" w:sz="4" w:space="0" w:color="auto"/>
              <w:left w:val="single" w:sz="4" w:space="0" w:color="auto"/>
              <w:bottom w:val="single" w:sz="4" w:space="0" w:color="auto"/>
              <w:right w:val="single" w:sz="4" w:space="0" w:color="auto"/>
            </w:tcBorders>
          </w:tcPr>
          <w:p w:rsidR="00D53D08"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147</w:t>
            </w:r>
          </w:p>
        </w:tc>
        <w:tc>
          <w:tcPr>
            <w:tcW w:w="567" w:type="dxa"/>
            <w:tcBorders>
              <w:top w:val="single" w:sz="4" w:space="0" w:color="auto"/>
              <w:left w:val="single" w:sz="4" w:space="0" w:color="auto"/>
              <w:bottom w:val="single" w:sz="4" w:space="0" w:color="auto"/>
              <w:right w:val="single" w:sz="4" w:space="0" w:color="auto"/>
            </w:tcBorders>
          </w:tcPr>
          <w:p w:rsidR="00D53D08"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124</w:t>
            </w:r>
          </w:p>
        </w:tc>
        <w:tc>
          <w:tcPr>
            <w:tcW w:w="1276" w:type="dxa"/>
            <w:tcBorders>
              <w:top w:val="single" w:sz="4" w:space="0" w:color="auto"/>
              <w:left w:val="single" w:sz="4" w:space="0" w:color="auto"/>
              <w:bottom w:val="single" w:sz="4" w:space="0" w:color="auto"/>
              <w:right w:val="single" w:sz="4" w:space="0" w:color="auto"/>
            </w:tcBorders>
          </w:tcPr>
          <w:p w:rsidR="00D53D08"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1.194,04</w:t>
            </w:r>
          </w:p>
        </w:tc>
        <w:tc>
          <w:tcPr>
            <w:tcW w:w="1134" w:type="dxa"/>
            <w:tcBorders>
              <w:top w:val="single" w:sz="4" w:space="0" w:color="auto"/>
              <w:left w:val="single" w:sz="4" w:space="0" w:color="auto"/>
              <w:bottom w:val="single" w:sz="4" w:space="0" w:color="auto"/>
              <w:right w:val="single" w:sz="4" w:space="0" w:color="auto"/>
            </w:tcBorders>
            <w:hideMark/>
          </w:tcPr>
          <w:p w:rsidR="00D53D08" w:rsidRPr="00D53D08" w:rsidRDefault="00D53D08"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D53D08" w:rsidRPr="00D53D08" w:rsidRDefault="007E37E1"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D53D08" w:rsidRPr="00D53D08" w:rsidRDefault="00D53D08"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D53D08"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12.600</w:t>
            </w:r>
            <w:r w:rsidR="00D53D08" w:rsidRPr="00D53D08">
              <w:rPr>
                <w:rFonts w:ascii="Times New Roman" w:eastAsia="Times New Roman" w:hAnsi="Times New Roman" w:cs="Times New Roman"/>
                <w:sz w:val="16"/>
                <w:szCs w:val="16"/>
                <w:lang w:eastAsia="tr-TR"/>
              </w:rPr>
              <w:t>,00</w:t>
            </w:r>
          </w:p>
        </w:tc>
        <w:tc>
          <w:tcPr>
            <w:tcW w:w="1670" w:type="dxa"/>
            <w:tcBorders>
              <w:top w:val="single" w:sz="4" w:space="0" w:color="auto"/>
              <w:left w:val="single" w:sz="4" w:space="0" w:color="auto"/>
              <w:bottom w:val="single" w:sz="4" w:space="0" w:color="auto"/>
              <w:right w:val="single" w:sz="4" w:space="0" w:color="auto"/>
            </w:tcBorders>
          </w:tcPr>
          <w:p w:rsidR="00D53D08"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3.780</w:t>
            </w:r>
            <w:r w:rsidR="00D53D08" w:rsidRPr="00D53D08">
              <w:rPr>
                <w:rFonts w:ascii="Times New Roman" w:eastAsia="Times New Roman" w:hAnsi="Times New Roman" w:cs="Times New Roman"/>
                <w:sz w:val="16"/>
                <w:szCs w:val="16"/>
                <w:lang w:eastAsia="tr-TR"/>
              </w:rPr>
              <w:t>,00</w:t>
            </w:r>
          </w:p>
        </w:tc>
        <w:tc>
          <w:tcPr>
            <w:tcW w:w="1023" w:type="dxa"/>
            <w:tcBorders>
              <w:top w:val="single" w:sz="4" w:space="0" w:color="auto"/>
              <w:left w:val="single" w:sz="4" w:space="0" w:color="auto"/>
              <w:bottom w:val="single" w:sz="4" w:space="0" w:color="auto"/>
              <w:right w:val="single" w:sz="4" w:space="0" w:color="auto"/>
            </w:tcBorders>
            <w:hideMark/>
          </w:tcPr>
          <w:p w:rsidR="00D53D08" w:rsidRPr="00D53D08" w:rsidRDefault="00D53D08"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sidR="007E37E1">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sidR="007E37E1">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sidR="007E37E1">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D53D08" w:rsidRPr="00D53D08" w:rsidRDefault="00D53D08"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09:</w:t>
            </w:r>
            <w:r w:rsidR="007E37E1">
              <w:rPr>
                <w:rFonts w:ascii="Times New Roman" w:eastAsia="Times New Roman" w:hAnsi="Times New Roman" w:cs="Times New Roman"/>
                <w:sz w:val="16"/>
                <w:szCs w:val="16"/>
                <w:lang w:eastAsia="tr-TR"/>
              </w:rPr>
              <w:t>20</w:t>
            </w:r>
          </w:p>
        </w:tc>
      </w:tr>
      <w:tr w:rsidR="007E37E1" w:rsidRPr="00D53D08" w:rsidTr="00D44310">
        <w:trPr>
          <w:trHeight w:val="229"/>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F7BD3">
              <w:rPr>
                <w:rFonts w:ascii="Times New Roman" w:eastAsia="Times New Roman" w:hAnsi="Times New Roman" w:cs="Times New Roman"/>
                <w:sz w:val="16"/>
                <w:szCs w:val="16"/>
                <w:lang w:eastAsia="tr-TR"/>
              </w:rPr>
              <w:t>037</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FF7BD3"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Akçakese</w:t>
            </w:r>
            <w:r w:rsidR="007E37E1" w:rsidRPr="00D53D08">
              <w:rPr>
                <w:rFonts w:ascii="Times New Roman" w:eastAsia="Times New Roman" w:hAnsi="Times New Roman" w:cs="Times New Roman"/>
                <w:bCs/>
                <w:sz w:val="16"/>
                <w:szCs w:val="16"/>
                <w:lang w:eastAsia="tr-TR"/>
              </w:rPr>
              <w:t xml:space="preserve"> 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122</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705,76</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FF7BD3"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w:t>
            </w:r>
            <w:r w:rsidR="007E37E1" w:rsidRPr="00D53D08">
              <w:rPr>
                <w:rFonts w:ascii="Times New Roman" w:eastAsia="Times New Roman" w:hAnsi="Times New Roman" w:cs="Times New Roman"/>
                <w:sz w:val="16"/>
                <w:szCs w:val="16"/>
                <w:lang w:eastAsia="tr-TR"/>
              </w:rPr>
              <w:t>.100,00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w:t>
            </w:r>
            <w:r w:rsidR="007E37E1" w:rsidRPr="00D53D08">
              <w:rPr>
                <w:rFonts w:ascii="Times New Roman" w:eastAsia="Times New Roman" w:hAnsi="Times New Roman" w:cs="Times New Roman"/>
                <w:sz w:val="16"/>
                <w:szCs w:val="16"/>
                <w:lang w:eastAsia="tr-TR"/>
              </w:rPr>
              <w:t>30,00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09:</w:t>
            </w:r>
            <w:r>
              <w:rPr>
                <w:rFonts w:ascii="Times New Roman" w:eastAsia="Times New Roman" w:hAnsi="Times New Roman" w:cs="Times New Roman"/>
                <w:sz w:val="16"/>
                <w:szCs w:val="16"/>
                <w:lang w:eastAsia="tr-TR"/>
              </w:rPr>
              <w:t>30</w:t>
            </w:r>
          </w:p>
        </w:tc>
      </w:tr>
      <w:tr w:rsidR="007E37E1" w:rsidRPr="00D53D08" w:rsidTr="00D44310">
        <w:trPr>
          <w:trHeight w:val="111"/>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F7BD3">
              <w:rPr>
                <w:rFonts w:ascii="Times New Roman" w:eastAsia="Times New Roman" w:hAnsi="Times New Roman" w:cs="Times New Roman"/>
                <w:sz w:val="16"/>
                <w:szCs w:val="16"/>
                <w:lang w:eastAsia="tr-TR"/>
              </w:rPr>
              <w:t>038</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FF7BD3"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Akçakese</w:t>
            </w:r>
            <w:r w:rsidR="007E37E1" w:rsidRPr="00D53D08">
              <w:rPr>
                <w:rFonts w:ascii="Times New Roman" w:eastAsia="Times New Roman" w:hAnsi="Times New Roman" w:cs="Times New Roman"/>
                <w:bCs/>
                <w:sz w:val="16"/>
                <w:szCs w:val="16"/>
                <w:lang w:eastAsia="tr-TR"/>
              </w:rPr>
              <w:t xml:space="preserve"> 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122</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18</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FF7BD3"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500,17</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FF7BD3"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5.</w:t>
            </w:r>
            <w:r w:rsidR="00FF7BD3">
              <w:rPr>
                <w:rFonts w:ascii="Times New Roman" w:eastAsia="Times New Roman" w:hAnsi="Times New Roman" w:cs="Times New Roman"/>
                <w:sz w:val="16"/>
                <w:szCs w:val="16"/>
                <w:lang w:eastAsia="tr-TR"/>
              </w:rPr>
              <w:t>0</w:t>
            </w:r>
            <w:r w:rsidRPr="00D53D08">
              <w:rPr>
                <w:rFonts w:ascii="Times New Roman" w:eastAsia="Times New Roman" w:hAnsi="Times New Roman" w:cs="Times New Roman"/>
                <w:sz w:val="16"/>
                <w:szCs w:val="16"/>
                <w:lang w:eastAsia="tr-TR"/>
              </w:rPr>
              <w:t>00,00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w:t>
            </w:r>
            <w:r w:rsidR="00FF7BD3">
              <w:rPr>
                <w:rFonts w:ascii="Times New Roman" w:eastAsia="Times New Roman" w:hAnsi="Times New Roman" w:cs="Times New Roman"/>
                <w:sz w:val="16"/>
                <w:szCs w:val="16"/>
                <w:lang w:eastAsia="tr-TR"/>
              </w:rPr>
              <w:t>50</w:t>
            </w:r>
            <w:r w:rsidRPr="00D53D08">
              <w:rPr>
                <w:rFonts w:ascii="Times New Roman" w:eastAsia="Times New Roman" w:hAnsi="Times New Roman" w:cs="Times New Roman"/>
                <w:sz w:val="16"/>
                <w:szCs w:val="16"/>
                <w:lang w:eastAsia="tr-TR"/>
              </w:rPr>
              <w:t>0,00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09:</w:t>
            </w:r>
            <w:r>
              <w:rPr>
                <w:rFonts w:ascii="Times New Roman" w:eastAsia="Times New Roman" w:hAnsi="Times New Roman" w:cs="Times New Roman"/>
                <w:sz w:val="16"/>
                <w:szCs w:val="16"/>
                <w:lang w:eastAsia="tr-TR"/>
              </w:rPr>
              <w:t>40</w:t>
            </w:r>
          </w:p>
        </w:tc>
      </w:tr>
      <w:tr w:rsidR="007E37E1" w:rsidRPr="00D53D08" w:rsidTr="00D44310">
        <w:trPr>
          <w:trHeight w:val="135"/>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562B37">
              <w:rPr>
                <w:rFonts w:ascii="Times New Roman" w:eastAsia="Times New Roman" w:hAnsi="Times New Roman" w:cs="Times New Roman"/>
                <w:sz w:val="16"/>
                <w:szCs w:val="16"/>
                <w:lang w:eastAsia="tr-TR"/>
              </w:rPr>
              <w:t>950</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562B37"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 xml:space="preserve">Boyalı </w:t>
            </w:r>
            <w:r w:rsidR="007E37E1" w:rsidRPr="00D53D08">
              <w:rPr>
                <w:rFonts w:ascii="Times New Roman" w:eastAsia="Times New Roman" w:hAnsi="Times New Roman" w:cs="Times New Roman"/>
                <w:bCs/>
                <w:sz w:val="16"/>
                <w:szCs w:val="16"/>
                <w:lang w:eastAsia="tr-TR"/>
              </w:rPr>
              <w:t>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562B37"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141</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562B37"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562B37"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1.298,93</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562B37"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562B37"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14.300</w:t>
            </w:r>
            <w:r w:rsidR="007E37E1" w:rsidRPr="00D53D08">
              <w:rPr>
                <w:rFonts w:ascii="Times New Roman" w:eastAsia="Calibri" w:hAnsi="Times New Roman" w:cs="Times New Roman"/>
                <w:sz w:val="16"/>
                <w:szCs w:val="16"/>
              </w:rPr>
              <w:t>,00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562B37"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4.290,</w:t>
            </w:r>
            <w:r w:rsidR="007E37E1" w:rsidRPr="00D53D08">
              <w:rPr>
                <w:rFonts w:ascii="Times New Roman" w:eastAsia="Calibri" w:hAnsi="Times New Roman" w:cs="Times New Roman"/>
                <w:sz w:val="16"/>
                <w:szCs w:val="16"/>
              </w:rPr>
              <w:t>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09:</w:t>
            </w:r>
            <w:r>
              <w:rPr>
                <w:rFonts w:ascii="Times New Roman" w:eastAsia="Times New Roman" w:hAnsi="Times New Roman" w:cs="Times New Roman"/>
                <w:sz w:val="16"/>
                <w:szCs w:val="16"/>
                <w:lang w:eastAsia="tr-TR"/>
              </w:rPr>
              <w:t>50</w:t>
            </w:r>
          </w:p>
        </w:tc>
      </w:tr>
      <w:tr w:rsidR="007E37E1" w:rsidRPr="00D53D08" w:rsidTr="00D44310">
        <w:trPr>
          <w:trHeight w:val="222"/>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b/>
                <w:sz w:val="16"/>
                <w:szCs w:val="16"/>
              </w:rPr>
            </w:pPr>
            <w:r w:rsidRPr="00D53D08">
              <w:rPr>
                <w:rFonts w:ascii="Times New Roman" w:eastAsia="Calibri"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sz w:val="16"/>
                <w:szCs w:val="16"/>
              </w:rPr>
            </w:pPr>
            <w:r w:rsidRPr="00D53D08">
              <w:rPr>
                <w:rFonts w:ascii="Times New Roman" w:eastAsia="Calibri" w:hAnsi="Times New Roman" w:cs="Times New Roman"/>
                <w:sz w:val="16"/>
                <w:szCs w:val="16"/>
              </w:rPr>
              <w:t>06170103</w:t>
            </w:r>
            <w:r w:rsidR="007D4D8B">
              <w:rPr>
                <w:rFonts w:ascii="Times New Roman" w:eastAsia="Calibri" w:hAnsi="Times New Roman" w:cs="Times New Roman"/>
                <w:sz w:val="16"/>
                <w:szCs w:val="16"/>
              </w:rPr>
              <w:t>167</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7D4D8B"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Hacılar</w:t>
            </w:r>
            <w:r w:rsidR="007E37E1" w:rsidRPr="00D53D08">
              <w:rPr>
                <w:rFonts w:ascii="Times New Roman" w:eastAsia="Times New Roman" w:hAnsi="Times New Roman" w:cs="Times New Roman"/>
                <w:bCs/>
                <w:sz w:val="16"/>
                <w:szCs w:val="16"/>
                <w:lang w:eastAsia="tr-TR"/>
              </w:rPr>
              <w:t xml:space="preserve"> 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124</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550,00</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56" w:lineRule="auto"/>
              <w:jc w:val="center"/>
              <w:rPr>
                <w:rFonts w:ascii="Times New Roman" w:eastAsia="Calibri" w:hAnsi="Times New Roman" w:cs="Times New Roman"/>
                <w:sz w:val="16"/>
                <w:szCs w:val="16"/>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7D4D8B"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7.700</w:t>
            </w:r>
            <w:r w:rsidR="007E37E1" w:rsidRPr="00D53D08">
              <w:rPr>
                <w:rFonts w:ascii="Times New Roman" w:eastAsia="Calibri" w:hAnsi="Times New Roman" w:cs="Times New Roman"/>
                <w:sz w:val="16"/>
                <w:szCs w:val="16"/>
              </w:rPr>
              <w:t>,00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2.310</w:t>
            </w:r>
            <w:r w:rsidR="007E37E1" w:rsidRPr="00D53D08">
              <w:rPr>
                <w:rFonts w:ascii="Times New Roman" w:eastAsia="Calibri" w:hAnsi="Times New Roman" w:cs="Times New Roman"/>
                <w:sz w:val="16"/>
                <w:szCs w:val="16"/>
              </w:rPr>
              <w:t>,00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00</w:t>
            </w:r>
          </w:p>
        </w:tc>
      </w:tr>
      <w:tr w:rsidR="007E37E1" w:rsidRPr="00D53D08" w:rsidTr="00D44310">
        <w:trPr>
          <w:trHeight w:val="222"/>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b/>
                <w:sz w:val="16"/>
                <w:szCs w:val="16"/>
              </w:rPr>
            </w:pPr>
            <w:r w:rsidRPr="00D53D08">
              <w:rPr>
                <w:rFonts w:ascii="Times New Roman" w:eastAsia="Calibri" w:hAnsi="Times New Roman" w:cs="Times New Roman"/>
                <w:b/>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sz w:val="16"/>
                <w:szCs w:val="16"/>
              </w:rPr>
            </w:pPr>
            <w:r w:rsidRPr="00D53D08">
              <w:rPr>
                <w:rFonts w:ascii="Times New Roman" w:eastAsia="Calibri" w:hAnsi="Times New Roman" w:cs="Times New Roman"/>
                <w:sz w:val="16"/>
                <w:szCs w:val="16"/>
              </w:rPr>
              <w:t>06170103</w:t>
            </w:r>
            <w:r w:rsidR="007D4D8B">
              <w:rPr>
                <w:rFonts w:ascii="Times New Roman" w:eastAsia="Calibri" w:hAnsi="Times New Roman" w:cs="Times New Roman"/>
                <w:sz w:val="16"/>
                <w:szCs w:val="16"/>
              </w:rPr>
              <w:t>168</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7D4D8B"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 xml:space="preserve">Hacılar </w:t>
            </w:r>
            <w:r w:rsidR="007E37E1" w:rsidRPr="00D53D08">
              <w:rPr>
                <w:rFonts w:ascii="Times New Roman" w:eastAsia="Times New Roman" w:hAnsi="Times New Roman" w:cs="Times New Roman"/>
                <w:bCs/>
                <w:sz w:val="16"/>
                <w:szCs w:val="16"/>
                <w:lang w:eastAsia="tr-TR"/>
              </w:rPr>
              <w:t>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124</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31</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550</w:t>
            </w:r>
            <w:r w:rsidR="007E37E1" w:rsidRPr="00D53D08">
              <w:rPr>
                <w:rFonts w:ascii="Times New Roman" w:eastAsia="Calibri" w:hAnsi="Times New Roman" w:cs="Times New Roman"/>
                <w:sz w:val="16"/>
                <w:szCs w:val="16"/>
              </w:rPr>
              <w:t>,</w:t>
            </w:r>
            <w:r>
              <w:rPr>
                <w:rFonts w:ascii="Times New Roman" w:eastAsia="Calibri"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56" w:lineRule="auto"/>
              <w:jc w:val="center"/>
              <w:rPr>
                <w:rFonts w:ascii="Times New Roman" w:eastAsia="Calibri" w:hAnsi="Times New Roman" w:cs="Times New Roman"/>
                <w:sz w:val="16"/>
                <w:szCs w:val="16"/>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7D4D8B"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7.700</w:t>
            </w:r>
            <w:r w:rsidR="007E37E1" w:rsidRPr="00D53D08">
              <w:rPr>
                <w:rFonts w:ascii="Times New Roman" w:eastAsia="Calibri" w:hAnsi="Times New Roman" w:cs="Times New Roman"/>
                <w:sz w:val="16"/>
                <w:szCs w:val="16"/>
              </w:rPr>
              <w:t>,00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2.310</w:t>
            </w:r>
            <w:r w:rsidR="007E37E1" w:rsidRPr="00D53D08">
              <w:rPr>
                <w:rFonts w:ascii="Times New Roman" w:eastAsia="Calibri" w:hAnsi="Times New Roman" w:cs="Times New Roman"/>
                <w:sz w:val="16"/>
                <w:szCs w:val="16"/>
              </w:rPr>
              <w:t>,00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w:t>
            </w:r>
          </w:p>
        </w:tc>
      </w:tr>
      <w:tr w:rsidR="007E37E1" w:rsidRPr="00D53D08" w:rsidTr="00D44310">
        <w:trPr>
          <w:trHeight w:val="222"/>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b/>
                <w:sz w:val="16"/>
                <w:szCs w:val="16"/>
              </w:rPr>
            </w:pPr>
            <w:r w:rsidRPr="00D53D08">
              <w:rPr>
                <w:rFonts w:ascii="Times New Roman" w:eastAsia="Calibri" w:hAnsi="Times New Roman" w:cs="Times New Roman"/>
                <w:b/>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sz w:val="16"/>
                <w:szCs w:val="16"/>
              </w:rPr>
            </w:pPr>
            <w:r w:rsidRPr="00D53D08">
              <w:rPr>
                <w:rFonts w:ascii="Times New Roman" w:eastAsia="Calibri" w:hAnsi="Times New Roman" w:cs="Times New Roman"/>
                <w:sz w:val="16"/>
                <w:szCs w:val="16"/>
              </w:rPr>
              <w:t>06170103</w:t>
            </w:r>
            <w:r w:rsidR="00F86D86">
              <w:rPr>
                <w:rFonts w:ascii="Times New Roman" w:eastAsia="Calibri" w:hAnsi="Times New Roman" w:cs="Times New Roman"/>
                <w:sz w:val="16"/>
                <w:szCs w:val="16"/>
              </w:rPr>
              <w:t>016</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7D4D8B"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Kamanlar</w:t>
            </w:r>
            <w:r w:rsidR="007E37E1" w:rsidRPr="00D53D08">
              <w:rPr>
                <w:rFonts w:ascii="Times New Roman" w:eastAsia="Times New Roman" w:hAnsi="Times New Roman" w:cs="Times New Roman"/>
                <w:bCs/>
                <w:sz w:val="16"/>
                <w:szCs w:val="16"/>
                <w:lang w:eastAsia="tr-TR"/>
              </w:rPr>
              <w:t xml:space="preserve"> 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145</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7D4D8B"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1.216,79</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56" w:lineRule="auto"/>
              <w:jc w:val="center"/>
              <w:rPr>
                <w:rFonts w:ascii="Times New Roman" w:eastAsia="Calibri" w:hAnsi="Times New Roman" w:cs="Times New Roman"/>
                <w:sz w:val="16"/>
                <w:szCs w:val="16"/>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7D4D8B"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17.100</w:t>
            </w:r>
            <w:r w:rsidR="007E37E1" w:rsidRPr="00D53D08">
              <w:rPr>
                <w:rFonts w:ascii="Times New Roman" w:eastAsia="Calibri" w:hAnsi="Times New Roman" w:cs="Times New Roman"/>
                <w:sz w:val="16"/>
                <w:szCs w:val="16"/>
              </w:rPr>
              <w:t>,00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5.130</w:t>
            </w:r>
            <w:r w:rsidR="007E37E1" w:rsidRPr="00D53D08">
              <w:rPr>
                <w:rFonts w:ascii="Times New Roman" w:eastAsia="Calibri" w:hAnsi="Times New Roman" w:cs="Times New Roman"/>
                <w:sz w:val="16"/>
                <w:szCs w:val="16"/>
              </w:rPr>
              <w:t>,00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20</w:t>
            </w:r>
          </w:p>
        </w:tc>
      </w:tr>
      <w:tr w:rsidR="007E37E1" w:rsidRPr="00D53D08" w:rsidTr="00D44310">
        <w:trPr>
          <w:trHeight w:val="160"/>
        </w:trPr>
        <w:tc>
          <w:tcPr>
            <w:tcW w:w="70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b/>
                <w:sz w:val="16"/>
                <w:szCs w:val="16"/>
              </w:rPr>
            </w:pPr>
            <w:r w:rsidRPr="00D53D08">
              <w:rPr>
                <w:rFonts w:ascii="Times New Roman" w:eastAsia="Calibri" w:hAnsi="Times New Roman" w:cs="Times New Roman"/>
                <w:b/>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7E37E1" w:rsidRPr="00D53D08" w:rsidRDefault="007E37E1" w:rsidP="00977032">
            <w:pPr>
              <w:spacing w:after="0" w:line="256" w:lineRule="auto"/>
              <w:rPr>
                <w:rFonts w:ascii="Times New Roman" w:eastAsia="Calibri" w:hAnsi="Times New Roman" w:cs="Times New Roman"/>
                <w:sz w:val="16"/>
                <w:szCs w:val="16"/>
              </w:rPr>
            </w:pPr>
            <w:r w:rsidRPr="00D53D08">
              <w:rPr>
                <w:rFonts w:ascii="Times New Roman" w:eastAsia="Calibri" w:hAnsi="Times New Roman" w:cs="Times New Roman"/>
                <w:sz w:val="16"/>
                <w:szCs w:val="16"/>
              </w:rPr>
              <w:t>0617010</w:t>
            </w:r>
            <w:r w:rsidR="00F86D86">
              <w:rPr>
                <w:rFonts w:ascii="Times New Roman" w:eastAsia="Calibri" w:hAnsi="Times New Roman" w:cs="Times New Roman"/>
                <w:sz w:val="16"/>
                <w:szCs w:val="16"/>
              </w:rPr>
              <w:t>3742</w:t>
            </w:r>
          </w:p>
        </w:tc>
        <w:tc>
          <w:tcPr>
            <w:tcW w:w="156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jc w:val="center"/>
              <w:rPr>
                <w:rFonts w:ascii="Calibri" w:eastAsia="Calibri" w:hAnsi="Calibri" w:cs="Times New Roman"/>
              </w:rPr>
            </w:pPr>
            <w:r w:rsidRPr="00D53D08">
              <w:rPr>
                <w:rFonts w:ascii="Times New Roman" w:eastAsia="Times New Roman" w:hAnsi="Times New Roman" w:cs="Times New Roman"/>
                <w:bCs/>
                <w:sz w:val="16"/>
                <w:szCs w:val="16"/>
                <w:lang w:eastAsia="tr-TR"/>
              </w:rPr>
              <w:t>Karacaören Mah.</w:t>
            </w:r>
          </w:p>
        </w:tc>
        <w:tc>
          <w:tcPr>
            <w:tcW w:w="709"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165079</w:t>
            </w:r>
          </w:p>
        </w:tc>
        <w:tc>
          <w:tcPr>
            <w:tcW w:w="567"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1276"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540,00</w:t>
            </w:r>
          </w:p>
        </w:tc>
        <w:tc>
          <w:tcPr>
            <w:tcW w:w="1134"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56" w:lineRule="auto"/>
              <w:jc w:val="center"/>
              <w:rPr>
                <w:rFonts w:ascii="Times New Roman" w:eastAsia="Calibri" w:hAnsi="Times New Roman" w:cs="Times New Roman"/>
                <w:sz w:val="16"/>
                <w:szCs w:val="16"/>
              </w:rPr>
            </w:pPr>
            <w:r w:rsidRPr="00D53D08">
              <w:rPr>
                <w:rFonts w:ascii="Times New Roman" w:eastAsia="Times New Roman" w:hAnsi="Times New Roman" w:cs="Times New Roman"/>
                <w:sz w:val="16"/>
                <w:szCs w:val="16"/>
                <w:lang w:eastAsia="tr-TR"/>
              </w:rPr>
              <w:t>Tam</w:t>
            </w:r>
          </w:p>
        </w:tc>
        <w:tc>
          <w:tcPr>
            <w:tcW w:w="992" w:type="dxa"/>
            <w:tcBorders>
              <w:top w:val="single" w:sz="4" w:space="0" w:color="auto"/>
              <w:left w:val="single" w:sz="4" w:space="0" w:color="auto"/>
              <w:bottom w:val="single" w:sz="4" w:space="0" w:color="auto"/>
              <w:right w:val="single" w:sz="4" w:space="0" w:color="auto"/>
            </w:tcBorders>
            <w:hideMark/>
          </w:tcPr>
          <w:p w:rsidR="007E37E1" w:rsidRPr="00D53D08" w:rsidRDefault="003B2572"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Arsa</w:t>
            </w:r>
          </w:p>
        </w:tc>
        <w:tc>
          <w:tcPr>
            <w:tcW w:w="1417"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w:t>
            </w:r>
            <w:r w:rsidR="003B2572">
              <w:rPr>
                <w:rFonts w:ascii="Times New Roman" w:eastAsia="Times New Roman" w:hAnsi="Times New Roman" w:cs="Times New Roman"/>
                <w:sz w:val="16"/>
                <w:szCs w:val="16"/>
                <w:lang w:eastAsia="tr-TR"/>
              </w:rPr>
              <w:t>lı</w:t>
            </w:r>
          </w:p>
        </w:tc>
        <w:tc>
          <w:tcPr>
            <w:tcW w:w="1843"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6.800</w:t>
            </w:r>
            <w:r w:rsidR="007E37E1" w:rsidRPr="00D53D08">
              <w:rPr>
                <w:rFonts w:ascii="Times New Roman" w:eastAsia="Calibri" w:hAnsi="Times New Roman" w:cs="Times New Roman"/>
                <w:sz w:val="16"/>
                <w:szCs w:val="16"/>
              </w:rPr>
              <w:t>,00</w:t>
            </w:r>
          </w:p>
        </w:tc>
        <w:tc>
          <w:tcPr>
            <w:tcW w:w="1670" w:type="dxa"/>
            <w:tcBorders>
              <w:top w:val="single" w:sz="4" w:space="0" w:color="auto"/>
              <w:left w:val="single" w:sz="4" w:space="0" w:color="auto"/>
              <w:bottom w:val="single" w:sz="4" w:space="0" w:color="auto"/>
              <w:right w:val="single" w:sz="4" w:space="0" w:color="auto"/>
            </w:tcBorders>
          </w:tcPr>
          <w:p w:rsidR="007E37E1" w:rsidRPr="00D53D08" w:rsidRDefault="00F86D86" w:rsidP="00977032">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2.040</w:t>
            </w:r>
            <w:r w:rsidR="007E37E1" w:rsidRPr="00D53D08">
              <w:rPr>
                <w:rFonts w:ascii="Times New Roman" w:eastAsia="Calibri" w:hAnsi="Times New Roman" w:cs="Times New Roman"/>
                <w:sz w:val="16"/>
                <w:szCs w:val="16"/>
              </w:rPr>
              <w:t>,00</w:t>
            </w:r>
          </w:p>
        </w:tc>
        <w:tc>
          <w:tcPr>
            <w:tcW w:w="1023"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Borders>
              <w:top w:val="single" w:sz="4" w:space="0" w:color="auto"/>
              <w:left w:val="single" w:sz="4" w:space="0" w:color="auto"/>
              <w:bottom w:val="single" w:sz="4" w:space="0" w:color="auto"/>
              <w:right w:val="single" w:sz="4" w:space="0" w:color="auto"/>
            </w:tcBorders>
            <w:hideMark/>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30</w:t>
            </w:r>
          </w:p>
        </w:tc>
      </w:tr>
      <w:tr w:rsidR="007E37E1" w:rsidRPr="00D53D08" w:rsidTr="00D44310">
        <w:tblPrEx>
          <w:tblLook w:val="0000" w:firstRow="0" w:lastRow="0" w:firstColumn="0" w:lastColumn="0" w:noHBand="0" w:noVBand="0"/>
        </w:tblPrEx>
        <w:trPr>
          <w:trHeight w:val="222"/>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9</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86D86">
              <w:rPr>
                <w:rFonts w:ascii="Times New Roman" w:eastAsia="Times New Roman" w:hAnsi="Times New Roman" w:cs="Times New Roman"/>
                <w:sz w:val="16"/>
                <w:szCs w:val="16"/>
                <w:lang w:eastAsia="tr-TR"/>
              </w:rPr>
              <w:t>574</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007E37E1"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135</w:t>
            </w:r>
          </w:p>
        </w:tc>
        <w:tc>
          <w:tcPr>
            <w:tcW w:w="1276"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800,20</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2.400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D53D08">
              <w:rPr>
                <w:rFonts w:ascii="Times New Roman" w:eastAsia="Times New Roman" w:hAnsi="Times New Roman" w:cs="Times New Roman"/>
                <w:sz w:val="16"/>
                <w:szCs w:val="16"/>
                <w:lang w:eastAsia="tr-TR"/>
              </w:rPr>
              <w:t>:40</w:t>
            </w:r>
          </w:p>
        </w:tc>
      </w:tr>
      <w:tr w:rsidR="007E37E1" w:rsidRPr="00D53D08" w:rsidTr="00D44310">
        <w:tblPrEx>
          <w:tblLook w:val="0000" w:firstRow="0" w:lastRow="0" w:firstColumn="0" w:lastColumn="0" w:noHBand="0" w:noVBand="0"/>
        </w:tblPrEx>
        <w:trPr>
          <w:trHeight w:val="156"/>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10</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3B2572">
              <w:rPr>
                <w:rFonts w:ascii="Times New Roman" w:eastAsia="Times New Roman" w:hAnsi="Times New Roman" w:cs="Times New Roman"/>
                <w:sz w:val="16"/>
                <w:szCs w:val="16"/>
                <w:lang w:eastAsia="tr-TR"/>
              </w:rPr>
              <w:t>622</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183</w:t>
            </w:r>
          </w:p>
        </w:tc>
        <w:tc>
          <w:tcPr>
            <w:tcW w:w="1276"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741,79</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r w:rsidRPr="00D53D08">
              <w:rPr>
                <w:rFonts w:ascii="Times New Roman" w:eastAsia="Times New Roman" w:hAnsi="Times New Roman" w:cs="Times New Roman"/>
                <w:sz w:val="16"/>
                <w:szCs w:val="16"/>
                <w:lang w:eastAsia="tr-TR"/>
              </w:rPr>
              <w:t xml:space="preserve"> </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3B2572"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7.500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3B2572"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2.250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50</w:t>
            </w:r>
          </w:p>
        </w:tc>
      </w:tr>
      <w:tr w:rsidR="007E37E1" w:rsidRPr="00D53D08" w:rsidTr="00D44310">
        <w:tblPrEx>
          <w:tblLook w:val="0000" w:firstRow="0" w:lastRow="0" w:firstColumn="0" w:lastColumn="0" w:noHBand="0" w:noVBand="0"/>
        </w:tblPrEx>
        <w:trPr>
          <w:trHeight w:val="223"/>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11</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w:t>
            </w:r>
            <w:r w:rsidR="003B2572">
              <w:rPr>
                <w:rFonts w:ascii="Times New Roman" w:eastAsia="Times New Roman" w:hAnsi="Times New Roman" w:cs="Times New Roman"/>
                <w:sz w:val="16"/>
                <w:szCs w:val="16"/>
                <w:lang w:eastAsia="tr-TR"/>
              </w:rPr>
              <w:t>3648</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3B2572"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3B2572"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209</w:t>
            </w:r>
          </w:p>
        </w:tc>
        <w:tc>
          <w:tcPr>
            <w:tcW w:w="1276"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800,20</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3B2572"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3B2572"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2.400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00</w:t>
            </w:r>
          </w:p>
        </w:tc>
      </w:tr>
      <w:tr w:rsidR="007E37E1" w:rsidRPr="00D53D08" w:rsidTr="00D44310">
        <w:tblPrEx>
          <w:tblLook w:val="0000" w:firstRow="0" w:lastRow="0" w:firstColumn="0" w:lastColumn="0" w:noHBand="0" w:noVBand="0"/>
        </w:tblPrEx>
        <w:trPr>
          <w:trHeight w:val="178"/>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12</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0903B7">
              <w:rPr>
                <w:rFonts w:ascii="Times New Roman" w:eastAsia="Times New Roman" w:hAnsi="Times New Roman" w:cs="Times New Roman"/>
                <w:sz w:val="16"/>
                <w:szCs w:val="16"/>
                <w:lang w:eastAsia="tr-TR"/>
              </w:rPr>
              <w:t>649</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0903B7"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0903B7"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210</w:t>
            </w:r>
          </w:p>
        </w:tc>
        <w:tc>
          <w:tcPr>
            <w:tcW w:w="1276"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800,20</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E339B5"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E339B5"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2.400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w:t>
            </w:r>
          </w:p>
        </w:tc>
      </w:tr>
      <w:tr w:rsidR="007E37E1" w:rsidRPr="00D53D08" w:rsidTr="00D44310">
        <w:tblPrEx>
          <w:tblLook w:val="0000" w:firstRow="0" w:lastRow="0" w:firstColumn="0" w:lastColumn="0" w:noHBand="0" w:noVBand="0"/>
        </w:tblPrEx>
        <w:trPr>
          <w:trHeight w:val="133"/>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13</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w:t>
            </w:r>
            <w:r w:rsidR="00A86C18">
              <w:rPr>
                <w:rFonts w:ascii="Times New Roman" w:eastAsia="Times New Roman" w:hAnsi="Times New Roman" w:cs="Times New Roman"/>
                <w:sz w:val="16"/>
                <w:szCs w:val="16"/>
                <w:lang w:eastAsia="tr-TR"/>
              </w:rPr>
              <w:t>3650</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A86C18"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A86C18"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211</w:t>
            </w:r>
          </w:p>
        </w:tc>
        <w:tc>
          <w:tcPr>
            <w:tcW w:w="1276" w:type="dxa"/>
          </w:tcPr>
          <w:p w:rsidR="007E37E1" w:rsidRPr="00D53D08" w:rsidRDefault="00F86D86"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800,20</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A86C18"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A86C18"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2.400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20</w:t>
            </w:r>
          </w:p>
        </w:tc>
      </w:tr>
      <w:tr w:rsidR="007E37E1" w:rsidRPr="00D53D08" w:rsidTr="00D44310">
        <w:tblPrEx>
          <w:tblLook w:val="0000" w:firstRow="0" w:lastRow="0" w:firstColumn="0" w:lastColumn="0" w:noHBand="0" w:noVBand="0"/>
        </w:tblPrEx>
        <w:trPr>
          <w:trHeight w:val="148"/>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14</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86C18">
              <w:rPr>
                <w:rFonts w:ascii="Times New Roman" w:eastAsia="Times New Roman" w:hAnsi="Times New Roman" w:cs="Times New Roman"/>
                <w:sz w:val="16"/>
                <w:szCs w:val="16"/>
                <w:lang w:eastAsia="tr-TR"/>
              </w:rPr>
              <w:t>6</w:t>
            </w:r>
            <w:r w:rsidR="00081739">
              <w:rPr>
                <w:rFonts w:ascii="Times New Roman" w:eastAsia="Times New Roman" w:hAnsi="Times New Roman" w:cs="Times New Roman"/>
                <w:sz w:val="16"/>
                <w:szCs w:val="16"/>
                <w:lang w:eastAsia="tr-TR"/>
              </w:rPr>
              <w:t>62</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223</w:t>
            </w:r>
          </w:p>
        </w:tc>
        <w:tc>
          <w:tcPr>
            <w:tcW w:w="1276"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589,74</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r w:rsidRPr="00D53D08">
              <w:rPr>
                <w:rFonts w:ascii="Times New Roman" w:eastAsia="Times New Roman" w:hAnsi="Times New Roman" w:cs="Times New Roman"/>
                <w:sz w:val="16"/>
                <w:szCs w:val="16"/>
                <w:lang w:eastAsia="tr-TR"/>
              </w:rPr>
              <w:t xml:space="preserve"> </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5.900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1.770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30</w:t>
            </w:r>
          </w:p>
        </w:tc>
      </w:tr>
      <w:tr w:rsidR="007E37E1" w:rsidRPr="00D53D08" w:rsidTr="00D44310">
        <w:tblPrEx>
          <w:tblLook w:val="0000" w:firstRow="0" w:lastRow="0" w:firstColumn="0" w:lastColumn="0" w:noHBand="0" w:noVBand="0"/>
        </w:tblPrEx>
        <w:trPr>
          <w:trHeight w:val="163"/>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15</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081739">
              <w:rPr>
                <w:rFonts w:ascii="Times New Roman" w:eastAsia="Times New Roman" w:hAnsi="Times New Roman" w:cs="Times New Roman"/>
                <w:sz w:val="16"/>
                <w:szCs w:val="16"/>
                <w:lang w:eastAsia="tr-TR"/>
              </w:rPr>
              <w:t>664</w:t>
            </w:r>
          </w:p>
        </w:tc>
        <w:tc>
          <w:tcPr>
            <w:tcW w:w="1564"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225</w:t>
            </w:r>
          </w:p>
        </w:tc>
        <w:tc>
          <w:tcPr>
            <w:tcW w:w="1276"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451,41</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F86D86"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4.600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w:t>
            </w:r>
            <w:r w:rsidR="00081739">
              <w:rPr>
                <w:rFonts w:ascii="Times New Roman" w:eastAsia="Times New Roman" w:hAnsi="Times New Roman" w:cs="Times New Roman"/>
                <w:sz w:val="16"/>
                <w:szCs w:val="16"/>
                <w:lang w:eastAsia="tr-TR"/>
              </w:rPr>
              <w:t>380</w:t>
            </w:r>
            <w:r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1</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40</w:t>
            </w:r>
          </w:p>
        </w:tc>
      </w:tr>
      <w:tr w:rsidR="007E37E1" w:rsidRPr="00D53D08" w:rsidTr="00D44310">
        <w:tblPrEx>
          <w:tblLook w:val="0000" w:firstRow="0" w:lastRow="0" w:firstColumn="0" w:lastColumn="0" w:noHBand="0" w:noVBand="0"/>
        </w:tblPrEx>
        <w:trPr>
          <w:trHeight w:val="104"/>
        </w:trPr>
        <w:tc>
          <w:tcPr>
            <w:tcW w:w="70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16</w:t>
            </w:r>
          </w:p>
        </w:tc>
        <w:tc>
          <w:tcPr>
            <w:tcW w:w="1134" w:type="dxa"/>
          </w:tcPr>
          <w:p w:rsidR="007E37E1" w:rsidRPr="00D53D08" w:rsidRDefault="007E37E1" w:rsidP="0097703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081739">
              <w:rPr>
                <w:rFonts w:ascii="Times New Roman" w:eastAsia="Times New Roman" w:hAnsi="Times New Roman" w:cs="Times New Roman"/>
                <w:sz w:val="16"/>
                <w:szCs w:val="16"/>
                <w:lang w:eastAsia="tr-TR"/>
              </w:rPr>
              <w:t>751</w:t>
            </w:r>
          </w:p>
        </w:tc>
        <w:tc>
          <w:tcPr>
            <w:tcW w:w="1564" w:type="dxa"/>
          </w:tcPr>
          <w:p w:rsidR="007E37E1" w:rsidRPr="00D53D08" w:rsidRDefault="007E37E1" w:rsidP="00977032">
            <w:pPr>
              <w:spacing w:after="0"/>
              <w:jc w:val="center"/>
              <w:rPr>
                <w:rFonts w:ascii="Calibri" w:eastAsia="Calibri" w:hAnsi="Calibri" w:cs="Times New Roman"/>
              </w:rPr>
            </w:pPr>
            <w:r w:rsidRPr="00D53D08">
              <w:rPr>
                <w:rFonts w:ascii="Times New Roman" w:eastAsia="Times New Roman" w:hAnsi="Times New Roman" w:cs="Times New Roman"/>
                <w:bCs/>
                <w:sz w:val="16"/>
                <w:szCs w:val="16"/>
                <w:lang w:eastAsia="tr-TR"/>
              </w:rPr>
              <w:t>Karacaören Mah.</w:t>
            </w:r>
          </w:p>
        </w:tc>
        <w:tc>
          <w:tcPr>
            <w:tcW w:w="709"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165082</w:t>
            </w:r>
          </w:p>
        </w:tc>
        <w:tc>
          <w:tcPr>
            <w:tcW w:w="567"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1276"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973,00</w:t>
            </w:r>
          </w:p>
        </w:tc>
        <w:tc>
          <w:tcPr>
            <w:tcW w:w="1134"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7E37E1" w:rsidRPr="00D53D08" w:rsidRDefault="00081739"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Arsa</w:t>
            </w:r>
          </w:p>
        </w:tc>
        <w:tc>
          <w:tcPr>
            <w:tcW w:w="1417" w:type="dxa"/>
          </w:tcPr>
          <w:p w:rsidR="007E37E1" w:rsidRPr="00D53D08" w:rsidRDefault="007E37E1"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w:t>
            </w:r>
            <w:r w:rsidR="00081739">
              <w:rPr>
                <w:rFonts w:ascii="Times New Roman" w:eastAsia="Times New Roman" w:hAnsi="Times New Roman" w:cs="Times New Roman"/>
                <w:sz w:val="16"/>
                <w:szCs w:val="16"/>
                <w:lang w:eastAsia="tr-TR"/>
              </w:rPr>
              <w:t>lı</w:t>
            </w:r>
          </w:p>
        </w:tc>
        <w:tc>
          <w:tcPr>
            <w:tcW w:w="1843"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12.700</w:t>
            </w:r>
            <w:r w:rsidR="007E37E1" w:rsidRPr="00D53D08">
              <w:rPr>
                <w:rFonts w:ascii="Times New Roman" w:eastAsia="Times New Roman" w:hAnsi="Times New Roman" w:cs="Times New Roman"/>
                <w:sz w:val="16"/>
                <w:szCs w:val="16"/>
                <w:lang w:eastAsia="tr-TR"/>
              </w:rPr>
              <w:t>,00</w:t>
            </w:r>
          </w:p>
        </w:tc>
        <w:tc>
          <w:tcPr>
            <w:tcW w:w="1670" w:type="dxa"/>
          </w:tcPr>
          <w:p w:rsidR="007E37E1" w:rsidRPr="00D53D08" w:rsidRDefault="00081739"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3.810</w:t>
            </w:r>
            <w:r w:rsidR="007E37E1" w:rsidRPr="00D53D08">
              <w:rPr>
                <w:rFonts w:ascii="Times New Roman" w:eastAsia="Times New Roman" w:hAnsi="Times New Roman" w:cs="Times New Roman"/>
                <w:sz w:val="16"/>
                <w:szCs w:val="16"/>
                <w:lang w:eastAsia="tr-TR"/>
              </w:rPr>
              <w:t>,00</w:t>
            </w:r>
          </w:p>
        </w:tc>
        <w:tc>
          <w:tcPr>
            <w:tcW w:w="1023" w:type="dxa"/>
          </w:tcPr>
          <w:p w:rsidR="007E37E1" w:rsidRPr="00D53D08" w:rsidRDefault="007E37E1" w:rsidP="00977032">
            <w:pPr>
              <w:spacing w:after="0" w:line="240" w:lineRule="auto"/>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7.</w:t>
            </w:r>
            <w:r w:rsidRPr="00D53D0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6</w:t>
            </w:r>
            <w:r w:rsidRPr="00D53D08">
              <w:rPr>
                <w:rFonts w:ascii="Times New Roman" w:eastAsia="Times New Roman" w:hAnsi="Times New Roman" w:cs="Times New Roman"/>
                <w:sz w:val="16"/>
                <w:szCs w:val="16"/>
                <w:lang w:eastAsia="tr-TR"/>
              </w:rPr>
              <w:t>.20</w:t>
            </w:r>
            <w:r>
              <w:rPr>
                <w:rFonts w:ascii="Times New Roman" w:eastAsia="Times New Roman" w:hAnsi="Times New Roman" w:cs="Times New Roman"/>
                <w:sz w:val="16"/>
                <w:szCs w:val="16"/>
                <w:lang w:eastAsia="tr-TR"/>
              </w:rPr>
              <w:t>21</w:t>
            </w:r>
          </w:p>
        </w:tc>
        <w:tc>
          <w:tcPr>
            <w:tcW w:w="1276" w:type="dxa"/>
          </w:tcPr>
          <w:p w:rsidR="007E37E1" w:rsidRPr="00D53D08" w:rsidRDefault="007E37E1"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50</w:t>
            </w:r>
          </w:p>
        </w:tc>
      </w:tr>
      <w:tr w:rsidR="006D6D30" w:rsidRPr="00D53D08" w:rsidTr="00D44310">
        <w:tblPrEx>
          <w:tblLook w:val="0000" w:firstRow="0" w:lastRow="0" w:firstColumn="0" w:lastColumn="0" w:noHBand="0" w:noVBand="0"/>
        </w:tblPrEx>
        <w:trPr>
          <w:trHeight w:val="109"/>
        </w:trPr>
        <w:tc>
          <w:tcPr>
            <w:tcW w:w="704" w:type="dxa"/>
          </w:tcPr>
          <w:p w:rsidR="006D6D30" w:rsidRPr="00D53D08" w:rsidRDefault="006D6D30" w:rsidP="00977032">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17</w:t>
            </w:r>
          </w:p>
        </w:tc>
        <w:tc>
          <w:tcPr>
            <w:tcW w:w="1134" w:type="dxa"/>
          </w:tcPr>
          <w:p w:rsidR="006D6D30" w:rsidRPr="00D53D08" w:rsidRDefault="006D6D30" w:rsidP="0048738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8738D">
              <w:rPr>
                <w:rFonts w:ascii="Times New Roman" w:eastAsia="Times New Roman" w:hAnsi="Times New Roman" w:cs="Times New Roman"/>
                <w:sz w:val="16"/>
                <w:szCs w:val="16"/>
                <w:lang w:eastAsia="tr-TR"/>
              </w:rPr>
              <w:t>895</w:t>
            </w:r>
          </w:p>
        </w:tc>
        <w:tc>
          <w:tcPr>
            <w:tcW w:w="1564" w:type="dxa"/>
          </w:tcPr>
          <w:p w:rsidR="006D6D30" w:rsidRPr="00D53D08" w:rsidRDefault="006D6D30" w:rsidP="00977032">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6D6D30" w:rsidRPr="00D53D08" w:rsidRDefault="0048738D"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152</w:t>
            </w:r>
          </w:p>
        </w:tc>
        <w:tc>
          <w:tcPr>
            <w:tcW w:w="567" w:type="dxa"/>
          </w:tcPr>
          <w:p w:rsidR="006D6D30" w:rsidRPr="00D53D08" w:rsidRDefault="0048738D"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59</w:t>
            </w:r>
          </w:p>
        </w:tc>
        <w:tc>
          <w:tcPr>
            <w:tcW w:w="1276" w:type="dxa"/>
          </w:tcPr>
          <w:p w:rsidR="006D6D30" w:rsidRPr="00D53D08" w:rsidRDefault="006D6D30"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800,20</w:t>
            </w:r>
          </w:p>
        </w:tc>
        <w:tc>
          <w:tcPr>
            <w:tcW w:w="1134" w:type="dxa"/>
          </w:tcPr>
          <w:p w:rsidR="006D6D30" w:rsidRPr="00D53D08" w:rsidRDefault="006D6D30"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6D6D30" w:rsidRPr="00D53D08" w:rsidRDefault="006D6D30"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6D6D30" w:rsidRPr="00D53D08" w:rsidRDefault="006D6D30" w:rsidP="00977032">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6D6D30" w:rsidRPr="00D53D08" w:rsidRDefault="006D6D30"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r w:rsidRPr="00D53D08">
              <w:rPr>
                <w:rFonts w:ascii="Times New Roman" w:eastAsia="Times New Roman" w:hAnsi="Times New Roman" w:cs="Times New Roman"/>
                <w:sz w:val="16"/>
                <w:szCs w:val="16"/>
                <w:lang w:eastAsia="tr-TR"/>
              </w:rPr>
              <w:t>,00</w:t>
            </w:r>
          </w:p>
        </w:tc>
        <w:tc>
          <w:tcPr>
            <w:tcW w:w="1670" w:type="dxa"/>
          </w:tcPr>
          <w:p w:rsidR="006D6D30" w:rsidRDefault="006D6D30" w:rsidP="00977032">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6D6D30" w:rsidRPr="00D53D08" w:rsidRDefault="006D6D30" w:rsidP="00977032">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08.06.2021</w:t>
            </w:r>
          </w:p>
        </w:tc>
        <w:tc>
          <w:tcPr>
            <w:tcW w:w="1276" w:type="dxa"/>
          </w:tcPr>
          <w:p w:rsidR="006D6D30" w:rsidRPr="00D53D08" w:rsidRDefault="006D6D30" w:rsidP="00977032">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09:20</w:t>
            </w:r>
          </w:p>
        </w:tc>
      </w:tr>
      <w:tr w:rsidR="0048738D" w:rsidRPr="00D53D08" w:rsidTr="00D44310">
        <w:tblPrEx>
          <w:tblLook w:val="0000" w:firstRow="0" w:lastRow="0" w:firstColumn="0" w:lastColumn="0" w:noHBand="0" w:noVBand="0"/>
        </w:tblPrEx>
        <w:trPr>
          <w:trHeight w:val="16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18</w:t>
            </w:r>
          </w:p>
        </w:tc>
        <w:tc>
          <w:tcPr>
            <w:tcW w:w="1134" w:type="dxa"/>
          </w:tcPr>
          <w:p w:rsidR="0048738D" w:rsidRPr="00D53D08" w:rsidRDefault="0048738D" w:rsidP="00257B6F">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57B6F">
              <w:rPr>
                <w:rFonts w:ascii="Times New Roman" w:eastAsia="Times New Roman" w:hAnsi="Times New Roman" w:cs="Times New Roman"/>
                <w:sz w:val="16"/>
                <w:szCs w:val="16"/>
                <w:lang w:eastAsia="tr-TR"/>
              </w:rPr>
              <w:t>894</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60</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30</w:t>
            </w:r>
          </w:p>
        </w:tc>
      </w:tr>
      <w:tr w:rsidR="0048738D" w:rsidRPr="00D53D08" w:rsidTr="00D44310">
        <w:tblPrEx>
          <w:tblLook w:val="0000" w:firstRow="0" w:lastRow="0" w:firstColumn="0" w:lastColumn="0" w:noHBand="0" w:noVBand="0"/>
        </w:tblPrEx>
        <w:trPr>
          <w:trHeight w:val="13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19</w:t>
            </w:r>
          </w:p>
        </w:tc>
        <w:tc>
          <w:tcPr>
            <w:tcW w:w="1134" w:type="dxa"/>
          </w:tcPr>
          <w:p w:rsidR="0048738D" w:rsidRPr="00D53D08" w:rsidRDefault="0048738D" w:rsidP="005F7E3B">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57B6F">
              <w:rPr>
                <w:rFonts w:ascii="Times New Roman" w:eastAsia="Times New Roman" w:hAnsi="Times New Roman" w:cs="Times New Roman"/>
                <w:sz w:val="16"/>
                <w:szCs w:val="16"/>
                <w:lang w:eastAsia="tr-TR"/>
              </w:rPr>
              <w:t>89</w:t>
            </w:r>
            <w:r w:rsidR="005F7E3B">
              <w:rPr>
                <w:rFonts w:ascii="Times New Roman" w:eastAsia="Times New Roman" w:hAnsi="Times New Roman" w:cs="Times New Roman"/>
                <w:sz w:val="16"/>
                <w:szCs w:val="16"/>
                <w:lang w:eastAsia="tr-TR"/>
              </w:rPr>
              <w:t>3</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61</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40</w:t>
            </w:r>
          </w:p>
        </w:tc>
      </w:tr>
      <w:tr w:rsidR="0048738D" w:rsidRPr="00D53D08" w:rsidTr="00D44310">
        <w:tblPrEx>
          <w:tblLook w:val="0000" w:firstRow="0" w:lastRow="0" w:firstColumn="0" w:lastColumn="0" w:noHBand="0" w:noVBand="0"/>
        </w:tblPrEx>
        <w:trPr>
          <w:trHeight w:val="19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20</w:t>
            </w:r>
          </w:p>
        </w:tc>
        <w:tc>
          <w:tcPr>
            <w:tcW w:w="1134" w:type="dxa"/>
          </w:tcPr>
          <w:p w:rsidR="0048738D" w:rsidRPr="00D53D08" w:rsidRDefault="0048738D" w:rsidP="00257B6F">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57B6F">
              <w:rPr>
                <w:rFonts w:ascii="Times New Roman" w:eastAsia="Times New Roman" w:hAnsi="Times New Roman" w:cs="Times New Roman"/>
                <w:sz w:val="16"/>
                <w:szCs w:val="16"/>
                <w:lang w:eastAsia="tr-TR"/>
              </w:rPr>
              <w:t>892</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62</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50</w:t>
            </w:r>
          </w:p>
        </w:tc>
      </w:tr>
      <w:tr w:rsidR="0048738D" w:rsidRPr="00D53D08" w:rsidTr="00D44310">
        <w:tblPrEx>
          <w:tblLook w:val="0000" w:firstRow="0" w:lastRow="0" w:firstColumn="0" w:lastColumn="0" w:noHBand="0" w:noVBand="0"/>
        </w:tblPrEx>
        <w:trPr>
          <w:trHeight w:val="101"/>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21</w:t>
            </w:r>
          </w:p>
        </w:tc>
        <w:tc>
          <w:tcPr>
            <w:tcW w:w="1134" w:type="dxa"/>
          </w:tcPr>
          <w:p w:rsidR="0048738D" w:rsidRPr="00D53D08" w:rsidRDefault="0048738D" w:rsidP="003A074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3A0742">
              <w:rPr>
                <w:rFonts w:ascii="Times New Roman" w:eastAsia="Times New Roman" w:hAnsi="Times New Roman" w:cs="Times New Roman"/>
                <w:sz w:val="16"/>
                <w:szCs w:val="16"/>
                <w:lang w:eastAsia="tr-TR"/>
              </w:rPr>
              <w:t>891</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63</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spacing w:after="0" w:line="256" w:lineRule="auto"/>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00</w:t>
            </w:r>
          </w:p>
        </w:tc>
      </w:tr>
      <w:tr w:rsidR="0048738D" w:rsidRPr="00D53D08" w:rsidTr="00D44310">
        <w:tblPrEx>
          <w:tblLook w:val="0000" w:firstRow="0" w:lastRow="0" w:firstColumn="0" w:lastColumn="0" w:noHBand="0" w:noVBand="0"/>
        </w:tblPrEx>
        <w:trPr>
          <w:trHeight w:val="89"/>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22</w:t>
            </w:r>
          </w:p>
        </w:tc>
        <w:tc>
          <w:tcPr>
            <w:tcW w:w="1134" w:type="dxa"/>
          </w:tcPr>
          <w:p w:rsidR="0048738D" w:rsidRPr="00D53D08" w:rsidRDefault="0048738D" w:rsidP="003A074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3A0742">
              <w:rPr>
                <w:rFonts w:ascii="Times New Roman" w:eastAsia="Times New Roman" w:hAnsi="Times New Roman" w:cs="Times New Roman"/>
                <w:sz w:val="16"/>
                <w:szCs w:val="16"/>
                <w:lang w:eastAsia="tr-TR"/>
              </w:rPr>
              <w:t>890</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64</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10</w:t>
            </w:r>
          </w:p>
        </w:tc>
      </w:tr>
      <w:tr w:rsidR="0048738D" w:rsidRPr="00D53D08" w:rsidTr="00D44310">
        <w:tblPrEx>
          <w:tblLook w:val="0000" w:firstRow="0" w:lastRow="0" w:firstColumn="0" w:lastColumn="0" w:noHBand="0" w:noVBand="0"/>
        </w:tblPrEx>
        <w:trPr>
          <w:trHeight w:val="16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23</w:t>
            </w:r>
          </w:p>
        </w:tc>
        <w:tc>
          <w:tcPr>
            <w:tcW w:w="1134" w:type="dxa"/>
          </w:tcPr>
          <w:p w:rsidR="0048738D" w:rsidRPr="00D53D08" w:rsidRDefault="0048738D" w:rsidP="003A074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3A0742">
              <w:rPr>
                <w:rFonts w:ascii="Times New Roman" w:eastAsia="Times New Roman" w:hAnsi="Times New Roman" w:cs="Times New Roman"/>
                <w:sz w:val="16"/>
                <w:szCs w:val="16"/>
                <w:lang w:eastAsia="tr-TR"/>
              </w:rPr>
              <w:t>889</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65</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20</w:t>
            </w:r>
          </w:p>
        </w:tc>
      </w:tr>
      <w:tr w:rsidR="0048738D" w:rsidRPr="00D53D08" w:rsidTr="00D44310">
        <w:tblPrEx>
          <w:tblLook w:val="0000" w:firstRow="0" w:lastRow="0" w:firstColumn="0" w:lastColumn="0" w:noHBand="0" w:noVBand="0"/>
        </w:tblPrEx>
        <w:trPr>
          <w:trHeight w:val="178"/>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24</w:t>
            </w:r>
          </w:p>
        </w:tc>
        <w:tc>
          <w:tcPr>
            <w:tcW w:w="1134" w:type="dxa"/>
          </w:tcPr>
          <w:p w:rsidR="0048738D" w:rsidRPr="00D53D08" w:rsidRDefault="0048738D" w:rsidP="003A074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3A0742">
              <w:rPr>
                <w:rFonts w:ascii="Times New Roman" w:eastAsia="Times New Roman" w:hAnsi="Times New Roman" w:cs="Times New Roman"/>
                <w:sz w:val="16"/>
                <w:szCs w:val="16"/>
                <w:lang w:eastAsia="tr-TR"/>
              </w:rPr>
              <w:t>888</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66</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30</w:t>
            </w:r>
          </w:p>
        </w:tc>
      </w:tr>
      <w:tr w:rsidR="0048738D" w:rsidRPr="00D53D08" w:rsidTr="00D44310">
        <w:tblPrEx>
          <w:tblLook w:val="0000" w:firstRow="0" w:lastRow="0" w:firstColumn="0" w:lastColumn="0" w:noHBand="0" w:noVBand="0"/>
        </w:tblPrEx>
        <w:trPr>
          <w:trHeight w:val="208"/>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25</w:t>
            </w:r>
          </w:p>
        </w:tc>
        <w:tc>
          <w:tcPr>
            <w:tcW w:w="1134" w:type="dxa"/>
          </w:tcPr>
          <w:p w:rsidR="0048738D" w:rsidRPr="00D53D08" w:rsidRDefault="0048738D" w:rsidP="003A074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3A0742">
              <w:rPr>
                <w:rFonts w:ascii="Times New Roman" w:eastAsia="Times New Roman" w:hAnsi="Times New Roman" w:cs="Times New Roman"/>
                <w:sz w:val="16"/>
                <w:szCs w:val="16"/>
                <w:lang w:eastAsia="tr-TR"/>
              </w:rPr>
              <w:t>8</w:t>
            </w:r>
            <w:r w:rsidRPr="00D53D08">
              <w:rPr>
                <w:rFonts w:ascii="Times New Roman" w:eastAsia="Times New Roman" w:hAnsi="Times New Roman" w:cs="Times New Roman"/>
                <w:sz w:val="16"/>
                <w:szCs w:val="16"/>
                <w:lang w:eastAsia="tr-TR"/>
              </w:rPr>
              <w:t>87</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67</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10:40</w:t>
            </w:r>
          </w:p>
        </w:tc>
      </w:tr>
      <w:tr w:rsidR="0048738D" w:rsidRPr="00D53D08" w:rsidTr="00D44310">
        <w:tblPrEx>
          <w:tblLook w:val="0000" w:firstRow="0" w:lastRow="0" w:firstColumn="0" w:lastColumn="0" w:noHBand="0" w:noVBand="0"/>
        </w:tblPrEx>
        <w:trPr>
          <w:trHeight w:val="178"/>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26</w:t>
            </w:r>
          </w:p>
        </w:tc>
        <w:tc>
          <w:tcPr>
            <w:tcW w:w="1134" w:type="dxa"/>
          </w:tcPr>
          <w:p w:rsidR="0048738D" w:rsidRPr="00D53D08" w:rsidRDefault="0048738D" w:rsidP="00F105F9">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105F9">
              <w:rPr>
                <w:rFonts w:ascii="Times New Roman" w:eastAsia="Times New Roman" w:hAnsi="Times New Roman" w:cs="Times New Roman"/>
                <w:sz w:val="16"/>
                <w:szCs w:val="16"/>
                <w:lang w:eastAsia="tr-TR"/>
              </w:rPr>
              <w:t>886</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68</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10:50</w:t>
            </w:r>
          </w:p>
        </w:tc>
      </w:tr>
      <w:tr w:rsidR="0048738D" w:rsidRPr="00D53D08" w:rsidTr="00D44310">
        <w:tblPrEx>
          <w:tblLook w:val="0000" w:firstRow="0" w:lastRow="0" w:firstColumn="0" w:lastColumn="0" w:noHBand="0" w:noVBand="0"/>
        </w:tblPrEx>
        <w:trPr>
          <w:trHeight w:val="208"/>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27</w:t>
            </w:r>
          </w:p>
        </w:tc>
        <w:tc>
          <w:tcPr>
            <w:tcW w:w="1134" w:type="dxa"/>
          </w:tcPr>
          <w:p w:rsidR="0048738D" w:rsidRPr="00D53D08" w:rsidRDefault="0048738D" w:rsidP="00464BE5">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64BE5">
              <w:rPr>
                <w:rFonts w:ascii="Times New Roman" w:eastAsia="Times New Roman" w:hAnsi="Times New Roman" w:cs="Times New Roman"/>
                <w:sz w:val="16"/>
                <w:szCs w:val="16"/>
                <w:lang w:eastAsia="tr-TR"/>
              </w:rPr>
              <w:t>885</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69</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00</w:t>
            </w:r>
          </w:p>
        </w:tc>
      </w:tr>
      <w:tr w:rsidR="0048738D" w:rsidRPr="00D53D08" w:rsidTr="00D44310">
        <w:tblPrEx>
          <w:tblLook w:val="0000" w:firstRow="0" w:lastRow="0" w:firstColumn="0" w:lastColumn="0" w:noHBand="0" w:noVBand="0"/>
        </w:tblPrEx>
        <w:trPr>
          <w:trHeight w:val="19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28</w:t>
            </w:r>
          </w:p>
        </w:tc>
        <w:tc>
          <w:tcPr>
            <w:tcW w:w="1134" w:type="dxa"/>
          </w:tcPr>
          <w:p w:rsidR="0048738D" w:rsidRPr="00D53D08" w:rsidRDefault="0048738D" w:rsidP="000533F2">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0533F2">
              <w:rPr>
                <w:rFonts w:ascii="Times New Roman" w:eastAsia="Times New Roman" w:hAnsi="Times New Roman" w:cs="Times New Roman"/>
                <w:sz w:val="16"/>
                <w:szCs w:val="16"/>
                <w:lang w:eastAsia="tr-TR"/>
              </w:rPr>
              <w:t>884</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70</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10</w:t>
            </w:r>
          </w:p>
        </w:tc>
      </w:tr>
      <w:tr w:rsidR="0048738D" w:rsidRPr="00D53D08" w:rsidTr="00D44310">
        <w:tblPrEx>
          <w:tblLook w:val="0000" w:firstRow="0" w:lastRow="0" w:firstColumn="0" w:lastColumn="0" w:noHBand="0" w:noVBand="0"/>
        </w:tblPrEx>
        <w:trPr>
          <w:trHeight w:val="19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29</w:t>
            </w:r>
          </w:p>
        </w:tc>
        <w:tc>
          <w:tcPr>
            <w:tcW w:w="1134" w:type="dxa"/>
          </w:tcPr>
          <w:p w:rsidR="0048738D" w:rsidRPr="00D53D08" w:rsidRDefault="0048738D"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883</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71</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20</w:t>
            </w:r>
          </w:p>
        </w:tc>
      </w:tr>
      <w:tr w:rsidR="0048738D" w:rsidRPr="00D53D08" w:rsidTr="00D44310">
        <w:tblPrEx>
          <w:tblLook w:val="0000" w:firstRow="0" w:lastRow="0" w:firstColumn="0" w:lastColumn="0" w:noHBand="0" w:noVBand="0"/>
        </w:tblPrEx>
        <w:trPr>
          <w:trHeight w:val="208"/>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30</w:t>
            </w:r>
          </w:p>
        </w:tc>
        <w:tc>
          <w:tcPr>
            <w:tcW w:w="1134" w:type="dxa"/>
          </w:tcPr>
          <w:p w:rsidR="0048738D" w:rsidRPr="00D53D08" w:rsidRDefault="0048738D"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882</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72</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30</w:t>
            </w:r>
          </w:p>
        </w:tc>
      </w:tr>
      <w:tr w:rsidR="0048738D" w:rsidRPr="00D53D08" w:rsidTr="00D44310">
        <w:tblPrEx>
          <w:tblLook w:val="0000" w:firstRow="0" w:lastRow="0" w:firstColumn="0" w:lastColumn="0" w:noHBand="0" w:noVBand="0"/>
        </w:tblPrEx>
        <w:trPr>
          <w:trHeight w:val="178"/>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31</w:t>
            </w:r>
          </w:p>
        </w:tc>
        <w:tc>
          <w:tcPr>
            <w:tcW w:w="1134" w:type="dxa"/>
          </w:tcPr>
          <w:p w:rsidR="0048738D" w:rsidRPr="00D53D08" w:rsidRDefault="0048738D"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881</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7</w:t>
            </w:r>
            <w:r>
              <w:rPr>
                <w:rFonts w:ascii="Times New Roman" w:eastAsia="Times New Roman" w:hAnsi="Times New Roman" w:cs="Times New Roman"/>
                <w:sz w:val="16"/>
                <w:szCs w:val="16"/>
                <w:lang w:eastAsia="tr-TR"/>
              </w:rPr>
              <w:t>3</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40</w:t>
            </w:r>
          </w:p>
        </w:tc>
      </w:tr>
      <w:tr w:rsidR="0048738D" w:rsidRPr="00D53D08" w:rsidTr="00D44310">
        <w:tblPrEx>
          <w:tblLook w:val="0000" w:firstRow="0" w:lastRow="0" w:firstColumn="0" w:lastColumn="0" w:noHBand="0" w:noVBand="0"/>
        </w:tblPrEx>
        <w:trPr>
          <w:trHeight w:val="19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32</w:t>
            </w:r>
          </w:p>
        </w:tc>
        <w:tc>
          <w:tcPr>
            <w:tcW w:w="1134" w:type="dxa"/>
          </w:tcPr>
          <w:p w:rsidR="0048738D" w:rsidRPr="00D53D08" w:rsidRDefault="0048738D"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880</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74</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Default="0048738D" w:rsidP="0048738D">
            <w:pPr>
              <w:spacing w:after="0"/>
              <w:jc w:val="center"/>
            </w:pPr>
            <w:r w:rsidRPr="009D0D15">
              <w:rPr>
                <w:rFonts w:ascii="Times New Roman" w:eastAsia="Times New Roman" w:hAnsi="Times New Roman" w:cs="Times New Roman"/>
                <w:sz w:val="16"/>
                <w:szCs w:val="16"/>
                <w:lang w:eastAsia="tr-TR"/>
              </w:rPr>
              <w:t>08.06.2021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50</w:t>
            </w:r>
          </w:p>
        </w:tc>
      </w:tr>
      <w:tr w:rsidR="0048738D" w:rsidRPr="00D53D08" w:rsidTr="00D44310">
        <w:tblPrEx>
          <w:tblLook w:val="0000" w:firstRow="0" w:lastRow="0" w:firstColumn="0" w:lastColumn="0" w:noHBand="0" w:noVBand="0"/>
        </w:tblPrEx>
        <w:trPr>
          <w:trHeight w:val="12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33</w:t>
            </w:r>
          </w:p>
        </w:tc>
        <w:tc>
          <w:tcPr>
            <w:tcW w:w="1134" w:type="dxa"/>
          </w:tcPr>
          <w:p w:rsidR="0048738D" w:rsidRPr="00D53D08" w:rsidRDefault="0048738D"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879</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75</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Pr="00D53D08" w:rsidRDefault="008C5B2A"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20</w:t>
            </w:r>
          </w:p>
        </w:tc>
      </w:tr>
      <w:tr w:rsidR="008C5B2A" w:rsidRPr="00D53D08" w:rsidTr="00D44310">
        <w:tblPrEx>
          <w:tblLook w:val="0000" w:firstRow="0" w:lastRow="0" w:firstColumn="0" w:lastColumn="0" w:noHBand="0" w:noVBand="0"/>
        </w:tblPrEx>
        <w:trPr>
          <w:trHeight w:val="193"/>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34</w:t>
            </w:r>
          </w:p>
        </w:tc>
        <w:tc>
          <w:tcPr>
            <w:tcW w:w="1134" w:type="dxa"/>
          </w:tcPr>
          <w:p w:rsidR="008C5B2A" w:rsidRPr="00D53D08" w:rsidRDefault="008C5B2A"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878</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76</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09:30</w:t>
            </w:r>
          </w:p>
        </w:tc>
      </w:tr>
      <w:tr w:rsidR="008C5B2A" w:rsidRPr="00D53D08" w:rsidTr="00D44310">
        <w:tblPrEx>
          <w:tblLook w:val="0000" w:firstRow="0" w:lastRow="0" w:firstColumn="0" w:lastColumn="0" w:noHBand="0" w:noVBand="0"/>
        </w:tblPrEx>
        <w:trPr>
          <w:trHeight w:val="20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35</w:t>
            </w:r>
          </w:p>
        </w:tc>
        <w:tc>
          <w:tcPr>
            <w:tcW w:w="1134" w:type="dxa"/>
          </w:tcPr>
          <w:p w:rsidR="008C5B2A" w:rsidRPr="00D53D08" w:rsidRDefault="008C5B2A"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877</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77</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09:40</w:t>
            </w:r>
          </w:p>
        </w:tc>
      </w:tr>
      <w:tr w:rsidR="008C5B2A" w:rsidRPr="00D53D08" w:rsidTr="00D44310">
        <w:tblPrEx>
          <w:tblLook w:val="0000" w:firstRow="0" w:lastRow="0" w:firstColumn="0" w:lastColumn="0" w:noHBand="0" w:noVBand="0"/>
        </w:tblPrEx>
        <w:trPr>
          <w:trHeight w:val="223"/>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36</w:t>
            </w:r>
          </w:p>
        </w:tc>
        <w:tc>
          <w:tcPr>
            <w:tcW w:w="1134" w:type="dxa"/>
          </w:tcPr>
          <w:p w:rsidR="008C5B2A" w:rsidRPr="00D53D08" w:rsidRDefault="008C5B2A"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876</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78</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09:50</w:t>
            </w:r>
          </w:p>
        </w:tc>
      </w:tr>
      <w:tr w:rsidR="008C5B2A" w:rsidRPr="00D53D08" w:rsidTr="00D44310">
        <w:tblPrEx>
          <w:tblLook w:val="0000" w:firstRow="0" w:lastRow="0" w:firstColumn="0" w:lastColumn="0" w:noHBand="0" w:noVBand="0"/>
        </w:tblPrEx>
        <w:trPr>
          <w:trHeight w:val="20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37</w:t>
            </w:r>
          </w:p>
        </w:tc>
        <w:tc>
          <w:tcPr>
            <w:tcW w:w="1134" w:type="dxa"/>
          </w:tcPr>
          <w:p w:rsidR="008C5B2A" w:rsidRPr="00D53D08" w:rsidRDefault="008C5B2A" w:rsidP="00A2112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A21127">
              <w:rPr>
                <w:rFonts w:ascii="Times New Roman" w:eastAsia="Times New Roman" w:hAnsi="Times New Roman" w:cs="Times New Roman"/>
                <w:sz w:val="16"/>
                <w:szCs w:val="16"/>
                <w:lang w:eastAsia="tr-TR"/>
              </w:rPr>
              <w:t>875</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79</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38</w:t>
            </w:r>
          </w:p>
        </w:tc>
        <w:tc>
          <w:tcPr>
            <w:tcW w:w="1134" w:type="dxa"/>
          </w:tcPr>
          <w:p w:rsidR="008C5B2A" w:rsidRPr="00D53D08" w:rsidRDefault="008C5B2A" w:rsidP="00EE0E7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EE0E7D">
              <w:rPr>
                <w:rFonts w:ascii="Times New Roman" w:eastAsia="Times New Roman" w:hAnsi="Times New Roman" w:cs="Times New Roman"/>
                <w:sz w:val="16"/>
                <w:szCs w:val="16"/>
                <w:lang w:eastAsia="tr-TR"/>
              </w:rPr>
              <w:t>925</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10:10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39</w:t>
            </w:r>
          </w:p>
        </w:tc>
        <w:tc>
          <w:tcPr>
            <w:tcW w:w="1134" w:type="dxa"/>
          </w:tcPr>
          <w:p w:rsidR="008C5B2A" w:rsidRPr="00D53D08" w:rsidRDefault="008C5B2A" w:rsidP="00EE0E7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EE0E7D">
              <w:rPr>
                <w:rFonts w:ascii="Times New Roman" w:eastAsia="Times New Roman" w:hAnsi="Times New Roman" w:cs="Times New Roman"/>
                <w:sz w:val="16"/>
                <w:szCs w:val="16"/>
                <w:lang w:eastAsia="tr-TR"/>
              </w:rPr>
              <w:t>924</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81</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10:20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40</w:t>
            </w:r>
          </w:p>
        </w:tc>
        <w:tc>
          <w:tcPr>
            <w:tcW w:w="1134" w:type="dxa"/>
          </w:tcPr>
          <w:p w:rsidR="008C5B2A" w:rsidRPr="00D53D08" w:rsidRDefault="008C5B2A" w:rsidP="00EE0E7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EE0E7D">
              <w:rPr>
                <w:rFonts w:ascii="Times New Roman" w:eastAsia="Times New Roman" w:hAnsi="Times New Roman" w:cs="Times New Roman"/>
                <w:sz w:val="16"/>
                <w:szCs w:val="16"/>
                <w:lang w:eastAsia="tr-TR"/>
              </w:rPr>
              <w:t>923</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82</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10:30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41</w:t>
            </w:r>
          </w:p>
        </w:tc>
        <w:tc>
          <w:tcPr>
            <w:tcW w:w="1134" w:type="dxa"/>
          </w:tcPr>
          <w:p w:rsidR="008C5B2A" w:rsidRPr="00D53D08" w:rsidRDefault="008C5B2A" w:rsidP="00EE0E7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EE0E7D">
              <w:rPr>
                <w:rFonts w:ascii="Times New Roman" w:eastAsia="Times New Roman" w:hAnsi="Times New Roman" w:cs="Times New Roman"/>
                <w:sz w:val="16"/>
                <w:szCs w:val="16"/>
                <w:lang w:eastAsia="tr-TR"/>
              </w:rPr>
              <w:t>922</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83</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10:40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lastRenderedPageBreak/>
              <w:t>42</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921</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84</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43</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920</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85</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11:00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44</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986</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86</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45</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918</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87</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11:20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46</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917</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88</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11:30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47</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916</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89</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11:40</w:t>
            </w:r>
          </w:p>
        </w:tc>
      </w:tr>
      <w:tr w:rsidR="008C5B2A" w:rsidRPr="00D53D08" w:rsidTr="00D44310">
        <w:tblPrEx>
          <w:tblLook w:val="0000" w:firstRow="0" w:lastRow="0" w:firstColumn="0" w:lastColumn="0" w:noHBand="0" w:noVBand="0"/>
        </w:tblPrEx>
        <w:trPr>
          <w:trHeight w:val="178"/>
        </w:trPr>
        <w:tc>
          <w:tcPr>
            <w:tcW w:w="704" w:type="dxa"/>
          </w:tcPr>
          <w:p w:rsidR="008C5B2A" w:rsidRPr="00D53D08" w:rsidRDefault="008C5B2A" w:rsidP="008C5B2A">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48</w:t>
            </w:r>
          </w:p>
        </w:tc>
        <w:tc>
          <w:tcPr>
            <w:tcW w:w="1134" w:type="dxa"/>
          </w:tcPr>
          <w:p w:rsidR="008C5B2A" w:rsidRPr="00D53D08" w:rsidRDefault="008C5B2A" w:rsidP="004513DD">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513DD">
              <w:rPr>
                <w:rFonts w:ascii="Times New Roman" w:eastAsia="Times New Roman" w:hAnsi="Times New Roman" w:cs="Times New Roman"/>
                <w:sz w:val="16"/>
                <w:szCs w:val="16"/>
                <w:lang w:eastAsia="tr-TR"/>
              </w:rPr>
              <w:t>915</w:t>
            </w:r>
          </w:p>
        </w:tc>
        <w:tc>
          <w:tcPr>
            <w:tcW w:w="1564"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8C5B2A" w:rsidRDefault="008C5B2A" w:rsidP="008C5B2A">
            <w:pPr>
              <w:spacing w:after="0"/>
              <w:jc w:val="center"/>
            </w:pPr>
            <w:r w:rsidRPr="00DB290B">
              <w:rPr>
                <w:rFonts w:ascii="Times New Roman" w:eastAsia="Times New Roman" w:hAnsi="Times New Roman" w:cs="Times New Roman"/>
                <w:sz w:val="16"/>
                <w:szCs w:val="16"/>
                <w:lang w:eastAsia="tr-TR"/>
              </w:rPr>
              <w:t>152</w:t>
            </w:r>
          </w:p>
        </w:tc>
        <w:tc>
          <w:tcPr>
            <w:tcW w:w="56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90</w:t>
            </w:r>
          </w:p>
        </w:tc>
        <w:tc>
          <w:tcPr>
            <w:tcW w:w="1276" w:type="dxa"/>
          </w:tcPr>
          <w:p w:rsidR="008C5B2A" w:rsidRDefault="008C5B2A" w:rsidP="008C5B2A">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8C5B2A" w:rsidRDefault="008C5B2A" w:rsidP="008C5B2A">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8C5B2A" w:rsidRDefault="008C5B2A" w:rsidP="008C5B2A">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8C5B2A" w:rsidRPr="00D53D08" w:rsidRDefault="008C5B2A" w:rsidP="008C5B2A">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09.06.2021</w:t>
            </w:r>
          </w:p>
        </w:tc>
        <w:tc>
          <w:tcPr>
            <w:tcW w:w="1276" w:type="dxa"/>
          </w:tcPr>
          <w:p w:rsidR="008C5B2A" w:rsidRPr="00D53D08" w:rsidRDefault="008C5B2A" w:rsidP="008C5B2A">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11:50</w:t>
            </w:r>
          </w:p>
        </w:tc>
      </w:tr>
      <w:tr w:rsidR="0048738D" w:rsidRPr="00D53D08" w:rsidTr="00D44310">
        <w:tblPrEx>
          <w:tblLook w:val="0000" w:firstRow="0" w:lastRow="0" w:firstColumn="0" w:lastColumn="0" w:noHBand="0" w:noVBand="0"/>
        </w:tblPrEx>
        <w:trPr>
          <w:trHeight w:val="209"/>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49</w:t>
            </w:r>
          </w:p>
        </w:tc>
        <w:tc>
          <w:tcPr>
            <w:tcW w:w="1134" w:type="dxa"/>
          </w:tcPr>
          <w:p w:rsidR="0048738D" w:rsidRPr="00D53D08" w:rsidRDefault="0048738D" w:rsidP="004E296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4E2967">
              <w:rPr>
                <w:rFonts w:ascii="Times New Roman" w:eastAsia="Times New Roman" w:hAnsi="Times New Roman" w:cs="Times New Roman"/>
                <w:sz w:val="16"/>
                <w:szCs w:val="16"/>
                <w:lang w:eastAsia="tr-TR"/>
              </w:rPr>
              <w:t>914</w:t>
            </w:r>
          </w:p>
        </w:tc>
        <w:tc>
          <w:tcPr>
            <w:tcW w:w="1564"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91</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Pr="00D53D08" w:rsidRDefault="008C5B2A"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10.0</w:t>
            </w:r>
            <w:r w:rsidR="004E2967">
              <w:rPr>
                <w:rFonts w:ascii="Times New Roman" w:eastAsia="Times New Roman" w:hAnsi="Times New Roman" w:cs="Times New Roman"/>
                <w:sz w:val="16"/>
                <w:szCs w:val="16"/>
                <w:lang w:eastAsia="tr-TR"/>
              </w:rPr>
              <w:t>6</w:t>
            </w:r>
            <w:r>
              <w:rPr>
                <w:rFonts w:ascii="Times New Roman" w:eastAsia="Times New Roman" w:hAnsi="Times New Roman" w:cs="Times New Roman"/>
                <w:sz w:val="16"/>
                <w:szCs w:val="16"/>
                <w:lang w:eastAsia="tr-TR"/>
              </w:rPr>
              <w:t>.2021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09:20</w:t>
            </w:r>
          </w:p>
        </w:tc>
      </w:tr>
      <w:tr w:rsidR="004E2967" w:rsidRPr="00D53D08" w:rsidTr="00D44310">
        <w:tblPrEx>
          <w:tblLook w:val="0000" w:firstRow="0" w:lastRow="0" w:firstColumn="0" w:lastColumn="0" w:noHBand="0" w:noVBand="0"/>
        </w:tblPrEx>
        <w:trPr>
          <w:trHeight w:val="8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50</w:t>
            </w:r>
          </w:p>
        </w:tc>
        <w:tc>
          <w:tcPr>
            <w:tcW w:w="113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913</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92</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09:30</w:t>
            </w:r>
          </w:p>
        </w:tc>
      </w:tr>
      <w:tr w:rsidR="004E2967" w:rsidRPr="00D53D08" w:rsidTr="00D44310">
        <w:tblPrEx>
          <w:tblLook w:val="0000" w:firstRow="0" w:lastRow="0" w:firstColumn="0" w:lastColumn="0" w:noHBand="0" w:noVBand="0"/>
        </w:tblPrEx>
        <w:trPr>
          <w:trHeight w:val="178"/>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51</w:t>
            </w:r>
          </w:p>
        </w:tc>
        <w:tc>
          <w:tcPr>
            <w:tcW w:w="113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912</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93</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09:40</w:t>
            </w:r>
          </w:p>
        </w:tc>
      </w:tr>
      <w:tr w:rsidR="004E2967" w:rsidRPr="00D53D08" w:rsidTr="00D44310">
        <w:tblPrEx>
          <w:tblLook w:val="0000" w:firstRow="0" w:lastRow="0" w:firstColumn="0" w:lastColumn="0" w:noHBand="0" w:noVBand="0"/>
        </w:tblPrEx>
        <w:trPr>
          <w:trHeight w:val="22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52</w:t>
            </w:r>
          </w:p>
        </w:tc>
        <w:tc>
          <w:tcPr>
            <w:tcW w:w="113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911</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94</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w:t>
            </w:r>
            <w:r w:rsidRPr="00D53D0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50</w:t>
            </w:r>
          </w:p>
        </w:tc>
      </w:tr>
      <w:tr w:rsidR="004E2967" w:rsidRPr="00D53D08" w:rsidTr="00D44310">
        <w:tblPrEx>
          <w:tblLook w:val="0000" w:firstRow="0" w:lastRow="0" w:firstColumn="0" w:lastColumn="0" w:noHBand="0" w:noVBand="0"/>
        </w:tblPrEx>
        <w:trPr>
          <w:trHeight w:val="94"/>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53</w:t>
            </w:r>
          </w:p>
        </w:tc>
        <w:tc>
          <w:tcPr>
            <w:tcW w:w="1134" w:type="dxa"/>
          </w:tcPr>
          <w:p w:rsidR="004E2967" w:rsidRPr="00D53D08" w:rsidRDefault="004E2967" w:rsidP="002367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36778">
              <w:rPr>
                <w:rFonts w:ascii="Times New Roman" w:eastAsia="Times New Roman" w:hAnsi="Times New Roman" w:cs="Times New Roman"/>
                <w:sz w:val="16"/>
                <w:szCs w:val="16"/>
                <w:lang w:eastAsia="tr-TR"/>
              </w:rPr>
              <w:t>910</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r w:rsidRPr="00D53D08">
              <w:rPr>
                <w:rFonts w:ascii="Times New Roman" w:eastAsia="Times New Roman" w:hAnsi="Times New Roman" w:cs="Times New Roman"/>
                <w:bCs/>
                <w:sz w:val="16"/>
                <w:szCs w:val="16"/>
                <w:lang w:eastAsia="tr-TR"/>
              </w:rPr>
              <w:t>.</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95</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w:t>
            </w:r>
          </w:p>
        </w:tc>
      </w:tr>
      <w:tr w:rsidR="004E2967" w:rsidRPr="00D53D08" w:rsidTr="00D44310">
        <w:tblPrEx>
          <w:tblLook w:val="0000" w:firstRow="0" w:lastRow="0" w:firstColumn="0" w:lastColumn="0" w:noHBand="0" w:noVBand="0"/>
        </w:tblPrEx>
        <w:trPr>
          <w:trHeight w:val="19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54</w:t>
            </w:r>
          </w:p>
        </w:tc>
        <w:tc>
          <w:tcPr>
            <w:tcW w:w="1134" w:type="dxa"/>
          </w:tcPr>
          <w:p w:rsidR="004E2967" w:rsidRPr="00D53D08" w:rsidRDefault="004E2967" w:rsidP="002367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36778">
              <w:rPr>
                <w:rFonts w:ascii="Times New Roman" w:eastAsia="Times New Roman" w:hAnsi="Times New Roman" w:cs="Times New Roman"/>
                <w:sz w:val="16"/>
                <w:szCs w:val="16"/>
                <w:lang w:eastAsia="tr-TR"/>
              </w:rPr>
              <w:t>909</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w:t>
            </w:r>
            <w:r w:rsidRPr="00D53D08">
              <w:rPr>
                <w:rFonts w:ascii="Times New Roman" w:eastAsia="Times New Roman" w:hAnsi="Times New Roman" w:cs="Times New Roman"/>
                <w:bCs/>
                <w:sz w:val="16"/>
                <w:szCs w:val="16"/>
                <w:lang w:eastAsia="tr-TR"/>
              </w:rPr>
              <w:t xml:space="preserv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96</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10:10</w:t>
            </w:r>
          </w:p>
        </w:tc>
      </w:tr>
      <w:tr w:rsidR="004E2967" w:rsidRPr="00D53D08" w:rsidTr="00D44310">
        <w:tblPrEx>
          <w:tblLook w:val="0000" w:firstRow="0" w:lastRow="0" w:firstColumn="0" w:lastColumn="0" w:noHBand="0" w:noVBand="0"/>
        </w:tblPrEx>
        <w:trPr>
          <w:trHeight w:val="198"/>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55</w:t>
            </w:r>
          </w:p>
        </w:tc>
        <w:tc>
          <w:tcPr>
            <w:tcW w:w="1134" w:type="dxa"/>
          </w:tcPr>
          <w:p w:rsidR="004E2967" w:rsidRPr="00D53D08" w:rsidRDefault="004E2967" w:rsidP="002367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36778">
              <w:rPr>
                <w:rFonts w:ascii="Times New Roman" w:eastAsia="Times New Roman" w:hAnsi="Times New Roman" w:cs="Times New Roman"/>
                <w:sz w:val="16"/>
                <w:szCs w:val="16"/>
                <w:lang w:eastAsia="tr-TR"/>
              </w:rPr>
              <w:t>908</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97</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10:20</w:t>
            </w:r>
          </w:p>
        </w:tc>
      </w:tr>
      <w:tr w:rsidR="004E2967" w:rsidRPr="00D53D08" w:rsidTr="00D44310">
        <w:tblPrEx>
          <w:tblLook w:val="0000" w:firstRow="0" w:lastRow="0" w:firstColumn="0" w:lastColumn="0" w:noHBand="0" w:noVBand="0"/>
        </w:tblPrEx>
        <w:trPr>
          <w:trHeight w:val="156"/>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56</w:t>
            </w:r>
          </w:p>
        </w:tc>
        <w:tc>
          <w:tcPr>
            <w:tcW w:w="1134" w:type="dxa"/>
          </w:tcPr>
          <w:p w:rsidR="004E2967" w:rsidRPr="00D53D08" w:rsidRDefault="004E2967" w:rsidP="002367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36778">
              <w:rPr>
                <w:rFonts w:ascii="Times New Roman" w:eastAsia="Times New Roman" w:hAnsi="Times New Roman" w:cs="Times New Roman"/>
                <w:sz w:val="16"/>
                <w:szCs w:val="16"/>
                <w:lang w:eastAsia="tr-TR"/>
              </w:rPr>
              <w:t>907</w:t>
            </w:r>
          </w:p>
        </w:tc>
        <w:tc>
          <w:tcPr>
            <w:tcW w:w="1564"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98</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10:30</w:t>
            </w:r>
          </w:p>
        </w:tc>
      </w:tr>
      <w:tr w:rsidR="004E2967" w:rsidRPr="00D53D08" w:rsidTr="00D44310">
        <w:tblPrEx>
          <w:tblLook w:val="0000" w:firstRow="0" w:lastRow="0" w:firstColumn="0" w:lastColumn="0" w:noHBand="0" w:noVBand="0"/>
        </w:tblPrEx>
        <w:trPr>
          <w:trHeight w:val="202"/>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57</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906</w:t>
            </w:r>
          </w:p>
        </w:tc>
        <w:tc>
          <w:tcPr>
            <w:tcW w:w="1564" w:type="dxa"/>
          </w:tcPr>
          <w:p w:rsidR="004E2967" w:rsidRDefault="004E2967" w:rsidP="004E2967">
            <w:pPr>
              <w:spacing w:after="0"/>
              <w:jc w:val="center"/>
            </w:pPr>
            <w:r w:rsidRPr="00D47696">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99</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10:40</w:t>
            </w:r>
          </w:p>
        </w:tc>
      </w:tr>
      <w:tr w:rsidR="004E2967" w:rsidRPr="00D53D08" w:rsidTr="00D44310">
        <w:tblPrEx>
          <w:tblLook w:val="0000" w:firstRow="0" w:lastRow="0" w:firstColumn="0" w:lastColumn="0" w:noHBand="0" w:noVBand="0"/>
        </w:tblPrEx>
        <w:trPr>
          <w:trHeight w:val="22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58</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905</w:t>
            </w:r>
          </w:p>
        </w:tc>
        <w:tc>
          <w:tcPr>
            <w:tcW w:w="1564" w:type="dxa"/>
          </w:tcPr>
          <w:p w:rsidR="004E2967" w:rsidRDefault="004E2967" w:rsidP="004E2967">
            <w:pPr>
              <w:spacing w:after="0"/>
              <w:jc w:val="center"/>
            </w:pPr>
            <w:r w:rsidRPr="00D47696">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10:50</w:t>
            </w:r>
          </w:p>
        </w:tc>
      </w:tr>
      <w:tr w:rsidR="004E2967" w:rsidRPr="00D53D08" w:rsidTr="00D44310">
        <w:tblPrEx>
          <w:tblLook w:val="0000" w:firstRow="0" w:lastRow="0" w:firstColumn="0" w:lastColumn="0" w:noHBand="0" w:noVBand="0"/>
        </w:tblPrEx>
        <w:trPr>
          <w:trHeight w:val="238"/>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59</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947</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101</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11:00</w:t>
            </w:r>
          </w:p>
        </w:tc>
      </w:tr>
      <w:tr w:rsidR="004E2967" w:rsidRPr="00D53D08" w:rsidTr="00D44310">
        <w:tblPrEx>
          <w:tblLook w:val="0000" w:firstRow="0" w:lastRow="0" w:firstColumn="0" w:lastColumn="0" w:noHBand="0" w:noVBand="0"/>
        </w:tblPrEx>
        <w:trPr>
          <w:trHeight w:val="22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60</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946</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102</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11:10</w:t>
            </w:r>
          </w:p>
        </w:tc>
      </w:tr>
      <w:tr w:rsidR="004E2967" w:rsidRPr="00D53D08" w:rsidTr="00D44310">
        <w:tblPrEx>
          <w:tblLook w:val="0000" w:firstRow="0" w:lastRow="0" w:firstColumn="0" w:lastColumn="0" w:noHBand="0" w:noVBand="0"/>
        </w:tblPrEx>
        <w:trPr>
          <w:trHeight w:val="238"/>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61</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945</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103</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11:20</w:t>
            </w:r>
          </w:p>
        </w:tc>
      </w:tr>
      <w:tr w:rsidR="004E2967" w:rsidRPr="00D53D08" w:rsidTr="00D44310">
        <w:tblPrEx>
          <w:tblLook w:val="0000" w:firstRow="0" w:lastRow="0" w:firstColumn="0" w:lastColumn="0" w:noHBand="0" w:noVBand="0"/>
        </w:tblPrEx>
        <w:trPr>
          <w:trHeight w:val="22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62</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944</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104</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11:30</w:t>
            </w:r>
          </w:p>
        </w:tc>
      </w:tr>
      <w:tr w:rsidR="004E2967" w:rsidRPr="00D53D08" w:rsidTr="00D44310">
        <w:tblPrEx>
          <w:tblLook w:val="0000" w:firstRow="0" w:lastRow="0" w:firstColumn="0" w:lastColumn="0" w:noHBand="0" w:noVBand="0"/>
        </w:tblPrEx>
        <w:trPr>
          <w:trHeight w:val="11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63</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943</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11:40</w:t>
            </w:r>
          </w:p>
        </w:tc>
      </w:tr>
      <w:tr w:rsidR="004E2967" w:rsidRPr="00D53D08" w:rsidTr="00D44310">
        <w:tblPrEx>
          <w:tblLook w:val="0000" w:firstRow="0" w:lastRow="0" w:firstColumn="0" w:lastColumn="0" w:noHBand="0" w:noVBand="0"/>
        </w:tblPrEx>
        <w:trPr>
          <w:trHeight w:val="131"/>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64</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942</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106</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4E2967">
            <w:pPr>
              <w:spacing w:after="0"/>
              <w:jc w:val="center"/>
            </w:pPr>
            <w:r w:rsidRPr="00A744AF">
              <w:rPr>
                <w:rFonts w:ascii="Times New Roman" w:eastAsia="Times New Roman" w:hAnsi="Times New Roman" w:cs="Times New Roman"/>
                <w:sz w:val="16"/>
                <w:szCs w:val="16"/>
                <w:lang w:eastAsia="tr-TR"/>
              </w:rPr>
              <w:t>10.06.2021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11:50</w:t>
            </w:r>
          </w:p>
        </w:tc>
      </w:tr>
      <w:tr w:rsidR="0048738D" w:rsidRPr="00D53D08" w:rsidTr="00D44310">
        <w:tblPrEx>
          <w:tblLook w:val="0000" w:firstRow="0" w:lastRow="0" w:firstColumn="0" w:lastColumn="0" w:noHBand="0" w:noVBand="0"/>
        </w:tblPrEx>
        <w:trPr>
          <w:trHeight w:val="163"/>
        </w:trPr>
        <w:tc>
          <w:tcPr>
            <w:tcW w:w="704" w:type="dxa"/>
          </w:tcPr>
          <w:p w:rsidR="0048738D" w:rsidRPr="00D53D08" w:rsidRDefault="0048738D" w:rsidP="0048738D">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65</w:t>
            </w:r>
          </w:p>
        </w:tc>
        <w:tc>
          <w:tcPr>
            <w:tcW w:w="1134" w:type="dxa"/>
          </w:tcPr>
          <w:p w:rsidR="0048738D" w:rsidRPr="00D53D08" w:rsidRDefault="0048738D"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941</w:t>
            </w:r>
          </w:p>
        </w:tc>
        <w:tc>
          <w:tcPr>
            <w:tcW w:w="1564" w:type="dxa"/>
          </w:tcPr>
          <w:p w:rsidR="0048738D" w:rsidRDefault="0048738D" w:rsidP="0048738D">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8738D" w:rsidRDefault="0048738D" w:rsidP="0048738D">
            <w:pPr>
              <w:spacing w:after="0"/>
              <w:jc w:val="center"/>
            </w:pPr>
            <w:r w:rsidRPr="00DB290B">
              <w:rPr>
                <w:rFonts w:ascii="Times New Roman" w:eastAsia="Times New Roman" w:hAnsi="Times New Roman" w:cs="Times New Roman"/>
                <w:sz w:val="16"/>
                <w:szCs w:val="16"/>
                <w:lang w:eastAsia="tr-TR"/>
              </w:rPr>
              <w:t>152</w:t>
            </w:r>
          </w:p>
        </w:tc>
        <w:tc>
          <w:tcPr>
            <w:tcW w:w="56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107</w:t>
            </w:r>
          </w:p>
        </w:tc>
        <w:tc>
          <w:tcPr>
            <w:tcW w:w="1276" w:type="dxa"/>
          </w:tcPr>
          <w:p w:rsidR="0048738D" w:rsidRDefault="0048738D" w:rsidP="0048738D">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8738D" w:rsidRPr="00D53D08" w:rsidRDefault="0048738D" w:rsidP="0048738D">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8738D" w:rsidRDefault="0048738D" w:rsidP="0048738D">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8738D" w:rsidRDefault="0048738D" w:rsidP="0048738D">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8738D" w:rsidRPr="00D53D08" w:rsidRDefault="008C5B2A"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11.0</w:t>
            </w:r>
            <w:r w:rsidR="004E2967">
              <w:rPr>
                <w:rFonts w:ascii="Times New Roman" w:eastAsia="Times New Roman" w:hAnsi="Times New Roman" w:cs="Times New Roman"/>
                <w:sz w:val="16"/>
                <w:szCs w:val="16"/>
                <w:lang w:eastAsia="tr-TR"/>
              </w:rPr>
              <w:t>6</w:t>
            </w:r>
            <w:r>
              <w:rPr>
                <w:rFonts w:ascii="Times New Roman" w:eastAsia="Times New Roman" w:hAnsi="Times New Roman" w:cs="Times New Roman"/>
                <w:sz w:val="16"/>
                <w:szCs w:val="16"/>
                <w:lang w:eastAsia="tr-TR"/>
              </w:rPr>
              <w:t>.2021</w:t>
            </w:r>
          </w:p>
        </w:tc>
        <w:tc>
          <w:tcPr>
            <w:tcW w:w="1276" w:type="dxa"/>
          </w:tcPr>
          <w:p w:rsidR="0048738D" w:rsidRPr="00D53D08" w:rsidRDefault="0048738D" w:rsidP="0048738D">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09:20</w:t>
            </w:r>
          </w:p>
        </w:tc>
      </w:tr>
      <w:tr w:rsidR="004E2967" w:rsidRPr="00D53D08" w:rsidTr="00D44310">
        <w:tblPrEx>
          <w:tblLook w:val="0000" w:firstRow="0" w:lastRow="0" w:firstColumn="0" w:lastColumn="0" w:noHBand="0" w:noVBand="0"/>
        </w:tblPrEx>
        <w:trPr>
          <w:trHeight w:val="153"/>
        </w:trPr>
        <w:tc>
          <w:tcPr>
            <w:tcW w:w="704" w:type="dxa"/>
          </w:tcPr>
          <w:p w:rsidR="004E2967" w:rsidRPr="00D53D08" w:rsidRDefault="004E2967" w:rsidP="004E2967">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66</w:t>
            </w:r>
          </w:p>
        </w:tc>
        <w:tc>
          <w:tcPr>
            <w:tcW w:w="1134" w:type="dxa"/>
          </w:tcPr>
          <w:p w:rsidR="004E2967" w:rsidRPr="00D53D08" w:rsidRDefault="004E2967" w:rsidP="00243D7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940</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108</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09:30</w:t>
            </w:r>
          </w:p>
        </w:tc>
      </w:tr>
      <w:tr w:rsidR="004E2967" w:rsidRPr="00D53D08" w:rsidTr="00D44310">
        <w:tblPrEx>
          <w:tblLook w:val="0000" w:firstRow="0" w:lastRow="0" w:firstColumn="0" w:lastColumn="0" w:noHBand="0" w:noVBand="0"/>
        </w:tblPrEx>
        <w:trPr>
          <w:trHeight w:val="70"/>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67</w:t>
            </w:r>
          </w:p>
        </w:tc>
        <w:tc>
          <w:tcPr>
            <w:tcW w:w="1134" w:type="dxa"/>
          </w:tcPr>
          <w:p w:rsidR="004E2967" w:rsidRPr="00D53D08" w:rsidRDefault="004E2967" w:rsidP="00243D78">
            <w:pPr>
              <w:spacing w:after="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243D78">
              <w:rPr>
                <w:rFonts w:ascii="Times New Roman" w:eastAsia="Times New Roman" w:hAnsi="Times New Roman" w:cs="Times New Roman"/>
                <w:sz w:val="16"/>
                <w:szCs w:val="16"/>
                <w:lang w:eastAsia="tr-TR"/>
              </w:rPr>
              <w:t>939</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109</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09:40</w:t>
            </w:r>
          </w:p>
        </w:tc>
      </w:tr>
      <w:tr w:rsidR="004E2967" w:rsidRPr="00D53D08" w:rsidTr="00D44310">
        <w:tblPrEx>
          <w:tblLook w:val="0000" w:firstRow="0" w:lastRow="0" w:firstColumn="0" w:lastColumn="0" w:noHBand="0" w:noVBand="0"/>
        </w:tblPrEx>
        <w:trPr>
          <w:trHeight w:val="106"/>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68</w:t>
            </w:r>
          </w:p>
        </w:tc>
        <w:tc>
          <w:tcPr>
            <w:tcW w:w="1134" w:type="dxa"/>
          </w:tcPr>
          <w:p w:rsidR="004E2967" w:rsidRPr="00D53D08" w:rsidRDefault="004E2967" w:rsidP="00F80912">
            <w:pPr>
              <w:spacing w:after="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938</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110</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09:50</w:t>
            </w:r>
          </w:p>
        </w:tc>
      </w:tr>
      <w:tr w:rsidR="004E2967" w:rsidRPr="00D53D08" w:rsidTr="00D44310">
        <w:tblPrEx>
          <w:tblLook w:val="0000" w:firstRow="0" w:lastRow="0" w:firstColumn="0" w:lastColumn="0" w:noHBand="0" w:noVBand="0"/>
        </w:tblPrEx>
        <w:trPr>
          <w:trHeight w:val="181"/>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69</w:t>
            </w:r>
          </w:p>
        </w:tc>
        <w:tc>
          <w:tcPr>
            <w:tcW w:w="1134" w:type="dxa"/>
          </w:tcPr>
          <w:p w:rsidR="004E2967" w:rsidRPr="00D53D08" w:rsidRDefault="004E2967" w:rsidP="00F80912">
            <w:pPr>
              <w:spacing w:after="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937</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w:t>
            </w:r>
          </w:p>
        </w:tc>
      </w:tr>
      <w:tr w:rsidR="004E2967" w:rsidRPr="00D53D08" w:rsidTr="00D44310">
        <w:tblPrEx>
          <w:tblLook w:val="0000" w:firstRow="0" w:lastRow="0" w:firstColumn="0" w:lastColumn="0" w:noHBand="0" w:noVBand="0"/>
        </w:tblPrEx>
        <w:trPr>
          <w:trHeight w:val="70"/>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70</w:t>
            </w:r>
          </w:p>
        </w:tc>
        <w:tc>
          <w:tcPr>
            <w:tcW w:w="1134" w:type="dxa"/>
          </w:tcPr>
          <w:p w:rsidR="004E2967" w:rsidRPr="00D53D08" w:rsidRDefault="004E2967" w:rsidP="00F80912">
            <w:pPr>
              <w:spacing w:after="0"/>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935</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112</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10:10</w:t>
            </w:r>
          </w:p>
        </w:tc>
      </w:tr>
      <w:tr w:rsidR="004E2967" w:rsidRPr="00D53D08" w:rsidTr="00D44310">
        <w:tblPrEx>
          <w:tblLook w:val="0000" w:firstRow="0" w:lastRow="0" w:firstColumn="0" w:lastColumn="0" w:noHBand="0" w:noVBand="0"/>
        </w:tblPrEx>
        <w:trPr>
          <w:trHeight w:val="190"/>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71</w:t>
            </w:r>
          </w:p>
        </w:tc>
        <w:tc>
          <w:tcPr>
            <w:tcW w:w="1134" w:type="dxa"/>
          </w:tcPr>
          <w:p w:rsidR="004E2967" w:rsidRPr="00D53D08" w:rsidRDefault="004E2967" w:rsidP="00F80912">
            <w:pPr>
              <w:spacing w:after="0"/>
              <w:rPr>
                <w:rFonts w:ascii="Calibri" w:eastAsia="Calibri" w:hAnsi="Calibri" w:cs="Times New Roman"/>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934</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113</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10:20</w:t>
            </w:r>
          </w:p>
        </w:tc>
      </w:tr>
      <w:tr w:rsidR="004E2967" w:rsidRPr="00D53D08" w:rsidTr="00D44310">
        <w:tblPrEx>
          <w:tblLook w:val="0000" w:firstRow="0" w:lastRow="0" w:firstColumn="0" w:lastColumn="0" w:noHBand="0" w:noVBand="0"/>
        </w:tblPrEx>
        <w:trPr>
          <w:trHeight w:val="191"/>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72</w:t>
            </w:r>
          </w:p>
        </w:tc>
        <w:tc>
          <w:tcPr>
            <w:tcW w:w="1134" w:type="dxa"/>
          </w:tcPr>
          <w:p w:rsidR="004E2967" w:rsidRPr="00D53D08" w:rsidRDefault="004E2967" w:rsidP="00F80912">
            <w:pPr>
              <w:spacing w:after="0"/>
              <w:rPr>
                <w:rFonts w:ascii="Calibri" w:eastAsia="Calibri" w:hAnsi="Calibri" w:cs="Times New Roman"/>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933</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114</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10:30</w:t>
            </w:r>
          </w:p>
        </w:tc>
      </w:tr>
      <w:tr w:rsidR="004E2967" w:rsidRPr="00D53D08" w:rsidTr="00D44310">
        <w:tblPrEx>
          <w:tblLook w:val="0000" w:firstRow="0" w:lastRow="0" w:firstColumn="0" w:lastColumn="0" w:noHBand="0" w:noVBand="0"/>
        </w:tblPrEx>
        <w:trPr>
          <w:trHeight w:val="157"/>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73</w:t>
            </w:r>
          </w:p>
        </w:tc>
        <w:tc>
          <w:tcPr>
            <w:tcW w:w="1134" w:type="dxa"/>
          </w:tcPr>
          <w:p w:rsidR="004E2967" w:rsidRPr="00D53D08" w:rsidRDefault="004E2967" w:rsidP="00F80912">
            <w:pPr>
              <w:spacing w:after="0"/>
              <w:rPr>
                <w:rFonts w:ascii="Calibri" w:eastAsia="Calibri" w:hAnsi="Calibri" w:cs="Times New Roman"/>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932</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115</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10:40</w:t>
            </w:r>
          </w:p>
        </w:tc>
      </w:tr>
      <w:tr w:rsidR="004E2967" w:rsidRPr="00D53D08" w:rsidTr="00D44310">
        <w:tblPrEx>
          <w:tblLook w:val="0000" w:firstRow="0" w:lastRow="0" w:firstColumn="0" w:lastColumn="0" w:noHBand="0" w:noVBand="0"/>
        </w:tblPrEx>
        <w:trPr>
          <w:trHeight w:val="89"/>
        </w:trPr>
        <w:tc>
          <w:tcPr>
            <w:tcW w:w="704" w:type="dxa"/>
          </w:tcPr>
          <w:p w:rsidR="004E2967" w:rsidRPr="00D53D08" w:rsidRDefault="004E2967" w:rsidP="004E2967">
            <w:pPr>
              <w:spacing w:after="0"/>
              <w:rPr>
                <w:rFonts w:ascii="Times New Roman" w:eastAsia="Times New Roman" w:hAnsi="Times New Roman" w:cs="Times New Roman"/>
                <w:b/>
                <w:sz w:val="16"/>
                <w:szCs w:val="16"/>
                <w:lang w:eastAsia="tr-TR"/>
              </w:rPr>
            </w:pPr>
            <w:r w:rsidRPr="00D53D08">
              <w:rPr>
                <w:rFonts w:ascii="Times New Roman" w:eastAsia="Times New Roman" w:hAnsi="Times New Roman" w:cs="Times New Roman"/>
                <w:b/>
                <w:sz w:val="16"/>
                <w:szCs w:val="16"/>
                <w:lang w:eastAsia="tr-TR"/>
              </w:rPr>
              <w:t>74</w:t>
            </w:r>
          </w:p>
        </w:tc>
        <w:tc>
          <w:tcPr>
            <w:tcW w:w="1134" w:type="dxa"/>
          </w:tcPr>
          <w:p w:rsidR="004E2967" w:rsidRPr="00D53D08" w:rsidRDefault="004E2967" w:rsidP="00F80912">
            <w:pPr>
              <w:spacing w:after="0"/>
              <w:rPr>
                <w:rFonts w:ascii="Calibri" w:eastAsia="Calibri" w:hAnsi="Calibri" w:cs="Times New Roman"/>
              </w:rPr>
            </w:pPr>
            <w:r w:rsidRPr="00D53D08">
              <w:rPr>
                <w:rFonts w:ascii="Times New Roman" w:eastAsia="Times New Roman" w:hAnsi="Times New Roman" w:cs="Times New Roman"/>
                <w:sz w:val="16"/>
                <w:szCs w:val="16"/>
                <w:lang w:eastAsia="tr-TR"/>
              </w:rPr>
              <w:t>06170103</w:t>
            </w:r>
            <w:r w:rsidR="00F80912">
              <w:rPr>
                <w:rFonts w:ascii="Times New Roman" w:eastAsia="Times New Roman" w:hAnsi="Times New Roman" w:cs="Times New Roman"/>
                <w:sz w:val="16"/>
                <w:szCs w:val="16"/>
                <w:lang w:eastAsia="tr-TR"/>
              </w:rPr>
              <w:t>926</w:t>
            </w:r>
          </w:p>
        </w:tc>
        <w:tc>
          <w:tcPr>
            <w:tcW w:w="1564" w:type="dxa"/>
          </w:tcPr>
          <w:p w:rsidR="004E2967" w:rsidRDefault="004E2967" w:rsidP="004E2967">
            <w:pPr>
              <w:spacing w:after="0"/>
              <w:jc w:val="center"/>
            </w:pPr>
            <w:r w:rsidRPr="001E023C">
              <w:rPr>
                <w:rFonts w:ascii="Times New Roman" w:eastAsia="Times New Roman" w:hAnsi="Times New Roman" w:cs="Times New Roman"/>
                <w:bCs/>
                <w:sz w:val="16"/>
                <w:szCs w:val="16"/>
                <w:lang w:eastAsia="tr-TR"/>
              </w:rPr>
              <w:t>Garipçe Mah.</w:t>
            </w:r>
          </w:p>
        </w:tc>
        <w:tc>
          <w:tcPr>
            <w:tcW w:w="709" w:type="dxa"/>
          </w:tcPr>
          <w:p w:rsidR="004E2967" w:rsidRDefault="004E2967" w:rsidP="004E2967">
            <w:pPr>
              <w:spacing w:after="0"/>
              <w:jc w:val="center"/>
            </w:pPr>
            <w:r w:rsidRPr="00DB290B">
              <w:rPr>
                <w:rFonts w:ascii="Times New Roman" w:eastAsia="Times New Roman" w:hAnsi="Times New Roman" w:cs="Times New Roman"/>
                <w:sz w:val="16"/>
                <w:szCs w:val="16"/>
                <w:lang w:eastAsia="tr-TR"/>
              </w:rPr>
              <w:t>152</w:t>
            </w:r>
          </w:p>
        </w:tc>
        <w:tc>
          <w:tcPr>
            <w:tcW w:w="567"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121</w:t>
            </w:r>
          </w:p>
        </w:tc>
        <w:tc>
          <w:tcPr>
            <w:tcW w:w="1276" w:type="dxa"/>
          </w:tcPr>
          <w:p w:rsidR="004E2967" w:rsidRDefault="004E2967" w:rsidP="004E2967">
            <w:pPr>
              <w:spacing w:after="0"/>
              <w:jc w:val="center"/>
            </w:pPr>
            <w:r w:rsidRPr="00F75B5E">
              <w:rPr>
                <w:rFonts w:ascii="Times New Roman" w:eastAsia="Times New Roman" w:hAnsi="Times New Roman" w:cs="Times New Roman"/>
                <w:sz w:val="16"/>
                <w:szCs w:val="16"/>
                <w:lang w:eastAsia="tr-TR"/>
              </w:rPr>
              <w:t>800,20</w:t>
            </w:r>
          </w:p>
        </w:tc>
        <w:tc>
          <w:tcPr>
            <w:tcW w:w="1134"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Tam</w:t>
            </w:r>
          </w:p>
        </w:tc>
        <w:tc>
          <w:tcPr>
            <w:tcW w:w="992" w:type="dxa"/>
          </w:tcPr>
          <w:p w:rsidR="004E2967" w:rsidRPr="00D53D08" w:rsidRDefault="004E2967" w:rsidP="004E2967">
            <w:pPr>
              <w:spacing w:after="0"/>
              <w:jc w:val="center"/>
              <w:rPr>
                <w:rFonts w:ascii="Calibri" w:eastAsia="Calibri" w:hAnsi="Calibri" w:cs="Times New Roman"/>
              </w:rPr>
            </w:pPr>
            <w:r>
              <w:rPr>
                <w:rFonts w:ascii="Times New Roman" w:eastAsia="Times New Roman" w:hAnsi="Times New Roman" w:cs="Times New Roman"/>
                <w:sz w:val="16"/>
                <w:szCs w:val="16"/>
                <w:lang w:eastAsia="tr-TR"/>
              </w:rPr>
              <w:t>Ham Toprak</w:t>
            </w:r>
          </w:p>
        </w:tc>
        <w:tc>
          <w:tcPr>
            <w:tcW w:w="1417" w:type="dxa"/>
          </w:tcPr>
          <w:p w:rsidR="004E2967" w:rsidRPr="00D53D08" w:rsidRDefault="004E2967" w:rsidP="004E2967">
            <w:pPr>
              <w:spacing w:after="0"/>
              <w:jc w:val="center"/>
              <w:rPr>
                <w:rFonts w:ascii="Calibri" w:eastAsia="Calibri" w:hAnsi="Calibri" w:cs="Times New Roman"/>
              </w:rPr>
            </w:pPr>
            <w:r w:rsidRPr="00D53D08">
              <w:rPr>
                <w:rFonts w:ascii="Times New Roman" w:eastAsia="Times New Roman" w:hAnsi="Times New Roman" w:cs="Times New Roman"/>
                <w:sz w:val="16"/>
                <w:szCs w:val="16"/>
                <w:lang w:eastAsia="tr-TR"/>
              </w:rPr>
              <w:t>İmarsız</w:t>
            </w:r>
          </w:p>
        </w:tc>
        <w:tc>
          <w:tcPr>
            <w:tcW w:w="1843" w:type="dxa"/>
          </w:tcPr>
          <w:p w:rsidR="004E2967" w:rsidRDefault="004E2967" w:rsidP="004E2967">
            <w:pPr>
              <w:spacing w:after="0"/>
              <w:jc w:val="center"/>
            </w:pPr>
            <w:r w:rsidRPr="00D30E22">
              <w:rPr>
                <w:rFonts w:ascii="Times New Roman" w:eastAsia="Times New Roman" w:hAnsi="Times New Roman" w:cs="Times New Roman"/>
                <w:sz w:val="16"/>
                <w:szCs w:val="16"/>
                <w:lang w:eastAsia="tr-TR"/>
              </w:rPr>
              <w:t>8.000,00</w:t>
            </w:r>
          </w:p>
        </w:tc>
        <w:tc>
          <w:tcPr>
            <w:tcW w:w="1670" w:type="dxa"/>
          </w:tcPr>
          <w:p w:rsidR="004E2967" w:rsidRDefault="004E2967" w:rsidP="004E2967">
            <w:pPr>
              <w:spacing w:after="0"/>
              <w:jc w:val="center"/>
            </w:pPr>
            <w:r w:rsidRPr="00DE4A4A">
              <w:rPr>
                <w:rFonts w:ascii="Times New Roman" w:eastAsia="Times New Roman" w:hAnsi="Times New Roman" w:cs="Times New Roman"/>
                <w:sz w:val="16"/>
                <w:szCs w:val="16"/>
                <w:lang w:eastAsia="tr-TR"/>
              </w:rPr>
              <w:t>2.400,00</w:t>
            </w:r>
          </w:p>
        </w:tc>
        <w:tc>
          <w:tcPr>
            <w:tcW w:w="1023" w:type="dxa"/>
          </w:tcPr>
          <w:p w:rsidR="004E2967" w:rsidRDefault="004E2967" w:rsidP="00522ADD">
            <w:pPr>
              <w:spacing w:after="0"/>
              <w:jc w:val="center"/>
            </w:pPr>
            <w:r w:rsidRPr="004776F2">
              <w:rPr>
                <w:rFonts w:ascii="Times New Roman" w:eastAsia="Times New Roman" w:hAnsi="Times New Roman" w:cs="Times New Roman"/>
                <w:sz w:val="16"/>
                <w:szCs w:val="16"/>
                <w:lang w:eastAsia="tr-TR"/>
              </w:rPr>
              <w:t>11.06.2021</w:t>
            </w:r>
          </w:p>
        </w:tc>
        <w:tc>
          <w:tcPr>
            <w:tcW w:w="1276" w:type="dxa"/>
          </w:tcPr>
          <w:p w:rsidR="004E2967" w:rsidRPr="00D53D08" w:rsidRDefault="004E2967" w:rsidP="004E2967">
            <w:pPr>
              <w:spacing w:after="0"/>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10:50</w:t>
            </w:r>
          </w:p>
        </w:tc>
      </w:tr>
    </w:tbl>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bCs/>
          <w:sz w:val="16"/>
          <w:szCs w:val="16"/>
          <w:lang w:eastAsia="tr-TR"/>
        </w:rPr>
        <w:t>1</w:t>
      </w:r>
      <w:r w:rsidRPr="00D53D08">
        <w:rPr>
          <w:rFonts w:ascii="Times New Roman" w:eastAsia="Times New Roman" w:hAnsi="Times New Roman" w:cs="Times New Roman"/>
          <w:b/>
          <w:sz w:val="16"/>
          <w:szCs w:val="16"/>
          <w:lang w:eastAsia="tr-TR"/>
        </w:rPr>
        <w:t>-</w:t>
      </w:r>
      <w:r w:rsidRPr="00D53D08">
        <w:rPr>
          <w:rFonts w:ascii="Times New Roman" w:eastAsia="Times New Roman" w:hAnsi="Times New Roman" w:cs="Times New Roman"/>
          <w:sz w:val="16"/>
          <w:szCs w:val="16"/>
          <w:lang w:eastAsia="tr-TR"/>
        </w:rPr>
        <w:t xml:space="preserve">Ankara İli, Güdül İlçesine bağlı bulunan ve yukarıda ismi yazılı Mahalledeki gerekli bilgileri verilen Hazineye ait taşınmazın hizasında yazılı gün ve saatte 2886 sayılı Yasanın 45. maddesi gereğince Açık Teklif Usulü ile GÜDÜL Milli Emlak Şefliğinde satışı yapılacaktır. </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2-</w:t>
      </w:r>
      <w:r w:rsidRPr="00D53D08">
        <w:rPr>
          <w:rFonts w:ascii="Times New Roman" w:eastAsia="Times New Roman" w:hAnsi="Times New Roman" w:cs="Times New Roman"/>
          <w:sz w:val="16"/>
          <w:szCs w:val="16"/>
          <w:lang w:eastAsia="tr-TR"/>
        </w:rPr>
        <w:t xml:space="preserve"> İhaleye katılmak isteyen isteklilerin ihale saatine kadar; </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a) Geçici teminat yatırıldığına dair makbuzun; (Tedavüldeki Türk parası, Mevduat ve Katılım Bankalarının verecekleri süresiz teminat mektupları ve Hazine Müsteşarlığınca ihrac edilen Devlet İç Borçlanma Senetleri veya bu senetle</w:t>
      </w:r>
      <w:r w:rsidR="00472A17">
        <w:rPr>
          <w:rFonts w:ascii="Times New Roman" w:eastAsia="Times New Roman" w:hAnsi="Times New Roman" w:cs="Times New Roman"/>
          <w:sz w:val="16"/>
          <w:szCs w:val="16"/>
          <w:lang w:eastAsia="tr-TR"/>
        </w:rPr>
        <w:t xml:space="preserve">r yerine düzenlenen belgeleri), </w:t>
      </w:r>
      <w:r w:rsidRPr="00D53D08">
        <w:rPr>
          <w:rFonts w:ascii="Times New Roman" w:eastAsia="Times New Roman" w:hAnsi="Times New Roman" w:cs="Times New Roman"/>
          <w:sz w:val="16"/>
          <w:szCs w:val="16"/>
          <w:lang w:eastAsia="tr-TR"/>
        </w:rPr>
        <w:t>b) Yasal yer</w:t>
      </w:r>
      <w:r w:rsidR="00472A17">
        <w:rPr>
          <w:rFonts w:ascii="Times New Roman" w:eastAsia="Times New Roman" w:hAnsi="Times New Roman" w:cs="Times New Roman"/>
          <w:sz w:val="16"/>
          <w:szCs w:val="16"/>
          <w:lang w:eastAsia="tr-TR"/>
        </w:rPr>
        <w:t xml:space="preserve">leşim yerini gösterir belgeyi,  </w:t>
      </w:r>
      <w:r w:rsidRPr="00D53D08">
        <w:rPr>
          <w:rFonts w:ascii="Times New Roman" w:eastAsia="Times New Roman" w:hAnsi="Times New Roman" w:cs="Times New Roman"/>
          <w:sz w:val="16"/>
          <w:szCs w:val="16"/>
          <w:lang w:eastAsia="tr-TR"/>
        </w:rPr>
        <w:t>c)Tebligat için Türkiye’de adres göstermeleri,</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d) Gerçek kişilerin T.C kimlik numarasını bildirmeleri ile nüfus cüzdanı suretini vermeleri, tüzel kişilerin vergi kimlik numarasını bildirmeleri,</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sz w:val="16"/>
          <w:szCs w:val="16"/>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ihale saatine kadar vermeleri; Kamu Tüzel Kişilerinin ise tüzel kişilik adına ihaleye katılacak veya teklifte bulunacak kişilerin tüzel kişiliği temsile yetkili olduğunu belirtir belgeyi vermeleri gerekmektedir.</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3-</w:t>
      </w:r>
      <w:r w:rsidRPr="00D53D08">
        <w:rPr>
          <w:rFonts w:ascii="Times New Roman" w:eastAsia="Times New Roman" w:hAnsi="Times New Roman" w:cs="Times New Roman"/>
          <w:sz w:val="16"/>
          <w:szCs w:val="16"/>
          <w:lang w:eastAsia="tr-TR"/>
        </w:rPr>
        <w:t xml:space="preserve"> İhale dosyası ve şartnamesi, mesai saatleri içerisinde GÜDÜL Milli Emlak Şefliğinde bedelsiz olarak görülebilir. </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4</w:t>
      </w:r>
      <w:r w:rsidRPr="005E78AB">
        <w:rPr>
          <w:rFonts w:ascii="Times New Roman" w:eastAsia="Times New Roman" w:hAnsi="Times New Roman" w:cs="Times New Roman"/>
          <w:sz w:val="16"/>
          <w:szCs w:val="16"/>
          <w:lang w:eastAsia="tr-TR"/>
        </w:rPr>
        <w:t>- 4706 sayılı Kanun Gereğince Hazine Tarafından yapılan satış işlemleri ve bu işlemler sırasında düzenlenen belgeler vergi, resim ve harçtan (K.D.V, Karar Pulu ve Tapu Harcı) müstesnadır</w:t>
      </w:r>
      <w:r w:rsidRPr="00D53D08">
        <w:rPr>
          <w:rFonts w:ascii="Times New Roman" w:eastAsia="Times New Roman" w:hAnsi="Times New Roman" w:cs="Times New Roman"/>
          <w:b/>
          <w:sz w:val="16"/>
          <w:szCs w:val="16"/>
          <w:lang w:eastAsia="tr-TR"/>
        </w:rPr>
        <w:t>.</w:t>
      </w:r>
      <w:r w:rsidRPr="00D53D08">
        <w:rPr>
          <w:rFonts w:ascii="Times New Roman" w:eastAsia="Times New Roman" w:hAnsi="Times New Roman" w:cs="Times New Roman"/>
          <w:sz w:val="16"/>
          <w:szCs w:val="16"/>
          <w:lang w:eastAsia="tr-TR"/>
        </w:rPr>
        <w:t xml:space="preserve">Satışı yapılan taşınmazlar, satış tarihini takip eden yıldan itibaren  KDV’den muaf olup, beş (5) yıl süreyle emlak vergisine tabi değildir.  </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 xml:space="preserve">5- </w:t>
      </w:r>
      <w:r w:rsidRPr="00D53D08">
        <w:rPr>
          <w:rFonts w:ascii="Times New Roman" w:eastAsia="Times New Roman" w:hAnsi="Times New Roman" w:cs="Times New Roman"/>
          <w:sz w:val="16"/>
          <w:szCs w:val="16"/>
          <w:lang w:eastAsia="tr-TR"/>
        </w:rPr>
        <w:t xml:space="preserve">Geçici Teminat bedeli Hazine Taşınmazlarının İdaresi Hakkında Yönetmelik uyarınca, tahmin edilen bedelin % 30’ u oranında alınmaktadır. </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 xml:space="preserve">6- </w:t>
      </w:r>
      <w:r w:rsidRPr="00D53D08">
        <w:rPr>
          <w:rFonts w:ascii="Times New Roman" w:eastAsia="Times New Roman" w:hAnsi="Times New Roman" w:cs="Times New Roman"/>
          <w:sz w:val="16"/>
          <w:szCs w:val="16"/>
          <w:lang w:eastAsia="tr-TR"/>
        </w:rPr>
        <w:t>Posta ile yapılacak müracaatlarda, teklifin 2886 sayılı Devlet İhale Kanununun 37. maddesine uygun olarak hazırlanması ve teklifin ihale saatinden önce komisyona ulaşması şarttır. Postadaki gecikmeler dikkate alınmayacaktır.</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7-</w:t>
      </w:r>
      <w:r w:rsidRPr="00D53D08">
        <w:rPr>
          <w:rFonts w:ascii="Times New Roman" w:eastAsia="Times New Roman" w:hAnsi="Times New Roman" w:cs="Times New Roman"/>
          <w:sz w:val="16"/>
          <w:szCs w:val="16"/>
          <w:lang w:eastAsia="tr-TR"/>
        </w:rPr>
        <w:t xml:space="preserve"> İhale bilgileri </w:t>
      </w:r>
      <w:hyperlink r:id="rId8" w:history="1">
        <w:r w:rsidRPr="00D53D08">
          <w:rPr>
            <w:rFonts w:ascii="Times New Roman" w:eastAsia="Times New Roman" w:hAnsi="Times New Roman" w:cs="Times New Roman"/>
            <w:color w:val="0000FF"/>
            <w:sz w:val="16"/>
            <w:szCs w:val="16"/>
            <w:u w:val="single"/>
            <w:lang w:eastAsia="tr-TR"/>
          </w:rPr>
          <w:t>http://www.milliemlak.gov.tr</w:t>
        </w:r>
      </w:hyperlink>
      <w:r w:rsidRPr="00D53D08">
        <w:rPr>
          <w:rFonts w:ascii="Times New Roman" w:eastAsia="Times New Roman" w:hAnsi="Times New Roman" w:cs="Times New Roman"/>
          <w:sz w:val="16"/>
          <w:szCs w:val="16"/>
          <w:lang w:eastAsia="tr-TR"/>
        </w:rPr>
        <w:t xml:space="preserve"> veya </w:t>
      </w:r>
      <w:hyperlink r:id="rId9" w:history="1">
        <w:r w:rsidRPr="00D53D08">
          <w:rPr>
            <w:rFonts w:ascii="Times New Roman" w:eastAsia="Times New Roman" w:hAnsi="Times New Roman" w:cs="Times New Roman"/>
            <w:color w:val="0000FF"/>
            <w:sz w:val="16"/>
            <w:szCs w:val="16"/>
            <w:u w:val="single"/>
            <w:lang w:eastAsia="tr-TR"/>
          </w:rPr>
          <w:t>www.ankara.csb.gov.tr</w:t>
        </w:r>
      </w:hyperlink>
      <w:r w:rsidRPr="00D53D08">
        <w:rPr>
          <w:rFonts w:ascii="Times New Roman" w:eastAsia="Times New Roman" w:hAnsi="Times New Roman" w:cs="Times New Roman"/>
          <w:sz w:val="16"/>
          <w:szCs w:val="16"/>
          <w:lang w:eastAsia="tr-TR"/>
        </w:rPr>
        <w:t xml:space="preserve"> adresinden öğrenilebilir. </w:t>
      </w:r>
    </w:p>
    <w:p w:rsidR="00D53D08" w:rsidRPr="00D53D08" w:rsidRDefault="00D53D08" w:rsidP="002C6E0E">
      <w:pPr>
        <w:spacing w:after="0" w:line="240" w:lineRule="auto"/>
        <w:jc w:val="both"/>
        <w:rPr>
          <w:rFonts w:ascii="Times New Roman" w:eastAsia="Times New Roman" w:hAnsi="Times New Roman" w:cs="Times New Roman"/>
          <w:sz w:val="16"/>
          <w:szCs w:val="16"/>
          <w:lang w:eastAsia="tr-TR"/>
        </w:rPr>
      </w:pPr>
      <w:r w:rsidRPr="00D53D08">
        <w:rPr>
          <w:rFonts w:ascii="Times New Roman" w:eastAsia="Times New Roman" w:hAnsi="Times New Roman" w:cs="Times New Roman"/>
          <w:b/>
          <w:sz w:val="16"/>
          <w:szCs w:val="16"/>
          <w:lang w:eastAsia="tr-TR"/>
        </w:rPr>
        <w:t xml:space="preserve">8- </w:t>
      </w:r>
      <w:r w:rsidRPr="00D53D08">
        <w:rPr>
          <w:rFonts w:ascii="Times New Roman" w:eastAsia="Times New Roman" w:hAnsi="Times New Roman" w:cs="Times New Roman"/>
          <w:sz w:val="16"/>
          <w:szCs w:val="16"/>
          <w:lang w:eastAsia="tr-TR"/>
        </w:rPr>
        <w:t xml:space="preserve">Komisyon ihaleyi yapıp yapmamakta serbesttir. </w:t>
      </w:r>
    </w:p>
    <w:p w:rsidR="000323D0" w:rsidRPr="00A76F54" w:rsidRDefault="00A76F54" w:rsidP="00A76F54">
      <w:pPr>
        <w:spacing w:after="0"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sz w:val="16"/>
          <w:szCs w:val="16"/>
          <w:lang w:eastAsia="tr-TR"/>
        </w:rPr>
        <w:t xml:space="preserve">                                                                                                                                                                               </w:t>
      </w:r>
      <w:r w:rsidRPr="00D53D08">
        <w:rPr>
          <w:rFonts w:ascii="Times New Roman" w:eastAsia="Times New Roman" w:hAnsi="Times New Roman" w:cs="Times New Roman"/>
          <w:b/>
          <w:sz w:val="16"/>
          <w:szCs w:val="16"/>
          <w:lang w:eastAsia="tr-TR"/>
        </w:rPr>
        <w:t>İLAN OLUNUR</w:t>
      </w:r>
    </w:p>
    <w:sectPr w:rsidR="000323D0" w:rsidRPr="00A76F54" w:rsidSect="00472A17">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AF" w:rsidRDefault="00FA08AF" w:rsidP="00D53D08">
      <w:pPr>
        <w:spacing w:after="0" w:line="240" w:lineRule="auto"/>
      </w:pPr>
      <w:r>
        <w:separator/>
      </w:r>
    </w:p>
  </w:endnote>
  <w:endnote w:type="continuationSeparator" w:id="0">
    <w:p w:rsidR="00FA08AF" w:rsidRDefault="00FA08AF" w:rsidP="00D5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AF" w:rsidRDefault="00FA08AF" w:rsidP="00D53D08">
      <w:pPr>
        <w:spacing w:after="0" w:line="240" w:lineRule="auto"/>
      </w:pPr>
      <w:r>
        <w:separator/>
      </w:r>
    </w:p>
  </w:footnote>
  <w:footnote w:type="continuationSeparator" w:id="0">
    <w:p w:rsidR="00FA08AF" w:rsidRDefault="00FA08AF" w:rsidP="00D5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5B72"/>
    <w:multiLevelType w:val="hybridMultilevel"/>
    <w:tmpl w:val="BEFEC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5"/>
    <w:rsid w:val="000052F6"/>
    <w:rsid w:val="000323D0"/>
    <w:rsid w:val="000533F2"/>
    <w:rsid w:val="00081739"/>
    <w:rsid w:val="000903B7"/>
    <w:rsid w:val="001467C1"/>
    <w:rsid w:val="001806A5"/>
    <w:rsid w:val="00187E33"/>
    <w:rsid w:val="00236778"/>
    <w:rsid w:val="00243D78"/>
    <w:rsid w:val="00257B6F"/>
    <w:rsid w:val="002C6E0E"/>
    <w:rsid w:val="003775C0"/>
    <w:rsid w:val="003A0742"/>
    <w:rsid w:val="003B2572"/>
    <w:rsid w:val="003D1AA7"/>
    <w:rsid w:val="003F68B8"/>
    <w:rsid w:val="003F6D4A"/>
    <w:rsid w:val="004513DD"/>
    <w:rsid w:val="00464BE5"/>
    <w:rsid w:val="00472A17"/>
    <w:rsid w:val="0048738D"/>
    <w:rsid w:val="004E2967"/>
    <w:rsid w:val="00522ADD"/>
    <w:rsid w:val="00562B37"/>
    <w:rsid w:val="005E51E0"/>
    <w:rsid w:val="005E78AB"/>
    <w:rsid w:val="005F7E3B"/>
    <w:rsid w:val="00643AAB"/>
    <w:rsid w:val="006D6D30"/>
    <w:rsid w:val="007D4D8B"/>
    <w:rsid w:val="007E37E1"/>
    <w:rsid w:val="008C5B2A"/>
    <w:rsid w:val="008E2257"/>
    <w:rsid w:val="00943A60"/>
    <w:rsid w:val="00977032"/>
    <w:rsid w:val="009F7EB5"/>
    <w:rsid w:val="00A13505"/>
    <w:rsid w:val="00A21127"/>
    <w:rsid w:val="00A76F54"/>
    <w:rsid w:val="00A77818"/>
    <w:rsid w:val="00A86C18"/>
    <w:rsid w:val="00B3164D"/>
    <w:rsid w:val="00C045C0"/>
    <w:rsid w:val="00C1467D"/>
    <w:rsid w:val="00D44310"/>
    <w:rsid w:val="00D53D08"/>
    <w:rsid w:val="00E339B5"/>
    <w:rsid w:val="00EE0E7D"/>
    <w:rsid w:val="00F105F9"/>
    <w:rsid w:val="00F55A9C"/>
    <w:rsid w:val="00F80912"/>
    <w:rsid w:val="00F86D86"/>
    <w:rsid w:val="00FA08AF"/>
    <w:rsid w:val="00FE5FF5"/>
    <w:rsid w:val="00FF7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AD4E"/>
  <w15:chartTrackingRefBased/>
  <w15:docId w15:val="{5BDE1919-8A1D-4691-BC6E-CB84F146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53D08"/>
  </w:style>
  <w:style w:type="character" w:styleId="Kpr">
    <w:name w:val="Hyperlink"/>
    <w:basedOn w:val="VarsaylanParagrafYazTipi"/>
    <w:uiPriority w:val="99"/>
    <w:unhideWhenUsed/>
    <w:rsid w:val="00D53D08"/>
    <w:rPr>
      <w:color w:val="0000FF"/>
      <w:u w:val="single"/>
    </w:rPr>
  </w:style>
  <w:style w:type="paragraph" w:styleId="BalonMetni">
    <w:name w:val="Balloon Text"/>
    <w:basedOn w:val="Normal"/>
    <w:link w:val="BalonMetniChar"/>
    <w:uiPriority w:val="99"/>
    <w:semiHidden/>
    <w:unhideWhenUsed/>
    <w:rsid w:val="00D53D08"/>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D53D08"/>
    <w:rPr>
      <w:rFonts w:ascii="Segoe UI" w:eastAsia="Calibri" w:hAnsi="Segoe UI" w:cs="Segoe UI"/>
      <w:sz w:val="18"/>
      <w:szCs w:val="18"/>
    </w:rPr>
  </w:style>
  <w:style w:type="paragraph" w:styleId="stBilgi">
    <w:name w:val="header"/>
    <w:basedOn w:val="Normal"/>
    <w:link w:val="stBilgiChar"/>
    <w:uiPriority w:val="99"/>
    <w:unhideWhenUsed/>
    <w:rsid w:val="00D53D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3D08"/>
  </w:style>
  <w:style w:type="paragraph" w:styleId="AltBilgi">
    <w:name w:val="footer"/>
    <w:basedOn w:val="Normal"/>
    <w:link w:val="AltBilgiChar"/>
    <w:uiPriority w:val="99"/>
    <w:unhideWhenUsed/>
    <w:rsid w:val="00D53D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3D08"/>
  </w:style>
  <w:style w:type="paragraph" w:styleId="ListeParagraf">
    <w:name w:val="List Paragraph"/>
    <w:basedOn w:val="Normal"/>
    <w:uiPriority w:val="34"/>
    <w:qFormat/>
    <w:rsid w:val="0097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kar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4805-8BAA-479A-98CB-FE163653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1559</Words>
  <Characters>8887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YUCA</dc:creator>
  <cp:keywords/>
  <dc:description/>
  <cp:lastModifiedBy>Haydar YUCA</cp:lastModifiedBy>
  <cp:revision>26</cp:revision>
  <cp:lastPrinted>2021-04-29T07:18:00Z</cp:lastPrinted>
  <dcterms:created xsi:type="dcterms:W3CDTF">2021-04-14T13:17:00Z</dcterms:created>
  <dcterms:modified xsi:type="dcterms:W3CDTF">2021-04-29T07:22:00Z</dcterms:modified>
</cp:coreProperties>
</file>