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7B6" w:rsidRDefault="00CB47B6" w:rsidP="00CB47B6">
      <w:pPr>
        <w:ind w:left="3540" w:firstLine="708"/>
      </w:pPr>
      <w:r>
        <w:t>ŞEREFLİKOÇHİSAR MİLLİ EMLAK ŞEFLİĞİNCE KİRAYA VERİLECEK TAŞINMAZLAR</w:t>
      </w:r>
    </w:p>
    <w:p w:rsidR="00CB47B6" w:rsidRDefault="00CB47B6" w:rsidP="00CB47B6">
      <w:pPr>
        <w:ind w:firstLine="708"/>
        <w:jc w:val="both"/>
      </w:pPr>
      <w:r>
        <w:t xml:space="preserve">İlçemiz </w:t>
      </w:r>
      <w:r>
        <w:rPr>
          <w:rStyle w:val="Gl"/>
        </w:rPr>
        <w:t>Akarca</w:t>
      </w:r>
      <w:r>
        <w:t xml:space="preserve"> Mahallesinde bulunan </w:t>
      </w:r>
      <w:r>
        <w:t>aşağıda bilgileri yazılı 4</w:t>
      </w:r>
      <w:r w:rsidR="00503DE6">
        <w:t xml:space="preserve"> adet taşınmaz </w:t>
      </w:r>
      <w:r>
        <w:t xml:space="preserve">400 sıra sayılı Milli Emlak Genel Tebliği kapsamında tarımsal üretim yapılmak üzere; taşınmazın bulunduğu köy/mahalle nüfusuna kayıtlı olan ve o mahallede ikamet eden, köy/mahalle nüfusuna kayıtlı olan ancak o mahallede ikamet etmeyen, köy/mahalle nüfusuna kayıtlı olmamakla birlikte en az 3 yıl süreyle o mahallede ikamet eden </w:t>
      </w:r>
      <w:r w:rsidR="00503DE6">
        <w:t>“</w:t>
      </w:r>
      <w:r>
        <w:t>topraksız veya yeterli toprağı olmayan çiftçilere</w:t>
      </w:r>
      <w:r w:rsidR="00503DE6">
        <w:t>”</w:t>
      </w:r>
      <w:r>
        <w:t>, bunların talep etmemesi halinde diğer gerçek ve</w:t>
      </w:r>
      <w:r w:rsidR="00503DE6">
        <w:t>ya tüzel kişilere kiraya verilecektir. Başvuru şartlarını taşıyan kişilerin ilan süresi olan 26.07.2021 ve 16.08.2021 tarihleri arasında 400 sıra sayılı tebliğ eki başvuru şartlarını okuyarak ve gerekli başvuru belgesiyle İdareye başvurmaları gerekmektedir. İlanen duyurulur.</w:t>
      </w:r>
    </w:p>
    <w:p w:rsidR="00926D83" w:rsidRDefault="00926D83" w:rsidP="00DD18AA">
      <w:r>
        <w:rPr>
          <w:noProof/>
          <w:lang w:eastAsia="tr-TR"/>
        </w:rPr>
        <w:drawing>
          <wp:inline distT="0" distB="0" distL="0" distR="0">
            <wp:extent cx="9777730"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D042F1.tmp"/>
                    <pic:cNvPicPr/>
                  </pic:nvPicPr>
                  <pic:blipFill>
                    <a:blip r:embed="rId6">
                      <a:extLst>
                        <a:ext uri="{28A0092B-C50C-407E-A947-70E740481C1C}">
                          <a14:useLocalDpi xmlns:a14="http://schemas.microsoft.com/office/drawing/2010/main" val="0"/>
                        </a:ext>
                      </a:extLst>
                    </a:blip>
                    <a:stretch>
                      <a:fillRect/>
                    </a:stretch>
                  </pic:blipFill>
                  <pic:spPr>
                    <a:xfrm>
                      <a:off x="0" y="0"/>
                      <a:ext cx="9777730" cy="838200"/>
                    </a:xfrm>
                    <a:prstGeom prst="rect">
                      <a:avLst/>
                    </a:prstGeom>
                  </pic:spPr>
                </pic:pic>
              </a:graphicData>
            </a:graphic>
          </wp:inline>
        </w:drawing>
      </w:r>
    </w:p>
    <w:p w:rsidR="00435AFC" w:rsidRPr="00DD18AA" w:rsidRDefault="00B55D5D" w:rsidP="00DD18AA">
      <w:bookmarkStart w:id="0" w:name="_GoBack"/>
      <w:r>
        <w:rPr>
          <w:noProof/>
          <w:lang w:eastAsia="tr-TR"/>
        </w:rPr>
        <w:drawing>
          <wp:inline distT="0" distB="0" distL="0" distR="0">
            <wp:extent cx="9765665" cy="4248150"/>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0C08.tmp"/>
                    <pic:cNvPicPr/>
                  </pic:nvPicPr>
                  <pic:blipFill>
                    <a:blip r:embed="rId7">
                      <a:extLst>
                        <a:ext uri="{28A0092B-C50C-407E-A947-70E740481C1C}">
                          <a14:useLocalDpi xmlns:a14="http://schemas.microsoft.com/office/drawing/2010/main" val="0"/>
                        </a:ext>
                      </a:extLst>
                    </a:blip>
                    <a:stretch>
                      <a:fillRect/>
                    </a:stretch>
                  </pic:blipFill>
                  <pic:spPr>
                    <a:xfrm>
                      <a:off x="0" y="0"/>
                      <a:ext cx="9779610" cy="4254216"/>
                    </a:xfrm>
                    <a:prstGeom prst="rect">
                      <a:avLst/>
                    </a:prstGeom>
                  </pic:spPr>
                </pic:pic>
              </a:graphicData>
            </a:graphic>
          </wp:inline>
        </w:drawing>
      </w:r>
      <w:bookmarkEnd w:id="0"/>
    </w:p>
    <w:sectPr w:rsidR="00435AFC" w:rsidRPr="00DD18AA" w:rsidSect="0095730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8BB" w:rsidRDefault="00D808BB" w:rsidP="002C6B12">
      <w:pPr>
        <w:spacing w:after="0" w:line="240" w:lineRule="auto"/>
      </w:pPr>
      <w:r>
        <w:separator/>
      </w:r>
    </w:p>
  </w:endnote>
  <w:endnote w:type="continuationSeparator" w:id="0">
    <w:p w:rsidR="00D808BB" w:rsidRDefault="00D808BB" w:rsidP="002C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8BB" w:rsidRDefault="00D808BB" w:rsidP="002C6B12">
      <w:pPr>
        <w:spacing w:after="0" w:line="240" w:lineRule="auto"/>
      </w:pPr>
      <w:r>
        <w:separator/>
      </w:r>
    </w:p>
  </w:footnote>
  <w:footnote w:type="continuationSeparator" w:id="0">
    <w:p w:rsidR="00D808BB" w:rsidRDefault="00D808BB" w:rsidP="002C6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18"/>
    <w:rsid w:val="000137FF"/>
    <w:rsid w:val="000176CD"/>
    <w:rsid w:val="00030BCB"/>
    <w:rsid w:val="00033D39"/>
    <w:rsid w:val="00073E19"/>
    <w:rsid w:val="00095D0D"/>
    <w:rsid w:val="001018A3"/>
    <w:rsid w:val="001075D3"/>
    <w:rsid w:val="001C02EB"/>
    <w:rsid w:val="001E10D5"/>
    <w:rsid w:val="001E64DC"/>
    <w:rsid w:val="00241203"/>
    <w:rsid w:val="002B5838"/>
    <w:rsid w:val="002C6B12"/>
    <w:rsid w:val="002E154A"/>
    <w:rsid w:val="002E6A45"/>
    <w:rsid w:val="003341B3"/>
    <w:rsid w:val="00353715"/>
    <w:rsid w:val="00372A37"/>
    <w:rsid w:val="00382EB0"/>
    <w:rsid w:val="003D7792"/>
    <w:rsid w:val="00426F1C"/>
    <w:rsid w:val="00435AFC"/>
    <w:rsid w:val="00503DE6"/>
    <w:rsid w:val="0054769F"/>
    <w:rsid w:val="0057455D"/>
    <w:rsid w:val="005D6525"/>
    <w:rsid w:val="005E35BC"/>
    <w:rsid w:val="005E5C1E"/>
    <w:rsid w:val="005F1066"/>
    <w:rsid w:val="005F6C90"/>
    <w:rsid w:val="0062739B"/>
    <w:rsid w:val="00630BA4"/>
    <w:rsid w:val="00633189"/>
    <w:rsid w:val="0064751B"/>
    <w:rsid w:val="00652FE2"/>
    <w:rsid w:val="006833CF"/>
    <w:rsid w:val="006A03E1"/>
    <w:rsid w:val="006B02D4"/>
    <w:rsid w:val="006E2805"/>
    <w:rsid w:val="00714597"/>
    <w:rsid w:val="007916F6"/>
    <w:rsid w:val="00794C66"/>
    <w:rsid w:val="007B0FD6"/>
    <w:rsid w:val="007D47EF"/>
    <w:rsid w:val="007E2259"/>
    <w:rsid w:val="00831D07"/>
    <w:rsid w:val="00833709"/>
    <w:rsid w:val="008438DA"/>
    <w:rsid w:val="008650BE"/>
    <w:rsid w:val="008702BA"/>
    <w:rsid w:val="008C5654"/>
    <w:rsid w:val="00926D83"/>
    <w:rsid w:val="00957302"/>
    <w:rsid w:val="00974B92"/>
    <w:rsid w:val="00982D40"/>
    <w:rsid w:val="009A0E75"/>
    <w:rsid w:val="009D0878"/>
    <w:rsid w:val="00A93018"/>
    <w:rsid w:val="00AC480D"/>
    <w:rsid w:val="00AD0B15"/>
    <w:rsid w:val="00AD7652"/>
    <w:rsid w:val="00B55D5D"/>
    <w:rsid w:val="00B970C1"/>
    <w:rsid w:val="00BA78A4"/>
    <w:rsid w:val="00BC7A78"/>
    <w:rsid w:val="00BE38F3"/>
    <w:rsid w:val="00C45AA4"/>
    <w:rsid w:val="00C94B74"/>
    <w:rsid w:val="00CB47B6"/>
    <w:rsid w:val="00CC71D9"/>
    <w:rsid w:val="00CF063E"/>
    <w:rsid w:val="00D17955"/>
    <w:rsid w:val="00D27F4D"/>
    <w:rsid w:val="00D808BB"/>
    <w:rsid w:val="00DB26E4"/>
    <w:rsid w:val="00DB5628"/>
    <w:rsid w:val="00DD18AA"/>
    <w:rsid w:val="00DF3D72"/>
    <w:rsid w:val="00E62B5B"/>
    <w:rsid w:val="00E65A57"/>
    <w:rsid w:val="00E976BF"/>
    <w:rsid w:val="00EC1F40"/>
    <w:rsid w:val="00EC5D69"/>
    <w:rsid w:val="00EE1C70"/>
    <w:rsid w:val="00EF4F37"/>
    <w:rsid w:val="00F35F8A"/>
    <w:rsid w:val="00FA3C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F42C"/>
  <w15:chartTrackingRefBased/>
  <w15:docId w15:val="{0CD6D8C1-D29A-46FD-BB80-F0829660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087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0878"/>
    <w:rPr>
      <w:rFonts w:ascii="Segoe UI" w:hAnsi="Segoe UI" w:cs="Segoe UI"/>
      <w:sz w:val="18"/>
      <w:szCs w:val="18"/>
    </w:rPr>
  </w:style>
  <w:style w:type="paragraph" w:styleId="stBilgi">
    <w:name w:val="header"/>
    <w:basedOn w:val="Normal"/>
    <w:link w:val="stBilgiChar"/>
    <w:uiPriority w:val="99"/>
    <w:unhideWhenUsed/>
    <w:rsid w:val="002C6B1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6B12"/>
  </w:style>
  <w:style w:type="paragraph" w:styleId="AltBilgi">
    <w:name w:val="footer"/>
    <w:basedOn w:val="Normal"/>
    <w:link w:val="AltBilgiChar"/>
    <w:uiPriority w:val="99"/>
    <w:unhideWhenUsed/>
    <w:rsid w:val="002C6B1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6B12"/>
  </w:style>
  <w:style w:type="character" w:styleId="Gl">
    <w:name w:val="Strong"/>
    <w:basedOn w:val="VarsaylanParagrafYazTipi"/>
    <w:uiPriority w:val="22"/>
    <w:qFormat/>
    <w:rsid w:val="00CB4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127</Words>
  <Characters>726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 ŞAKAR</dc:creator>
  <cp:keywords/>
  <dc:description/>
  <cp:lastModifiedBy>Hasan Hüseyin ŞAKAR</cp:lastModifiedBy>
  <cp:revision>4</cp:revision>
  <cp:lastPrinted>2021-07-02T06:34:00Z</cp:lastPrinted>
  <dcterms:created xsi:type="dcterms:W3CDTF">2021-07-16T08:04:00Z</dcterms:created>
  <dcterms:modified xsi:type="dcterms:W3CDTF">2021-07-16T09:57:00Z</dcterms:modified>
</cp:coreProperties>
</file>