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63254" w14:textId="0BB1B9B9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jc w:val="center"/>
        <w:rPr>
          <w:szCs w:val="24"/>
        </w:rPr>
      </w:pPr>
      <w:r w:rsidRPr="003560E8">
        <w:rPr>
          <w:szCs w:val="24"/>
        </w:rPr>
        <w:t xml:space="preserve">MÜZİK YAYIN İZİN BELGESİ </w:t>
      </w:r>
      <w:r w:rsidR="004B38E3" w:rsidRPr="004B38E3">
        <w:rPr>
          <w:color w:val="FF0000"/>
          <w:szCs w:val="24"/>
        </w:rPr>
        <w:t xml:space="preserve">BELGE BEDELİ </w:t>
      </w:r>
      <w:r w:rsidRPr="003560E8">
        <w:rPr>
          <w:szCs w:val="24"/>
        </w:rPr>
        <w:t>ÖDEMESİ</w:t>
      </w:r>
    </w:p>
    <w:p w14:paraId="39CBBB24" w14:textId="77777777" w:rsidR="003560E8" w:rsidRPr="003560E8" w:rsidRDefault="003560E8" w:rsidP="003560E8">
      <w:pPr>
        <w:tabs>
          <w:tab w:val="left" w:pos="6946"/>
        </w:tabs>
        <w:spacing w:after="0" w:line="259" w:lineRule="auto"/>
        <w:ind w:left="360" w:right="1137" w:firstLine="0"/>
        <w:rPr>
          <w:szCs w:val="24"/>
        </w:rPr>
      </w:pPr>
    </w:p>
    <w:p w14:paraId="4BFBA90F" w14:textId="21CA9BD1" w:rsidR="003560E8" w:rsidRPr="003560E8" w:rsidRDefault="003560E8" w:rsidP="003560E8">
      <w:pPr>
        <w:pStyle w:val="ListeParagraf"/>
        <w:numPr>
          <w:ilvl w:val="0"/>
          <w:numId w:val="3"/>
        </w:numPr>
        <w:spacing w:after="0" w:line="259" w:lineRule="auto"/>
        <w:ind w:right="3710"/>
        <w:rPr>
          <w:szCs w:val="24"/>
        </w:rPr>
      </w:pPr>
      <w:r w:rsidRPr="003560E8">
        <w:rPr>
          <w:szCs w:val="24"/>
        </w:rPr>
        <w:t>Referans Numarası Alınması</w:t>
      </w:r>
    </w:p>
    <w:p w14:paraId="21044960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0E27A3FB" w14:textId="19620009" w:rsidR="003560E8" w:rsidRDefault="003C679F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hyperlink r:id="rId7" w:history="1">
        <w:r w:rsidR="003560E8" w:rsidRPr="003560E8">
          <w:rPr>
            <w:rStyle w:val="Kpr"/>
            <w:szCs w:val="24"/>
            <w:shd w:val="clear" w:color="auto" w:fill="FFFFFF"/>
          </w:rPr>
          <w:t>https://basvuru.csb.gov.tr/</w:t>
        </w:r>
      </w:hyperlink>
      <w:r w:rsidR="003560E8" w:rsidRPr="003560E8">
        <w:rPr>
          <w:color w:val="333333"/>
          <w:szCs w:val="24"/>
          <w:shd w:val="clear" w:color="auto" w:fill="FFFFFF"/>
        </w:rPr>
        <w:t> adresindeki Bakanlığımız Döner Sermaye İşletmesi Müdürlü</w:t>
      </w:r>
      <w:r w:rsidR="00F83B80">
        <w:rPr>
          <w:color w:val="333333"/>
          <w:szCs w:val="24"/>
          <w:shd w:val="clear" w:color="auto" w:fill="FFFFFF"/>
        </w:rPr>
        <w:t xml:space="preserve">ğü sayfasından başvuru yapılır. Açılan ekranda şirketin vergi numarası, e-mail ve cep telefonu bilgilerinin girişi yapılır. Beyan edilen cep telefonuna “Referans Numarası” iletilir. </w:t>
      </w:r>
      <w:r w:rsidR="003560E8" w:rsidRPr="003560E8">
        <w:rPr>
          <w:color w:val="333333"/>
          <w:szCs w:val="24"/>
          <w:shd w:val="clear" w:color="auto" w:fill="FFFFFF"/>
        </w:rPr>
        <w:t> </w:t>
      </w:r>
    </w:p>
    <w:p w14:paraId="4CEBA7F3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</w:p>
    <w:p w14:paraId="0A3D71EB" w14:textId="5C665649" w:rsidR="003560E8" w:rsidRDefault="00F83B80" w:rsidP="003560E8">
      <w:pPr>
        <w:pStyle w:val="ListeParagraf"/>
        <w:spacing w:after="0" w:line="259" w:lineRule="auto"/>
        <w:ind w:right="144" w:firstLine="0"/>
        <w:rPr>
          <w:color w:val="333333"/>
          <w:szCs w:val="24"/>
          <w:shd w:val="clear" w:color="auto" w:fill="FFFFFF"/>
        </w:rPr>
      </w:pPr>
      <w:r>
        <w:rPr>
          <w:noProof/>
          <w:color w:val="333333"/>
          <w:szCs w:val="24"/>
          <w:shd w:val="clear" w:color="auto" w:fill="FFFFFF"/>
        </w:rPr>
        <w:drawing>
          <wp:inline distT="0" distB="0" distL="0" distR="0" wp14:anchorId="00210FF7" wp14:editId="3184AC30">
            <wp:extent cx="5569644" cy="3131396"/>
            <wp:effectExtent l="0" t="0" r="0" b="0"/>
            <wp:docPr id="1" name="Resim 1" descr="C:\Users\info-bilgisayar\Desktop\Adsı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fo-bilgisayar\Desktop\Adsız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9644" cy="3131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F3CC" w14:textId="77777777" w:rsidR="003560E8" w:rsidRDefault="003560E8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49CE76CB" w14:textId="77777777" w:rsidR="00F83B80" w:rsidRDefault="00F83B80" w:rsidP="003560E8">
      <w:pPr>
        <w:pStyle w:val="ListeParagraf"/>
        <w:spacing w:after="0" w:line="259" w:lineRule="auto"/>
        <w:ind w:right="144" w:firstLine="0"/>
        <w:rPr>
          <w:szCs w:val="24"/>
        </w:rPr>
      </w:pPr>
    </w:p>
    <w:p w14:paraId="10917B4B" w14:textId="0D1146F6" w:rsidR="003560E8" w:rsidRDefault="00F83B80" w:rsidP="00F83B80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 w:rsidRPr="00F83B80">
        <w:rPr>
          <w:szCs w:val="24"/>
        </w:rPr>
        <w:t xml:space="preserve">Kurum </w:t>
      </w:r>
      <w:r>
        <w:rPr>
          <w:szCs w:val="24"/>
        </w:rPr>
        <w:t>türüne göre (işyeri açma ve çalışma ruhsatına göre) kod belirlenmesi</w:t>
      </w:r>
    </w:p>
    <w:p w14:paraId="1D64397B" w14:textId="77777777" w:rsidR="00F83B80" w:rsidRDefault="00F83B80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30AF297A" w14:textId="18B8BF75" w:rsidR="00F83B80" w:rsidRDefault="00F83B80" w:rsidP="00F83B80">
      <w:pPr>
        <w:pStyle w:val="ListeParagraf"/>
        <w:spacing w:after="0" w:line="259" w:lineRule="auto"/>
        <w:ind w:right="-564" w:firstLine="0"/>
        <w:rPr>
          <w:i/>
          <w:szCs w:val="24"/>
        </w:rPr>
      </w:pPr>
      <w:r>
        <w:rPr>
          <w:szCs w:val="24"/>
        </w:rPr>
        <w:t>Bakanlığımız Döner Sermaye İşletmesi Müdürlüğü tarafından her yıl belge/başvuru bedeli belirlenmektedir. 202</w:t>
      </w:r>
      <w:r w:rsidR="009D394C">
        <w:rPr>
          <w:szCs w:val="24"/>
        </w:rPr>
        <w:t>5</w:t>
      </w:r>
      <w:r>
        <w:rPr>
          <w:szCs w:val="24"/>
        </w:rPr>
        <w:t xml:space="preserve"> yılı </w:t>
      </w:r>
      <w:r w:rsidR="0082040F">
        <w:rPr>
          <w:szCs w:val="24"/>
        </w:rPr>
        <w:t xml:space="preserve">Döner Sermaye Fiyat Listesi </w:t>
      </w:r>
      <w:r w:rsidR="0082040F" w:rsidRPr="0082040F">
        <w:rPr>
          <w:i/>
          <w:szCs w:val="24"/>
        </w:rPr>
        <w:t>(</w:t>
      </w:r>
      <w:r w:rsidR="001B1820">
        <w:rPr>
          <w:i/>
          <w:szCs w:val="24"/>
        </w:rPr>
        <w:t>Ek-</w:t>
      </w:r>
      <w:proofErr w:type="gramStart"/>
      <w:r w:rsidR="001B1820">
        <w:rPr>
          <w:i/>
          <w:szCs w:val="24"/>
        </w:rPr>
        <w:t>8</w:t>
      </w:r>
      <w:r w:rsidR="0082040F" w:rsidRPr="0082040F">
        <w:rPr>
          <w:i/>
          <w:szCs w:val="24"/>
        </w:rPr>
        <w:t xml:space="preserve"> )</w:t>
      </w:r>
      <w:proofErr w:type="gramEnd"/>
    </w:p>
    <w:p w14:paraId="2C780A54" w14:textId="77777777" w:rsid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2AEA621" w14:textId="77777777" w:rsidR="0082040F" w:rsidRPr="0082040F" w:rsidRDefault="0082040F" w:rsidP="00F83B80">
      <w:pPr>
        <w:pStyle w:val="ListeParagraf"/>
        <w:spacing w:after="0" w:line="259" w:lineRule="auto"/>
        <w:ind w:right="-564" w:firstLine="0"/>
        <w:rPr>
          <w:szCs w:val="24"/>
        </w:rPr>
      </w:pPr>
    </w:p>
    <w:tbl>
      <w:tblPr>
        <w:tblStyle w:val="TabloKlavuzu"/>
        <w:tblW w:w="8744" w:type="dxa"/>
        <w:tblInd w:w="720" w:type="dxa"/>
        <w:tblLook w:val="04A0" w:firstRow="1" w:lastRow="0" w:firstColumn="1" w:lastColumn="0" w:noHBand="0" w:noVBand="1"/>
      </w:tblPr>
      <w:tblGrid>
        <w:gridCol w:w="948"/>
        <w:gridCol w:w="4819"/>
        <w:gridCol w:w="2977"/>
      </w:tblGrid>
      <w:tr w:rsidR="0082040F" w14:paraId="331EF37A" w14:textId="77777777" w:rsidTr="004B38E3">
        <w:tc>
          <w:tcPr>
            <w:tcW w:w="8744" w:type="dxa"/>
            <w:gridSpan w:val="3"/>
          </w:tcPr>
          <w:p w14:paraId="68D437F2" w14:textId="62A96348" w:rsidR="0082040F" w:rsidRPr="0082040F" w:rsidRDefault="0082040F" w:rsidP="004B38E3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szCs w:val="24"/>
              </w:rPr>
            </w:pPr>
            <w:r w:rsidRPr="0082040F">
              <w:rPr>
                <w:b/>
                <w:szCs w:val="24"/>
              </w:rPr>
              <w:t xml:space="preserve">Müzik Yayın İzni </w:t>
            </w:r>
            <w:r w:rsidR="004B38E3">
              <w:rPr>
                <w:b/>
                <w:szCs w:val="24"/>
              </w:rPr>
              <w:t>Belge Bedeli</w:t>
            </w:r>
            <w:r w:rsidRPr="0082040F">
              <w:rPr>
                <w:b/>
                <w:szCs w:val="24"/>
              </w:rPr>
              <w:t xml:space="preserve"> Ücreti </w:t>
            </w:r>
            <w:r w:rsidR="009D394C">
              <w:rPr>
                <w:b/>
                <w:szCs w:val="24"/>
              </w:rPr>
              <w:t xml:space="preserve">TL </w:t>
            </w:r>
            <w:r w:rsidRPr="0082040F">
              <w:rPr>
                <w:b/>
                <w:color w:val="FF0000"/>
                <w:szCs w:val="24"/>
              </w:rPr>
              <w:t>(202</w:t>
            </w:r>
            <w:r w:rsidR="009D394C">
              <w:rPr>
                <w:b/>
                <w:color w:val="FF0000"/>
                <w:szCs w:val="24"/>
              </w:rPr>
              <w:t>5</w:t>
            </w:r>
            <w:r w:rsidRPr="0082040F">
              <w:rPr>
                <w:b/>
                <w:color w:val="FF0000"/>
                <w:szCs w:val="24"/>
              </w:rPr>
              <w:t xml:space="preserve"> Yılı)</w:t>
            </w:r>
          </w:p>
        </w:tc>
      </w:tr>
      <w:tr w:rsidR="0082040F" w14:paraId="17839110" w14:textId="77777777" w:rsidTr="004B38E3">
        <w:tc>
          <w:tcPr>
            <w:tcW w:w="948" w:type="dxa"/>
            <w:vAlign w:val="bottom"/>
          </w:tcPr>
          <w:p w14:paraId="1F0933B6" w14:textId="2D60E250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Kod</w:t>
            </w:r>
          </w:p>
        </w:tc>
        <w:tc>
          <w:tcPr>
            <w:tcW w:w="4819" w:type="dxa"/>
            <w:vAlign w:val="bottom"/>
          </w:tcPr>
          <w:p w14:paraId="3F119F8A" w14:textId="78D6E62F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b/>
                <w:color w:val="000000" w:themeColor="text1"/>
                <w:sz w:val="22"/>
              </w:rPr>
            </w:pPr>
            <w:r w:rsidRPr="0082040F">
              <w:rPr>
                <w:b/>
                <w:color w:val="000000" w:themeColor="text1"/>
                <w:sz w:val="22"/>
              </w:rPr>
              <w:t>Kurum Türü</w:t>
            </w:r>
          </w:p>
        </w:tc>
        <w:tc>
          <w:tcPr>
            <w:tcW w:w="2977" w:type="dxa"/>
            <w:vAlign w:val="bottom"/>
          </w:tcPr>
          <w:p w14:paraId="2222437B" w14:textId="358A086A" w:rsidR="0082040F" w:rsidRPr="0082040F" w:rsidRDefault="0082040F" w:rsidP="0082040F">
            <w:pPr>
              <w:pStyle w:val="ListeParagraf"/>
              <w:spacing w:after="0" w:line="259" w:lineRule="auto"/>
              <w:ind w:left="0" w:right="-564" w:firstLine="0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 xml:space="preserve">         </w:t>
            </w:r>
            <w:r w:rsidRPr="0082040F">
              <w:rPr>
                <w:b/>
                <w:color w:val="000000" w:themeColor="text1"/>
                <w:sz w:val="22"/>
              </w:rPr>
              <w:t>Bedeli</w:t>
            </w:r>
          </w:p>
        </w:tc>
      </w:tr>
      <w:tr w:rsidR="009D394C" w14:paraId="31C78FD9" w14:textId="77777777" w:rsidTr="008C7BBF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4FAF" w14:textId="0F7C39E1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Cs w:val="24"/>
              </w:rPr>
            </w:pPr>
            <w:r w:rsidRPr="009D394C">
              <w:rPr>
                <w:color w:val="FF0000"/>
              </w:rPr>
              <w:t>527</w:t>
            </w:r>
          </w:p>
        </w:tc>
        <w:tc>
          <w:tcPr>
            <w:tcW w:w="4819" w:type="dxa"/>
            <w:vAlign w:val="bottom"/>
          </w:tcPr>
          <w:p w14:paraId="5A50C789" w14:textId="4EC8E40F" w:rsid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Cs w:val="24"/>
              </w:rPr>
            </w:pPr>
            <w:r w:rsidRPr="00A940E6">
              <w:rPr>
                <w:szCs w:val="24"/>
              </w:rPr>
              <w:t xml:space="preserve">1.Sınıf otel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C03D" w14:textId="25F3B9C9" w:rsidR="009D394C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szCs w:val="24"/>
              </w:rPr>
            </w:pPr>
            <w:r>
              <w:t>104.370,00</w:t>
            </w:r>
          </w:p>
        </w:tc>
      </w:tr>
      <w:tr w:rsidR="009D394C" w14:paraId="455C93DE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C7AD" w14:textId="43ED759A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528</w:t>
            </w:r>
          </w:p>
        </w:tc>
        <w:tc>
          <w:tcPr>
            <w:tcW w:w="4819" w:type="dxa"/>
            <w:vAlign w:val="bottom"/>
          </w:tcPr>
          <w:p w14:paraId="0B0219B5" w14:textId="379CF25A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 xml:space="preserve">2.Sınıf otel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F0C5" w14:textId="1A12EA8F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59.370,00</w:t>
            </w:r>
          </w:p>
        </w:tc>
      </w:tr>
      <w:tr w:rsidR="009D394C" w14:paraId="4EF5A04A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B62A7" w14:textId="3BD06B59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529</w:t>
            </w:r>
          </w:p>
        </w:tc>
        <w:tc>
          <w:tcPr>
            <w:tcW w:w="4819" w:type="dxa"/>
            <w:vAlign w:val="bottom"/>
          </w:tcPr>
          <w:p w14:paraId="7E346B98" w14:textId="785EF024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>3. Sınıf otel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098A3" w14:textId="0E10323F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41.740,00</w:t>
            </w:r>
          </w:p>
        </w:tc>
      </w:tr>
      <w:tr w:rsidR="009D394C" w14:paraId="7B1F54DC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566" w14:textId="0085263B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530</w:t>
            </w:r>
          </w:p>
        </w:tc>
        <w:tc>
          <w:tcPr>
            <w:tcW w:w="4819" w:type="dxa"/>
            <w:vAlign w:val="bottom"/>
          </w:tcPr>
          <w:p w14:paraId="7C3D2D68" w14:textId="643D14CB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>Diskotek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E970" w14:textId="091C3797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83.490,00</w:t>
            </w:r>
          </w:p>
        </w:tc>
      </w:tr>
      <w:tr w:rsidR="009D394C" w14:paraId="349AC82A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DA477" w14:textId="33BBB875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531</w:t>
            </w:r>
          </w:p>
        </w:tc>
        <w:tc>
          <w:tcPr>
            <w:tcW w:w="4819" w:type="dxa"/>
            <w:vAlign w:val="bottom"/>
          </w:tcPr>
          <w:p w14:paraId="7BFB4038" w14:textId="3E6F98A2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 xml:space="preserve">Barlar ve Gazinolar vb. İşyerleri                                                           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BA01F" w14:textId="3AB61B37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46.380,00</w:t>
            </w:r>
          </w:p>
        </w:tc>
      </w:tr>
      <w:tr w:rsidR="009D394C" w14:paraId="4312F6C4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FF56" w14:textId="735735CF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532</w:t>
            </w:r>
          </w:p>
        </w:tc>
        <w:tc>
          <w:tcPr>
            <w:tcW w:w="4819" w:type="dxa"/>
            <w:vAlign w:val="bottom"/>
          </w:tcPr>
          <w:p w14:paraId="5C8C682C" w14:textId="701822B6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>Düğün Salonları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4CD" w14:textId="41948A32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41.740,00</w:t>
            </w:r>
          </w:p>
        </w:tc>
      </w:tr>
      <w:tr w:rsidR="009D394C" w14:paraId="48E8A18B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187BE" w14:textId="7D07AAE4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533</w:t>
            </w:r>
          </w:p>
        </w:tc>
        <w:tc>
          <w:tcPr>
            <w:tcW w:w="4819" w:type="dxa"/>
            <w:vAlign w:val="bottom"/>
          </w:tcPr>
          <w:p w14:paraId="64A13553" w14:textId="188CC795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>Restoranlar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EED" w14:textId="14CC80FC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33.390,00</w:t>
            </w:r>
          </w:p>
        </w:tc>
      </w:tr>
      <w:tr w:rsidR="009D394C" w14:paraId="7C644463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AF44" w14:textId="259797F7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534</w:t>
            </w:r>
          </w:p>
        </w:tc>
        <w:tc>
          <w:tcPr>
            <w:tcW w:w="4819" w:type="dxa"/>
            <w:vAlign w:val="bottom"/>
          </w:tcPr>
          <w:p w14:paraId="1A83A423" w14:textId="5EAC5C2C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 xml:space="preserve">Kafeterya ve Diğer İş Yerleri 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CA3CA" w14:textId="4BCF53D0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25.000,00</w:t>
            </w:r>
          </w:p>
        </w:tc>
      </w:tr>
      <w:tr w:rsidR="009D394C" w14:paraId="79DA195B" w14:textId="77777777" w:rsidTr="008C7BBF"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A5AB" w14:textId="775B4F91" w:rsidR="009D394C" w:rsidRPr="009D394C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color w:val="FF0000"/>
                <w:sz w:val="22"/>
              </w:rPr>
            </w:pPr>
            <w:r w:rsidRPr="009D394C">
              <w:rPr>
                <w:color w:val="FF0000"/>
              </w:rPr>
              <w:t>535</w:t>
            </w:r>
          </w:p>
        </w:tc>
        <w:tc>
          <w:tcPr>
            <w:tcW w:w="4819" w:type="dxa"/>
            <w:vAlign w:val="bottom"/>
          </w:tcPr>
          <w:p w14:paraId="3C8E40ED" w14:textId="6CA5307A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rPr>
                <w:sz w:val="22"/>
              </w:rPr>
            </w:pPr>
            <w:r w:rsidRPr="00A940E6">
              <w:rPr>
                <w:szCs w:val="24"/>
              </w:rPr>
              <w:t xml:space="preserve">Tema Park, </w:t>
            </w:r>
            <w:proofErr w:type="spellStart"/>
            <w:r w:rsidRPr="00A940E6">
              <w:rPr>
                <w:szCs w:val="24"/>
              </w:rPr>
              <w:t>Aqua</w:t>
            </w:r>
            <w:proofErr w:type="spellEnd"/>
            <w:r w:rsidRPr="00A940E6">
              <w:rPr>
                <w:szCs w:val="24"/>
              </w:rPr>
              <w:t xml:space="preserve"> Park, </w:t>
            </w:r>
            <w:proofErr w:type="spellStart"/>
            <w:r w:rsidRPr="00A940E6">
              <w:rPr>
                <w:szCs w:val="24"/>
              </w:rPr>
              <w:t>Luna</w:t>
            </w:r>
            <w:proofErr w:type="spellEnd"/>
            <w:r w:rsidRPr="00A940E6">
              <w:rPr>
                <w:szCs w:val="24"/>
              </w:rPr>
              <w:t xml:space="preserve"> Park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9997" w14:textId="0717EF63" w:rsidR="009D394C" w:rsidRPr="00A940E6" w:rsidRDefault="009D394C" w:rsidP="009D394C">
            <w:pPr>
              <w:pStyle w:val="ListeParagraf"/>
              <w:spacing w:after="0" w:line="259" w:lineRule="auto"/>
              <w:ind w:left="0" w:right="-564" w:firstLine="0"/>
              <w:jc w:val="center"/>
              <w:rPr>
                <w:color w:val="auto"/>
                <w:sz w:val="22"/>
              </w:rPr>
            </w:pPr>
            <w:r>
              <w:t>83.490,00</w:t>
            </w:r>
          </w:p>
        </w:tc>
      </w:tr>
    </w:tbl>
    <w:p w14:paraId="2D7C34BA" w14:textId="77777777" w:rsidR="004B38E3" w:rsidRDefault="004B38E3" w:rsidP="004B38E3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10FF8B21" w14:textId="77777777" w:rsidR="004B38E3" w:rsidRDefault="004B38E3" w:rsidP="004B38E3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1431016D" w14:textId="50CF71FE" w:rsidR="0082040F" w:rsidRDefault="0082040F" w:rsidP="0082040F">
      <w:pPr>
        <w:pStyle w:val="ListeParagraf"/>
        <w:numPr>
          <w:ilvl w:val="0"/>
          <w:numId w:val="3"/>
        </w:numPr>
        <w:spacing w:after="0" w:line="259" w:lineRule="auto"/>
        <w:ind w:right="-564"/>
        <w:rPr>
          <w:szCs w:val="24"/>
        </w:rPr>
      </w:pPr>
      <w:r>
        <w:rPr>
          <w:szCs w:val="24"/>
        </w:rPr>
        <w:t>Ödemenin Yapılması</w:t>
      </w:r>
    </w:p>
    <w:p w14:paraId="092AFA42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41550A12" w14:textId="33A6538F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>
        <w:rPr>
          <w:szCs w:val="24"/>
        </w:rPr>
        <w:t xml:space="preserve">Halk Bankası Çevre, Şehircilik ve İklim Değişikliği Bakanlığı Kurumsal Tahsilat Hesabına </w:t>
      </w:r>
    </w:p>
    <w:p w14:paraId="086C091D" w14:textId="77777777" w:rsid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</w:p>
    <w:p w14:paraId="0EE06D5E" w14:textId="52D06F83" w:rsidR="0082040F" w:rsidRPr="0082040F" w:rsidRDefault="0082040F" w:rsidP="0082040F">
      <w:pPr>
        <w:pStyle w:val="ListeParagraf"/>
        <w:spacing w:after="0" w:line="259" w:lineRule="auto"/>
        <w:ind w:right="-564" w:firstLine="0"/>
        <w:rPr>
          <w:szCs w:val="24"/>
        </w:rPr>
      </w:pPr>
      <w:r w:rsidRPr="009D394C">
        <w:rPr>
          <w:szCs w:val="24"/>
          <w:u w:val="single"/>
        </w:rPr>
        <w:t>Referans Numarası</w:t>
      </w:r>
      <w:r>
        <w:rPr>
          <w:szCs w:val="24"/>
        </w:rPr>
        <w:t xml:space="preserve"> ve </w:t>
      </w:r>
      <w:r w:rsidRPr="009D394C">
        <w:rPr>
          <w:szCs w:val="24"/>
          <w:u w:val="single"/>
        </w:rPr>
        <w:t xml:space="preserve">Döner Sermaye Kodu </w:t>
      </w:r>
      <w:r>
        <w:rPr>
          <w:szCs w:val="24"/>
        </w:rPr>
        <w:t xml:space="preserve">ile başvuru yapılarak ödeme dekontu dosyaya eklenir. </w:t>
      </w:r>
    </w:p>
    <w:p w14:paraId="7C853B7B" w14:textId="42D7B665" w:rsidR="00F83B80" w:rsidRDefault="00F83B80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49B709E6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0AE6C529" w14:textId="77777777" w:rsidR="0082040F" w:rsidRDefault="0082040F" w:rsidP="00F83B80">
      <w:pPr>
        <w:tabs>
          <w:tab w:val="left" w:pos="1335"/>
        </w:tabs>
        <w:spacing w:after="0" w:line="259" w:lineRule="auto"/>
        <w:ind w:left="360" w:right="3710" w:firstLine="0"/>
        <w:rPr>
          <w:sz w:val="28"/>
        </w:rPr>
      </w:pPr>
    </w:p>
    <w:p w14:paraId="581ED7C5" w14:textId="77777777" w:rsidR="003560E8" w:rsidRDefault="003560E8" w:rsidP="00A940E6">
      <w:pPr>
        <w:spacing w:after="0" w:line="259" w:lineRule="auto"/>
        <w:ind w:left="360" w:right="3710" w:firstLine="0"/>
        <w:jc w:val="right"/>
        <w:rPr>
          <w:sz w:val="28"/>
        </w:rPr>
      </w:pPr>
    </w:p>
    <w:sectPr w:rsidR="003560E8">
      <w:pgSz w:w="11906" w:h="16838"/>
      <w:pgMar w:top="1423" w:right="1415" w:bottom="1733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48B15" w14:textId="77777777" w:rsidR="003C679F" w:rsidRDefault="003C679F" w:rsidP="0082040F">
      <w:pPr>
        <w:spacing w:after="0" w:line="240" w:lineRule="auto"/>
      </w:pPr>
      <w:r>
        <w:separator/>
      </w:r>
    </w:p>
  </w:endnote>
  <w:endnote w:type="continuationSeparator" w:id="0">
    <w:p w14:paraId="0BF84266" w14:textId="77777777" w:rsidR="003C679F" w:rsidRDefault="003C679F" w:rsidP="00820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BFC6" w14:textId="77777777" w:rsidR="003C679F" w:rsidRDefault="003C679F" w:rsidP="0082040F">
      <w:pPr>
        <w:spacing w:after="0" w:line="240" w:lineRule="auto"/>
      </w:pPr>
      <w:r>
        <w:separator/>
      </w:r>
    </w:p>
  </w:footnote>
  <w:footnote w:type="continuationSeparator" w:id="0">
    <w:p w14:paraId="752D20BB" w14:textId="77777777" w:rsidR="003C679F" w:rsidRDefault="003C679F" w:rsidP="00820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59216C"/>
    <w:multiLevelType w:val="hybridMultilevel"/>
    <w:tmpl w:val="DE60A8B2"/>
    <w:lvl w:ilvl="0" w:tplc="596CFA00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2DACC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9E68B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3D826C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50DA1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F08D4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764C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2E4FE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142DE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C6D2FDA"/>
    <w:multiLevelType w:val="multilevel"/>
    <w:tmpl w:val="009A6B7C"/>
    <w:lvl w:ilvl="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90D6652"/>
    <w:multiLevelType w:val="hybridMultilevel"/>
    <w:tmpl w:val="2822265A"/>
    <w:lvl w:ilvl="0" w:tplc="FDAEA7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2E"/>
    <w:rsid w:val="000F0A3D"/>
    <w:rsid w:val="001B1820"/>
    <w:rsid w:val="003560E8"/>
    <w:rsid w:val="00381E22"/>
    <w:rsid w:val="003B6FAA"/>
    <w:rsid w:val="003C679F"/>
    <w:rsid w:val="004456C1"/>
    <w:rsid w:val="004B38E3"/>
    <w:rsid w:val="006D6D2E"/>
    <w:rsid w:val="007F2874"/>
    <w:rsid w:val="0082040F"/>
    <w:rsid w:val="00843C09"/>
    <w:rsid w:val="00856300"/>
    <w:rsid w:val="009D394C"/>
    <w:rsid w:val="00A940E6"/>
    <w:rsid w:val="00AD3029"/>
    <w:rsid w:val="00B345AC"/>
    <w:rsid w:val="00BE0994"/>
    <w:rsid w:val="00F8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9987A"/>
  <w15:docId w15:val="{AF1F254F-1ABF-4597-B55B-7E616743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8" w:line="266" w:lineRule="auto"/>
      <w:ind w:left="73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3560E8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560E8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3B80"/>
    <w:rPr>
      <w:rFonts w:ascii="Tahoma" w:eastAsia="Times New Roman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82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  <w:style w:type="paragraph" w:styleId="AltBilgi">
    <w:name w:val="footer"/>
    <w:basedOn w:val="Normal"/>
    <w:link w:val="AltBilgiChar"/>
    <w:uiPriority w:val="99"/>
    <w:unhideWhenUsed/>
    <w:rsid w:val="00820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040F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asvuru.csb.gov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Microsoft Word - MÃ¼zik YayÄ±n Ä°zni.docx</vt:lpstr>
    </vt:vector>
  </TitlesOfParts>
  <Company>By NeC ® 2010 | Katilimsiz.Com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MÃ¼zik YayÄ±n Ä°zni.docx</dc:title>
  <dc:creator>ergin.sirlanci</dc:creator>
  <cp:lastModifiedBy>Ebru Çakır</cp:lastModifiedBy>
  <cp:revision>3</cp:revision>
  <dcterms:created xsi:type="dcterms:W3CDTF">2025-02-28T05:37:00Z</dcterms:created>
  <dcterms:modified xsi:type="dcterms:W3CDTF">2025-02-28T05:39:00Z</dcterms:modified>
</cp:coreProperties>
</file>