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5BC" w:rsidRPr="00F75ED0" w:rsidRDefault="00D80A10" w:rsidP="006E32DE">
      <w:pPr>
        <w:jc w:val="right"/>
        <w:rPr>
          <w:rFonts w:ascii="Times New Roman" w:hAnsi="Times New Roman" w:cs="Times New Roman"/>
          <w:b/>
          <w:sz w:val="24"/>
          <w:szCs w:val="24"/>
        </w:rPr>
      </w:pPr>
      <w:r w:rsidRPr="00F75ED0">
        <w:rPr>
          <w:rFonts w:ascii="Times New Roman" w:hAnsi="Times New Roman" w:cs="Times New Roman"/>
          <w:b/>
          <w:sz w:val="24"/>
          <w:szCs w:val="24"/>
        </w:rPr>
        <w:t>Ek-</w:t>
      </w:r>
      <w:r w:rsidR="006E32DE">
        <w:rPr>
          <w:rFonts w:ascii="Times New Roman" w:hAnsi="Times New Roman" w:cs="Times New Roman"/>
          <w:b/>
          <w:sz w:val="24"/>
          <w:szCs w:val="24"/>
        </w:rPr>
        <w:t>9</w:t>
      </w:r>
      <w:r w:rsidR="00B80215">
        <w:rPr>
          <w:rFonts w:ascii="Times New Roman" w:hAnsi="Times New Roman" w:cs="Times New Roman"/>
          <w:b/>
          <w:sz w:val="24"/>
          <w:szCs w:val="24"/>
        </w:rPr>
        <w:t xml:space="preserve"> (a)</w:t>
      </w:r>
    </w:p>
    <w:p w:rsidR="00FF2C8E" w:rsidRPr="00F75ED0" w:rsidRDefault="00FF2C8E" w:rsidP="00014AEA">
      <w:pPr>
        <w:jc w:val="both"/>
        <w:rPr>
          <w:rFonts w:ascii="Times New Roman" w:hAnsi="Times New Roman" w:cs="Times New Roman"/>
          <w:color w:val="000000" w:themeColor="text1"/>
          <w:sz w:val="24"/>
          <w:szCs w:val="24"/>
        </w:rPr>
      </w:pPr>
    </w:p>
    <w:p w:rsidR="00EB2E92" w:rsidRDefault="00FF2C8E" w:rsidP="00425DE8">
      <w:pPr>
        <w:jc w:val="center"/>
        <w:rPr>
          <w:rFonts w:ascii="Times New Roman" w:hAnsi="Times New Roman" w:cs="Times New Roman"/>
          <w:b/>
          <w:sz w:val="24"/>
          <w:szCs w:val="24"/>
        </w:rPr>
      </w:pPr>
      <w:r w:rsidRPr="00F75ED0">
        <w:rPr>
          <w:rFonts w:ascii="Times New Roman" w:hAnsi="Times New Roman" w:cs="Times New Roman"/>
          <w:b/>
          <w:sz w:val="24"/>
          <w:szCs w:val="24"/>
        </w:rPr>
        <w:t xml:space="preserve">6306 </w:t>
      </w:r>
      <w:r w:rsidR="006E32DE">
        <w:rPr>
          <w:rFonts w:ascii="Times New Roman" w:hAnsi="Times New Roman" w:cs="Times New Roman"/>
          <w:b/>
          <w:sz w:val="24"/>
          <w:szCs w:val="24"/>
        </w:rPr>
        <w:t>s</w:t>
      </w:r>
      <w:r w:rsidRPr="00F75ED0">
        <w:rPr>
          <w:rFonts w:ascii="Times New Roman" w:hAnsi="Times New Roman" w:cs="Times New Roman"/>
          <w:b/>
          <w:sz w:val="24"/>
          <w:szCs w:val="24"/>
        </w:rPr>
        <w:t>ayı</w:t>
      </w:r>
      <w:r w:rsidR="00FC24B2" w:rsidRPr="00F75ED0">
        <w:rPr>
          <w:rFonts w:ascii="Times New Roman" w:hAnsi="Times New Roman" w:cs="Times New Roman"/>
          <w:b/>
          <w:sz w:val="24"/>
          <w:szCs w:val="24"/>
        </w:rPr>
        <w:t>lı Kanun Kapsamında</w:t>
      </w:r>
      <w:r w:rsidR="001B72D1">
        <w:rPr>
          <w:rFonts w:ascii="Times New Roman" w:hAnsi="Times New Roman" w:cs="Times New Roman"/>
          <w:b/>
          <w:sz w:val="24"/>
          <w:szCs w:val="24"/>
        </w:rPr>
        <w:t xml:space="preserve"> </w:t>
      </w:r>
      <w:r w:rsidR="00A3230D">
        <w:rPr>
          <w:rFonts w:ascii="Times New Roman" w:hAnsi="Times New Roman" w:cs="Times New Roman"/>
          <w:b/>
          <w:sz w:val="24"/>
          <w:szCs w:val="24"/>
        </w:rPr>
        <w:t xml:space="preserve">İlk Satışta Paydaşlara Satılamayan Hisselerin Yeniden </w:t>
      </w:r>
      <w:r w:rsidR="00243D81" w:rsidRPr="00F75ED0">
        <w:rPr>
          <w:rFonts w:ascii="Times New Roman" w:hAnsi="Times New Roman" w:cs="Times New Roman"/>
          <w:b/>
          <w:sz w:val="24"/>
          <w:szCs w:val="24"/>
        </w:rPr>
        <w:t>Satış</w:t>
      </w:r>
      <w:r w:rsidR="009E205E">
        <w:rPr>
          <w:rFonts w:ascii="Times New Roman" w:hAnsi="Times New Roman" w:cs="Times New Roman"/>
          <w:b/>
          <w:sz w:val="24"/>
          <w:szCs w:val="24"/>
        </w:rPr>
        <w:t>ı</w:t>
      </w:r>
      <w:r w:rsidR="00A3230D">
        <w:rPr>
          <w:rFonts w:ascii="Times New Roman" w:hAnsi="Times New Roman" w:cs="Times New Roman"/>
          <w:b/>
          <w:sz w:val="24"/>
          <w:szCs w:val="24"/>
        </w:rPr>
        <w:t xml:space="preserve">na Yönelik </w:t>
      </w:r>
      <w:r w:rsidR="00243D81" w:rsidRPr="00F75ED0">
        <w:rPr>
          <w:rFonts w:ascii="Times New Roman" w:hAnsi="Times New Roman" w:cs="Times New Roman"/>
          <w:b/>
          <w:sz w:val="24"/>
          <w:szCs w:val="24"/>
        </w:rPr>
        <w:t>İşlemi</w:t>
      </w:r>
      <w:r w:rsidR="00A3230D">
        <w:rPr>
          <w:rFonts w:ascii="Times New Roman" w:hAnsi="Times New Roman" w:cs="Times New Roman"/>
          <w:b/>
          <w:sz w:val="24"/>
          <w:szCs w:val="24"/>
        </w:rPr>
        <w:t>n</w:t>
      </w:r>
      <w:r w:rsidR="006E32DE">
        <w:rPr>
          <w:rFonts w:ascii="Times New Roman" w:hAnsi="Times New Roman" w:cs="Times New Roman"/>
          <w:b/>
          <w:sz w:val="24"/>
          <w:szCs w:val="24"/>
        </w:rPr>
        <w:t xml:space="preserve"> </w:t>
      </w:r>
    </w:p>
    <w:p w:rsidR="00EB2E92" w:rsidRDefault="005E63D5" w:rsidP="00425DE8">
      <w:pPr>
        <w:jc w:val="center"/>
        <w:rPr>
          <w:rFonts w:ascii="Times New Roman" w:hAnsi="Times New Roman" w:cs="Times New Roman"/>
          <w:b/>
          <w:sz w:val="24"/>
          <w:szCs w:val="24"/>
        </w:rPr>
      </w:pPr>
      <w:r>
        <w:rPr>
          <w:rFonts w:ascii="Times New Roman" w:hAnsi="Times New Roman" w:cs="Times New Roman"/>
          <w:b/>
          <w:sz w:val="24"/>
          <w:szCs w:val="24"/>
        </w:rPr>
        <w:t>Y</w:t>
      </w:r>
      <w:r w:rsidR="006E32DE">
        <w:rPr>
          <w:rFonts w:ascii="Times New Roman" w:hAnsi="Times New Roman" w:cs="Times New Roman"/>
          <w:b/>
          <w:sz w:val="24"/>
          <w:szCs w:val="24"/>
        </w:rPr>
        <w:t xml:space="preserve">eri ve Zamanının </w:t>
      </w:r>
      <w:r w:rsidR="00A3230D">
        <w:rPr>
          <w:rFonts w:ascii="Times New Roman" w:hAnsi="Times New Roman" w:cs="Times New Roman"/>
          <w:b/>
          <w:sz w:val="24"/>
          <w:szCs w:val="24"/>
        </w:rPr>
        <w:t xml:space="preserve">İlan Edilmesine </w:t>
      </w:r>
      <w:r w:rsidR="00B56300">
        <w:rPr>
          <w:rFonts w:ascii="Times New Roman" w:hAnsi="Times New Roman" w:cs="Times New Roman"/>
          <w:b/>
          <w:sz w:val="24"/>
          <w:szCs w:val="24"/>
        </w:rPr>
        <w:t>İ</w:t>
      </w:r>
      <w:r w:rsidR="006E32DE">
        <w:rPr>
          <w:rFonts w:ascii="Times New Roman" w:hAnsi="Times New Roman" w:cs="Times New Roman"/>
          <w:b/>
          <w:sz w:val="24"/>
          <w:szCs w:val="24"/>
        </w:rPr>
        <w:t xml:space="preserve">lişkin </w:t>
      </w:r>
    </w:p>
    <w:p w:rsidR="00FF2C8E" w:rsidRDefault="00A3230D" w:rsidP="00425DE8">
      <w:pPr>
        <w:jc w:val="center"/>
        <w:rPr>
          <w:rFonts w:ascii="Times New Roman" w:hAnsi="Times New Roman" w:cs="Times New Roman"/>
          <w:b/>
          <w:sz w:val="24"/>
          <w:szCs w:val="24"/>
        </w:rPr>
      </w:pPr>
      <w:r>
        <w:rPr>
          <w:rFonts w:ascii="Times New Roman" w:hAnsi="Times New Roman" w:cs="Times New Roman"/>
          <w:b/>
          <w:sz w:val="24"/>
          <w:szCs w:val="24"/>
        </w:rPr>
        <w:t>Tutanak</w:t>
      </w:r>
      <w:bookmarkStart w:id="0" w:name="_GoBack"/>
      <w:bookmarkEnd w:id="0"/>
    </w:p>
    <w:p w:rsidR="007C3123" w:rsidRPr="00F75ED0" w:rsidRDefault="007C3123" w:rsidP="00425DE8">
      <w:pPr>
        <w:jc w:val="center"/>
        <w:rPr>
          <w:rFonts w:ascii="Times New Roman" w:hAnsi="Times New Roman" w:cs="Times New Roman"/>
          <w:b/>
          <w:sz w:val="24"/>
          <w:szCs w:val="24"/>
        </w:rPr>
      </w:pPr>
    </w:p>
    <w:p w:rsidR="00014AEA" w:rsidRPr="00F75ED0" w:rsidRDefault="00014AEA" w:rsidP="00F81893">
      <w:pPr>
        <w:jc w:val="both"/>
        <w:rPr>
          <w:rFonts w:ascii="Times New Roman" w:hAnsi="Times New Roman" w:cs="Times New Roman"/>
          <w:b/>
          <w:bCs/>
          <w:sz w:val="24"/>
          <w:szCs w:val="24"/>
        </w:rPr>
      </w:pPr>
    </w:p>
    <w:p w:rsidR="00C27655" w:rsidRPr="00F75ED0" w:rsidRDefault="00C27655" w:rsidP="00C27655">
      <w:pPr>
        <w:ind w:firstLine="708"/>
        <w:jc w:val="both"/>
        <w:rPr>
          <w:rFonts w:ascii="Times New Roman" w:hAnsi="Times New Roman" w:cs="Times New Roman"/>
          <w:sz w:val="24"/>
          <w:szCs w:val="24"/>
        </w:rPr>
      </w:pPr>
      <w:r>
        <w:rPr>
          <w:rFonts w:ascii="Times New Roman" w:hAnsi="Times New Roman" w:cs="Times New Roman"/>
          <w:sz w:val="24"/>
          <w:szCs w:val="24"/>
        </w:rPr>
        <w:t>Adana</w:t>
      </w:r>
      <w:r w:rsidRPr="00F75ED0">
        <w:rPr>
          <w:rFonts w:ascii="Times New Roman" w:hAnsi="Times New Roman" w:cs="Times New Roman"/>
          <w:sz w:val="24"/>
          <w:szCs w:val="24"/>
        </w:rPr>
        <w:t xml:space="preserve"> ili, </w:t>
      </w:r>
      <w:r>
        <w:rPr>
          <w:rFonts w:ascii="Times New Roman" w:hAnsi="Times New Roman" w:cs="Times New Roman"/>
          <w:sz w:val="24"/>
          <w:szCs w:val="24"/>
        </w:rPr>
        <w:t xml:space="preserve">Seyhan </w:t>
      </w:r>
      <w:r w:rsidRPr="00F75ED0">
        <w:rPr>
          <w:rFonts w:ascii="Times New Roman" w:hAnsi="Times New Roman" w:cs="Times New Roman"/>
          <w:sz w:val="24"/>
          <w:szCs w:val="24"/>
        </w:rPr>
        <w:t xml:space="preserve">ilçesi, tapuda </w:t>
      </w:r>
      <w:r>
        <w:rPr>
          <w:rFonts w:ascii="Times New Roman" w:hAnsi="Times New Roman" w:cs="Times New Roman"/>
          <w:sz w:val="24"/>
          <w:szCs w:val="24"/>
        </w:rPr>
        <w:t xml:space="preserve">Yeşilyurt </w:t>
      </w:r>
      <w:r w:rsidRPr="00F75ED0">
        <w:rPr>
          <w:rFonts w:ascii="Times New Roman" w:hAnsi="Times New Roman" w:cs="Times New Roman"/>
          <w:sz w:val="24"/>
          <w:szCs w:val="24"/>
        </w:rPr>
        <w:t xml:space="preserve">mahallesi, </w:t>
      </w:r>
      <w:r>
        <w:rPr>
          <w:rFonts w:ascii="Times New Roman" w:hAnsi="Times New Roman" w:cs="Times New Roman"/>
          <w:sz w:val="24"/>
          <w:szCs w:val="24"/>
        </w:rPr>
        <w:t xml:space="preserve">1000 </w:t>
      </w:r>
      <w:r w:rsidRPr="00F75ED0">
        <w:rPr>
          <w:rFonts w:ascii="Times New Roman" w:hAnsi="Times New Roman" w:cs="Times New Roman"/>
          <w:sz w:val="24"/>
          <w:szCs w:val="24"/>
        </w:rPr>
        <w:t>ada ve</w:t>
      </w:r>
      <w:r>
        <w:rPr>
          <w:rFonts w:ascii="Times New Roman" w:hAnsi="Times New Roman" w:cs="Times New Roman"/>
          <w:sz w:val="24"/>
          <w:szCs w:val="24"/>
        </w:rPr>
        <w:t xml:space="preserve"> 58 </w:t>
      </w:r>
      <w:r w:rsidRPr="00F75ED0">
        <w:rPr>
          <w:rFonts w:ascii="Times New Roman" w:hAnsi="Times New Roman" w:cs="Times New Roman"/>
          <w:sz w:val="24"/>
          <w:szCs w:val="24"/>
        </w:rPr>
        <w:t>parselde</w:t>
      </w:r>
      <w:r w:rsidRPr="00F75ED0">
        <w:rPr>
          <w:rFonts w:ascii="Times New Roman" w:hAnsi="Times New Roman" w:cs="Times New Roman"/>
          <w:color w:val="1F497D"/>
          <w:sz w:val="24"/>
          <w:szCs w:val="24"/>
        </w:rPr>
        <w:t xml:space="preserve"> </w:t>
      </w:r>
      <w:r w:rsidRPr="00F75ED0">
        <w:rPr>
          <w:rFonts w:ascii="Times New Roman" w:hAnsi="Times New Roman" w:cs="Times New Roman"/>
          <w:sz w:val="24"/>
          <w:szCs w:val="24"/>
        </w:rPr>
        <w:t>kayıtlı ve</w:t>
      </w:r>
      <w:r>
        <w:rPr>
          <w:rFonts w:ascii="Times New Roman" w:hAnsi="Times New Roman" w:cs="Times New Roman"/>
          <w:sz w:val="24"/>
          <w:szCs w:val="24"/>
        </w:rPr>
        <w:t xml:space="preserve"> Adana </w:t>
      </w:r>
      <w:r w:rsidRPr="00F75ED0">
        <w:rPr>
          <w:rFonts w:ascii="Times New Roman" w:hAnsi="Times New Roman" w:cs="Times New Roman"/>
          <w:sz w:val="24"/>
          <w:szCs w:val="24"/>
        </w:rPr>
        <w:t>ili,</w:t>
      </w:r>
      <w:r>
        <w:rPr>
          <w:rFonts w:ascii="Times New Roman" w:hAnsi="Times New Roman" w:cs="Times New Roman"/>
          <w:sz w:val="24"/>
          <w:szCs w:val="24"/>
        </w:rPr>
        <w:t xml:space="preserve"> Seyhan </w:t>
      </w:r>
      <w:r w:rsidRPr="00F75ED0">
        <w:rPr>
          <w:rFonts w:ascii="Times New Roman" w:hAnsi="Times New Roman" w:cs="Times New Roman"/>
          <w:sz w:val="24"/>
          <w:szCs w:val="24"/>
        </w:rPr>
        <w:t xml:space="preserve">ilçesi, </w:t>
      </w:r>
      <w:r>
        <w:rPr>
          <w:rFonts w:ascii="Times New Roman" w:hAnsi="Times New Roman" w:cs="Times New Roman"/>
          <w:sz w:val="24"/>
          <w:szCs w:val="24"/>
        </w:rPr>
        <w:t>Yeşilyurt</w:t>
      </w:r>
      <w:r w:rsidRPr="00F75ED0">
        <w:rPr>
          <w:rFonts w:ascii="Times New Roman" w:hAnsi="Times New Roman" w:cs="Times New Roman"/>
          <w:sz w:val="24"/>
          <w:szCs w:val="24"/>
        </w:rPr>
        <w:t>,</w:t>
      </w:r>
      <w:r>
        <w:rPr>
          <w:rFonts w:ascii="Times New Roman" w:hAnsi="Times New Roman" w:cs="Times New Roman"/>
          <w:sz w:val="24"/>
          <w:szCs w:val="24"/>
        </w:rPr>
        <w:t xml:space="preserve"> 70529 (Sokak)</w:t>
      </w:r>
      <w:r w:rsidRPr="00F75ED0">
        <w:rPr>
          <w:rFonts w:ascii="Times New Roman" w:hAnsi="Times New Roman" w:cs="Times New Roman"/>
          <w:sz w:val="24"/>
          <w:szCs w:val="24"/>
        </w:rPr>
        <w:t>, No</w:t>
      </w:r>
      <w:r>
        <w:rPr>
          <w:rFonts w:ascii="Times New Roman" w:hAnsi="Times New Roman" w:cs="Times New Roman"/>
          <w:sz w:val="24"/>
          <w:szCs w:val="24"/>
        </w:rPr>
        <w:t xml:space="preserve">: 25 /4 </w:t>
      </w:r>
      <w:r w:rsidRPr="00F75ED0">
        <w:rPr>
          <w:rFonts w:ascii="Times New Roman" w:hAnsi="Times New Roman" w:cs="Times New Roman"/>
          <w:sz w:val="24"/>
          <w:szCs w:val="24"/>
        </w:rPr>
        <w:t xml:space="preserve">adresinde yer alan </w:t>
      </w:r>
      <w:r>
        <w:rPr>
          <w:rFonts w:ascii="Times New Roman" w:hAnsi="Times New Roman" w:cs="Times New Roman"/>
          <w:sz w:val="24"/>
          <w:szCs w:val="24"/>
        </w:rPr>
        <w:t>yapı,</w:t>
      </w:r>
      <w:r w:rsidRPr="00F75ED0">
        <w:rPr>
          <w:rFonts w:ascii="Times New Roman" w:hAnsi="Times New Roman" w:cs="Times New Roman"/>
          <w:sz w:val="24"/>
          <w:szCs w:val="24"/>
        </w:rPr>
        <w:t xml:space="preserve"> 6306 sayılı Afet Riski Altındaki Alanların Dönüştürülmesi Hakkında Kanun kapsamında</w:t>
      </w:r>
      <w:r>
        <w:rPr>
          <w:rFonts w:ascii="Times New Roman" w:hAnsi="Times New Roman" w:cs="Times New Roman"/>
          <w:sz w:val="24"/>
          <w:szCs w:val="24"/>
        </w:rPr>
        <w:t xml:space="preserve"> 192895 </w:t>
      </w:r>
      <w:r w:rsidRPr="00F75ED0">
        <w:rPr>
          <w:rFonts w:ascii="Times New Roman" w:hAnsi="Times New Roman" w:cs="Times New Roman"/>
          <w:sz w:val="24"/>
          <w:szCs w:val="24"/>
        </w:rPr>
        <w:t>Yapı Kimlik Numarası (YKN) ile “Riskli</w:t>
      </w:r>
      <w:r>
        <w:rPr>
          <w:rFonts w:ascii="Times New Roman" w:hAnsi="Times New Roman" w:cs="Times New Roman"/>
          <w:sz w:val="24"/>
          <w:szCs w:val="24"/>
        </w:rPr>
        <w:t xml:space="preserve"> Yapı” olarak tespit edilmiştir.</w:t>
      </w:r>
    </w:p>
    <w:p w:rsidR="00F23F7A" w:rsidRDefault="00F23F7A" w:rsidP="00402AFA">
      <w:pPr>
        <w:ind w:firstLine="708"/>
        <w:jc w:val="both"/>
        <w:rPr>
          <w:rFonts w:ascii="Times New Roman" w:hAnsi="Times New Roman" w:cs="Times New Roman"/>
          <w:sz w:val="24"/>
          <w:szCs w:val="24"/>
        </w:rPr>
      </w:pPr>
    </w:p>
    <w:p w:rsidR="00F23F7A" w:rsidRDefault="00F23F7A" w:rsidP="00F23F7A">
      <w:pPr>
        <w:ind w:firstLine="708"/>
        <w:jc w:val="both"/>
        <w:rPr>
          <w:rFonts w:ascii="Times New Roman" w:hAnsi="Times New Roman" w:cs="Times New Roman"/>
          <w:sz w:val="24"/>
          <w:szCs w:val="24"/>
        </w:rPr>
      </w:pPr>
      <w:r w:rsidRPr="00F75ED0">
        <w:rPr>
          <w:rFonts w:ascii="Times New Roman" w:hAnsi="Times New Roman" w:cs="Times New Roman"/>
          <w:sz w:val="24"/>
          <w:szCs w:val="24"/>
        </w:rPr>
        <w:t>6306 sayılı K</w:t>
      </w:r>
      <w:r>
        <w:rPr>
          <w:rFonts w:ascii="Times New Roman" w:hAnsi="Times New Roman" w:cs="Times New Roman"/>
          <w:sz w:val="24"/>
          <w:szCs w:val="24"/>
        </w:rPr>
        <w:t xml:space="preserve">anun kapsamında </w:t>
      </w:r>
      <w:r w:rsidRPr="00F75ED0">
        <w:rPr>
          <w:rFonts w:ascii="Times New Roman" w:hAnsi="Times New Roman" w:cs="Times New Roman"/>
          <w:sz w:val="24"/>
          <w:szCs w:val="24"/>
        </w:rPr>
        <w:t>yapılacak yeni uygulamalar için, hisseleri oranında paydaşların salt çoğunluğu ile anlaşma sağlanmıştır</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6306 sayılı Kanun’un 6 </w:t>
      </w:r>
      <w:proofErr w:type="spellStart"/>
      <w:r w:rsidRPr="00F75ED0">
        <w:rPr>
          <w:rFonts w:ascii="Times New Roman" w:hAnsi="Times New Roman" w:cs="Times New Roman"/>
          <w:sz w:val="24"/>
          <w:szCs w:val="24"/>
        </w:rPr>
        <w:t>ncı</w:t>
      </w:r>
      <w:proofErr w:type="spellEnd"/>
      <w:r w:rsidRPr="00F75ED0">
        <w:rPr>
          <w:rFonts w:ascii="Times New Roman" w:hAnsi="Times New Roman" w:cs="Times New Roman"/>
          <w:sz w:val="24"/>
          <w:szCs w:val="24"/>
        </w:rPr>
        <w:t xml:space="preserve"> maddesinin birinci fıkrası uyarınca; hisseleri oranında paydaşların salt çoğunluğu ile alınan karara katılmayan maliklerin </w:t>
      </w:r>
      <w:r>
        <w:rPr>
          <w:rFonts w:ascii="Times New Roman" w:hAnsi="Times New Roman" w:cs="Times New Roman"/>
          <w:sz w:val="24"/>
          <w:szCs w:val="24"/>
        </w:rPr>
        <w:t xml:space="preserve">arsa </w:t>
      </w:r>
      <w:r w:rsidRPr="00F75ED0">
        <w:rPr>
          <w:rFonts w:ascii="Times New Roman" w:hAnsi="Times New Roman" w:cs="Times New Roman"/>
          <w:sz w:val="24"/>
          <w:szCs w:val="24"/>
        </w:rPr>
        <w:t>payları</w:t>
      </w:r>
      <w:r w:rsidR="00B80215">
        <w:rPr>
          <w:rFonts w:ascii="Times New Roman" w:hAnsi="Times New Roman" w:cs="Times New Roman"/>
          <w:sz w:val="24"/>
          <w:szCs w:val="24"/>
        </w:rPr>
        <w:t>nın</w:t>
      </w:r>
      <w:r w:rsidRPr="00E84151">
        <w:rPr>
          <w:rFonts w:ascii="Times New Roman" w:hAnsi="Times New Roman" w:cs="Times New Roman"/>
          <w:sz w:val="24"/>
          <w:szCs w:val="24"/>
        </w:rPr>
        <w:t xml:space="preserve">, </w:t>
      </w:r>
      <w:r w:rsidR="00276822">
        <w:rPr>
          <w:rFonts w:ascii="Times New Roman" w:hAnsi="Times New Roman" w:cs="Times New Roman"/>
          <w:sz w:val="24"/>
          <w:szCs w:val="24"/>
        </w:rPr>
        <w:t>Müdürlük veya İ</w:t>
      </w:r>
      <w:r w:rsidR="00995DE2">
        <w:rPr>
          <w:rFonts w:ascii="Times New Roman" w:hAnsi="Times New Roman" w:cs="Times New Roman"/>
          <w:sz w:val="24"/>
          <w:szCs w:val="24"/>
        </w:rPr>
        <w:t>dare</w:t>
      </w:r>
      <w:r>
        <w:rPr>
          <w:rFonts w:ascii="Times New Roman" w:hAnsi="Times New Roman" w:cs="Times New Roman"/>
          <w:sz w:val="24"/>
          <w:szCs w:val="24"/>
        </w:rPr>
        <w:t xml:space="preserve"> tarafından </w:t>
      </w:r>
      <w:r w:rsidRPr="00F40EB8">
        <w:rPr>
          <w:rFonts w:ascii="Times New Roman" w:hAnsi="Times New Roman" w:cs="Times New Roman"/>
          <w:color w:val="000000"/>
          <w:sz w:val="24"/>
          <w:szCs w:val="24"/>
        </w:rPr>
        <w:t>tespit edile</w:t>
      </w:r>
      <w:r>
        <w:rPr>
          <w:rFonts w:ascii="Times New Roman" w:hAnsi="Times New Roman" w:cs="Times New Roman"/>
          <w:color w:val="000000"/>
          <w:sz w:val="24"/>
          <w:szCs w:val="24"/>
        </w:rPr>
        <w:t>n/</w:t>
      </w:r>
      <w:r w:rsidRPr="00F40EB8">
        <w:rPr>
          <w:rFonts w:ascii="Times New Roman" w:hAnsi="Times New Roman" w:cs="Times New Roman"/>
          <w:color w:val="000000"/>
          <w:sz w:val="24"/>
          <w:szCs w:val="24"/>
        </w:rPr>
        <w:t>ettirile</w:t>
      </w:r>
      <w:r>
        <w:rPr>
          <w:rFonts w:ascii="Times New Roman" w:hAnsi="Times New Roman" w:cs="Times New Roman"/>
          <w:color w:val="000000"/>
          <w:sz w:val="24"/>
          <w:szCs w:val="24"/>
        </w:rPr>
        <w:t>n</w:t>
      </w:r>
      <w:r w:rsidRPr="00F40EB8">
        <w:rPr>
          <w:rFonts w:ascii="Times New Roman" w:hAnsi="Times New Roman" w:cs="Times New Roman"/>
          <w:color w:val="000000"/>
          <w:sz w:val="24"/>
          <w:szCs w:val="24"/>
        </w:rPr>
        <w:t xml:space="preserve"> rayiç değerden az olmamak üzere anlaşma sağlayan diğer paydaşlara</w:t>
      </w:r>
      <w:r>
        <w:rPr>
          <w:rFonts w:ascii="Times New Roman" w:hAnsi="Times New Roman" w:cs="Times New Roman"/>
          <w:color w:val="000000"/>
          <w:sz w:val="24"/>
          <w:szCs w:val="24"/>
        </w:rPr>
        <w:t xml:space="preserve"> satılması, </w:t>
      </w:r>
      <w:r>
        <w:rPr>
          <w:rFonts w:ascii="Times New Roman" w:eastAsia="Times New Roman" w:hAnsi="Times New Roman" w:cs="Times New Roman"/>
          <w:color w:val="000000"/>
          <w:sz w:val="24"/>
          <w:szCs w:val="24"/>
          <w:lang w:eastAsia="tr-TR"/>
        </w:rPr>
        <w:t>y</w:t>
      </w:r>
      <w:r w:rsidRPr="00CF315E">
        <w:rPr>
          <w:rFonts w:ascii="Times New Roman" w:eastAsia="Times New Roman" w:hAnsi="Times New Roman" w:cs="Times New Roman"/>
          <w:color w:val="000000"/>
          <w:sz w:val="24"/>
          <w:szCs w:val="24"/>
          <w:lang w:eastAsia="tr-TR"/>
        </w:rPr>
        <w:t>apılan ilk satışta anlaşma sağlayan paydaşlara satış gerçekleştirilemediği takdirde, anlaşma sağlayan paydaşlara veya anlaşma sağlayan paydaşların kararı ile yapılan anlaşmaya uyularak işlem yapılmasını kabul etmek şartıyla üçüncü şahıslara satış yapılıncaya kadar satış işlemi tekrarlan</w:t>
      </w:r>
      <w:r w:rsidR="00D25E1B">
        <w:rPr>
          <w:rFonts w:ascii="Times New Roman" w:eastAsia="Times New Roman" w:hAnsi="Times New Roman" w:cs="Times New Roman"/>
          <w:color w:val="000000"/>
          <w:sz w:val="24"/>
          <w:szCs w:val="24"/>
          <w:lang w:eastAsia="tr-TR"/>
        </w:rPr>
        <w:t>acaktır</w:t>
      </w:r>
      <w:r>
        <w:rPr>
          <w:rFonts w:ascii="Times New Roman" w:eastAsia="Times New Roman" w:hAnsi="Times New Roman" w:cs="Times New Roman"/>
          <w:color w:val="000000"/>
          <w:sz w:val="24"/>
          <w:szCs w:val="24"/>
          <w:lang w:eastAsia="tr-TR"/>
        </w:rPr>
        <w:t>.</w:t>
      </w:r>
      <w:r>
        <w:rPr>
          <w:rFonts w:ascii="Times New Roman" w:hAnsi="Times New Roman" w:cs="Times New Roman"/>
          <w:sz w:val="24"/>
          <w:szCs w:val="24"/>
        </w:rPr>
        <w:t xml:space="preserve"> </w:t>
      </w:r>
      <w:proofErr w:type="gramEnd"/>
    </w:p>
    <w:p w:rsidR="00FE69CB" w:rsidRPr="00F75ED0" w:rsidRDefault="00FE69CB" w:rsidP="00F23F7A">
      <w:pPr>
        <w:ind w:firstLine="708"/>
        <w:jc w:val="both"/>
        <w:rPr>
          <w:rFonts w:ascii="Times New Roman" w:hAnsi="Times New Roman" w:cs="Times New Roman"/>
          <w:sz w:val="24"/>
          <w:szCs w:val="24"/>
        </w:rPr>
      </w:pPr>
    </w:p>
    <w:p w:rsidR="00F23F7A" w:rsidRDefault="00B80215" w:rsidP="00B80215">
      <w:pPr>
        <w:ind w:firstLine="708"/>
        <w:jc w:val="both"/>
        <w:rPr>
          <w:rFonts w:ascii="Times New Roman" w:hAnsi="Times New Roman" w:cs="Times New Roman"/>
          <w:sz w:val="24"/>
          <w:szCs w:val="24"/>
        </w:rPr>
      </w:pPr>
      <w:proofErr w:type="gramStart"/>
      <w:r>
        <w:rPr>
          <w:rFonts w:ascii="Times New Roman" w:hAnsi="Times New Roman" w:cs="Times New Roman"/>
          <w:sz w:val="24"/>
          <w:szCs w:val="24"/>
        </w:rPr>
        <w:t>Bu itibarla söz konus</w:t>
      </w:r>
      <w:r w:rsidR="00276822">
        <w:rPr>
          <w:rFonts w:ascii="Times New Roman" w:hAnsi="Times New Roman" w:cs="Times New Roman"/>
          <w:sz w:val="24"/>
          <w:szCs w:val="24"/>
        </w:rPr>
        <w:t>u</w:t>
      </w:r>
      <w:r>
        <w:rPr>
          <w:rFonts w:ascii="Times New Roman" w:hAnsi="Times New Roman" w:cs="Times New Roman"/>
          <w:sz w:val="24"/>
          <w:szCs w:val="24"/>
        </w:rPr>
        <w:t xml:space="preserve"> taşınmazda</w:t>
      </w:r>
      <w:r w:rsidR="00D121AC" w:rsidRPr="00F75ED0">
        <w:rPr>
          <w:rFonts w:ascii="Times New Roman" w:hAnsi="Times New Roman" w:cs="Times New Roman"/>
          <w:sz w:val="24"/>
          <w:szCs w:val="24"/>
        </w:rPr>
        <w:t xml:space="preserve"> hisseleri oranında paydaşların salt çoğunluğu ile alınan karara k</w:t>
      </w:r>
      <w:r w:rsidR="004F4E67" w:rsidRPr="00F75ED0">
        <w:rPr>
          <w:rFonts w:ascii="Times New Roman" w:hAnsi="Times New Roman" w:cs="Times New Roman"/>
          <w:sz w:val="24"/>
          <w:szCs w:val="24"/>
        </w:rPr>
        <w:t xml:space="preserve">atılmayan </w:t>
      </w:r>
      <w:r w:rsidR="00FA1AB1" w:rsidRPr="00F75ED0">
        <w:rPr>
          <w:rFonts w:ascii="Times New Roman" w:hAnsi="Times New Roman" w:cs="Times New Roman"/>
          <w:sz w:val="24"/>
          <w:szCs w:val="24"/>
        </w:rPr>
        <w:t xml:space="preserve">maliklerin </w:t>
      </w:r>
      <w:r w:rsidR="00201820">
        <w:rPr>
          <w:rFonts w:ascii="Times New Roman" w:hAnsi="Times New Roman" w:cs="Times New Roman"/>
          <w:sz w:val="24"/>
          <w:szCs w:val="24"/>
        </w:rPr>
        <w:t xml:space="preserve">arsa </w:t>
      </w:r>
      <w:r w:rsidR="00FA1AB1" w:rsidRPr="00F75ED0">
        <w:rPr>
          <w:rFonts w:ascii="Times New Roman" w:hAnsi="Times New Roman" w:cs="Times New Roman"/>
          <w:sz w:val="24"/>
          <w:szCs w:val="24"/>
        </w:rPr>
        <w:t>payları</w:t>
      </w:r>
      <w:r w:rsidR="007C3123" w:rsidRPr="00E84151">
        <w:rPr>
          <w:rFonts w:ascii="Times New Roman" w:hAnsi="Times New Roman" w:cs="Times New Roman"/>
          <w:sz w:val="24"/>
          <w:szCs w:val="24"/>
        </w:rPr>
        <w:t xml:space="preserve">, </w:t>
      </w:r>
      <w:r>
        <w:rPr>
          <w:rFonts w:ascii="Times New Roman" w:hAnsi="Times New Roman" w:cs="Times New Roman"/>
          <w:sz w:val="24"/>
          <w:szCs w:val="24"/>
        </w:rPr>
        <w:t xml:space="preserve">ADANA KENTSEL DÖNÜŞÜM </w:t>
      </w:r>
      <w:proofErr w:type="spellStart"/>
      <w:r>
        <w:rPr>
          <w:rFonts w:ascii="Times New Roman" w:hAnsi="Times New Roman" w:cs="Times New Roman"/>
          <w:sz w:val="24"/>
          <w:szCs w:val="24"/>
        </w:rPr>
        <w:t>MÜDÜRLÜĞÜ</w:t>
      </w:r>
      <w:r w:rsidR="00B33E16">
        <w:rPr>
          <w:rFonts w:ascii="Times New Roman" w:hAnsi="Times New Roman" w:cs="Times New Roman"/>
          <w:sz w:val="24"/>
          <w:szCs w:val="24"/>
        </w:rPr>
        <w:t>’nce</w:t>
      </w:r>
      <w:proofErr w:type="spellEnd"/>
      <w:r w:rsidR="00B33E16">
        <w:rPr>
          <w:rFonts w:ascii="Times New Roman" w:hAnsi="Times New Roman" w:cs="Times New Roman"/>
          <w:sz w:val="24"/>
          <w:szCs w:val="24"/>
        </w:rPr>
        <w:t xml:space="preserve"> </w:t>
      </w:r>
      <w:r w:rsidR="007C3123" w:rsidRPr="00F40EB8">
        <w:rPr>
          <w:rFonts w:ascii="Times New Roman" w:hAnsi="Times New Roman" w:cs="Times New Roman"/>
          <w:color w:val="000000"/>
          <w:sz w:val="24"/>
          <w:szCs w:val="24"/>
        </w:rPr>
        <w:t>tespit edile</w:t>
      </w:r>
      <w:r w:rsidR="007C3123">
        <w:rPr>
          <w:rFonts w:ascii="Times New Roman" w:hAnsi="Times New Roman" w:cs="Times New Roman"/>
          <w:color w:val="000000"/>
          <w:sz w:val="24"/>
          <w:szCs w:val="24"/>
        </w:rPr>
        <w:t>n/</w:t>
      </w:r>
      <w:r w:rsidR="007C3123" w:rsidRPr="00F40EB8">
        <w:rPr>
          <w:rFonts w:ascii="Times New Roman" w:hAnsi="Times New Roman" w:cs="Times New Roman"/>
          <w:color w:val="000000"/>
          <w:sz w:val="24"/>
          <w:szCs w:val="24"/>
        </w:rPr>
        <w:t>ettirile</w:t>
      </w:r>
      <w:r w:rsidR="007C3123">
        <w:rPr>
          <w:rFonts w:ascii="Times New Roman" w:hAnsi="Times New Roman" w:cs="Times New Roman"/>
          <w:color w:val="000000"/>
          <w:sz w:val="24"/>
          <w:szCs w:val="24"/>
        </w:rPr>
        <w:t>n</w:t>
      </w:r>
      <w:r w:rsidR="007C3123" w:rsidRPr="00F40EB8">
        <w:rPr>
          <w:rFonts w:ascii="Times New Roman" w:hAnsi="Times New Roman" w:cs="Times New Roman"/>
          <w:color w:val="000000"/>
          <w:sz w:val="24"/>
          <w:szCs w:val="24"/>
        </w:rPr>
        <w:t xml:space="preserve"> rayiç değerden az olmamak üzere anlaşma sağlayan diğer paydaşlara</w:t>
      </w:r>
      <w:r w:rsidR="00276822">
        <w:rPr>
          <w:rFonts w:ascii="Times New Roman" w:hAnsi="Times New Roman" w:cs="Times New Roman"/>
          <w:color w:val="000000"/>
          <w:sz w:val="24"/>
          <w:szCs w:val="24"/>
        </w:rPr>
        <w:t xml:space="preserve"> </w:t>
      </w:r>
      <w:r w:rsidRPr="00CF315E">
        <w:rPr>
          <w:rFonts w:ascii="Times New Roman" w:eastAsia="Times New Roman" w:hAnsi="Times New Roman" w:cs="Times New Roman"/>
          <w:color w:val="000000"/>
          <w:sz w:val="24"/>
          <w:szCs w:val="24"/>
          <w:lang w:eastAsia="tr-TR"/>
        </w:rPr>
        <w:t>veya anlaşma sağlayan paydaşların kararı ile yapılan anlaşmaya uyularak işlem yapılmasını kabul etmek şartıyla üçüncü şahıslara</w:t>
      </w:r>
      <w:r w:rsidR="00C27655">
        <w:rPr>
          <w:rFonts w:ascii="Times New Roman" w:hAnsi="Times New Roman" w:cs="Times New Roman"/>
          <w:color w:val="000000"/>
          <w:sz w:val="24"/>
          <w:szCs w:val="24"/>
        </w:rPr>
        <w:t xml:space="preserve">, </w:t>
      </w:r>
      <w:r>
        <w:rPr>
          <w:rFonts w:ascii="Times New Roman" w:hAnsi="Times New Roman" w:cs="Times New Roman"/>
          <w:color w:val="000000"/>
          <w:sz w:val="24"/>
          <w:szCs w:val="24"/>
        </w:rPr>
        <w:t>13.05.2025</w:t>
      </w:r>
      <w:r w:rsidR="00C27655">
        <w:rPr>
          <w:rFonts w:ascii="Times New Roman" w:hAnsi="Times New Roman" w:cs="Times New Roman"/>
          <w:color w:val="000000"/>
          <w:sz w:val="24"/>
          <w:szCs w:val="24"/>
        </w:rPr>
        <w:t xml:space="preserve"> </w:t>
      </w:r>
      <w:r w:rsidR="00F100BF">
        <w:rPr>
          <w:rFonts w:ascii="Times New Roman" w:hAnsi="Times New Roman" w:cs="Times New Roman"/>
          <w:sz w:val="24"/>
          <w:szCs w:val="24"/>
        </w:rPr>
        <w:t xml:space="preserve">tarihinde, </w:t>
      </w:r>
      <w:r w:rsidR="00F100BF" w:rsidRPr="00F75ED0">
        <w:rPr>
          <w:rFonts w:ascii="Times New Roman" w:hAnsi="Times New Roman" w:cs="Times New Roman"/>
          <w:sz w:val="24"/>
          <w:szCs w:val="24"/>
        </w:rPr>
        <w:t>saat</w:t>
      </w:r>
      <w:r w:rsidR="00F100BF">
        <w:rPr>
          <w:rFonts w:ascii="Times New Roman" w:hAnsi="Times New Roman" w:cs="Times New Roman"/>
          <w:sz w:val="24"/>
          <w:szCs w:val="24"/>
        </w:rPr>
        <w:t xml:space="preserve"> </w:t>
      </w:r>
      <w:r>
        <w:rPr>
          <w:rFonts w:ascii="Times New Roman" w:hAnsi="Times New Roman" w:cs="Times New Roman"/>
          <w:sz w:val="24"/>
          <w:szCs w:val="24"/>
        </w:rPr>
        <w:t>11:00</w:t>
      </w:r>
      <w:r w:rsidR="00C27655">
        <w:rPr>
          <w:rFonts w:ascii="Times New Roman" w:hAnsi="Times New Roman" w:cs="Times New Roman"/>
          <w:sz w:val="24"/>
          <w:szCs w:val="24"/>
        </w:rPr>
        <w:t xml:space="preserve"> </w:t>
      </w:r>
      <w:r w:rsidR="00F100BF">
        <w:rPr>
          <w:rFonts w:ascii="Times New Roman" w:hAnsi="Times New Roman" w:cs="Times New Roman"/>
          <w:sz w:val="24"/>
          <w:szCs w:val="24"/>
        </w:rPr>
        <w:t xml:space="preserve">da ve </w:t>
      </w:r>
      <w:r>
        <w:rPr>
          <w:rFonts w:ascii="Times New Roman" w:hAnsi="Times New Roman" w:cs="Times New Roman"/>
          <w:sz w:val="24"/>
          <w:szCs w:val="24"/>
        </w:rPr>
        <w:t>Adana Kentsel Dönüşüm Müdürlüğü</w:t>
      </w:r>
      <w:r w:rsidR="00F100BF" w:rsidRPr="00F75ED0">
        <w:rPr>
          <w:rFonts w:ascii="Times New Roman" w:hAnsi="Times New Roman" w:cs="Times New Roman"/>
          <w:sz w:val="24"/>
          <w:szCs w:val="24"/>
        </w:rPr>
        <w:t xml:space="preserve"> adresinde açık artırma usulü ile satılacaktır.</w:t>
      </w:r>
      <w:r w:rsidR="00F100BF">
        <w:rPr>
          <w:rFonts w:ascii="Times New Roman" w:hAnsi="Times New Roman" w:cs="Times New Roman"/>
          <w:sz w:val="24"/>
          <w:szCs w:val="24"/>
        </w:rPr>
        <w:t xml:space="preserve"> </w:t>
      </w:r>
      <w:proofErr w:type="gramEnd"/>
    </w:p>
    <w:p w:rsidR="00FE69CB" w:rsidRDefault="00FE69CB" w:rsidP="00B80215">
      <w:pPr>
        <w:ind w:firstLine="708"/>
        <w:jc w:val="both"/>
        <w:rPr>
          <w:rFonts w:ascii="Times New Roman" w:hAnsi="Times New Roman" w:cs="Times New Roman"/>
          <w:sz w:val="24"/>
          <w:szCs w:val="24"/>
        </w:rPr>
      </w:pPr>
    </w:p>
    <w:p w:rsidR="00FE69CB" w:rsidRDefault="00B80215" w:rsidP="00FE69CB">
      <w:pPr>
        <w:ind w:firstLine="708"/>
        <w:jc w:val="both"/>
        <w:rPr>
          <w:rFonts w:ascii="Times New Roman" w:hAnsi="Times New Roman" w:cs="Times New Roman"/>
          <w:sz w:val="24"/>
          <w:szCs w:val="24"/>
        </w:rPr>
      </w:pPr>
      <w:r>
        <w:rPr>
          <w:rFonts w:ascii="Times New Roman" w:hAnsi="Times New Roman" w:cs="Times New Roman"/>
          <w:sz w:val="24"/>
          <w:szCs w:val="24"/>
        </w:rPr>
        <w:t xml:space="preserve">6306 sayılı Kanun’un Uygulama Yönetmeliği’nin 15/A maddesinin 12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fıkrası uyarınca; </w:t>
      </w:r>
      <w:r>
        <w:rPr>
          <w:rFonts w:ascii="Times New Roman" w:eastAsia="Times New Roman" w:hAnsi="Times New Roman" w:cs="Times New Roman"/>
          <w:color w:val="000000"/>
          <w:sz w:val="24"/>
          <w:szCs w:val="24"/>
          <w:lang w:eastAsia="tr-TR"/>
        </w:rPr>
        <w:t xml:space="preserve">ilk satışta paydaşlara satılamayan hisselerin </w:t>
      </w:r>
      <w:r w:rsidRPr="00CF315E">
        <w:rPr>
          <w:rFonts w:ascii="Times New Roman" w:eastAsia="Times New Roman" w:hAnsi="Times New Roman" w:cs="Times New Roman"/>
          <w:color w:val="000000"/>
          <w:sz w:val="24"/>
          <w:szCs w:val="24"/>
          <w:lang w:eastAsia="tr-TR"/>
        </w:rPr>
        <w:t>yeniden satış</w:t>
      </w:r>
      <w:r>
        <w:rPr>
          <w:rFonts w:ascii="Times New Roman" w:eastAsia="Times New Roman" w:hAnsi="Times New Roman" w:cs="Times New Roman"/>
          <w:color w:val="000000"/>
          <w:sz w:val="24"/>
          <w:szCs w:val="24"/>
          <w:lang w:eastAsia="tr-TR"/>
        </w:rPr>
        <w:t>ına yönelik düzenlenen iş bu tutanak</w:t>
      </w:r>
      <w:r w:rsidRPr="00CF315E">
        <w:rPr>
          <w:rFonts w:ascii="Times New Roman" w:eastAsia="Times New Roman" w:hAnsi="Times New Roman" w:cs="Times New Roman"/>
          <w:color w:val="000000"/>
          <w:sz w:val="24"/>
          <w:szCs w:val="24"/>
          <w:lang w:eastAsia="tr-TR"/>
        </w:rPr>
        <w:t xml:space="preserve"> </w:t>
      </w:r>
      <w:r>
        <w:rPr>
          <w:rFonts w:ascii="Times New Roman" w:hAnsi="Times New Roman" w:cs="Times New Roman"/>
          <w:sz w:val="24"/>
          <w:szCs w:val="24"/>
        </w:rPr>
        <w:t>Müdürlük</w:t>
      </w:r>
      <w:r w:rsidR="00D25E1B">
        <w:rPr>
          <w:rFonts w:ascii="Times New Roman" w:hAnsi="Times New Roman" w:cs="Times New Roman"/>
          <w:sz w:val="24"/>
          <w:szCs w:val="24"/>
        </w:rPr>
        <w:t>/İdare</w:t>
      </w:r>
      <w:r>
        <w:rPr>
          <w:rFonts w:ascii="Times New Roman" w:hAnsi="Times New Roman" w:cs="Times New Roman"/>
          <w:sz w:val="24"/>
          <w:szCs w:val="24"/>
        </w:rPr>
        <w:t xml:space="preserve"> yayın araçlarıyla ve ilan panosuna asılacak yazı ile ilan edilecektir.</w:t>
      </w:r>
    </w:p>
    <w:p w:rsidR="00FE69CB" w:rsidRDefault="00FE69CB" w:rsidP="00FE69CB">
      <w:pPr>
        <w:ind w:firstLine="708"/>
        <w:jc w:val="both"/>
        <w:rPr>
          <w:rFonts w:ascii="Times New Roman" w:hAnsi="Times New Roman" w:cs="Times New Roman"/>
          <w:sz w:val="24"/>
          <w:szCs w:val="24"/>
        </w:rPr>
      </w:pPr>
    </w:p>
    <w:p w:rsidR="00510929" w:rsidRDefault="00270FB2" w:rsidP="00FE69CB">
      <w:pPr>
        <w:ind w:firstLine="708"/>
        <w:jc w:val="both"/>
        <w:rPr>
          <w:rFonts w:ascii="Times New Roman" w:hAnsi="Times New Roman" w:cs="Times New Roman"/>
          <w:sz w:val="24"/>
          <w:szCs w:val="24"/>
        </w:rPr>
      </w:pPr>
      <w:r w:rsidRPr="00F75ED0">
        <w:rPr>
          <w:rFonts w:ascii="Times New Roman" w:hAnsi="Times New Roman" w:cs="Times New Roman"/>
          <w:sz w:val="24"/>
          <w:szCs w:val="24"/>
        </w:rPr>
        <w:t>Hissesi satılacak malikler, yapılacak satışlara sadece gözle</w:t>
      </w:r>
      <w:r w:rsidR="007C3123">
        <w:rPr>
          <w:rFonts w:ascii="Times New Roman" w:hAnsi="Times New Roman" w:cs="Times New Roman"/>
          <w:sz w:val="24"/>
          <w:szCs w:val="24"/>
        </w:rPr>
        <w:t>mci olarak katılabilecek</w:t>
      </w:r>
      <w:r w:rsidR="003A2650">
        <w:rPr>
          <w:rFonts w:ascii="Times New Roman" w:hAnsi="Times New Roman" w:cs="Times New Roman"/>
          <w:sz w:val="24"/>
          <w:szCs w:val="24"/>
        </w:rPr>
        <w:t xml:space="preserve"> olup, </w:t>
      </w:r>
      <w:r w:rsidR="00D25E1B">
        <w:rPr>
          <w:rFonts w:ascii="Times New Roman" w:hAnsi="Times New Roman" w:cs="Times New Roman"/>
          <w:sz w:val="24"/>
          <w:szCs w:val="24"/>
        </w:rPr>
        <w:t>bu maliklerin</w:t>
      </w:r>
      <w:r w:rsidRPr="00F75ED0">
        <w:rPr>
          <w:rFonts w:ascii="Times New Roman" w:hAnsi="Times New Roman" w:cs="Times New Roman"/>
          <w:sz w:val="24"/>
          <w:szCs w:val="24"/>
        </w:rPr>
        <w:t xml:space="preserve"> satış</w:t>
      </w:r>
      <w:r w:rsidR="007C3123">
        <w:rPr>
          <w:rFonts w:ascii="Times New Roman" w:hAnsi="Times New Roman" w:cs="Times New Roman"/>
          <w:sz w:val="24"/>
          <w:szCs w:val="24"/>
        </w:rPr>
        <w:t>a</w:t>
      </w:r>
      <w:r w:rsidRPr="00F75ED0">
        <w:rPr>
          <w:rFonts w:ascii="Times New Roman" w:hAnsi="Times New Roman" w:cs="Times New Roman"/>
          <w:sz w:val="24"/>
          <w:szCs w:val="24"/>
        </w:rPr>
        <w:t xml:space="preserve"> müdahale etmesine izin verilmeyecektir.</w:t>
      </w:r>
      <w:r w:rsidR="00E84151">
        <w:rPr>
          <w:rFonts w:ascii="Times New Roman" w:hAnsi="Times New Roman" w:cs="Times New Roman"/>
          <w:sz w:val="24"/>
          <w:szCs w:val="24"/>
        </w:rPr>
        <w:t xml:space="preserve"> </w:t>
      </w:r>
      <w:r w:rsidR="007728CA">
        <w:rPr>
          <w:rFonts w:ascii="Times New Roman" w:hAnsi="Times New Roman" w:cs="Times New Roman"/>
          <w:sz w:val="24"/>
          <w:szCs w:val="24"/>
        </w:rPr>
        <w:t>Hissesi satılacak maliklerin</w:t>
      </w:r>
      <w:r w:rsidR="0092118B">
        <w:rPr>
          <w:rFonts w:ascii="Times New Roman" w:hAnsi="Times New Roman" w:cs="Times New Roman"/>
          <w:sz w:val="24"/>
          <w:szCs w:val="24"/>
        </w:rPr>
        <w:t>,</w:t>
      </w:r>
      <w:r w:rsidR="003839B7">
        <w:rPr>
          <w:rFonts w:ascii="Times New Roman" w:hAnsi="Times New Roman" w:cs="Times New Roman"/>
          <w:sz w:val="24"/>
          <w:szCs w:val="24"/>
        </w:rPr>
        <w:t xml:space="preserve"> 6306 sayılı Kanun kapsamında</w:t>
      </w:r>
      <w:r w:rsidR="0092118B">
        <w:rPr>
          <w:rFonts w:ascii="Times New Roman" w:hAnsi="Times New Roman" w:cs="Times New Roman"/>
          <w:sz w:val="24"/>
          <w:szCs w:val="24"/>
        </w:rPr>
        <w:t>ki</w:t>
      </w:r>
      <w:r w:rsidR="007728CA">
        <w:rPr>
          <w:rFonts w:ascii="Times New Roman" w:hAnsi="Times New Roman" w:cs="Times New Roman"/>
          <w:sz w:val="24"/>
          <w:szCs w:val="24"/>
        </w:rPr>
        <w:t xml:space="preserve"> satış işlemine veya belirlenen rayiç değere </w:t>
      </w:r>
      <w:r w:rsidR="006746EC">
        <w:rPr>
          <w:rFonts w:ascii="Times New Roman" w:hAnsi="Times New Roman" w:cs="Times New Roman"/>
          <w:sz w:val="24"/>
          <w:szCs w:val="24"/>
        </w:rPr>
        <w:t xml:space="preserve">karşı </w:t>
      </w:r>
      <w:r w:rsidR="007728CA">
        <w:rPr>
          <w:rFonts w:ascii="Times New Roman" w:hAnsi="Times New Roman" w:cs="Times New Roman"/>
          <w:sz w:val="24"/>
          <w:szCs w:val="24"/>
        </w:rPr>
        <w:t xml:space="preserve">satışı yapacak </w:t>
      </w:r>
      <w:r>
        <w:rPr>
          <w:rFonts w:ascii="Times New Roman" w:hAnsi="Times New Roman" w:cs="Times New Roman"/>
          <w:sz w:val="24"/>
          <w:szCs w:val="24"/>
        </w:rPr>
        <w:t>ADANA KENTSEL DÖNÜŞÜM MÜDÜRLÜĞÜ</w:t>
      </w:r>
      <w:r w:rsidR="00C27655">
        <w:rPr>
          <w:rFonts w:ascii="Times New Roman" w:hAnsi="Times New Roman" w:cs="Times New Roman"/>
          <w:sz w:val="24"/>
          <w:szCs w:val="24"/>
        </w:rPr>
        <w:t xml:space="preserve"> </w:t>
      </w:r>
      <w:r w:rsidR="00B33E16">
        <w:rPr>
          <w:rFonts w:ascii="Times New Roman" w:hAnsi="Times New Roman" w:cs="Times New Roman"/>
          <w:sz w:val="24"/>
          <w:szCs w:val="24"/>
        </w:rPr>
        <w:t xml:space="preserve">nezdinde </w:t>
      </w:r>
      <w:r w:rsidR="00DA1537">
        <w:rPr>
          <w:rFonts w:ascii="Times New Roman" w:hAnsi="Times New Roman" w:cs="Times New Roman"/>
          <w:sz w:val="24"/>
          <w:szCs w:val="24"/>
        </w:rPr>
        <w:t>“</w:t>
      </w:r>
      <w:r w:rsidR="007728CA">
        <w:rPr>
          <w:rFonts w:ascii="Times New Roman" w:hAnsi="Times New Roman" w:cs="Times New Roman"/>
          <w:sz w:val="24"/>
          <w:szCs w:val="24"/>
        </w:rPr>
        <w:t>itiraz</w:t>
      </w:r>
      <w:r w:rsidR="00DA1537">
        <w:rPr>
          <w:rFonts w:ascii="Times New Roman" w:hAnsi="Times New Roman" w:cs="Times New Roman"/>
          <w:sz w:val="24"/>
          <w:szCs w:val="24"/>
        </w:rPr>
        <w:t>”</w:t>
      </w:r>
      <w:r w:rsidR="007728CA">
        <w:rPr>
          <w:rFonts w:ascii="Times New Roman" w:hAnsi="Times New Roman" w:cs="Times New Roman"/>
          <w:sz w:val="24"/>
          <w:szCs w:val="24"/>
        </w:rPr>
        <w:t xml:space="preserve"> hakkı bulunmamaktadır. Ancak, s</w:t>
      </w:r>
      <w:r w:rsidR="007728CA" w:rsidRPr="00F75ED0">
        <w:rPr>
          <w:rFonts w:ascii="Times New Roman" w:hAnsi="Times New Roman" w:cs="Times New Roman"/>
          <w:sz w:val="24"/>
          <w:szCs w:val="24"/>
        </w:rPr>
        <w:t>atış işlemin</w:t>
      </w:r>
      <w:r w:rsidR="007728CA">
        <w:rPr>
          <w:rFonts w:ascii="Times New Roman" w:hAnsi="Times New Roman" w:cs="Times New Roman"/>
          <w:sz w:val="24"/>
          <w:szCs w:val="24"/>
        </w:rPr>
        <w:t xml:space="preserve">in yapılacağına ilişkin işleme karşı işbu tebligat üzerine veya satış işleminin yapılmasından sonra satış işlemine karşı, </w:t>
      </w:r>
      <w:r w:rsidR="00B263FF">
        <w:rPr>
          <w:rFonts w:ascii="Times New Roman" w:hAnsi="Times New Roman" w:cs="Times New Roman"/>
          <w:sz w:val="24"/>
          <w:szCs w:val="24"/>
        </w:rPr>
        <w:t>6306 sayılı Kanun</w:t>
      </w:r>
      <w:r w:rsidR="0022107E">
        <w:rPr>
          <w:rFonts w:ascii="Times New Roman" w:hAnsi="Times New Roman" w:cs="Times New Roman"/>
          <w:sz w:val="24"/>
          <w:szCs w:val="24"/>
        </w:rPr>
        <w:t>’</w:t>
      </w:r>
      <w:r w:rsidR="00B263FF">
        <w:rPr>
          <w:rFonts w:ascii="Times New Roman" w:hAnsi="Times New Roman" w:cs="Times New Roman"/>
          <w:sz w:val="24"/>
          <w:szCs w:val="24"/>
        </w:rPr>
        <w:t xml:space="preserve">un 6 </w:t>
      </w:r>
      <w:proofErr w:type="spellStart"/>
      <w:r w:rsidR="00B263FF">
        <w:rPr>
          <w:rFonts w:ascii="Times New Roman" w:hAnsi="Times New Roman" w:cs="Times New Roman"/>
          <w:sz w:val="24"/>
          <w:szCs w:val="24"/>
        </w:rPr>
        <w:t>ncı</w:t>
      </w:r>
      <w:proofErr w:type="spellEnd"/>
      <w:r w:rsidR="00B263FF">
        <w:rPr>
          <w:rFonts w:ascii="Times New Roman" w:hAnsi="Times New Roman" w:cs="Times New Roman"/>
          <w:sz w:val="24"/>
          <w:szCs w:val="24"/>
        </w:rPr>
        <w:t xml:space="preserve"> maddesinin dokuzuncu fıkrasına göre</w:t>
      </w:r>
      <w:r w:rsidR="0022107E">
        <w:rPr>
          <w:rFonts w:ascii="Times New Roman" w:hAnsi="Times New Roman" w:cs="Times New Roman"/>
          <w:sz w:val="24"/>
          <w:szCs w:val="24"/>
        </w:rPr>
        <w:t>,</w:t>
      </w:r>
      <w:r w:rsidR="00B263FF">
        <w:rPr>
          <w:rFonts w:ascii="Times New Roman" w:hAnsi="Times New Roman" w:cs="Times New Roman"/>
          <w:sz w:val="24"/>
          <w:szCs w:val="24"/>
        </w:rPr>
        <w:t xml:space="preserve"> </w:t>
      </w:r>
      <w:r w:rsidR="007728CA" w:rsidRPr="00F75ED0">
        <w:rPr>
          <w:rFonts w:ascii="Times New Roman" w:hAnsi="Times New Roman" w:cs="Times New Roman"/>
          <w:sz w:val="24"/>
          <w:szCs w:val="24"/>
        </w:rPr>
        <w:t>otuz gün içinde 2577 sayılı İdari Yargılama Usulü Kanunu uyarınca dava açma hakkı mevcuttur</w:t>
      </w:r>
      <w:r w:rsidR="00F100BF">
        <w:rPr>
          <w:rFonts w:ascii="Times New Roman" w:hAnsi="Times New Roman" w:cs="Times New Roman"/>
          <w:sz w:val="24"/>
          <w:szCs w:val="24"/>
        </w:rPr>
        <w:t xml:space="preserve">. </w:t>
      </w:r>
    </w:p>
    <w:p w:rsidR="00510929" w:rsidRDefault="00510929" w:rsidP="00402AFA">
      <w:pPr>
        <w:ind w:firstLine="708"/>
        <w:jc w:val="both"/>
        <w:rPr>
          <w:rFonts w:ascii="Times New Roman" w:hAnsi="Times New Roman" w:cs="Times New Roman"/>
          <w:sz w:val="24"/>
          <w:szCs w:val="24"/>
        </w:rPr>
      </w:pPr>
    </w:p>
    <w:p w:rsidR="00487564" w:rsidRPr="00BE483D" w:rsidRDefault="008E498C" w:rsidP="00510929">
      <w:pPr>
        <w:jc w:val="both"/>
        <w:rPr>
          <w:rFonts w:ascii="Times New Roman" w:hAnsi="Times New Roman" w:cs="Times New Roman"/>
          <w:sz w:val="24"/>
          <w:szCs w:val="24"/>
        </w:rPr>
      </w:pPr>
      <w:r w:rsidRPr="00BE483D">
        <w:rPr>
          <w:rFonts w:ascii="Times New Roman" w:hAnsi="Times New Roman" w:cs="Times New Roman"/>
          <w:sz w:val="24"/>
          <w:szCs w:val="24"/>
        </w:rPr>
        <w:t>(</w:t>
      </w:r>
      <w:r w:rsidR="00276822" w:rsidRPr="00BE483D">
        <w:rPr>
          <w:rFonts w:ascii="Times New Roman" w:hAnsi="Times New Roman" w:cs="Times New Roman"/>
          <w:sz w:val="24"/>
          <w:szCs w:val="24"/>
        </w:rPr>
        <w:t>İlan</w:t>
      </w:r>
      <w:r w:rsidRPr="00BE483D">
        <w:rPr>
          <w:rFonts w:ascii="Times New Roman" w:hAnsi="Times New Roman" w:cs="Times New Roman"/>
          <w:sz w:val="24"/>
          <w:szCs w:val="24"/>
        </w:rPr>
        <w:t xml:space="preserve"> Tarihi </w:t>
      </w:r>
      <w:r w:rsidR="00BA0F8A">
        <w:rPr>
          <w:rFonts w:ascii="Times New Roman" w:hAnsi="Times New Roman" w:cs="Times New Roman"/>
          <w:sz w:val="24"/>
          <w:szCs w:val="24"/>
        </w:rPr>
        <w:t>13/03/2025</w:t>
      </w:r>
    </w:p>
    <w:p w:rsidR="008F6F86" w:rsidRPr="00BE483D" w:rsidRDefault="008F6F86" w:rsidP="00402AFA">
      <w:pPr>
        <w:rPr>
          <w:rFonts w:ascii="Times New Roman" w:hAnsi="Times New Roman" w:cs="Times New Roman"/>
          <w:sz w:val="24"/>
          <w:szCs w:val="24"/>
        </w:rPr>
      </w:pPr>
    </w:p>
    <w:p w:rsidR="00E818A8" w:rsidRPr="00BE483D" w:rsidRDefault="00E818A8" w:rsidP="00014AEA">
      <w:pPr>
        <w:rPr>
          <w:rFonts w:ascii="Times New Roman" w:hAnsi="Times New Roman" w:cs="Times New Roman"/>
          <w:sz w:val="24"/>
          <w:szCs w:val="24"/>
        </w:rPr>
      </w:pPr>
    </w:p>
    <w:p w:rsidR="00E818A8" w:rsidRPr="00BE483D" w:rsidRDefault="00E818A8" w:rsidP="00014AEA">
      <w:pPr>
        <w:rPr>
          <w:rFonts w:ascii="Times New Roman" w:hAnsi="Times New Roman" w:cs="Times New Roman"/>
          <w:sz w:val="24"/>
          <w:szCs w:val="24"/>
        </w:rPr>
      </w:pPr>
    </w:p>
    <w:p w:rsidR="00487564" w:rsidRDefault="00487564" w:rsidP="00E93D6A">
      <w:pPr>
        <w:ind w:left="1416"/>
        <w:rPr>
          <w:rFonts w:ascii="Times New Roman" w:hAnsi="Times New Roman" w:cs="Times New Roman"/>
          <w:sz w:val="24"/>
          <w:szCs w:val="24"/>
        </w:rPr>
      </w:pPr>
      <w:r w:rsidRPr="00BE483D">
        <w:rPr>
          <w:rFonts w:ascii="Times New Roman" w:hAnsi="Times New Roman" w:cs="Times New Roman"/>
          <w:sz w:val="24"/>
          <w:szCs w:val="24"/>
        </w:rPr>
        <w:t xml:space="preserve">        </w:t>
      </w:r>
    </w:p>
    <w:p w:rsidR="00F23F7A" w:rsidRDefault="00F23F7A" w:rsidP="00E84151">
      <w:pPr>
        <w:rPr>
          <w:rFonts w:ascii="Times New Roman" w:eastAsia="Times New Roman" w:hAnsi="Times New Roman" w:cs="Times New Roman"/>
          <w:color w:val="000000"/>
          <w:sz w:val="24"/>
          <w:szCs w:val="24"/>
          <w:lang w:eastAsia="tr-TR"/>
        </w:rPr>
      </w:pPr>
    </w:p>
    <w:sectPr w:rsidR="00F23F7A" w:rsidSect="009E205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5520F"/>
    <w:multiLevelType w:val="hybridMultilevel"/>
    <w:tmpl w:val="4F804E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8356454"/>
    <w:multiLevelType w:val="hybridMultilevel"/>
    <w:tmpl w:val="4DB22F9C"/>
    <w:lvl w:ilvl="0" w:tplc="558091D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067"/>
    <w:rsid w:val="000072A7"/>
    <w:rsid w:val="00014AEA"/>
    <w:rsid w:val="00036BDF"/>
    <w:rsid w:val="000A69C4"/>
    <w:rsid w:val="000B2958"/>
    <w:rsid w:val="000F0067"/>
    <w:rsid w:val="000F5EA6"/>
    <w:rsid w:val="00100204"/>
    <w:rsid w:val="00113DBF"/>
    <w:rsid w:val="00123667"/>
    <w:rsid w:val="00134DB3"/>
    <w:rsid w:val="00141064"/>
    <w:rsid w:val="00141B64"/>
    <w:rsid w:val="00166EEB"/>
    <w:rsid w:val="00182178"/>
    <w:rsid w:val="00191A1A"/>
    <w:rsid w:val="00191A87"/>
    <w:rsid w:val="00191F32"/>
    <w:rsid w:val="00194A90"/>
    <w:rsid w:val="001A5F10"/>
    <w:rsid w:val="001B72D1"/>
    <w:rsid w:val="001C72F1"/>
    <w:rsid w:val="001D46A1"/>
    <w:rsid w:val="001E38A8"/>
    <w:rsid w:val="001E697E"/>
    <w:rsid w:val="001E7591"/>
    <w:rsid w:val="001F37B2"/>
    <w:rsid w:val="00201820"/>
    <w:rsid w:val="0022107E"/>
    <w:rsid w:val="00234505"/>
    <w:rsid w:val="00237FE6"/>
    <w:rsid w:val="00243D81"/>
    <w:rsid w:val="002533AF"/>
    <w:rsid w:val="00270FB2"/>
    <w:rsid w:val="00276822"/>
    <w:rsid w:val="00297A6B"/>
    <w:rsid w:val="002C7608"/>
    <w:rsid w:val="002F13BC"/>
    <w:rsid w:val="002F7AE0"/>
    <w:rsid w:val="0030168F"/>
    <w:rsid w:val="0030567C"/>
    <w:rsid w:val="003121B8"/>
    <w:rsid w:val="003127BB"/>
    <w:rsid w:val="00333297"/>
    <w:rsid w:val="00343644"/>
    <w:rsid w:val="003665E0"/>
    <w:rsid w:val="003676B0"/>
    <w:rsid w:val="00376E5B"/>
    <w:rsid w:val="003839B7"/>
    <w:rsid w:val="003A2650"/>
    <w:rsid w:val="003A2D79"/>
    <w:rsid w:val="003A743F"/>
    <w:rsid w:val="003B08B3"/>
    <w:rsid w:val="003C66B9"/>
    <w:rsid w:val="003E1231"/>
    <w:rsid w:val="003F3299"/>
    <w:rsid w:val="00402AFA"/>
    <w:rsid w:val="00406D47"/>
    <w:rsid w:val="004078C7"/>
    <w:rsid w:val="00415630"/>
    <w:rsid w:val="00425DE8"/>
    <w:rsid w:val="00427536"/>
    <w:rsid w:val="00443889"/>
    <w:rsid w:val="00455A8E"/>
    <w:rsid w:val="00461A1B"/>
    <w:rsid w:val="00474393"/>
    <w:rsid w:val="004761CA"/>
    <w:rsid w:val="00484E1D"/>
    <w:rsid w:val="00487564"/>
    <w:rsid w:val="004A341C"/>
    <w:rsid w:val="004B4AE8"/>
    <w:rsid w:val="004B516E"/>
    <w:rsid w:val="004E6BAA"/>
    <w:rsid w:val="004E7E3E"/>
    <w:rsid w:val="004F4E67"/>
    <w:rsid w:val="004F7DD6"/>
    <w:rsid w:val="00510929"/>
    <w:rsid w:val="0052376D"/>
    <w:rsid w:val="00535AE9"/>
    <w:rsid w:val="00546A2F"/>
    <w:rsid w:val="00547171"/>
    <w:rsid w:val="005507A6"/>
    <w:rsid w:val="005702B4"/>
    <w:rsid w:val="005758C6"/>
    <w:rsid w:val="005A110F"/>
    <w:rsid w:val="005A1C77"/>
    <w:rsid w:val="005A2A78"/>
    <w:rsid w:val="005A4C4E"/>
    <w:rsid w:val="005A6B40"/>
    <w:rsid w:val="005C04D1"/>
    <w:rsid w:val="005C0B13"/>
    <w:rsid w:val="005E5B0D"/>
    <w:rsid w:val="005E63D5"/>
    <w:rsid w:val="005F282D"/>
    <w:rsid w:val="00603006"/>
    <w:rsid w:val="0060787C"/>
    <w:rsid w:val="00610DA8"/>
    <w:rsid w:val="00610E83"/>
    <w:rsid w:val="0061199D"/>
    <w:rsid w:val="006147FE"/>
    <w:rsid w:val="006208E9"/>
    <w:rsid w:val="00631176"/>
    <w:rsid w:val="006423B3"/>
    <w:rsid w:val="006746EC"/>
    <w:rsid w:val="006866CD"/>
    <w:rsid w:val="00693DFF"/>
    <w:rsid w:val="006A3A33"/>
    <w:rsid w:val="006B02BE"/>
    <w:rsid w:val="006D0373"/>
    <w:rsid w:val="006E32DE"/>
    <w:rsid w:val="00707486"/>
    <w:rsid w:val="00711426"/>
    <w:rsid w:val="007179A0"/>
    <w:rsid w:val="00740573"/>
    <w:rsid w:val="007422AA"/>
    <w:rsid w:val="007728CA"/>
    <w:rsid w:val="00793380"/>
    <w:rsid w:val="007A4770"/>
    <w:rsid w:val="007C2018"/>
    <w:rsid w:val="007C3123"/>
    <w:rsid w:val="007C324C"/>
    <w:rsid w:val="007D18DA"/>
    <w:rsid w:val="007F3431"/>
    <w:rsid w:val="00804E88"/>
    <w:rsid w:val="00863365"/>
    <w:rsid w:val="00870586"/>
    <w:rsid w:val="008753F1"/>
    <w:rsid w:val="008847B5"/>
    <w:rsid w:val="008C2FF2"/>
    <w:rsid w:val="008C372F"/>
    <w:rsid w:val="008D628D"/>
    <w:rsid w:val="008E09C0"/>
    <w:rsid w:val="008E498C"/>
    <w:rsid w:val="008F6F86"/>
    <w:rsid w:val="008F764C"/>
    <w:rsid w:val="00917C71"/>
    <w:rsid w:val="0092118B"/>
    <w:rsid w:val="00932992"/>
    <w:rsid w:val="00935156"/>
    <w:rsid w:val="00944ED5"/>
    <w:rsid w:val="00994BEF"/>
    <w:rsid w:val="00995DE2"/>
    <w:rsid w:val="009B0272"/>
    <w:rsid w:val="009D7CC0"/>
    <w:rsid w:val="009E205E"/>
    <w:rsid w:val="009E7B54"/>
    <w:rsid w:val="009E7D0E"/>
    <w:rsid w:val="00A00759"/>
    <w:rsid w:val="00A215AA"/>
    <w:rsid w:val="00A23A2F"/>
    <w:rsid w:val="00A3230D"/>
    <w:rsid w:val="00A35DC1"/>
    <w:rsid w:val="00A44BA7"/>
    <w:rsid w:val="00A478E9"/>
    <w:rsid w:val="00A526E6"/>
    <w:rsid w:val="00A80723"/>
    <w:rsid w:val="00A90CA0"/>
    <w:rsid w:val="00A96F7B"/>
    <w:rsid w:val="00AA0866"/>
    <w:rsid w:val="00AA3EB8"/>
    <w:rsid w:val="00AB1A1C"/>
    <w:rsid w:val="00AD4F9C"/>
    <w:rsid w:val="00AF34ED"/>
    <w:rsid w:val="00B07F4B"/>
    <w:rsid w:val="00B1400D"/>
    <w:rsid w:val="00B263FF"/>
    <w:rsid w:val="00B33E16"/>
    <w:rsid w:val="00B44EFD"/>
    <w:rsid w:val="00B47051"/>
    <w:rsid w:val="00B47ADF"/>
    <w:rsid w:val="00B56300"/>
    <w:rsid w:val="00B639B0"/>
    <w:rsid w:val="00B7243A"/>
    <w:rsid w:val="00B80215"/>
    <w:rsid w:val="00B95BF3"/>
    <w:rsid w:val="00BA0F8A"/>
    <w:rsid w:val="00BA6343"/>
    <w:rsid w:val="00BB7FA8"/>
    <w:rsid w:val="00BC0216"/>
    <w:rsid w:val="00BD27F6"/>
    <w:rsid w:val="00BD6377"/>
    <w:rsid w:val="00BE483D"/>
    <w:rsid w:val="00C27655"/>
    <w:rsid w:val="00C278B9"/>
    <w:rsid w:val="00C466E1"/>
    <w:rsid w:val="00C51EA7"/>
    <w:rsid w:val="00C66E6D"/>
    <w:rsid w:val="00C838D0"/>
    <w:rsid w:val="00CB3AFC"/>
    <w:rsid w:val="00CB60B8"/>
    <w:rsid w:val="00CC255A"/>
    <w:rsid w:val="00CD7A2C"/>
    <w:rsid w:val="00CE655C"/>
    <w:rsid w:val="00CF6EB1"/>
    <w:rsid w:val="00D02166"/>
    <w:rsid w:val="00D121AC"/>
    <w:rsid w:val="00D25E1B"/>
    <w:rsid w:val="00D348F8"/>
    <w:rsid w:val="00D605FA"/>
    <w:rsid w:val="00D60C21"/>
    <w:rsid w:val="00D76D65"/>
    <w:rsid w:val="00D80A10"/>
    <w:rsid w:val="00D91267"/>
    <w:rsid w:val="00D975BC"/>
    <w:rsid w:val="00DA1537"/>
    <w:rsid w:val="00DB462F"/>
    <w:rsid w:val="00DC27B9"/>
    <w:rsid w:val="00DC6724"/>
    <w:rsid w:val="00DD313D"/>
    <w:rsid w:val="00DE33C5"/>
    <w:rsid w:val="00DE7794"/>
    <w:rsid w:val="00E02C06"/>
    <w:rsid w:val="00E215C2"/>
    <w:rsid w:val="00E25203"/>
    <w:rsid w:val="00E36A6A"/>
    <w:rsid w:val="00E624AC"/>
    <w:rsid w:val="00E818A8"/>
    <w:rsid w:val="00E84151"/>
    <w:rsid w:val="00E93D6A"/>
    <w:rsid w:val="00EA11FD"/>
    <w:rsid w:val="00EA22B6"/>
    <w:rsid w:val="00EB2E92"/>
    <w:rsid w:val="00EB67AC"/>
    <w:rsid w:val="00EC37EA"/>
    <w:rsid w:val="00EC438E"/>
    <w:rsid w:val="00ED7348"/>
    <w:rsid w:val="00EE7F6C"/>
    <w:rsid w:val="00F00A4A"/>
    <w:rsid w:val="00F05BA3"/>
    <w:rsid w:val="00F100BF"/>
    <w:rsid w:val="00F11404"/>
    <w:rsid w:val="00F23F7A"/>
    <w:rsid w:val="00F2461B"/>
    <w:rsid w:val="00F25866"/>
    <w:rsid w:val="00F34CCE"/>
    <w:rsid w:val="00F4077A"/>
    <w:rsid w:val="00F41D15"/>
    <w:rsid w:val="00F52AC9"/>
    <w:rsid w:val="00F73E89"/>
    <w:rsid w:val="00F74EB0"/>
    <w:rsid w:val="00F75ED0"/>
    <w:rsid w:val="00F81893"/>
    <w:rsid w:val="00FA1AB1"/>
    <w:rsid w:val="00FA593E"/>
    <w:rsid w:val="00FC24B2"/>
    <w:rsid w:val="00FE69CB"/>
    <w:rsid w:val="00FF27AA"/>
    <w:rsid w:val="00FF2C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FDD00"/>
  <w15:chartTrackingRefBased/>
  <w15:docId w15:val="{636DFEE1-2788-4702-978F-3E2EEF4C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067"/>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3E123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E1231"/>
    <w:rPr>
      <w:rFonts w:ascii="Segoe UI" w:hAnsi="Segoe UI" w:cs="Segoe UI"/>
      <w:sz w:val="18"/>
      <w:szCs w:val="18"/>
    </w:rPr>
  </w:style>
  <w:style w:type="character" w:styleId="Vurgu">
    <w:name w:val="Emphasis"/>
    <w:basedOn w:val="VarsaylanParagrafYazTipi"/>
    <w:uiPriority w:val="20"/>
    <w:qFormat/>
    <w:rsid w:val="003B08B3"/>
    <w:rPr>
      <w:i/>
      <w:iCs/>
    </w:rPr>
  </w:style>
  <w:style w:type="paragraph" w:styleId="ListeParagraf">
    <w:name w:val="List Paragraph"/>
    <w:basedOn w:val="Normal"/>
    <w:uiPriority w:val="34"/>
    <w:qFormat/>
    <w:rsid w:val="002F13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27636">
      <w:bodyDiv w:val="1"/>
      <w:marLeft w:val="0"/>
      <w:marRight w:val="0"/>
      <w:marTop w:val="0"/>
      <w:marBottom w:val="0"/>
      <w:divBdr>
        <w:top w:val="none" w:sz="0" w:space="0" w:color="auto"/>
        <w:left w:val="none" w:sz="0" w:space="0" w:color="auto"/>
        <w:bottom w:val="none" w:sz="0" w:space="0" w:color="auto"/>
        <w:right w:val="none" w:sz="0" w:space="0" w:color="auto"/>
      </w:divBdr>
    </w:div>
    <w:div w:id="192703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404</Words>
  <Characters>2307</Characters>
  <Application>Microsoft Office Word</Application>
  <DocSecurity>0</DocSecurity>
  <Lines>19</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Cevre ve Sehircilik Bakanligi</Company>
  <LinksUpToDate>false</LinksUpToDate>
  <CharactersWithSpaces>2706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Cenikli</dc:creator>
  <cp:keywords/>
  <dc:description/>
  <cp:lastModifiedBy>Fırat Culum</cp:lastModifiedBy>
  <cp:revision>3</cp:revision>
  <cp:lastPrinted>2023-12-28T07:35:00Z</cp:lastPrinted>
  <dcterms:created xsi:type="dcterms:W3CDTF">2025-03-13T12:07:00Z</dcterms:created>
  <dcterms:modified xsi:type="dcterms:W3CDTF">2025-03-13T12:23:00Z</dcterms:modified>
</cp:coreProperties>
</file>