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52" w:rsidRPr="00FB4852" w:rsidRDefault="00FB4852" w:rsidP="00FB4852">
      <w:pPr>
        <w:spacing w:after="0" w:line="240" w:lineRule="auto"/>
        <w:rPr>
          <w:rFonts w:ascii="Times New Roman" w:eastAsia="Times New Roman" w:hAnsi="Times New Roman" w:cs="Times New Roman"/>
          <w:sz w:val="24"/>
          <w:szCs w:val="24"/>
          <w:lang w:eastAsia="tr-TR"/>
        </w:rPr>
      </w:pPr>
      <w:r w:rsidRPr="00FB4852">
        <w:rPr>
          <w:rFonts w:ascii="Arial" w:eastAsia="Times New Roman" w:hAnsi="Arial" w:cs="Arial"/>
          <w:color w:val="1C283D"/>
          <w:sz w:val="15"/>
          <w:szCs w:val="15"/>
          <w:shd w:val="clear" w:color="auto" w:fill="FFFFFF"/>
          <w:lang w:eastAsia="tr-TR"/>
        </w:rPr>
        <w:t>Resmi Gazete Tarihi: 25.11.2014 Resmi Gazete Sayısı: 29186</w:t>
      </w:r>
      <w:r w:rsidRPr="00FB4852">
        <w:rPr>
          <w:rFonts w:ascii="Arial" w:eastAsia="Times New Roman" w:hAnsi="Arial" w:cs="Arial"/>
          <w:color w:val="1C283D"/>
          <w:sz w:val="15"/>
          <w:szCs w:val="15"/>
          <w:lang w:eastAsia="tr-TR"/>
        </w:rPr>
        <w:br/>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YÖNETMELİĞİ</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BİRİNCİ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Amaç, Kapsam, Dayanak, Tanımlar ve Kısaltmalar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Amaç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 –</w:t>
      </w:r>
      <w:r w:rsidRPr="00FB4852">
        <w:rPr>
          <w:rFonts w:ascii="Calibri" w:eastAsia="Times New Roman" w:hAnsi="Calibri" w:cs="Calibri"/>
          <w:color w:val="1C283D"/>
          <w:lang w:eastAsia="tr-TR"/>
        </w:rPr>
        <w:t> (1) Bu Yönetmeliğin amacı, Çevresel Etki Değerlendirmesi (ÇED) sürecinde uyulacak idari ve teknik usul ve esasları düzenlemektir.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Kapsam</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 –</w:t>
      </w:r>
      <w:r w:rsidRPr="00FB4852">
        <w:rPr>
          <w:rFonts w:ascii="Calibri" w:eastAsia="Times New Roman" w:hAnsi="Calibri" w:cs="Calibri"/>
          <w:color w:val="1C283D"/>
          <w:lang w:eastAsia="tr-TR"/>
        </w:rPr>
        <w:t> (1) Bu Yönetmelik;</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Çevresel Etki Değerlendirmesi Başvuru Dosyası, Çevresel Etki Değerlendirmesi Raporu ile Proje Tanıtım Dosyasının hangi tür projeler için isteneceği ve içereceği konuları,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Çevresel Etki Değerlendirmesi sürecinde uyulacak idari ve teknik usul ve esasları,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w:t>
      </w:r>
      <w:bookmarkStart w:id="0" w:name="_GoBack"/>
      <w:bookmarkEnd w:id="0"/>
      <w:r w:rsidRPr="00FB4852">
        <w:rPr>
          <w:rFonts w:ascii="Calibri" w:eastAsia="Times New Roman" w:hAnsi="Calibri" w:cs="Calibri"/>
          <w:b/>
          <w:bCs/>
          <w:color w:val="1C283D"/>
          <w:lang w:eastAsia="tr-TR"/>
        </w:rPr>
        <w:t>5/2017-30077)</w:t>
      </w:r>
      <w:r w:rsidRPr="00FB4852">
        <w:rPr>
          <w:rFonts w:ascii="Calibri" w:eastAsia="Times New Roman" w:hAnsi="Calibri" w:cs="Calibri"/>
          <w:color w:val="1C283D"/>
          <w:lang w:eastAsia="tr-TR"/>
        </w:rPr>
        <w:t> Çevresel Etki Değerlendirmesi kapsamına giren projelerin başvuru, inşaat öncesi, inşaat, işletme ve işletme sonrası izlenmesi ve denetlenmesini,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Çevresel Etki Değerlendirmesi sisteminin, çevre yönetiminde etkin ve yaygın biçimde uygulanabilmesi ve kurumsal yapısının güçlendirilmesi için gerekli eğitim çalışmalarını,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kapsar</w:t>
      </w:r>
      <w:proofErr w:type="gram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Dayanak</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3 –</w:t>
      </w:r>
      <w:r w:rsidRPr="00FB4852">
        <w:rPr>
          <w:rFonts w:ascii="Calibri" w:eastAsia="Times New Roman" w:hAnsi="Calibri" w:cs="Calibri"/>
          <w:color w:val="1C283D"/>
          <w:lang w:eastAsia="tr-TR"/>
        </w:rPr>
        <w:t xml:space="preserve"> (1) Bu Yönetmelik, </w:t>
      </w:r>
      <w:proofErr w:type="gramStart"/>
      <w:r w:rsidRPr="00FB4852">
        <w:rPr>
          <w:rFonts w:ascii="Calibri" w:eastAsia="Times New Roman" w:hAnsi="Calibri" w:cs="Calibri"/>
          <w:color w:val="1C283D"/>
          <w:lang w:eastAsia="tr-TR"/>
        </w:rPr>
        <w:t>9/8/1983</w:t>
      </w:r>
      <w:proofErr w:type="gramEnd"/>
      <w:r w:rsidRPr="00FB4852">
        <w:rPr>
          <w:rFonts w:ascii="Calibri" w:eastAsia="Times New Roman" w:hAnsi="Calibri" w:cs="Calibri"/>
          <w:color w:val="1C283D"/>
          <w:lang w:eastAsia="tr-TR"/>
        </w:rPr>
        <w:t xml:space="preserve"> tarihli ve 2872 sayılı Çevre Kanununun 10 uncu maddesine dayanılarak hazırlanmıştır.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Tanımlar ve kısaltmalar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4 –</w:t>
      </w:r>
      <w:r w:rsidRPr="00FB4852">
        <w:rPr>
          <w:rFonts w:ascii="Calibri" w:eastAsia="Times New Roman" w:hAnsi="Calibri" w:cs="Calibri"/>
          <w:color w:val="1C283D"/>
          <w:lang w:eastAsia="tr-TR"/>
        </w:rPr>
        <w:t> (1) Bu Yönetmelikte geçen;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Bakanlık: Çevre ve Şehircilik Bakanlığını,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 </w:t>
      </w:r>
      <w:r w:rsidRPr="00FB4852">
        <w:rPr>
          <w:rFonts w:ascii="Calibri" w:eastAsia="Times New Roman" w:hAnsi="Calibri" w:cs="Calibri"/>
          <w:color w:val="1C283D"/>
          <w:lang w:eastAsia="tr-TR"/>
        </w:rPr>
        <w:t>Bakanlıkça yeterlik verilmiş kurum/kuruluşlar: Çevresel Etki Değerlendirmesi Başvuru Dosyası, Çevresel Etki Değerlendirmesi Raporu, Proje Tanıtım Dosyası hazırlamak ve sunmak için gerekli şartları taşıyan kurum/kuruluşları,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Çevresel etki değerlendirmesi başvuru dosyası: Ek-3’te yer alan Genel Format esas alınarak hazırlanan dosyayı,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Çevresel etki değerlendirmesi raporu: Ek-1 listesinde yer alan veya Bakanlıkça "Çevresel Etki Değerlendirmesi Gereklidir" kararı verilen bir proje için belirlenen Özel Formata göre hazırlanacak raporu,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g) Çevresel etki değerlendirmesi gerekli değildir kararı: Seçme Eleme Kriterlerine Tabi Projeler hakkında yapılan değerlendirmeler dikkate alınarak, projenin çevre üzerindeki muhtemel olumsuz etkilerinin, alınacak önlemler sonucu ilgili mevzuat ve bilimsel esaslara göre kabul edilebilir </w:t>
      </w:r>
      <w:r w:rsidRPr="00FB4852">
        <w:rPr>
          <w:rFonts w:ascii="Calibri" w:eastAsia="Times New Roman" w:hAnsi="Calibri" w:cs="Calibri"/>
          <w:color w:val="1C283D"/>
          <w:lang w:eastAsia="tr-TR"/>
        </w:rPr>
        <w:lastRenderedPageBreak/>
        <w:t>düzeylerde olduğunun belirlenmesi üzerine projenin gerçekleşmesinde çevre açısından sakınca görülmediğini belirten Bakanlık kararını,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i)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Çevresel etki değerlendirmesi süreci: Gerçekleştirilmesi planlanan projenin çevresel etki değerlendirmesinin yapılması için; başvuru, inşaat öncesi, inşaat, işletme ve işletme sonrası çalışmaları kapsayan süreci,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j) Çevrimiçi ÇED süreci yönetim sistemi: ÇED sürecindeki iş ve işlemlerin elektronik ortamda gerçekleştirileceği sistemi,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l) Etki: Gerçekleştirilmesi planlanan bir projenin hazırlık, inşaat ve işletme sırasında ya da işletme sonrasında, çevre unsurlarında doğrudan ya da dolaylı olarak, kısa veya uzun dönemde, geçici ya da kalıcı, olumlu ya da olumsuz yönde ortaya çıkması olası değişiklikleri,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m) Etki alanı: Gerçekleştirilmesi planlanan bir projenin işletme öncesi, işletilmesi ve işletme sonrasında etkilediği alanı,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n) Halk: Türkiye Cumhuriyeti vatandaşları, Türkiye’de ikamet eden yabancılar ile ulusal mevzuat çerçevesinde bir veya daha fazla tüzel kişi veya bu tüzel kişilerin birlik, organizasyon veya grupları,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o) Halkın katılımı toplantısı: Kapsam ve Özel Format belirlenmesinden önce, halkı proje hakkında bilgilendirmek, projeye ilişkin görüş ve önerilerini almak üzere yapılan toplantıyı,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ö) İlgili halk: Gerçekleştirilmesi planlanan projeden etkilenen veya etkilenmesi muhtemel olan halkı,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İzleme ve kontrol: Gerçekleştirilmesi planlanan projeye dair "Çevresel Etki Değerlendirmesi Gerekli Değildir" veya "Çevresel Etki Değerlendirmesi Olumlu" kararı alındıktan sonra, inşaat öncesi, inşaat, işletme ve işletme sonrası dönemine ilişkin kararın verilmesine esas teşkil eden şartlar doğrultusunda yürütülmesinin sağlanması için yapılan çalışmaların bütününü,</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r) Kapsam ve özel format belirleme: ÇED sürecine tabi projeler için Halkın Katılımı Toplantısından sonra format verme aşamasına kadar yapılacak iş ve işlemleri,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s) Komisyon: Proje için verilecek Özel Formatın kapsamını belirlemek ve hazırlanan ÇED Raporunu inceleyip değerlendirmek üzere Bakanlık tarafından kurulan Komisyonu,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ş) Proje: Gerçekleştirilmesi planlanan yatırımı,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t) Proje tanıtım dosyası: Seçme Eleme Kriterlerine Tabi Projelere, ÇED uygulanmasının gerekli olup olmadığının belirlenmesi amacıyla hazırlanan dosyayı,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u) Proje sahibi: Projeyi gerçekleştirecek gerçek veya tüzel kişiyi,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ü) Seçme eleme </w:t>
      </w:r>
      <w:proofErr w:type="gramStart"/>
      <w:r w:rsidRPr="00FB4852">
        <w:rPr>
          <w:rFonts w:ascii="Calibri" w:eastAsia="Times New Roman" w:hAnsi="Calibri" w:cs="Calibri"/>
          <w:color w:val="1C283D"/>
          <w:lang w:eastAsia="tr-TR"/>
        </w:rPr>
        <w:t>kriterleri</w:t>
      </w:r>
      <w:proofErr w:type="gramEnd"/>
      <w:r w:rsidRPr="00FB4852">
        <w:rPr>
          <w:rFonts w:ascii="Calibri" w:eastAsia="Times New Roman" w:hAnsi="Calibri" w:cs="Calibri"/>
          <w:color w:val="1C283D"/>
          <w:lang w:eastAsia="tr-TR"/>
        </w:rPr>
        <w:t>: Proje Tanıtım Dosyasının hazırlanmasında esas alınacak ek-4’teki formatı,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v)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Ek:RG</w:t>
      </w:r>
      <w:proofErr w:type="gramEnd"/>
      <w:r w:rsidRPr="00FB4852">
        <w:rPr>
          <w:rFonts w:ascii="Calibri" w:eastAsia="Times New Roman" w:hAnsi="Calibri" w:cs="Calibri"/>
          <w:b/>
          <w:bCs/>
          <w:color w:val="1C283D"/>
          <w:lang w:eastAsia="tr-TR"/>
        </w:rPr>
        <w:t>-9/2/2016-29619)</w:t>
      </w:r>
      <w:r w:rsidRPr="00FB4852">
        <w:rPr>
          <w:rFonts w:ascii="Calibri" w:eastAsia="Times New Roman" w:hAnsi="Calibri" w:cs="Calibri"/>
          <w:color w:val="1C283D"/>
          <w:lang w:eastAsia="tr-TR"/>
        </w:rPr>
        <w:t>Anons: Gerçekleştirilmesi planlanan projenin ÇED süreci hakkında, projeden etkilenecek veya etkilenmesi muhtemel halkın yaşadığı yer/yerlerde, ilgili belediyeler ve muhtarlıklarca yapılan sesli duyuruyu,</w:t>
      </w:r>
    </w:p>
    <w:p w:rsidR="00FB4852" w:rsidRPr="00FB4852" w:rsidRDefault="00FB4852" w:rsidP="00FB4852">
      <w:pPr>
        <w:shd w:val="clear" w:color="auto" w:fill="FFFFFF"/>
        <w:spacing w:after="0" w:line="240" w:lineRule="auto"/>
        <w:ind w:left="108" w:firstLine="459"/>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y)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Ek:RG</w:t>
      </w:r>
      <w:proofErr w:type="gramEnd"/>
      <w:r w:rsidRPr="00FB4852">
        <w:rPr>
          <w:rFonts w:ascii="Calibri" w:eastAsia="Times New Roman" w:hAnsi="Calibri" w:cs="Calibri"/>
          <w:b/>
          <w:bCs/>
          <w:color w:val="1C283D"/>
          <w:lang w:eastAsia="tr-TR"/>
        </w:rPr>
        <w:t>-9/2/2016-29619)</w:t>
      </w:r>
      <w:r w:rsidRPr="00FB4852">
        <w:rPr>
          <w:rFonts w:ascii="Calibri" w:eastAsia="Times New Roman" w:hAnsi="Calibri" w:cs="Calibri"/>
          <w:color w:val="1C283D"/>
          <w:lang w:eastAsia="tr-TR"/>
        </w:rPr>
        <w:t> Askıda ilan: Gerçekleştirilmesi planlanan projenin ÇED süreci hakkında, projeden etkilenecek veya etkilenmesi muhtemel halkın yaşadığı yer/yerlerde, valilik, kaymakamlık ve muhtarlık binasında veya köy odasında bulunan askı ilan yerlerinde yapılan yazılı duyuruyu,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roofErr w:type="gramStart"/>
      <w:r w:rsidRPr="00FB4852">
        <w:rPr>
          <w:rFonts w:ascii="Calibri" w:eastAsia="Times New Roman" w:hAnsi="Calibri" w:cs="Calibri"/>
          <w:color w:val="1C283D"/>
          <w:lang w:eastAsia="tr-TR"/>
        </w:rPr>
        <w:t>ifade</w:t>
      </w:r>
      <w:proofErr w:type="gramEnd"/>
      <w:r w:rsidRPr="00FB4852">
        <w:rPr>
          <w:rFonts w:ascii="Calibri" w:eastAsia="Times New Roman" w:hAnsi="Calibri" w:cs="Calibri"/>
          <w:color w:val="1C283D"/>
          <w:lang w:eastAsia="tr-TR"/>
        </w:rPr>
        <w:t xml:space="preserve"> eder.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İKİNCİ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Genel Hükümler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Yetki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5 –</w:t>
      </w:r>
      <w:r w:rsidRPr="00FB4852">
        <w:rPr>
          <w:rFonts w:ascii="Calibri" w:eastAsia="Times New Roman" w:hAnsi="Calibri" w:cs="Calibri"/>
          <w:color w:val="1C283D"/>
          <w:lang w:eastAsia="tr-TR"/>
        </w:rPr>
        <w:t>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başvuru dosyası, çevresel etki değerlendirmesi raporu veya proje tanıtım dosyası hazırlama yükümlülüğü</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b/>
          <w:bCs/>
          <w:color w:val="1C283D"/>
          <w:lang w:eastAsia="tr-TR"/>
        </w:rPr>
        <w:t>MADDE 6 –</w:t>
      </w:r>
      <w:r w:rsidRPr="00FB4852">
        <w:rPr>
          <w:rFonts w:ascii="Calibri" w:eastAsia="Times New Roman" w:hAnsi="Calibri" w:cs="Calibri"/>
          <w:color w:val="1C283D"/>
          <w:lang w:eastAsia="tr-TR"/>
        </w:rPr>
        <w:t>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Bu Yönetmeliğe tabi projeler için "Çevresel Etki Değerlendirmesi Olumlu" kararı veya "Çevresel Etki Değerlendirmesi Gerekli Değildir" kararı alınmadıkça bu projelerle ilgili teşvik, onay, izin, yapı ve kullanım ruhsatı verilemez, proje için yatırıma başlanamaz ve ihale edilemez. Ancak bu durum söz konusu teşvik, onay, izin ve ruhsat süreçlerine başvurulmasına engel teşkil etmez.</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Bu Yönetmelik hükümlerine göre karar tesis edilmeden önce, projenin gerçekleştirilmesinin mevzuat bakımından uygun olmadığının tespiti halinde, aşamasına bakılmaksızın süreç sonlandırılır.</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ÜÇÜNCÜ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Yöntemi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değerlendirmesine tabi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7 –</w:t>
      </w:r>
      <w:r w:rsidRPr="00FB4852">
        <w:rPr>
          <w:rFonts w:ascii="Calibri" w:eastAsia="Times New Roman" w:hAnsi="Calibri" w:cs="Calibri"/>
          <w:color w:val="1C283D"/>
          <w:lang w:eastAsia="tr-TR"/>
        </w:rPr>
        <w:t> (1) Bu Yönetmeliğin;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Ek-1 listesinde yer alan projelere,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"ÇED Gereklidir" kararı verilen projelere,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ÇED Raporu hazırlanması zorunludur.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sürecinin başlatılması ve komisyonun kuruluşu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8 –</w:t>
      </w:r>
      <w:r w:rsidRPr="00FB4852">
        <w:rPr>
          <w:rFonts w:ascii="Calibri" w:eastAsia="Times New Roman" w:hAnsi="Calibri" w:cs="Calibri"/>
          <w:color w:val="1C283D"/>
          <w:lang w:eastAsia="tr-TR"/>
        </w:rPr>
        <w:t> (1) Bakanlıkça yeterlik verilmiş kurum/kuruluşlar ek-3’te yer alan ÇED Genel Formatı esas alınarak hazırlanan ÇED Başvuru Dosyasını ve proje sahibi tarafından yetkilendirildiğine dair vekâletname ve imza sirkülerini Bakanlığa sunar.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"ÇED Gereklidir" kararı verilen projeler için, bu karar, ÇED Başvuru Dosyası ve proje sahibi tarafından yetkilendirildiğine dair vekâletname ile imza sirküleri, Bakanlıkça yeterlik verilmiş kurum/kuruluşlar tarafından Bakanlığa sunulur.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(6) Bakanlık, Halkın Katılımı Toplantısı ve kapsam belirleme için görüş verme tarihini belirten bir yazıyı ve ek-3’te yer alan Genel Format doğrultusunda hazırlanmış ÇED Başvuru Dosyasını, Komisyon üyelerine gönderir.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Halkın katılımı toplantısı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9 –</w:t>
      </w:r>
      <w:r w:rsidRPr="00FB4852">
        <w:rPr>
          <w:rFonts w:ascii="Calibri" w:eastAsia="Times New Roman" w:hAnsi="Calibri" w:cs="Calibri"/>
          <w:color w:val="1C283D"/>
          <w:lang w:eastAsia="tr-TR"/>
        </w:rPr>
        <w:t>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yayınlatır.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Komisyon üyeleri, kapsam belirlemesi öncesinde proje uygulama yerini inceleyebilir, kendilerine iletilen tarihe göre Halkın Katılımı Toplantısına katılabilirler.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Bakanlıkça yeterlik verilmiş kurum/kuruluşlar tarafından halkı bilgilendirmek amacıyla broşür dağıtmak, anket, seminer gibi çalışmalar Halkın Katılımı Toplantısından önce yapılabilir veya internet sitesinden yayınlanabilir.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Komisyonun, kapsam ve özel format belirlemesi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10 –</w:t>
      </w:r>
      <w:r w:rsidRPr="00FB4852">
        <w:rPr>
          <w:rFonts w:ascii="Calibri" w:eastAsia="Times New Roman" w:hAnsi="Calibri" w:cs="Calibri"/>
          <w:color w:val="1C283D"/>
          <w:lang w:eastAsia="tr-TR"/>
        </w:rPr>
        <w:t> (1) Komisyon üyesi kurum/kuruluşların görüş ve önerileri ile halktan gelen görüş ve öneriler doğrultusunda Bakanlıkça ÇED Raporu Özel Formatı hazırlanır.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Komisyon tarafından belirlenen Özel Format, Bakanlık tarafından belirlenen Özel Format Bedelinin bu maddede belirlenen süre içerisinde ödenmesi mukabilinde verilir. Halkın Katılımı Toplantısı/Toplantılarının tamamlanmasından itibaren Format Bedeli, bir (1) ay içerisinde yatırılmaz ise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Format Bedelinin yatırılmasından sonra, Bakanlıkça yedi (7) iş günü içerisinde Özel Format verilir.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Bakanlıkça yeterlik verilmiş kurum/kuruluşlar Özel Formatın veriliş tarihinden itibaren on iki (12) ay içinde ÇED Raporunu Bakanlığa sunmakla yükümlüdür. Talep edilmesi durumunda altı (6) ay ek süre verilir. Bu süre içinde ÇED Raporu sunulmaz ise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lastRenderedPageBreak/>
        <w:t>Çevresel etki değerlendirmesi raporunun bakanlığa sunulması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11 –</w:t>
      </w:r>
      <w:r w:rsidRPr="00FB4852">
        <w:rPr>
          <w:rFonts w:ascii="Calibri" w:eastAsia="Times New Roman" w:hAnsi="Calibri" w:cs="Calibri"/>
          <w:color w:val="1C283D"/>
          <w:lang w:eastAsia="tr-TR"/>
        </w:rPr>
        <w:t> (1)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iade tarihinden itibaren bir (1) ay içinde Bakanlığa sunulmaması veya yapılan düzeltmenin yeterli görülmediği durumda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Bakanlıkça ÇED Raporu Özel Formatına uygun hazırlandığı tespit edilen ÇED Raporu, inceleme ve değerlendirme toplantısının tarihi ve yerini belirten bir yazı ile Komisyon üyelerine gönderilir.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Proje ile ilgili inceleme değerlendirme sürecinin başladığı ve ÇED Raporunun halkın görüşüne açıldığı Bakanlık ve Valilik tarafından anons, askıda ilan, internet vb. şekilde halka duyurulur.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Komisyonun çalışma usulü ve çevresel etki değerlendirmesi raporunun incelenmesi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12 –</w:t>
      </w:r>
      <w:r w:rsidRPr="00FB4852">
        <w:rPr>
          <w:rFonts w:ascii="Calibri" w:eastAsia="Times New Roman" w:hAnsi="Calibri" w:cs="Calibri"/>
          <w:color w:val="1C283D"/>
          <w:lang w:eastAsia="tr-TR"/>
        </w:rPr>
        <w:t> (1) Komisyon ÇED Raporunu, ilk inceleme değerlendirme toplantısından itibaren on (10) iş günü içinde inceler ve değerlendirir.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 </w:t>
      </w:r>
      <w:r w:rsidRPr="00FB4852">
        <w:rPr>
          <w:rFonts w:ascii="Calibri" w:eastAsia="Times New Roman" w:hAnsi="Calibri" w:cs="Calibri"/>
          <w:color w:val="1C283D"/>
          <w:lang w:eastAsia="tr-TR"/>
        </w:rPr>
        <w:t>Komisyon, yazılı görüş vermiş olan inceleme, değerlendirme komisyonu üyeleri dahil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 İnceleme değerlendirme toplantısı sonrasında otuz (30) takvim günü içerisinde görüş bildirmeyen komisyon üyesi kurum/kuruluşun görüşü olumlu kabul edilir.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Su, toprak ve benzeri analizlerde, tartışmalı durum olması halinde şahit numuneye başvurulabilir. Bu işlemlerin sonuçlarını Bakanlıkça yeterlik verilmiş kurum/kuruluşlar Bakanlığa sunmakla yükümlüdürler.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 Komisyon gerekli görürse, görevlendireceği üyeleri aracılığı ile projenin gerçekleştirilmesi planlanan yerde ve benzer tesislerde inceleme yapabilir.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(6)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xml:space="preserve">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 Bakanlıkça yeterlik verilmiş kurum/kuruluşlar süreci durdurulan projelerde </w:t>
      </w:r>
      <w:proofErr w:type="spellStart"/>
      <w:r w:rsidRPr="00FB4852">
        <w:rPr>
          <w:rFonts w:ascii="Calibri" w:eastAsia="Times New Roman" w:hAnsi="Calibri" w:cs="Calibri"/>
          <w:color w:val="1C283D"/>
          <w:lang w:eastAsia="tr-TR"/>
        </w:rPr>
        <w:t>oniki</w:t>
      </w:r>
      <w:proofErr w:type="spellEnd"/>
      <w:r w:rsidRPr="00FB4852">
        <w:rPr>
          <w:rFonts w:ascii="Calibri" w:eastAsia="Times New Roman" w:hAnsi="Calibri" w:cs="Calibri"/>
          <w:color w:val="1C283D"/>
          <w:lang w:eastAsia="tr-TR"/>
        </w:rPr>
        <w:t xml:space="preserve"> (12) ay içerisinde eksiklikleri tamamlamak veya gerekli düzeltmeleri yapmakla yükümlüdür. Gerekçeleri belirtilerek talep edilmesi durumunda en fazla altı (6) ay ek süre verilir. Bu süreler içinde ÇED Raporu sunulmaz ise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(8) Bakanlıkça yeterlik verilmiş kurum/kuruluşlardan ÇED Raporunda değişiklik yapması en çok iki (2) kez istenebilir. Yapılan düzeltme Komisyonca yeterli görülmez ise durum bir tutanakla belirlenir ve projenin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(9)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Komisyon tarafından, inceleme değerlendirme toplantıları sırasında;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ÇED Raporu ve eklerinin yeterli ve uygun olup olmadığına,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Yapılan incelemelerin, hesaplamaların ve değerlendirmelerin yeterli düzeyde veri, bilgi ve belgeye dayandırılıp dayandırılmadığına,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Projenin çevreye olabilecek etkilerinin kapsamlı bir şekilde incelenip incelenmediğine,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Çevreye olabilecek olumsuz etkilerin giderilmesi için gerekli önlemlerin yer alıp almadığına,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Halkın katılımı toplantısı ve süreç içerisinde gelen görüş ve önerilere çözüm getirilip getirilmediğine,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ilişkin</w:t>
      </w:r>
      <w:proofErr w:type="gramEnd"/>
      <w:r w:rsidRPr="00FB4852">
        <w:rPr>
          <w:rFonts w:ascii="Calibri" w:eastAsia="Times New Roman" w:hAnsi="Calibri" w:cs="Calibri"/>
          <w:color w:val="1C283D"/>
          <w:lang w:eastAsia="tr-TR"/>
        </w:rPr>
        <w:t xml:space="preserve"> inceleme ve değerlendirmeler yapılır.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(10) Komisyon çalışmalarını ve değerlendirmelerini tutanak altına alır ve sonuçlandırır.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Komisyon tarafından incelenerek son şekli verilen çevresel etki değerlendirmesi raporu ve ilgili dokümanların bakanlığa sunulması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13 –</w:t>
      </w:r>
      <w:r w:rsidRPr="00FB4852">
        <w:rPr>
          <w:rFonts w:ascii="Calibri" w:eastAsia="Times New Roman" w:hAnsi="Calibri" w:cs="Calibri"/>
          <w:color w:val="1C283D"/>
          <w:lang w:eastAsia="tr-TR"/>
        </w:rPr>
        <w:t> (1)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Komisyon tarafından incelenerek son şekli verilen ÇED Raporu, Bakanlıkça yeterlik verilmiş kurum/kuruluşlar tarafından inceleme değerlendirme toplantılarının sona erdirilmesinden sonraki on (10) takvim günü içinde Bakanlığa sunulur. Sunulan raporda eksiklik tespit edilmesi durumunda rapor iade edilir, iade edilen rapordaki eksikliklerin doksan (90) takvim günü içerisinde tamamlanmaması halinde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olumlu veya çevresel etki değerlendirmesi olumsuz kararı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14 –</w:t>
      </w:r>
      <w:r w:rsidRPr="00FB4852">
        <w:rPr>
          <w:rFonts w:ascii="Calibri" w:eastAsia="Times New Roman" w:hAnsi="Calibri" w:cs="Calibri"/>
          <w:color w:val="1C283D"/>
          <w:lang w:eastAsia="tr-TR"/>
        </w:rPr>
        <w:t>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Birinci fıkrada belirtilen belgeler, süresi içerisinde gerekçesi belirtilmeden sunulmaz ise, projenin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"ÇED Olumlu" kararı verilen proje için yedi (7) yıl içinde mücbir sebep bulunmaksızın yatırıma başlanmaması durumunda "ÇED Olumlu" kararı geçersiz sayılır.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 "ÇED Olumsuz" kararı verilen projeler için "ÇED Olumsuz" kararı verilmesine neden olan şartlarda değişiklik olması durumunda yeniden başvuruda bulunulabilir.</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DÖRDÜNCÜ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Seçme, Eleme Kriterleri Uygulama Yöntemi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xml:space="preserve">Seçme, eleme </w:t>
      </w:r>
      <w:proofErr w:type="gramStart"/>
      <w:r w:rsidRPr="00FB4852">
        <w:rPr>
          <w:rFonts w:ascii="Calibri" w:eastAsia="Times New Roman" w:hAnsi="Calibri" w:cs="Calibri"/>
          <w:b/>
          <w:bCs/>
          <w:color w:val="1C283D"/>
          <w:lang w:eastAsia="tr-TR"/>
        </w:rPr>
        <w:t>kriterlerine</w:t>
      </w:r>
      <w:proofErr w:type="gramEnd"/>
      <w:r w:rsidRPr="00FB4852">
        <w:rPr>
          <w:rFonts w:ascii="Calibri" w:eastAsia="Times New Roman" w:hAnsi="Calibri" w:cs="Calibri"/>
          <w:b/>
          <w:bCs/>
          <w:color w:val="1C283D"/>
          <w:lang w:eastAsia="tr-TR"/>
        </w:rPr>
        <w:t xml:space="preserve"> tabi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15 –</w:t>
      </w:r>
      <w:r w:rsidRPr="00FB4852">
        <w:rPr>
          <w:rFonts w:ascii="Calibri" w:eastAsia="Times New Roman" w:hAnsi="Calibri" w:cs="Calibri"/>
          <w:color w:val="1C283D"/>
          <w:lang w:eastAsia="tr-TR"/>
        </w:rPr>
        <w:t> (1) Bu Yönetmeliğin;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Ek-2 listesinde yer alan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Kapsam dışı değerlendirilen projelere ilişkin kapasite artırımı ve/veya genişletilmesinin planlanması halinde, mevcut proje kapasitesi ve kapasite artışları toplamı ile birlikte projenin yeni kapasitesi ek-2 listesinde belirtilen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seçme</w:t>
      </w:r>
      <w:proofErr w:type="gramEnd"/>
      <w:r w:rsidRPr="00FB4852">
        <w:rPr>
          <w:rFonts w:ascii="Calibri" w:eastAsia="Times New Roman" w:hAnsi="Calibri" w:cs="Calibri"/>
          <w:color w:val="1C283D"/>
          <w:lang w:eastAsia="tr-TR"/>
        </w:rPr>
        <w:t>, eleme kriterlerine tabidir.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Başvuru ve inceleme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b/>
          <w:bCs/>
          <w:color w:val="1C283D"/>
          <w:lang w:eastAsia="tr-TR"/>
        </w:rPr>
        <w:t>MADDE 16 –</w:t>
      </w:r>
      <w:r w:rsidRPr="00FB4852">
        <w:rPr>
          <w:rFonts w:ascii="Calibri" w:eastAsia="Times New Roman" w:hAnsi="Calibri" w:cs="Calibri"/>
          <w:color w:val="1C283D"/>
          <w:lang w:eastAsia="tr-TR"/>
        </w:rPr>
        <w:t xml:space="preserve"> (1) Çevresel Etki Değerlendirmesinin gerekli olup olmadığının araştırılması amacıyla Bakanlıkça yeterlik verilmiş kurum/kuruluşlar tarafından; ek-4’e göre hazırlanan Proje </w:t>
      </w:r>
      <w:r w:rsidRPr="00FB4852">
        <w:rPr>
          <w:rFonts w:ascii="Calibri" w:eastAsia="Times New Roman" w:hAnsi="Calibri" w:cs="Calibri"/>
          <w:color w:val="1C283D"/>
          <w:lang w:eastAsia="tr-TR"/>
        </w:rPr>
        <w:lastRenderedPageBreak/>
        <w:t>Tanıtım Dosyası, proje sahibince Proje Tanıtım Dosyasında ve eklerinde yer alan bilgi ve belgelerin doğru olduğunu belirtir taahhüt yazısı ve imza sirküleri ile Bakanlık tarafından belirlenen başvuru bedelinin ödendiğine dair belge Bakanlığa sunulur.</w:t>
      </w:r>
      <w:proofErr w:type="gramEnd"/>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 Bakanlık, proje için hazırlanan Proje Tanıtım Dosyasını ek-4’te yer alan </w:t>
      </w:r>
      <w:proofErr w:type="gramStart"/>
      <w:r w:rsidRPr="00FB4852">
        <w:rPr>
          <w:rFonts w:ascii="Calibri" w:eastAsia="Times New Roman" w:hAnsi="Calibri" w:cs="Calibri"/>
          <w:color w:val="1C283D"/>
          <w:lang w:eastAsia="tr-TR"/>
        </w:rPr>
        <w:t>kriterler</w:t>
      </w:r>
      <w:proofErr w:type="gramEnd"/>
      <w:r w:rsidRPr="00FB4852">
        <w:rPr>
          <w:rFonts w:ascii="Calibri" w:eastAsia="Times New Roman" w:hAnsi="Calibri" w:cs="Calibri"/>
          <w:color w:val="1C283D"/>
          <w:lang w:eastAsia="tr-TR"/>
        </w:rPr>
        <w:t xml:space="preserve"> çerçevesinde beş (5) iş günü içinde inceler. Dosya kapsamındaki bilgi ve belgelerde eksikliklerin bulunması halinde bunların tamamlanması Bakanlıkça yeterlik verilmiş kurum/kuruluşlardan istenir.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Eksiklikleri altı (6) ay içerisinde tamamlanmayan Proje Tanıtım Dosyasına ilişkin ÇED süreci sonlandırılır.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gereklidir veya çevresel etki değerlendirmesi gerekli değildir kararı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17 –</w:t>
      </w:r>
      <w:r w:rsidRPr="00FB4852">
        <w:rPr>
          <w:rFonts w:ascii="Calibri" w:eastAsia="Times New Roman" w:hAnsi="Calibri" w:cs="Calibri"/>
          <w:color w:val="1C283D"/>
          <w:lang w:eastAsia="tr-TR"/>
        </w:rPr>
        <w:t> (1)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Bakanlık, Proje Tanıtım Dosyalarını Ek-4’te yer alan kriterler çerçevesinde inceler ve değerlendirir. Bakanlık, bu aşamada gerekli görülmesi halinde Bakanlıkça yeterlik verilmiş kurum/kuruluşlardan proje ile ilgili geniş kapsamlı bilgi vermesini, araç gereç sağlamasını, yeterliği kabul edilebilir kuruluşlarca analiz, deney ve ölçümler yapmasını veya yaptırmasını isteyebilir. Bakanlık inceleme değerlendirme sürecinde gerekli görülmesi halinde yetkili kurum/kuruluşlardan görüş isteyebilir. Otuz (30) takvim günü içerisinde görüş bildirmeyen kurum/kuruluşun görüşü olumlu kabul edilir.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Bakanlık on beş (15) iş günü içinde inceleme ve değerlendirmelerini tamamlar. Proje hakkında "ÇED Gereklidir" veya "ÇED Gerekli Değildir" kararını beş (5) iş günü içinde verir, kararı Valiliğe, proje sahibine ve Bakanlıkça yeterlik verilmiş kurum/kuruluşlara bildirir. Valilik, bu kararı askıda ilan ve internet aracılığıyla halka duyurur.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“ÇED Gerekli Değildir” kararı verilen proje için beş (5) yıl içinde mücbir sebep bulunmaksızın yatırıma başlanmaması durumunda “ÇED Gerekli Değildir” kararı geçersiz sayılır.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"ÇED Gereklidir" kararı verilen projeler için bir (1) yıl içerisinde Bakanlığa başvuru yapılmaması durumunda karar geçersiz sayılır.</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BEŞİNCİ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İzleme ve Kontrol</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Yatırımın izlenmesi ve kontrol edilmesi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18 –</w:t>
      </w:r>
      <w:r w:rsidRPr="00FB4852">
        <w:rPr>
          <w:rFonts w:ascii="Calibri" w:eastAsia="Times New Roman" w:hAnsi="Calibri" w:cs="Calibri"/>
          <w:color w:val="1C283D"/>
          <w:lang w:eastAsia="tr-TR"/>
        </w:rPr>
        <w:t> (1) Bakanlık, "ÇED Olumlu" kararı veya "ÇED Gerekli Değildir" kararı verilen projelerle ilgili olarak, Nihai ÇED Raporu ve/veya “ÇED Gerekli Değildir” kararına esas Proje Tanıtım Dosyasında taahhüt edilen hususların yerine getirilip getirilmediğini izler ve kontrol eder.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Bakanlık bu görevi yerine getirirken gerekli görmesi durumunda ilgili kurum/kuruluşlarla işbirliği yapar.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w:t>
      </w:r>
      <w:r w:rsidRPr="00FB4852">
        <w:rPr>
          <w:rFonts w:ascii="Calibri" w:eastAsia="Times New Roman" w:hAnsi="Calibri" w:cs="Calibri"/>
          <w:b/>
          <w:bCs/>
          <w:color w:val="1C283D"/>
          <w:lang w:eastAsia="tr-TR"/>
        </w:rPr>
        <w:t xml:space="preserve">(Mülga </w:t>
      </w:r>
      <w:proofErr w:type="gramStart"/>
      <w:r w:rsidRPr="00FB4852">
        <w:rPr>
          <w:rFonts w:ascii="Calibri" w:eastAsia="Times New Roman" w:hAnsi="Calibri" w:cs="Calibri"/>
          <w:b/>
          <w:bCs/>
          <w:color w:val="1C283D"/>
          <w:lang w:eastAsia="tr-TR"/>
        </w:rPr>
        <w:t>fıkra:RG</w:t>
      </w:r>
      <w:proofErr w:type="gramEnd"/>
      <w:r w:rsidRPr="00FB4852">
        <w:rPr>
          <w:rFonts w:ascii="Calibri" w:eastAsia="Times New Roman" w:hAnsi="Calibri" w:cs="Calibri"/>
          <w:b/>
          <w:bCs/>
          <w:color w:val="1C283D"/>
          <w:lang w:eastAsia="tr-TR"/>
        </w:rPr>
        <w:t>-9/2/2016-29619)</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Proje sahibi "ÇED Olumlu" veya "ÇED Gerekli Değildir" kararını aldıktan sonra projede yapılacak bu Yönetmeliğe tabi değişiklikleri Bakanlığa veya Valiliğe bildirmekle yükümlüdür.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Yönetmeliğe aykırı uygulamaların durdurulması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19 –</w:t>
      </w:r>
      <w:r w:rsidRPr="00FB4852">
        <w:rPr>
          <w:rFonts w:ascii="Calibri" w:eastAsia="Times New Roman" w:hAnsi="Calibri" w:cs="Calibri"/>
          <w:color w:val="1C283D"/>
          <w:lang w:eastAsia="tr-TR"/>
        </w:rPr>
        <w:t> (1) Bu Yönetmelik kapsamındaki projelerde;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yatırımcı faaliyet alanını eski haline getirmekle yükümlüdür. 2872 sayılı Çevre Kanununun ilgili hükümlerine göre işlem tesis edilir.</w:t>
      </w:r>
    </w:p>
    <w:p w:rsidR="00FB4852" w:rsidRPr="00FB4852" w:rsidRDefault="00FB4852" w:rsidP="00FB4852">
      <w:pPr>
        <w:shd w:val="clear" w:color="auto" w:fill="FFFFFF"/>
        <w:spacing w:after="0" w:line="240" w:lineRule="atLeast"/>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w:t>
      </w:r>
      <w:proofErr w:type="gramStart"/>
      <w:r w:rsidRPr="00FB4852">
        <w:rPr>
          <w:rFonts w:ascii="Calibri" w:eastAsia="Times New Roman" w:hAnsi="Calibri" w:cs="Calibri"/>
          <w:color w:val="1C283D"/>
          <w:lang w:eastAsia="tr-TR"/>
        </w:rPr>
        <w:t>Değişik:RG</w:t>
      </w:r>
      <w:proofErr w:type="gramEnd"/>
      <w:r w:rsidRPr="00FB4852">
        <w:rPr>
          <w:rFonts w:ascii="Calibri" w:eastAsia="Times New Roman" w:hAnsi="Calibri" w:cs="Calibri"/>
          <w:color w:val="1C283D"/>
          <w:lang w:eastAsia="tr-TR"/>
        </w:rPr>
        <w:t>-9/2/2016-29619) “ÇED Olumlu” kararı ya da “ÇED Gerekli Değildir” kararı verildikten sonra, proje sahibi tarafından nihai ÇED Raporu veya Proje Tanıtım Dosyasında taahhüt 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lastRenderedPageBreak/>
        <w:t>ALTINCI BÖLÜM</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Çeşitli ve Son Hükümler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Kapasite artışları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xml:space="preserve">MADDE 20 – (Başlığı ile Birlikte </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Kapasite artışları; “ÇED Olumlu” veya “ÇED Gerekli Değildir” kararı bulunan ve eşik değeri olan projelerde yapılacak kapasite artışı ve/veya genişletilmesinin planlanması durumunda: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“ÇED Olumlu” kararı bulunan projelerde;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 Planlanan artış veya artışlar toplamı Ek-2 listesinde yer alan eşik değer ve üzerinde ise, 16 </w:t>
      </w:r>
      <w:proofErr w:type="spellStart"/>
      <w:r w:rsidRPr="00FB4852">
        <w:rPr>
          <w:rFonts w:ascii="Calibri" w:eastAsia="Times New Roman" w:hAnsi="Calibri" w:cs="Calibri"/>
          <w:color w:val="1C283D"/>
          <w:lang w:eastAsia="tr-TR"/>
        </w:rPr>
        <w:t>ncı</w:t>
      </w:r>
      <w:proofErr w:type="spellEnd"/>
      <w:r w:rsidRPr="00FB4852">
        <w:rPr>
          <w:rFonts w:ascii="Calibri" w:eastAsia="Times New Roman" w:hAnsi="Calibri" w:cs="Calibri"/>
          <w:color w:val="1C283D"/>
          <w:lang w:eastAsia="tr-TR"/>
        </w:rPr>
        <w:t xml:space="preserve"> madde kapsamında başvuru yapılması,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Planlanan artış veya artışlar toplamı Ek-1 listesinde yer alan eşik değer ve üzerinde ise, 8 inci madde kapsamında başvuru yapılması,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gerekmektedir</w:t>
      </w:r>
      <w:proofErr w:type="gram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“ÇED Gerekli Değildir” kararı bulunan projelerde planlanan artış veya artışlar toplamı Ek-2 listesinde yer alan eşik değer ve üzerinde ise mevcut proje kapasitesi ile toplanması ve bu toplamın;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 Ek-2 listesinde yer alan eşik değer ve üzerinde kalması durumunda 16 </w:t>
      </w:r>
      <w:proofErr w:type="spellStart"/>
      <w:r w:rsidRPr="00FB4852">
        <w:rPr>
          <w:rFonts w:ascii="Calibri" w:eastAsia="Times New Roman" w:hAnsi="Calibri" w:cs="Calibri"/>
          <w:color w:val="1C283D"/>
          <w:lang w:eastAsia="tr-TR"/>
        </w:rPr>
        <w:t>ncı</w:t>
      </w:r>
      <w:proofErr w:type="spellEnd"/>
      <w:r w:rsidRPr="00FB4852">
        <w:rPr>
          <w:rFonts w:ascii="Calibri" w:eastAsia="Times New Roman" w:hAnsi="Calibri" w:cs="Calibri"/>
          <w:color w:val="1C283D"/>
          <w:lang w:eastAsia="tr-TR"/>
        </w:rPr>
        <w:t xml:space="preserve"> madde kapsamında başvuru yapılması,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Ek-1 listesinde yer alan eşik değer ve üzerinde kalması durumunda 8 inci madde kapsamında başvuru yapılması,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gerekmektedir</w:t>
      </w:r>
      <w:proofErr w:type="gram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 “ÇED Olumlu” veya “ÇED Gerekli Değildir” kararı bulunan projelerde kapasite artışı ve/veya genişletilmesinin planlanması halinde, planlanan projenin etkileri, mevcut karara esas çevresel etkiler ile birlikte </w:t>
      </w:r>
      <w:proofErr w:type="gramStart"/>
      <w:r w:rsidRPr="00FB4852">
        <w:rPr>
          <w:rFonts w:ascii="Calibri" w:eastAsia="Times New Roman" w:hAnsi="Calibri" w:cs="Calibri"/>
          <w:color w:val="1C283D"/>
          <w:lang w:eastAsia="tr-TR"/>
        </w:rPr>
        <w:t>kümülatif</w:t>
      </w:r>
      <w:proofErr w:type="gramEnd"/>
      <w:r w:rsidRPr="00FB4852">
        <w:rPr>
          <w:rFonts w:ascii="Calibri" w:eastAsia="Times New Roman" w:hAnsi="Calibri" w:cs="Calibri"/>
          <w:color w:val="1C283D"/>
          <w:lang w:eastAsia="tr-TR"/>
        </w:rPr>
        <w:t xml:space="preserve"> olarak değerlendirilir.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Proje sahibinin değişmesi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21 –</w:t>
      </w:r>
      <w:r w:rsidRPr="00FB4852">
        <w:rPr>
          <w:rFonts w:ascii="Calibri" w:eastAsia="Times New Roman" w:hAnsi="Calibri" w:cs="Calibri"/>
          <w:color w:val="1C283D"/>
          <w:lang w:eastAsia="tr-TR"/>
        </w:rPr>
        <w:t>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uygulamalarının güçlendirilmesi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22 –</w:t>
      </w:r>
      <w:r w:rsidRPr="00FB4852">
        <w:rPr>
          <w:rFonts w:ascii="Calibri" w:eastAsia="Times New Roman" w:hAnsi="Calibri" w:cs="Calibri"/>
          <w:color w:val="1C283D"/>
          <w:lang w:eastAsia="tr-TR"/>
        </w:rPr>
        <w:t> (1) Bakanlık, ÇED uygulamalarına ilişkin olarak, gerektiğinde yerli ve yabancı kurum/kuruluşlar ile işbirliği halinde her türlü eğitim, plan, program ve proje çalışmaları yapabilir; kitap, kitapçık, rehber ve her çeşit doküman hazırlayabilir, seminer ve toplantılar düzenleyebilir.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Askeri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23 –</w:t>
      </w:r>
      <w:r w:rsidRPr="00FB4852">
        <w:rPr>
          <w:rFonts w:ascii="Calibri" w:eastAsia="Times New Roman" w:hAnsi="Calibri" w:cs="Calibri"/>
          <w:color w:val="1C283D"/>
          <w:lang w:eastAsia="tr-TR"/>
        </w:rPr>
        <w:t> (1) Askeri projelerle ilgili ÇED uygulamaları, Milli Savunma Bakanlığının görüşü alınarak Bakanlık tarafından belirlenir.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Olağanüstü durumlar ve özel hükümler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24 –</w:t>
      </w:r>
      <w:r w:rsidRPr="00FB4852">
        <w:rPr>
          <w:rFonts w:ascii="Calibri" w:eastAsia="Times New Roman" w:hAnsi="Calibri" w:cs="Calibri"/>
          <w:color w:val="1C283D"/>
          <w:lang w:eastAsia="tr-TR"/>
        </w:rPr>
        <w:t> (1) Aşağıdaki projeler için uygulanacak ÇED sürecine ilişkin yöntem Bakanlıkça belirlenir: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Afet riski altındaki alanların dönüştürülmesi işlemleri, doğal afetler sonucu yıkılan, bozulan, tahrip olan veya hasar gören herhangi bir yatırımın bulunduğu yerde kısmen veya tümü ile yeniden gerçekleştirilmesi planlanan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ÇED Yönetmeliğine tabi olmayan veya Seçme Eleme Kriterlerine tabi olduğu halde proje sahibinin ÇED Raporu hazırlanması talebi üzerine Bakanlıkça uygun görülen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Organize Sanayi Bölgeleri, İhtisas Organize Sanayi Bölgeleri, Endüstri Bölgeleri, Serbest Bölgeler ile Teknoloji Geliştirme Bölgelerinde kurulması planlanan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Stratejik Çevresel Değerlendirme yapılan alanlarda kurulması planlanan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d) Teknoloji değişikliği uygulamak suretiyle, verim artırımına, doğal kaynak kullanımını azaltmaya ve/veya çevre kirliliğini azaltmaya yönelik yapılmak istenilen değişiklikler veya </w:t>
      </w:r>
      <w:proofErr w:type="gramStart"/>
      <w:r w:rsidRPr="00FB4852">
        <w:rPr>
          <w:rFonts w:ascii="Calibri" w:eastAsia="Times New Roman" w:hAnsi="Calibri" w:cs="Calibri"/>
          <w:color w:val="1C283D"/>
          <w:lang w:eastAsia="tr-TR"/>
        </w:rPr>
        <w:t>prototip</w:t>
      </w:r>
      <w:proofErr w:type="gramEnd"/>
      <w:r w:rsidRPr="00FB4852">
        <w:rPr>
          <w:rFonts w:ascii="Calibri" w:eastAsia="Times New Roman" w:hAnsi="Calibri" w:cs="Calibri"/>
          <w:color w:val="1C283D"/>
          <w:lang w:eastAsia="tr-TR"/>
        </w:rPr>
        <w:t xml:space="preserve"> üretim yapan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Ek-1 listesi veya ek-2 listesinde olup, eşik değeri olmayan projelerde yapılacak her türlü değişikliği içeren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f) </w:t>
      </w:r>
      <w:r w:rsidRPr="00FB4852">
        <w:rPr>
          <w:rFonts w:ascii="Calibri" w:eastAsia="Times New Roman" w:hAnsi="Calibri" w:cs="Calibri"/>
          <w:b/>
          <w:bCs/>
          <w:color w:val="1C283D"/>
          <w:lang w:eastAsia="tr-TR"/>
        </w:rPr>
        <w:t xml:space="preserve">(Mülga </w:t>
      </w:r>
      <w:proofErr w:type="gramStart"/>
      <w:r w:rsidRPr="00FB4852">
        <w:rPr>
          <w:rFonts w:ascii="Calibri" w:eastAsia="Times New Roman" w:hAnsi="Calibri" w:cs="Calibri"/>
          <w:b/>
          <w:bCs/>
          <w:color w:val="1C283D"/>
          <w:lang w:eastAsia="tr-TR"/>
        </w:rPr>
        <w:t>fıkra:RG</w:t>
      </w:r>
      <w:proofErr w:type="gramEnd"/>
      <w:r w:rsidRPr="00FB4852">
        <w:rPr>
          <w:rFonts w:ascii="Calibri" w:eastAsia="Times New Roman" w:hAnsi="Calibri" w:cs="Calibri"/>
          <w:b/>
          <w:bCs/>
          <w:color w:val="1C283D"/>
          <w:lang w:eastAsia="tr-TR"/>
        </w:rPr>
        <w:t>-9/2/2016-29619)</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Entegre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lastRenderedPageBreak/>
        <w:t>MADDE 25 –</w:t>
      </w:r>
      <w:r w:rsidRPr="00FB4852">
        <w:rPr>
          <w:rFonts w:ascii="Calibri" w:eastAsia="Times New Roman" w:hAnsi="Calibri" w:cs="Calibri"/>
          <w:color w:val="1C283D"/>
          <w:lang w:eastAsia="tr-TR"/>
        </w:rPr>
        <w:t> (1)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Bu Yönetmeliğe tabi birden fazla projeyi kapsayan entegre bir projenin planlanması halinde, Bakanlıkça entegre proje için tek bir ÇED Başvuru Dosyası/Proje Tanıtım Dosyası hazırlanması istenir.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Yeterlik belgesi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26 –</w:t>
      </w:r>
      <w:r w:rsidRPr="00FB4852">
        <w:rPr>
          <w:rFonts w:ascii="Calibri" w:eastAsia="Times New Roman" w:hAnsi="Calibri" w:cs="Calibri"/>
          <w:color w:val="1C283D"/>
          <w:lang w:eastAsia="tr-TR"/>
        </w:rPr>
        <w:t>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Çevrimiçi ÇED süreci yönetim sistemi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27 –</w:t>
      </w:r>
      <w:r w:rsidRPr="00FB4852">
        <w:rPr>
          <w:rFonts w:ascii="Calibri" w:eastAsia="Times New Roman" w:hAnsi="Calibri" w:cs="Calibri"/>
          <w:color w:val="1C283D"/>
          <w:lang w:eastAsia="tr-TR"/>
        </w:rPr>
        <w:t> (1)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ÇED Sürecine ilişkin iş ve işlemler, Çevrimiçi ÇED Süreci Yönetim Sisteminden (e-ÇED) yürütülür. Çevrimiçi ÇED Süreci Yönetim Sisteminin yürütülmesine ilişkin iş ve işlemler Bakanlık tarafından belirlenir ve Bakanlığın internet sayfasında ilan edilir.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Kapasite artışları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27/A –(</w:t>
      </w:r>
      <w:proofErr w:type="gramStart"/>
      <w:r w:rsidRPr="00FB4852">
        <w:rPr>
          <w:rFonts w:ascii="Calibri" w:eastAsia="Times New Roman" w:hAnsi="Calibri" w:cs="Calibri"/>
          <w:b/>
          <w:bCs/>
          <w:color w:val="1C283D"/>
          <w:lang w:eastAsia="tr-TR"/>
        </w:rPr>
        <w:t>Ek:RG</w:t>
      </w:r>
      <w:proofErr w:type="gramEnd"/>
      <w:r w:rsidRPr="00FB4852">
        <w:rPr>
          <w:rFonts w:ascii="Calibri" w:eastAsia="Times New Roman" w:hAnsi="Calibri" w:cs="Calibri"/>
          <w:b/>
          <w:bCs/>
          <w:color w:val="1C283D"/>
          <w:lang w:eastAsia="tr-TR"/>
        </w:rPr>
        <w:t>-9/2/2016-29619) (Mülga:RG-26/5/2017-30077)</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Bildirim ve bilgi verme yükümlülüğü</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27/B –(</w:t>
      </w:r>
      <w:proofErr w:type="gramStart"/>
      <w:r w:rsidRPr="00FB4852">
        <w:rPr>
          <w:rFonts w:ascii="Calibri" w:eastAsia="Times New Roman" w:hAnsi="Calibri" w:cs="Calibri"/>
          <w:b/>
          <w:bCs/>
          <w:color w:val="1C283D"/>
          <w:lang w:eastAsia="tr-TR"/>
        </w:rPr>
        <w:t>Ek:RG</w:t>
      </w:r>
      <w:proofErr w:type="gramEnd"/>
      <w:r w:rsidRPr="00FB4852">
        <w:rPr>
          <w:rFonts w:ascii="Calibri" w:eastAsia="Times New Roman" w:hAnsi="Calibri" w:cs="Calibri"/>
          <w:b/>
          <w:bCs/>
          <w:color w:val="1C283D"/>
          <w:lang w:eastAsia="tr-TR"/>
        </w:rPr>
        <w:t>-9/2/2016-29619) (Mülga:RG-26/5/2017-30077)</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Tebliğler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28 –</w:t>
      </w:r>
      <w:r w:rsidRPr="00FB4852">
        <w:rPr>
          <w:rFonts w:ascii="Calibri" w:eastAsia="Times New Roman" w:hAnsi="Calibri" w:cs="Calibri"/>
          <w:color w:val="1C283D"/>
          <w:lang w:eastAsia="tr-TR"/>
        </w:rPr>
        <w:t> (1) Bakanlık, gerekli gördüğü hallerde bu Yönetmeliğin uygulanmasına ilişkin olarak tebliğler çıkarabilir.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Yürürlükten kaldırılan yönetmelik</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29 –</w:t>
      </w:r>
      <w:r w:rsidRPr="00FB4852">
        <w:rPr>
          <w:rFonts w:ascii="Calibri" w:eastAsia="Times New Roman" w:hAnsi="Calibri" w:cs="Calibri"/>
          <w:color w:val="1C283D"/>
          <w:lang w:eastAsia="tr-TR"/>
        </w:rPr>
        <w:t xml:space="preserve"> (1) </w:t>
      </w:r>
      <w:proofErr w:type="gramStart"/>
      <w:r w:rsidRPr="00FB4852">
        <w:rPr>
          <w:rFonts w:ascii="Calibri" w:eastAsia="Times New Roman" w:hAnsi="Calibri" w:cs="Calibri"/>
          <w:color w:val="1C283D"/>
          <w:lang w:eastAsia="tr-TR"/>
        </w:rPr>
        <w:t>3/10/2013</w:t>
      </w:r>
      <w:proofErr w:type="gramEnd"/>
      <w:r w:rsidRPr="00FB4852">
        <w:rPr>
          <w:rFonts w:ascii="Calibri" w:eastAsia="Times New Roman" w:hAnsi="Calibri" w:cs="Calibri"/>
          <w:color w:val="1C283D"/>
          <w:lang w:eastAsia="tr-TR"/>
        </w:rPr>
        <w:t xml:space="preserve"> tarihli ve 28784 sayılı Resmî </w:t>
      </w:r>
      <w:proofErr w:type="spellStart"/>
      <w:r w:rsidRPr="00FB4852">
        <w:rPr>
          <w:rFonts w:ascii="Calibri" w:eastAsia="Times New Roman" w:hAnsi="Calibri" w:cs="Calibri"/>
          <w:color w:val="1C283D"/>
          <w:lang w:eastAsia="tr-TR"/>
        </w:rPr>
        <w:t>Gazete’de</w:t>
      </w:r>
      <w:proofErr w:type="spellEnd"/>
      <w:r w:rsidRPr="00FB4852">
        <w:rPr>
          <w:rFonts w:ascii="Calibri" w:eastAsia="Times New Roman" w:hAnsi="Calibri" w:cs="Calibri"/>
          <w:color w:val="1C283D"/>
          <w:lang w:eastAsia="tr-TR"/>
        </w:rPr>
        <w:t xml:space="preserve"> yayımlanan Çevresel Etki Değerlendirmesi Yönetmeliği yürürlükten kaldırılmıştır.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Geçiş süreci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GEÇİCİ MADDE 1 –</w:t>
      </w:r>
      <w:r w:rsidRPr="00FB4852">
        <w:rPr>
          <w:rFonts w:ascii="Calibri" w:eastAsia="Times New Roman" w:hAnsi="Calibri" w:cs="Calibri"/>
          <w:color w:val="1C283D"/>
          <w:lang w:eastAsia="tr-TR"/>
        </w:rPr>
        <w:t>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Kapsam dışı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GEÇİCİ MADDE 2 –</w:t>
      </w:r>
      <w:r w:rsidRPr="00FB4852">
        <w:rPr>
          <w:rFonts w:ascii="Calibri" w:eastAsia="Times New Roman" w:hAnsi="Calibri" w:cs="Calibri"/>
          <w:color w:val="1C283D"/>
          <w:lang w:eastAsia="tr-TR"/>
        </w:rPr>
        <w:t xml:space="preserve"> (1) Çevresel Etki Değerlendirmesi Yönetmeliğinin ilk yayım tarihi olan </w:t>
      </w:r>
      <w:proofErr w:type="gramStart"/>
      <w:r w:rsidRPr="00FB4852">
        <w:rPr>
          <w:rFonts w:ascii="Calibri" w:eastAsia="Times New Roman" w:hAnsi="Calibri" w:cs="Calibri"/>
          <w:color w:val="1C283D"/>
          <w:lang w:eastAsia="tr-TR"/>
        </w:rPr>
        <w:t>7/2/1993</w:t>
      </w:r>
      <w:proofErr w:type="gramEnd"/>
      <w:r w:rsidRPr="00FB4852">
        <w:rPr>
          <w:rFonts w:ascii="Calibri" w:eastAsia="Times New Roman" w:hAnsi="Calibri" w:cs="Calibri"/>
          <w:color w:val="1C283D"/>
          <w:lang w:eastAsia="tr-TR"/>
        </w:rPr>
        <w:t xml:space="preserve"> tarihinden önce üretime ve/veya işletmeye başladığı belgelenen projeler Çevresel Etki Değerlendirmesi kapsamı dışındadır.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Kanuni kapsam dışı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GEÇİCİ MADDE 3 –</w:t>
      </w:r>
      <w:r w:rsidRPr="00FB4852">
        <w:rPr>
          <w:rFonts w:ascii="Calibri" w:eastAsia="Times New Roman" w:hAnsi="Calibri" w:cs="Calibri"/>
          <w:color w:val="1C283D"/>
          <w:lang w:eastAsia="tr-TR"/>
        </w:rPr>
        <w:t xml:space="preserve"> (1) </w:t>
      </w:r>
      <w:proofErr w:type="gramStart"/>
      <w:r w:rsidRPr="00FB4852">
        <w:rPr>
          <w:rFonts w:ascii="Calibri" w:eastAsia="Times New Roman" w:hAnsi="Calibri" w:cs="Calibri"/>
          <w:color w:val="1C283D"/>
          <w:lang w:eastAsia="tr-TR"/>
        </w:rPr>
        <w:t>23/6/1997</w:t>
      </w:r>
      <w:proofErr w:type="gramEnd"/>
      <w:r w:rsidRPr="00FB4852">
        <w:rPr>
          <w:rFonts w:ascii="Calibri" w:eastAsia="Times New Roman" w:hAnsi="Calibri" w:cs="Calibri"/>
          <w:color w:val="1C283D"/>
          <w:lang w:eastAsia="tr-TR"/>
        </w:rPr>
        <w:t xml:space="preserve">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Yürürlük</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30 –</w:t>
      </w:r>
      <w:r w:rsidRPr="00FB4852">
        <w:rPr>
          <w:rFonts w:ascii="Calibri" w:eastAsia="Times New Roman" w:hAnsi="Calibri" w:cs="Calibri"/>
          <w:color w:val="1C283D"/>
          <w:lang w:eastAsia="tr-TR"/>
        </w:rPr>
        <w:t> (1) Bu Yönetmelik yayımı tarihinde yürürlüğe girer.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Yürütme</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MADDE 31 –</w:t>
      </w:r>
      <w:r w:rsidRPr="00FB4852">
        <w:rPr>
          <w:rFonts w:ascii="Calibri" w:eastAsia="Times New Roman" w:hAnsi="Calibri" w:cs="Calibri"/>
          <w:color w:val="1C283D"/>
          <w:lang w:eastAsia="tr-TR"/>
        </w:rPr>
        <w:t> (1) Bu Yönetmelik hükümlerini Çevre ve Şehircilik Bakanı yürütür.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FB4852" w:rsidRPr="00FB4852" w:rsidTr="00FB4852">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4852" w:rsidRPr="00FB4852" w:rsidRDefault="00FB4852" w:rsidP="00FB4852">
            <w:pPr>
              <w:spacing w:after="0" w:line="240" w:lineRule="auto"/>
              <w:ind w:firstLine="567"/>
              <w:rPr>
                <w:rFonts w:ascii="Calibri" w:eastAsia="Times New Roman" w:hAnsi="Calibri" w:cs="Calibri"/>
                <w:lang w:eastAsia="tr-TR"/>
              </w:rPr>
            </w:pPr>
            <w:r w:rsidRPr="00FB4852">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Yönetmeliğin Yayımlandığı Resmî Gazete’nin</w:t>
            </w:r>
          </w:p>
        </w:tc>
      </w:tr>
      <w:tr w:rsidR="00FB4852" w:rsidRPr="00FB4852" w:rsidTr="00FB485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4852" w:rsidRPr="00FB4852" w:rsidRDefault="00FB4852" w:rsidP="00FB4852">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Sayısı</w:t>
            </w:r>
          </w:p>
        </w:tc>
      </w:tr>
      <w:tr w:rsidR="00FB4852" w:rsidRPr="00FB4852" w:rsidTr="00FB485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4852" w:rsidRPr="00FB4852" w:rsidRDefault="00FB4852" w:rsidP="00FB4852">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proofErr w:type="gramStart"/>
            <w:r w:rsidRPr="00FB4852">
              <w:rPr>
                <w:rFonts w:ascii="Calibri" w:eastAsia="Times New Roman" w:hAnsi="Calibri" w:cs="Calibri"/>
                <w:lang w:eastAsia="tr-TR"/>
              </w:rPr>
              <w:t>25/11/2014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lang w:eastAsia="tr-TR"/>
              </w:rPr>
              <w:t>29186</w:t>
            </w:r>
          </w:p>
        </w:tc>
      </w:tr>
      <w:tr w:rsidR="00FB4852" w:rsidRPr="00FB4852" w:rsidTr="00FB485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4852" w:rsidRPr="00FB4852" w:rsidRDefault="00FB4852" w:rsidP="00FB4852">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Yönetmelikte Değişiklik Yapan Yönetmeliklerin Yayımlandığı Resmî Gazetelerin</w:t>
            </w:r>
          </w:p>
        </w:tc>
      </w:tr>
      <w:tr w:rsidR="00FB4852" w:rsidRPr="00FB4852" w:rsidTr="00FB485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4852" w:rsidRPr="00FB4852" w:rsidRDefault="00FB4852" w:rsidP="00FB4852">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ind w:firstLine="567"/>
              <w:jc w:val="center"/>
              <w:rPr>
                <w:rFonts w:ascii="Calibri" w:eastAsia="Times New Roman" w:hAnsi="Calibri" w:cs="Calibri"/>
                <w:lang w:eastAsia="tr-TR"/>
              </w:rPr>
            </w:pPr>
            <w:r w:rsidRPr="00FB4852">
              <w:rPr>
                <w:rFonts w:ascii="Calibri" w:eastAsia="Times New Roman" w:hAnsi="Calibri" w:cs="Calibri"/>
                <w:b/>
                <w:bCs/>
                <w:lang w:eastAsia="tr-TR"/>
              </w:rPr>
              <w:t>Sayısı</w:t>
            </w:r>
          </w:p>
        </w:tc>
      </w:tr>
      <w:tr w:rsidR="00FB4852" w:rsidRPr="00FB4852" w:rsidTr="00FB485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852" w:rsidRPr="00FB4852" w:rsidRDefault="00FB4852" w:rsidP="00FB4852">
            <w:pPr>
              <w:spacing w:after="0" w:line="240" w:lineRule="auto"/>
              <w:ind w:firstLine="567"/>
              <w:rPr>
                <w:rFonts w:ascii="Calibri" w:eastAsia="Times New Roman" w:hAnsi="Calibri" w:cs="Calibri"/>
                <w:lang w:eastAsia="tr-TR"/>
              </w:rPr>
            </w:pPr>
            <w:r w:rsidRPr="00FB4852">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jc w:val="center"/>
              <w:rPr>
                <w:rFonts w:ascii="Calibri" w:eastAsia="Times New Roman" w:hAnsi="Calibri" w:cs="Calibri"/>
                <w:lang w:eastAsia="tr-TR"/>
              </w:rPr>
            </w:pPr>
            <w:proofErr w:type="gramStart"/>
            <w:r w:rsidRPr="00FB4852">
              <w:rPr>
                <w:rFonts w:ascii="Calibri" w:eastAsia="Times New Roman" w:hAnsi="Calibri" w:cs="Calibri"/>
                <w:lang w:eastAsia="tr-TR"/>
              </w:rPr>
              <w:t>9/2/2016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jc w:val="center"/>
              <w:rPr>
                <w:rFonts w:ascii="Calibri" w:eastAsia="Times New Roman" w:hAnsi="Calibri" w:cs="Calibri"/>
                <w:lang w:eastAsia="tr-TR"/>
              </w:rPr>
            </w:pPr>
            <w:r w:rsidRPr="00FB4852">
              <w:rPr>
                <w:rFonts w:ascii="Calibri" w:eastAsia="Times New Roman" w:hAnsi="Calibri" w:cs="Calibri"/>
                <w:lang w:eastAsia="tr-TR"/>
              </w:rPr>
              <w:t>29619</w:t>
            </w:r>
          </w:p>
        </w:tc>
      </w:tr>
      <w:tr w:rsidR="00FB4852" w:rsidRPr="00FB4852" w:rsidTr="00FB485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852" w:rsidRPr="00FB4852" w:rsidRDefault="00FB4852" w:rsidP="00FB4852">
            <w:pPr>
              <w:spacing w:after="0" w:line="240" w:lineRule="auto"/>
              <w:ind w:firstLine="567"/>
              <w:rPr>
                <w:rFonts w:ascii="Calibri" w:eastAsia="Times New Roman" w:hAnsi="Calibri" w:cs="Calibri"/>
                <w:lang w:eastAsia="tr-TR"/>
              </w:rPr>
            </w:pPr>
            <w:r w:rsidRPr="00FB4852">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jc w:val="center"/>
              <w:rPr>
                <w:rFonts w:ascii="Calibri" w:eastAsia="Times New Roman" w:hAnsi="Calibri" w:cs="Calibri"/>
                <w:lang w:eastAsia="tr-TR"/>
              </w:rPr>
            </w:pPr>
            <w:proofErr w:type="gramStart"/>
            <w:r w:rsidRPr="00FB4852">
              <w:rPr>
                <w:rFonts w:ascii="Calibri" w:eastAsia="Times New Roman" w:hAnsi="Calibri" w:cs="Calibri"/>
                <w:lang w:eastAsia="tr-TR"/>
              </w:rPr>
              <w:t>26/5/2017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jc w:val="center"/>
              <w:rPr>
                <w:rFonts w:ascii="Calibri" w:eastAsia="Times New Roman" w:hAnsi="Calibri" w:cs="Calibri"/>
                <w:lang w:eastAsia="tr-TR"/>
              </w:rPr>
            </w:pPr>
            <w:r w:rsidRPr="00FB4852">
              <w:rPr>
                <w:rFonts w:ascii="Calibri" w:eastAsia="Times New Roman" w:hAnsi="Calibri" w:cs="Calibri"/>
                <w:lang w:eastAsia="tr-TR"/>
              </w:rPr>
              <w:t>30077</w:t>
            </w:r>
          </w:p>
        </w:tc>
      </w:tr>
      <w:tr w:rsidR="00FB4852" w:rsidRPr="00FB4852" w:rsidTr="00FB485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852" w:rsidRPr="00FB4852" w:rsidRDefault="00FB4852" w:rsidP="00FB4852">
            <w:pPr>
              <w:spacing w:after="0" w:line="240" w:lineRule="auto"/>
              <w:ind w:firstLine="567"/>
              <w:rPr>
                <w:rFonts w:ascii="Calibri" w:eastAsia="Times New Roman" w:hAnsi="Calibri" w:cs="Calibri"/>
                <w:lang w:eastAsia="tr-TR"/>
              </w:rPr>
            </w:pPr>
            <w:r w:rsidRPr="00FB4852">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852" w:rsidRPr="00FB4852" w:rsidRDefault="00FB4852" w:rsidP="00FB4852">
            <w:pPr>
              <w:spacing w:after="0" w:line="240" w:lineRule="auto"/>
              <w:rPr>
                <w:rFonts w:ascii="Times New Roman" w:eastAsia="Times New Roman" w:hAnsi="Times New Roman" w:cs="Times New Roman"/>
                <w:sz w:val="24"/>
                <w:szCs w:val="24"/>
                <w:lang w:eastAsia="tr-TR"/>
              </w:rPr>
            </w:pPr>
          </w:p>
        </w:tc>
      </w:tr>
    </w:tbl>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lastRenderedPageBreak/>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 1 LİSTESİ</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UYGULANACAK PROJELER LİSTESİ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Rafineriler: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Ham petrol rafinerileri,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500 ton/gün üzeri taşkömürü ve bitümlü maddelerin </w:t>
      </w:r>
      <w:proofErr w:type="spellStart"/>
      <w:r w:rsidRPr="00FB4852">
        <w:rPr>
          <w:rFonts w:ascii="Calibri" w:eastAsia="Times New Roman" w:hAnsi="Calibri" w:cs="Calibri"/>
          <w:color w:val="1C283D"/>
          <w:lang w:eastAsia="tr-TR"/>
        </w:rPr>
        <w:t>gazlaştırılması</w:t>
      </w:r>
      <w:proofErr w:type="spellEnd"/>
      <w:r w:rsidRPr="00FB4852">
        <w:rPr>
          <w:rFonts w:ascii="Calibri" w:eastAsia="Times New Roman" w:hAnsi="Calibri" w:cs="Calibri"/>
          <w:color w:val="1C283D"/>
          <w:lang w:eastAsia="tr-TR"/>
        </w:rPr>
        <w:t xml:space="preserve"> ve sıvılaştırılması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Doğalgaz sıvılaştırma ve </w:t>
      </w:r>
      <w:proofErr w:type="spellStart"/>
      <w:r w:rsidRPr="00FB4852">
        <w:rPr>
          <w:rFonts w:ascii="Calibri" w:eastAsia="Times New Roman" w:hAnsi="Calibri" w:cs="Calibri"/>
          <w:color w:val="1C283D"/>
          <w:lang w:eastAsia="tr-TR"/>
        </w:rPr>
        <w:t>gazlaştırma</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Termik güç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Toplam ısıl gücü 300 </w:t>
      </w:r>
      <w:proofErr w:type="spellStart"/>
      <w:r w:rsidRPr="00FB4852">
        <w:rPr>
          <w:rFonts w:ascii="Calibri" w:eastAsia="Times New Roman" w:hAnsi="Calibri" w:cs="Calibri"/>
          <w:color w:val="1C283D"/>
          <w:lang w:eastAsia="tr-TR"/>
        </w:rPr>
        <w:t>MWt</w:t>
      </w:r>
      <w:proofErr w:type="spellEnd"/>
      <w:r w:rsidRPr="00FB4852">
        <w:rPr>
          <w:rFonts w:ascii="Calibri" w:eastAsia="Times New Roman" w:hAnsi="Calibri" w:cs="Calibri"/>
          <w:color w:val="1C283D"/>
          <w:lang w:eastAsia="tr-TR"/>
        </w:rPr>
        <w:t xml:space="preserve"> ve daha fazla olan termik güç santralleri ile diğer yakma sistemleri,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Nükleer yakıt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Nükleer yakıtların yeniden işlenmesi,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Nükleer yakıtların üretimi veya zenginleştirilmesi,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Radyasyondan arınmış nükleer yakıtların veya sınır değerin üzerinde radyasyon içeren atıkların işlenmesi,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ç) Radyasyonlu nükleer yakıtların nihai </w:t>
      </w:r>
      <w:proofErr w:type="spellStart"/>
      <w:r w:rsidRPr="00FB4852">
        <w:rPr>
          <w:rFonts w:ascii="Calibri" w:eastAsia="Times New Roman" w:hAnsi="Calibri" w:cs="Calibri"/>
          <w:color w:val="1C283D"/>
          <w:lang w:eastAsia="tr-TR"/>
        </w:rPr>
        <w:t>bertarafı</w:t>
      </w:r>
      <w:proofErr w:type="spellEnd"/>
      <w:r w:rsidRPr="00FB4852">
        <w:rPr>
          <w:rFonts w:ascii="Calibri" w:eastAsia="Times New Roman" w:hAnsi="Calibri" w:cs="Calibri"/>
          <w:color w:val="1C283D"/>
          <w:lang w:eastAsia="tr-TR"/>
        </w:rPr>
        <w:t xml:space="preserve"> işlemi,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d) Sadece radyoaktif atıkların nihai </w:t>
      </w:r>
      <w:proofErr w:type="spellStart"/>
      <w:r w:rsidRPr="00FB4852">
        <w:rPr>
          <w:rFonts w:ascii="Calibri" w:eastAsia="Times New Roman" w:hAnsi="Calibri" w:cs="Calibri"/>
          <w:color w:val="1C283D"/>
          <w:lang w:eastAsia="tr-TR"/>
        </w:rPr>
        <w:t>bertarafı</w:t>
      </w:r>
      <w:proofErr w:type="spellEnd"/>
      <w:r w:rsidRPr="00FB4852">
        <w:rPr>
          <w:rFonts w:ascii="Calibri" w:eastAsia="Times New Roman" w:hAnsi="Calibri" w:cs="Calibri"/>
          <w:color w:val="1C283D"/>
          <w:lang w:eastAsia="tr-TR"/>
        </w:rPr>
        <w:t xml:space="preserve"> işlemi,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Sadece radyasyonlu nükleer yakıtların (10 yıldan uzun süre için planlanmış) veya radyoaktif atıkların üretim alanından farklı bir alanda depolanması,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f) Radyasyondan arınmış nükleer yakıtların nihai </w:t>
      </w:r>
      <w:proofErr w:type="spellStart"/>
      <w:r w:rsidRPr="00FB4852">
        <w:rPr>
          <w:rFonts w:ascii="Calibri" w:eastAsia="Times New Roman" w:hAnsi="Calibri" w:cs="Calibri"/>
          <w:color w:val="1C283D"/>
          <w:lang w:eastAsia="tr-TR"/>
        </w:rPr>
        <w:t>bertarafı</w:t>
      </w:r>
      <w:proofErr w:type="spell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 Metal endüstri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Cevherden demir ve/veya çelik üreten tesisler,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Demir ve/veya çelikten çelik üreten tesisler, (Hurda </w:t>
      </w:r>
      <w:proofErr w:type="gramStart"/>
      <w:r w:rsidRPr="00FB4852">
        <w:rPr>
          <w:rFonts w:ascii="Calibri" w:eastAsia="Times New Roman" w:hAnsi="Calibri" w:cs="Calibri"/>
          <w:color w:val="1C283D"/>
          <w:lang w:eastAsia="tr-TR"/>
        </w:rPr>
        <w:t>dahil</w:t>
      </w:r>
      <w:proofErr w:type="gramEnd"/>
      <w:r w:rsidRPr="00FB4852">
        <w:rPr>
          <w:rFonts w:ascii="Calibri" w:eastAsia="Times New Roman" w:hAnsi="Calibri" w:cs="Calibri"/>
          <w:color w:val="1C283D"/>
          <w:lang w:eastAsia="tr-TR"/>
        </w:rPr>
        <w:t>)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Demir ve/veya çeliğin ergitildiği ve dökümünün yapıldığı tesisler, (Hurda </w:t>
      </w:r>
      <w:proofErr w:type="gramStart"/>
      <w:r w:rsidRPr="00FB4852">
        <w:rPr>
          <w:rFonts w:ascii="Calibri" w:eastAsia="Times New Roman" w:hAnsi="Calibri" w:cs="Calibri"/>
          <w:color w:val="1C283D"/>
          <w:lang w:eastAsia="tr-TR"/>
        </w:rPr>
        <w:t>dahil</w:t>
      </w:r>
      <w:proofErr w:type="gramEnd"/>
      <w:r w:rsidRPr="00FB4852">
        <w:rPr>
          <w:rFonts w:ascii="Calibri" w:eastAsia="Times New Roman" w:hAnsi="Calibri" w:cs="Calibri"/>
          <w:color w:val="1C283D"/>
          <w:lang w:eastAsia="tr-TR"/>
        </w:rPr>
        <w:t>)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Demir dışı metallerin ergitildiği ve dökümünün yapıldığı tesisler,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Sıcak haddeleme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Demir veya çeliğin haddelendiği tesisler,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Demir dışı metallerin haddelendiği tesisler, (250.000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 Asbest çıkartılması ve asbest içeren ürünleri işleme veya dönüştürme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Asbest madeni işletmeleri ve zenginleştirme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Son ürün olarak friksiyon (Sürtünme) maddesi üreten 50 ton/yıl ve üzeri kapasiteli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200 ton/yıl ve üzeri asbest kullanan diğer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10.000 ton/yıl ve üzeri kapasiteli, son ürünü asbestli beton olan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6- Fonksiyonel olarak birbirine bağlı çeşitli birimleri kullanarak endüstriyel ölçekte üretim yapan kimya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Organik kimyasalların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İnorganik kimyasalların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Yıllık 20.000 ton ve üzeri fosfor, azot ve potasyum </w:t>
      </w:r>
      <w:proofErr w:type="gramStart"/>
      <w:r w:rsidRPr="00FB4852">
        <w:rPr>
          <w:rFonts w:ascii="Calibri" w:eastAsia="Times New Roman" w:hAnsi="Calibri" w:cs="Calibri"/>
          <w:color w:val="1C283D"/>
          <w:lang w:eastAsia="tr-TR"/>
        </w:rPr>
        <w:t>bazlı</w:t>
      </w:r>
      <w:proofErr w:type="gramEnd"/>
      <w:r w:rsidRPr="00FB4852">
        <w:rPr>
          <w:rFonts w:ascii="Calibri" w:eastAsia="Times New Roman" w:hAnsi="Calibri" w:cs="Calibri"/>
          <w:color w:val="1C283D"/>
          <w:lang w:eastAsia="tr-TR"/>
        </w:rPr>
        <w:t xml:space="preserve"> basit veya bileşik gübrelerin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7- Patlayıcı ve/veya parlayıcı maddelerin üretildiği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8- Yollar ve havaalanları: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w:t>
      </w:r>
      <w:r w:rsidRPr="00FB4852">
        <w:rPr>
          <w:rFonts w:ascii="Calibri" w:eastAsia="Times New Roman" w:hAnsi="Calibri" w:cs="Calibri"/>
          <w:b/>
          <w:bCs/>
          <w:color w:val="1C283D"/>
          <w:lang w:eastAsia="tr-TR"/>
        </w:rPr>
        <w:t> </w:t>
      </w:r>
      <w:r w:rsidRPr="00FB4852">
        <w:rPr>
          <w:rFonts w:ascii="Calibri" w:eastAsia="Times New Roman" w:hAnsi="Calibri" w:cs="Calibri"/>
          <w:color w:val="1C283D"/>
          <w:lang w:eastAsia="tr-TR"/>
        </w:rPr>
        <w:t>100 km ve üzeri demiryolu hatları,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Pist uzunluğu 2.100 m ve üzeri olan havaalanları,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Otoyollar ve devlet karayolları,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Şehirlerarası dört ve üzeri şeritli karayollarının yapımı,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9- </w:t>
      </w:r>
      <w:proofErr w:type="gramStart"/>
      <w:r w:rsidRPr="00FB4852">
        <w:rPr>
          <w:rFonts w:ascii="Calibri" w:eastAsia="Times New Roman" w:hAnsi="Calibri" w:cs="Calibri"/>
          <w:color w:val="1C283D"/>
          <w:lang w:eastAsia="tr-TR"/>
        </w:rPr>
        <w:t>Su yolları</w:t>
      </w:r>
      <w:proofErr w:type="gramEnd"/>
      <w:r w:rsidRPr="00FB4852">
        <w:rPr>
          <w:rFonts w:ascii="Calibri" w:eastAsia="Times New Roman" w:hAnsi="Calibri" w:cs="Calibri"/>
          <w:color w:val="1C283D"/>
          <w:lang w:eastAsia="tr-TR"/>
        </w:rPr>
        <w:t>, limanlar ve tersaneler: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1.350 DWT ve üzeri ağırlıktaki deniz araçlarının geçişine izin veren kıta içi suyollarının yapımı ve kıta içi su trafiği için yapılacak olan limanlar,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1.350 DWT ve üzeri ağırlıktaki deniz araçlarının yanaşabileceği ticari amaçlı liman, iskele, rıhtım ve </w:t>
      </w:r>
      <w:proofErr w:type="spellStart"/>
      <w:r w:rsidRPr="00FB4852">
        <w:rPr>
          <w:rFonts w:ascii="Calibri" w:eastAsia="Times New Roman" w:hAnsi="Calibri" w:cs="Calibri"/>
          <w:color w:val="1C283D"/>
          <w:lang w:eastAsia="tr-TR"/>
        </w:rPr>
        <w:t>dolfenler</w:t>
      </w:r>
      <w:proofErr w:type="spell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Tersaneler,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24 m ve üzerinde yat veya teknelerin imalat, bakım ve onarım hizmetlerinden birini yapan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Gemi söküm yerleri,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Yat limanları,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10- Tehlikeli ve/veya özel işleme tabi atıklar: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Tehlikeli ve/veya özel işleme tabi atıkların geri kazanıldığı, yakıldığı (Oksitlenme yoluyla yakma, </w:t>
      </w:r>
      <w:proofErr w:type="spellStart"/>
      <w:r w:rsidRPr="00FB4852">
        <w:rPr>
          <w:rFonts w:ascii="Calibri" w:eastAsia="Times New Roman" w:hAnsi="Calibri" w:cs="Calibri"/>
          <w:color w:val="1C283D"/>
          <w:lang w:eastAsia="tr-TR"/>
        </w:rPr>
        <w:t>piroliz</w:t>
      </w:r>
      <w:proofErr w:type="spellEnd"/>
      <w:r w:rsidRPr="00FB4852">
        <w:rPr>
          <w:rFonts w:ascii="Calibri" w:eastAsia="Times New Roman" w:hAnsi="Calibri" w:cs="Calibri"/>
          <w:color w:val="1C283D"/>
          <w:lang w:eastAsia="tr-TR"/>
        </w:rPr>
        <w:t xml:space="preserve">, </w:t>
      </w:r>
      <w:proofErr w:type="spellStart"/>
      <w:r w:rsidRPr="00FB4852">
        <w:rPr>
          <w:rFonts w:ascii="Calibri" w:eastAsia="Times New Roman" w:hAnsi="Calibri" w:cs="Calibri"/>
          <w:color w:val="1C283D"/>
          <w:lang w:eastAsia="tr-TR"/>
        </w:rPr>
        <w:t>gazlaştırma</w:t>
      </w:r>
      <w:proofErr w:type="spellEnd"/>
      <w:r w:rsidRPr="00FB4852">
        <w:rPr>
          <w:rFonts w:ascii="Calibri" w:eastAsia="Times New Roman" w:hAnsi="Calibri" w:cs="Calibri"/>
          <w:color w:val="1C283D"/>
          <w:lang w:eastAsia="tr-TR"/>
        </w:rPr>
        <w:t xml:space="preserve">, plazma vb. termal işlemler) düzenli depolandığı ve/veya nihai </w:t>
      </w:r>
      <w:proofErr w:type="spellStart"/>
      <w:r w:rsidRPr="00FB4852">
        <w:rPr>
          <w:rFonts w:ascii="Calibri" w:eastAsia="Times New Roman" w:hAnsi="Calibri" w:cs="Calibri"/>
          <w:color w:val="1C283D"/>
          <w:lang w:eastAsia="tr-TR"/>
        </w:rPr>
        <w:t>bertarafının</w:t>
      </w:r>
      <w:proofErr w:type="spellEnd"/>
      <w:r w:rsidRPr="00FB4852">
        <w:rPr>
          <w:rFonts w:ascii="Calibri" w:eastAsia="Times New Roman" w:hAnsi="Calibri" w:cs="Calibri"/>
          <w:color w:val="1C283D"/>
          <w:lang w:eastAsia="tr-TR"/>
        </w:rPr>
        <w:t xml:space="preserve"> yapıldığı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Kapasitesi 1 ton/gün ve üzerinde olan tıbbi atıklar için projelendirilen yakma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Yıllık işleme kapasitesi 2.000 ton ve üzeri olan atık yağ geri kazanımı için projelendirilen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11- İnşaat yıkıntı ve hafriyat atıkları hariç olmak üzere alanı 10 hektardan büyük ve/veya hedef yılı da </w:t>
      </w:r>
      <w:proofErr w:type="gramStart"/>
      <w:r w:rsidRPr="00FB4852">
        <w:rPr>
          <w:rFonts w:ascii="Calibri" w:eastAsia="Times New Roman" w:hAnsi="Calibri" w:cs="Calibri"/>
          <w:color w:val="1C283D"/>
          <w:lang w:eastAsia="tr-TR"/>
        </w:rPr>
        <w:t>dahil</w:t>
      </w:r>
      <w:proofErr w:type="gramEnd"/>
      <w:r w:rsidRPr="00FB4852">
        <w:rPr>
          <w:rFonts w:ascii="Calibri" w:eastAsia="Times New Roman" w:hAnsi="Calibri" w:cs="Calibri"/>
          <w:color w:val="1C283D"/>
          <w:lang w:eastAsia="tr-TR"/>
        </w:rPr>
        <w:t xml:space="preserve"> günlük 100 ton ve üzeri olan atıkların geri kazanıldığı, yakıldığı (oksitlenme yoluyla yakma, </w:t>
      </w:r>
      <w:proofErr w:type="spellStart"/>
      <w:r w:rsidRPr="00FB4852">
        <w:rPr>
          <w:rFonts w:ascii="Calibri" w:eastAsia="Times New Roman" w:hAnsi="Calibri" w:cs="Calibri"/>
          <w:color w:val="1C283D"/>
          <w:lang w:eastAsia="tr-TR"/>
        </w:rPr>
        <w:t>piroliz</w:t>
      </w:r>
      <w:proofErr w:type="spellEnd"/>
      <w:r w:rsidRPr="00FB4852">
        <w:rPr>
          <w:rFonts w:ascii="Calibri" w:eastAsia="Times New Roman" w:hAnsi="Calibri" w:cs="Calibri"/>
          <w:color w:val="1C283D"/>
          <w:lang w:eastAsia="tr-TR"/>
        </w:rPr>
        <w:t xml:space="preserve">, </w:t>
      </w:r>
      <w:proofErr w:type="spellStart"/>
      <w:r w:rsidRPr="00FB4852">
        <w:rPr>
          <w:rFonts w:ascii="Calibri" w:eastAsia="Times New Roman" w:hAnsi="Calibri" w:cs="Calibri"/>
          <w:color w:val="1C283D"/>
          <w:lang w:eastAsia="tr-TR"/>
        </w:rPr>
        <w:t>gazlaştırma</w:t>
      </w:r>
      <w:proofErr w:type="spellEnd"/>
      <w:r w:rsidRPr="00FB4852">
        <w:rPr>
          <w:rFonts w:ascii="Calibri" w:eastAsia="Times New Roman" w:hAnsi="Calibri" w:cs="Calibri"/>
          <w:color w:val="1C283D"/>
          <w:lang w:eastAsia="tr-TR"/>
        </w:rPr>
        <w:t xml:space="preserve">, plazma vb. termal işlemler) düzenli depolandığı ve/veya nihai </w:t>
      </w:r>
      <w:proofErr w:type="spellStart"/>
      <w:r w:rsidRPr="00FB4852">
        <w:rPr>
          <w:rFonts w:ascii="Calibri" w:eastAsia="Times New Roman" w:hAnsi="Calibri" w:cs="Calibri"/>
          <w:color w:val="1C283D"/>
          <w:lang w:eastAsia="tr-TR"/>
        </w:rPr>
        <w:t>bertarafının</w:t>
      </w:r>
      <w:proofErr w:type="spellEnd"/>
      <w:r w:rsidRPr="00FB4852">
        <w:rPr>
          <w:rFonts w:ascii="Calibri" w:eastAsia="Times New Roman" w:hAnsi="Calibri" w:cs="Calibri"/>
          <w:color w:val="1C283D"/>
          <w:lang w:eastAsia="tr-TR"/>
        </w:rPr>
        <w:t xml:space="preserve"> yapıldığı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12- 10 milyon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/yıl ve üzeri yeraltı suyu çıkarma veya suyu yeraltında depolama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13-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Boru ile içme suyu taşımaları dışında kalan, akarsu havzaları arasında 10 milyon m3/yıl ve üzeri su aktarma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14- Göl hacmi 10 milyon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ve üzeri olan baraj veya göletler,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15- Kurulu gücü 10 </w:t>
      </w:r>
      <w:proofErr w:type="spellStart"/>
      <w:r w:rsidRPr="00FB4852">
        <w:rPr>
          <w:rFonts w:ascii="Calibri" w:eastAsia="Times New Roman" w:hAnsi="Calibri" w:cs="Calibri"/>
          <w:color w:val="1C283D"/>
          <w:lang w:eastAsia="tr-TR"/>
        </w:rPr>
        <w:t>MWm</w:t>
      </w:r>
      <w:proofErr w:type="spellEnd"/>
      <w:r w:rsidRPr="00FB4852">
        <w:rPr>
          <w:rFonts w:ascii="Calibri" w:eastAsia="Times New Roman" w:hAnsi="Calibri" w:cs="Calibri"/>
          <w:color w:val="1C283D"/>
          <w:lang w:eastAsia="tr-TR"/>
        </w:rPr>
        <w:t xml:space="preserve"> ve üzeri olan hidroelektrik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16- Kapasitesi 150.000 eşdeğer kişi ve/veya 30.000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/gün üzeri olan atık su arıtma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17- Günlük kapasitesi 100 ton ve üzeri hayvan yetiştiriciliğinden kaynaklı dışkıların yakıldığı, geri kazanıldığı ve/veya bertaraf edildiği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18- Hayvan kesim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Kanatlı hayvanların kesiminin yapıldığı tesisler, [(60.000 adet/gün ve üzeri tavuk ve eşdeğeri diğer kanatlılar) (1 adet hindi = 7 adet tavuk esas alınmalıdır)]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19- Hayvan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5.000 baş ve üzeri büyükbaş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25.000 baş ve üzeri küçükbaş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Büyükbaş ve küçükbaş hayvanların birlikte yetiştirilmesi, [(5.000 büyükbaş ve üzeri,1 büyükbaş=5 küçükbaş eşdeğeri esas alınmalıdır)]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900 baş ve üzeri domuz besi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Kanatlı yetiştirme tesisleri, [(Bir üretim periyodunda 60.000 adet ve üzeri tavuk (civciv, damızlık, piliç, vb.) veya eşdeğer diğer kanatlılar) (1 adet hindi = 7 adet tavuk esas alınmalıdır)]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20- Kültür balıkçılığı projeleri, (1.000 ton/yıl ve üzeri üretim)</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21- Bitkisel ürünlerden ham yağ üretimi veya </w:t>
      </w:r>
      <w:proofErr w:type="spellStart"/>
      <w:r w:rsidRPr="00FB4852">
        <w:rPr>
          <w:rFonts w:ascii="Calibri" w:eastAsia="Times New Roman" w:hAnsi="Calibri" w:cs="Calibri"/>
          <w:color w:val="1C283D"/>
          <w:lang w:eastAsia="tr-TR"/>
        </w:rPr>
        <w:t>rafinasyon</w:t>
      </w:r>
      <w:proofErr w:type="spellEnd"/>
      <w:r w:rsidRPr="00FB4852">
        <w:rPr>
          <w:rFonts w:ascii="Calibri" w:eastAsia="Times New Roman" w:hAnsi="Calibri" w:cs="Calibri"/>
          <w:color w:val="1C283D"/>
          <w:lang w:eastAsia="tr-TR"/>
        </w:rPr>
        <w:t xml:space="preserve"> işleminin yapıldığı tesisler, [200 ton/gün yağ ve üzeri.(kekik, papatya ve benzeri </w:t>
      </w:r>
      <w:proofErr w:type="spellStart"/>
      <w:r w:rsidRPr="00FB4852">
        <w:rPr>
          <w:rFonts w:ascii="Calibri" w:eastAsia="Times New Roman" w:hAnsi="Calibri" w:cs="Calibri"/>
          <w:color w:val="1C283D"/>
          <w:lang w:eastAsia="tr-TR"/>
        </w:rPr>
        <w:t>esansiyel</w:t>
      </w:r>
      <w:proofErr w:type="spellEnd"/>
      <w:r w:rsidRPr="00FB4852">
        <w:rPr>
          <w:rFonts w:ascii="Calibri" w:eastAsia="Times New Roman" w:hAnsi="Calibri" w:cs="Calibri"/>
          <w:color w:val="1C283D"/>
          <w:lang w:eastAsia="tr-TR"/>
        </w:rPr>
        <w:t xml:space="preserve"> yağlar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22- Süt işleme tesisleri, (Çiğ süt işleme kapasitesi 100.000 litre /gün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23- Maya fabrikaları, (25.000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24- Şeker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25- Orman ürünleri ve selüloz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Selüloz üretim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Kereste veya benzeri lifli maddelerden kâğıt hamuru üretim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Her çeşit kâğıt üretim tesisleri, (60.000 ton/yıl ve üzeri kapasiteli)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26- Yıllık kapasitesi 3.000 ton ve üzeri olan kasar (Haşıl sökme, ağartma, </w:t>
      </w:r>
      <w:proofErr w:type="spellStart"/>
      <w:r w:rsidRPr="00FB4852">
        <w:rPr>
          <w:rFonts w:ascii="Calibri" w:eastAsia="Times New Roman" w:hAnsi="Calibri" w:cs="Calibri"/>
          <w:color w:val="1C283D"/>
          <w:lang w:eastAsia="tr-TR"/>
        </w:rPr>
        <w:t>merserizasyon</w:t>
      </w:r>
      <w:proofErr w:type="spellEnd"/>
      <w:r w:rsidRPr="00FB4852">
        <w:rPr>
          <w:rFonts w:ascii="Calibri" w:eastAsia="Times New Roman" w:hAnsi="Calibri" w:cs="Calibri"/>
          <w:color w:val="1C283D"/>
          <w:lang w:eastAsia="tr-TR"/>
        </w:rPr>
        <w:t xml:space="preserve">, </w:t>
      </w:r>
      <w:proofErr w:type="spellStart"/>
      <w:r w:rsidRPr="00FB4852">
        <w:rPr>
          <w:rFonts w:ascii="Calibri" w:eastAsia="Times New Roman" w:hAnsi="Calibri" w:cs="Calibri"/>
          <w:color w:val="1C283D"/>
          <w:lang w:eastAsia="tr-TR"/>
        </w:rPr>
        <w:t>kostikleme</w:t>
      </w:r>
      <w:proofErr w:type="spellEnd"/>
      <w:r w:rsidRPr="00FB4852">
        <w:rPr>
          <w:rFonts w:ascii="Calibri" w:eastAsia="Times New Roman" w:hAnsi="Calibri" w:cs="Calibri"/>
          <w:color w:val="1C283D"/>
          <w:lang w:eastAsia="tr-TR"/>
        </w:rPr>
        <w:t xml:space="preserve"> ve benzeri.) veya yıllık kapasitesi 3.000 ton ve üzeri olan boyama birimlerini içeren iplik, kumaş veya halı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27- Madencilik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Ruhsat alanı büyüklüğüne bakılmaksızın 25 hektar ve üzeri çalışma alanında (Kazı ve döküm alanı toplamı olarak) açık işletmeler,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150 hektarı aşan (Kazı ve döküm alanı toplamı olarak) çalışma alanında açık işletme yöntemi ile kömür çıkarma,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Biyolojik, kimyasal, elektrolitik ya da ısıl işlem yöntemleri uygulanan cevher zenginleştirme tesisleri ve/veya bu zenginleştirme tesislerine ilişkin atık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400.000 ton/yıl ve üzeri kırma, eleme, yıkama ve cevher hazırlama işlemlerinden en az birini yapan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28- 500 ton/gün ham petrol, 500.000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/gün doğal gaz veya kaya gazının çıkarılması,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29- Petrol, doğalgaz ve kimyasalların 40 km’den uzun 600 mm ve üzeri çaplı borularla taşınması,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30- Çimento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31- Kapasitesi 50.000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ve üzeri olan petrol, doğalgaz, petrokimya ve kimyasal maddelerin depolandığı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32- Ham deri işleme tesisleri, (Konfeksiyon ürünleri hariç) (2.000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33- İhtisas Organize Sanayi Bölgeleri, (Ek-1 listesi ve ek-2 listesinde yer alan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34- Pil ve/veya akü üretim tesisleri, (Montaj yapılan tesisler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35- Tarım ilaçlarının ve/veya </w:t>
      </w:r>
      <w:proofErr w:type="spellStart"/>
      <w:r w:rsidRPr="00FB4852">
        <w:rPr>
          <w:rFonts w:ascii="Calibri" w:eastAsia="Times New Roman" w:hAnsi="Calibri" w:cs="Calibri"/>
          <w:color w:val="1C283D"/>
          <w:lang w:eastAsia="tr-TR"/>
        </w:rPr>
        <w:t>farmasötik</w:t>
      </w:r>
      <w:proofErr w:type="spellEnd"/>
      <w:r w:rsidRPr="00FB4852">
        <w:rPr>
          <w:rFonts w:ascii="Calibri" w:eastAsia="Times New Roman" w:hAnsi="Calibri" w:cs="Calibri"/>
          <w:color w:val="1C283D"/>
          <w:lang w:eastAsia="tr-TR"/>
        </w:rPr>
        <w:t xml:space="preserve"> ürünlerin etken maddelerinin üretildiği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37- Demiryolu taşıtlarının üretiminin yapıldığı tesisler, (Montaj yapılan tesisler hariç) (1.000 adet/yıl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38- Motorlu hava taşıtlarının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39- Cam, cam elyafı, taş yünü ve benzeri üretim tesisleri, (100.000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40- Lastik üretim tesisleri, (İç ve dış motorlu taşıt ve uçak lastikleri, kolon, sırt kauçuğu, </w:t>
      </w:r>
      <w:proofErr w:type="spellStart"/>
      <w:r w:rsidRPr="00FB4852">
        <w:rPr>
          <w:rFonts w:ascii="Calibri" w:eastAsia="Times New Roman" w:hAnsi="Calibri" w:cs="Calibri"/>
          <w:color w:val="1C283D"/>
          <w:lang w:eastAsia="tr-TR"/>
        </w:rPr>
        <w:t>kord</w:t>
      </w:r>
      <w:proofErr w:type="spellEnd"/>
      <w:r w:rsidRPr="00FB4852">
        <w:rPr>
          <w:rFonts w:ascii="Calibri" w:eastAsia="Times New Roman" w:hAnsi="Calibri" w:cs="Calibri"/>
          <w:color w:val="1C283D"/>
          <w:lang w:eastAsia="tr-TR"/>
        </w:rPr>
        <w:t xml:space="preserve"> bezi ve benzeri)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41- Seramik veya porselen üretimi yapan tesisler, [Hammadde kapasitesi (çamur hazırlama, astarlama, sırlama vb. işlemlerde kullanılan malzemeler)] (300.000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42- Turizm konaklama tesisleri: Oteller, tatil köyleri ve/veya turizm </w:t>
      </w:r>
      <w:proofErr w:type="gramStart"/>
      <w:r w:rsidRPr="00FB4852">
        <w:rPr>
          <w:rFonts w:ascii="Calibri" w:eastAsia="Times New Roman" w:hAnsi="Calibri" w:cs="Calibri"/>
          <w:color w:val="1C283D"/>
          <w:lang w:eastAsia="tr-TR"/>
        </w:rPr>
        <w:t>kompleksleri</w:t>
      </w:r>
      <w:proofErr w:type="gramEnd"/>
      <w:r w:rsidRPr="00FB4852">
        <w:rPr>
          <w:rFonts w:ascii="Calibri" w:eastAsia="Times New Roman" w:hAnsi="Calibri" w:cs="Calibri"/>
          <w:color w:val="1C283D"/>
          <w:lang w:eastAsia="tr-TR"/>
        </w:rPr>
        <w:t xml:space="preserve"> ve benzeri, (500 oda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43-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xml:space="preserve"> Türbin sayısı 20 adet ve üzerinde veya kurulu gücü 50 </w:t>
      </w:r>
      <w:proofErr w:type="spellStart"/>
      <w:r w:rsidRPr="00FB4852">
        <w:rPr>
          <w:rFonts w:ascii="Calibri" w:eastAsia="Times New Roman" w:hAnsi="Calibri" w:cs="Calibri"/>
          <w:color w:val="1C283D"/>
          <w:lang w:eastAsia="tr-TR"/>
        </w:rPr>
        <w:t>MWm</w:t>
      </w:r>
      <w:proofErr w:type="spellEnd"/>
      <w:r w:rsidRPr="00FB4852">
        <w:rPr>
          <w:rFonts w:ascii="Calibri" w:eastAsia="Times New Roman" w:hAnsi="Calibri" w:cs="Calibri"/>
          <w:color w:val="1C283D"/>
          <w:lang w:eastAsia="tr-TR"/>
        </w:rPr>
        <w:t xml:space="preserve"> ve üzerinde olan rüzgar enerji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44- Jeotermal kaynağın çıkartılması ve kullanılması, (Isıl kapasitesi 20 </w:t>
      </w:r>
      <w:proofErr w:type="spellStart"/>
      <w:r w:rsidRPr="00FB4852">
        <w:rPr>
          <w:rFonts w:ascii="Calibri" w:eastAsia="Times New Roman" w:hAnsi="Calibri" w:cs="Calibri"/>
          <w:color w:val="1C283D"/>
          <w:lang w:eastAsia="tr-TR"/>
        </w:rPr>
        <w:t>MWe</w:t>
      </w:r>
      <w:proofErr w:type="spellEnd"/>
      <w:r w:rsidRPr="00FB4852">
        <w:rPr>
          <w:rFonts w:ascii="Calibri" w:eastAsia="Times New Roman" w:hAnsi="Calibri" w:cs="Calibri"/>
          <w:color w:val="1C283D"/>
          <w:lang w:eastAsia="tr-TR"/>
        </w:rPr>
        <w:t xml:space="preserve">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45-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xml:space="preserve"> Proje alanı 20 hektar ve üzerinde veya kurulu gücü 10 </w:t>
      </w:r>
      <w:proofErr w:type="spellStart"/>
      <w:r w:rsidRPr="00FB4852">
        <w:rPr>
          <w:rFonts w:ascii="Calibri" w:eastAsia="Times New Roman" w:hAnsi="Calibri" w:cs="Calibri"/>
          <w:color w:val="1C283D"/>
          <w:lang w:eastAsia="tr-TR"/>
        </w:rPr>
        <w:t>MWe</w:t>
      </w:r>
      <w:proofErr w:type="spellEnd"/>
      <w:r w:rsidRPr="00FB4852">
        <w:rPr>
          <w:rFonts w:ascii="Calibri" w:eastAsia="Times New Roman" w:hAnsi="Calibri" w:cs="Calibri"/>
          <w:color w:val="1C283D"/>
          <w:lang w:eastAsia="tr-TR"/>
        </w:rPr>
        <w:t xml:space="preserve"> ve üzerinde olan güneş enerji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46- 154 </w:t>
      </w:r>
      <w:proofErr w:type="spellStart"/>
      <w:r w:rsidRPr="00FB4852">
        <w:rPr>
          <w:rFonts w:ascii="Calibri" w:eastAsia="Times New Roman" w:hAnsi="Calibri" w:cs="Calibri"/>
          <w:color w:val="1C283D"/>
          <w:lang w:eastAsia="tr-TR"/>
        </w:rPr>
        <w:t>kV</w:t>
      </w:r>
      <w:proofErr w:type="spellEnd"/>
      <w:r w:rsidRPr="00FB4852">
        <w:rPr>
          <w:rFonts w:ascii="Calibri" w:eastAsia="Times New Roman" w:hAnsi="Calibri" w:cs="Calibri"/>
          <w:color w:val="1C283D"/>
          <w:lang w:eastAsia="tr-TR"/>
        </w:rPr>
        <w:t xml:space="preserve"> (Kilovolt) ve üzeri gerilimde 15 km ve üzeri uzunluktaki elektrik enerjisi iletim hatları.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EK-2 LİSTESİ</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SEÇME-ELEME KRİTERLERİ UYGULANACAK PROJELER LİSTESİ</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(Ek-1 Listesinde Yer Alan Alt Sınırlar Bu Listede Üst Sınır Olarak Alınır)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1- 50-500 ton/gün taş kömürü ve bitümlü maddelerin </w:t>
      </w:r>
      <w:proofErr w:type="spellStart"/>
      <w:r w:rsidRPr="00FB4852">
        <w:rPr>
          <w:rFonts w:ascii="Calibri" w:eastAsia="Times New Roman" w:hAnsi="Calibri" w:cs="Calibri"/>
          <w:color w:val="1C283D"/>
          <w:lang w:eastAsia="tr-TR"/>
        </w:rPr>
        <w:t>gazlaştırılması</w:t>
      </w:r>
      <w:proofErr w:type="spellEnd"/>
      <w:r w:rsidRPr="00FB4852">
        <w:rPr>
          <w:rFonts w:ascii="Calibri" w:eastAsia="Times New Roman" w:hAnsi="Calibri" w:cs="Calibri"/>
          <w:color w:val="1C283D"/>
          <w:lang w:eastAsia="tr-TR"/>
        </w:rPr>
        <w:t xml:space="preserve"> ve sıvılaştırılması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a) Kimyasalların üretimi, petrolden yağlama maddesi üretimi veya ara ürünlerin işlenmesi için projelendirilen tesisler, (Proses kaynaklı atığı ve yan ürünü olmayan sadece karışım yapan tesisler bu kapsamın dışındadır)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Yıllık işleme kapasitesi 2.000 </w:t>
      </w:r>
      <w:proofErr w:type="spellStart"/>
      <w:r w:rsidRPr="00FB4852">
        <w:rPr>
          <w:rFonts w:ascii="Calibri" w:eastAsia="Times New Roman" w:hAnsi="Calibri" w:cs="Calibri"/>
          <w:color w:val="1C283D"/>
          <w:lang w:eastAsia="tr-TR"/>
        </w:rPr>
        <w:t>ton’dan</w:t>
      </w:r>
      <w:proofErr w:type="spellEnd"/>
      <w:r w:rsidRPr="00FB4852">
        <w:rPr>
          <w:rFonts w:ascii="Calibri" w:eastAsia="Times New Roman" w:hAnsi="Calibri" w:cs="Calibri"/>
          <w:color w:val="1C283D"/>
          <w:lang w:eastAsia="tr-TR"/>
        </w:rPr>
        <w:t xml:space="preserve"> az olan atık yağ geri kazanım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Kapasitesi 200-1.000 kg/gün arasında olan tıbbi atık yakma tesisleri ve/veya tıbbi atıkların fiziksel ve kimyasal olarak işleme tabi tutulduğu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Tehlikeli, tehlikesiz ve/veya özel işleme tabi atıkların fiziksel yöntemlerle geri kazanıldığı tesisler, (Ömrünü tamamlamış lastiklerin, kabloların kırma ve parçalama işlemleri, tehlikesiz atık niteliğinde olan metal, kağıt, plastik atıkları toplama, ayırma, kesme, parçalama, öğütme ve granül elde etme işlemleri ile solar kurutma işlemleri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 Depolama kapasitesi 500-50.000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arası olan doğalgaz, petrokimya, petrol ve kimyasal maddelerin depolandığı tesisler, (Perakende satış istasyonları bu kapsamın dışındadır)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 Tarım ilaçları ve </w:t>
      </w:r>
      <w:proofErr w:type="spellStart"/>
      <w:r w:rsidRPr="00FB4852">
        <w:rPr>
          <w:rFonts w:ascii="Calibri" w:eastAsia="Times New Roman" w:hAnsi="Calibri" w:cs="Calibri"/>
          <w:color w:val="1C283D"/>
          <w:lang w:eastAsia="tr-TR"/>
        </w:rPr>
        <w:t>farmasotik</w:t>
      </w:r>
      <w:proofErr w:type="spellEnd"/>
      <w:r w:rsidRPr="00FB4852">
        <w:rPr>
          <w:rFonts w:ascii="Calibri" w:eastAsia="Times New Roman" w:hAnsi="Calibri" w:cs="Calibri"/>
          <w:color w:val="1C283D"/>
          <w:lang w:eastAsia="tr-TR"/>
        </w:rPr>
        <w:t xml:space="preserve"> ürünlerin (Aşı ve serum üretimi hariç), boya ve cilaların (Reçine ünitesini ihtiva eden), peroksitlerin ve bitki gelişim düzenleyicilerin üretildiği, </w:t>
      </w:r>
      <w:proofErr w:type="spellStart"/>
      <w:r w:rsidRPr="00FB4852">
        <w:rPr>
          <w:rFonts w:ascii="Calibri" w:eastAsia="Times New Roman" w:hAnsi="Calibri" w:cs="Calibri"/>
          <w:color w:val="1C283D"/>
          <w:lang w:eastAsia="tr-TR"/>
        </w:rPr>
        <w:t>elastomer</w:t>
      </w:r>
      <w:proofErr w:type="spellEnd"/>
      <w:r w:rsidRPr="00FB4852">
        <w:rPr>
          <w:rFonts w:ascii="Calibri" w:eastAsia="Times New Roman" w:hAnsi="Calibri" w:cs="Calibri"/>
          <w:color w:val="1C283D"/>
          <w:lang w:eastAsia="tr-TR"/>
        </w:rPr>
        <w:t xml:space="preserve"> esaslı ürünlerin (</w:t>
      </w:r>
      <w:proofErr w:type="spellStart"/>
      <w:r w:rsidRPr="00FB4852">
        <w:rPr>
          <w:rFonts w:ascii="Calibri" w:eastAsia="Times New Roman" w:hAnsi="Calibri" w:cs="Calibri"/>
          <w:color w:val="1C283D"/>
          <w:lang w:eastAsia="tr-TR"/>
        </w:rPr>
        <w:t>Vulkanizasyon</w:t>
      </w:r>
      <w:proofErr w:type="spellEnd"/>
      <w:r w:rsidRPr="00FB4852">
        <w:rPr>
          <w:rFonts w:ascii="Calibri" w:eastAsia="Times New Roman" w:hAnsi="Calibri" w:cs="Calibri"/>
          <w:color w:val="1C283D"/>
          <w:lang w:eastAsia="tr-TR"/>
        </w:rPr>
        <w:t xml:space="preserve"> işlemini içeren) işleme tabi tutulduğu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5- İnşaat yıkıntı ve hafriyat atıkları hariç olmak üzere günlük kapasitesi 100 </w:t>
      </w:r>
      <w:proofErr w:type="spellStart"/>
      <w:r w:rsidRPr="00FB4852">
        <w:rPr>
          <w:rFonts w:ascii="Calibri" w:eastAsia="Times New Roman" w:hAnsi="Calibri" w:cs="Calibri"/>
          <w:color w:val="1C283D"/>
          <w:lang w:eastAsia="tr-TR"/>
        </w:rPr>
        <w:t>ton’un</w:t>
      </w:r>
      <w:proofErr w:type="spellEnd"/>
      <w:r w:rsidRPr="00FB4852">
        <w:rPr>
          <w:rFonts w:ascii="Calibri" w:eastAsia="Times New Roman" w:hAnsi="Calibri" w:cs="Calibri"/>
          <w:color w:val="1C283D"/>
          <w:lang w:eastAsia="tr-TR"/>
        </w:rPr>
        <w:t xml:space="preserve"> altında olan atıkların </w:t>
      </w:r>
      <w:proofErr w:type="spellStart"/>
      <w:r w:rsidRPr="00FB4852">
        <w:rPr>
          <w:rFonts w:ascii="Calibri" w:eastAsia="Times New Roman" w:hAnsi="Calibri" w:cs="Calibri"/>
          <w:color w:val="1C283D"/>
          <w:lang w:eastAsia="tr-TR"/>
        </w:rPr>
        <w:t>kompostlaştırıldığı</w:t>
      </w:r>
      <w:proofErr w:type="spellEnd"/>
      <w:r w:rsidRPr="00FB4852">
        <w:rPr>
          <w:rFonts w:ascii="Calibri" w:eastAsia="Times New Roman" w:hAnsi="Calibri" w:cs="Calibri"/>
          <w:color w:val="1C283D"/>
          <w:lang w:eastAsia="tr-TR"/>
        </w:rPr>
        <w:t xml:space="preserve"> ve/veya diğer tekniklerle geri kazanıldığı, yakıldığı (Oksitlenme yoluyla yakma, </w:t>
      </w:r>
      <w:proofErr w:type="spellStart"/>
      <w:r w:rsidRPr="00FB4852">
        <w:rPr>
          <w:rFonts w:ascii="Calibri" w:eastAsia="Times New Roman" w:hAnsi="Calibri" w:cs="Calibri"/>
          <w:color w:val="1C283D"/>
          <w:lang w:eastAsia="tr-TR"/>
        </w:rPr>
        <w:t>piroliz</w:t>
      </w:r>
      <w:proofErr w:type="spellEnd"/>
      <w:r w:rsidRPr="00FB4852">
        <w:rPr>
          <w:rFonts w:ascii="Calibri" w:eastAsia="Times New Roman" w:hAnsi="Calibri" w:cs="Calibri"/>
          <w:color w:val="1C283D"/>
          <w:lang w:eastAsia="tr-TR"/>
        </w:rPr>
        <w:t xml:space="preserve">, </w:t>
      </w:r>
      <w:proofErr w:type="spellStart"/>
      <w:r w:rsidRPr="00FB4852">
        <w:rPr>
          <w:rFonts w:ascii="Calibri" w:eastAsia="Times New Roman" w:hAnsi="Calibri" w:cs="Calibri"/>
          <w:color w:val="1C283D"/>
          <w:lang w:eastAsia="tr-TR"/>
        </w:rPr>
        <w:t>gazlaştırma</w:t>
      </w:r>
      <w:proofErr w:type="spellEnd"/>
      <w:r w:rsidRPr="00FB4852">
        <w:rPr>
          <w:rFonts w:ascii="Calibri" w:eastAsia="Times New Roman" w:hAnsi="Calibri" w:cs="Calibri"/>
          <w:color w:val="1C283D"/>
          <w:lang w:eastAsia="tr-TR"/>
        </w:rPr>
        <w:t xml:space="preserve">, plazma vb. termal işlemler), düzenli depolandığı ve/veya nihai </w:t>
      </w:r>
      <w:proofErr w:type="spellStart"/>
      <w:r w:rsidRPr="00FB4852">
        <w:rPr>
          <w:rFonts w:ascii="Calibri" w:eastAsia="Times New Roman" w:hAnsi="Calibri" w:cs="Calibri"/>
          <w:color w:val="1C283D"/>
          <w:lang w:eastAsia="tr-TR"/>
        </w:rPr>
        <w:t>bertarafının</w:t>
      </w:r>
      <w:proofErr w:type="spellEnd"/>
      <w:r w:rsidRPr="00FB4852">
        <w:rPr>
          <w:rFonts w:ascii="Calibri" w:eastAsia="Times New Roman" w:hAnsi="Calibri" w:cs="Calibri"/>
          <w:color w:val="1C283D"/>
          <w:lang w:eastAsia="tr-TR"/>
        </w:rPr>
        <w:t xml:space="preserve"> yapıldığı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6- Hammadde üretim ünitesini içeren sabun ve/veya deterjan üretimi yapan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7- Kapasitesi 500 ton ve üzeri olan patlayıcı ve/veya parlayıcı madde depolama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8- Metal endüstrisi: (1.000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Cevherden demir ve/veya çelik üreten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Hurda demir ve/veya çelikten çelik üreten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Demir ve/veya çeliğin ergitildiği ve dökümünün yapıldığı tesisler, (Hurda </w:t>
      </w:r>
      <w:proofErr w:type="gramStart"/>
      <w:r w:rsidRPr="00FB4852">
        <w:rPr>
          <w:rFonts w:ascii="Calibri" w:eastAsia="Times New Roman" w:hAnsi="Calibri" w:cs="Calibri"/>
          <w:color w:val="1C283D"/>
          <w:lang w:eastAsia="tr-TR"/>
        </w:rPr>
        <w:t>dahil</w:t>
      </w:r>
      <w:proofErr w:type="gramEnd"/>
      <w:r w:rsidRPr="00FB4852">
        <w:rPr>
          <w:rFonts w:ascii="Calibri" w:eastAsia="Times New Roman" w:hAnsi="Calibri" w:cs="Calibri"/>
          <w:color w:val="1C283D"/>
          <w:lang w:eastAsia="tr-TR"/>
        </w:rPr>
        <w:t>)</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Demir dışı metallerin ergitildiği ve dökümünün yapıldığı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Sıcak haddeleme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Demir veya çeliğin haddelendiği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Demir dışı metallerin haddelendiği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Soğuk haddeleme tesisleri, (Tel çekme tesisleri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Demir veya çeliğin haddelendiği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Demir dışı metallerin haddelendiği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9-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Tank/havuz hacminin 5 m³ ve üzeri olduğu, elektrolitik veya kimyasal bir proses kullanılarak metal veya plastik maddelerin yüzeylerinin metalle kaplandığı tesisler ve/veya yüzey temizleme işleminin yapıldığı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10- Tekstil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Boyama (Kimyasal veya kök boya kullanılarak) veya kasar işlemi yapan iplik, kumaş veya halı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Yün veya tiftiğin ovalanması, yağının alınması veya ağartmasının yapıldığı endüstriyel tip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Denim (Kot) veya </w:t>
      </w:r>
      <w:proofErr w:type="gramStart"/>
      <w:r w:rsidRPr="00FB4852">
        <w:rPr>
          <w:rFonts w:ascii="Calibri" w:eastAsia="Times New Roman" w:hAnsi="Calibri" w:cs="Calibri"/>
          <w:color w:val="1C283D"/>
          <w:lang w:eastAsia="tr-TR"/>
        </w:rPr>
        <w:t>konfeksiyon</w:t>
      </w:r>
      <w:proofErr w:type="gramEnd"/>
      <w:r w:rsidRPr="00FB4852">
        <w:rPr>
          <w:rFonts w:ascii="Calibri" w:eastAsia="Times New Roman" w:hAnsi="Calibri" w:cs="Calibri"/>
          <w:color w:val="1C283D"/>
          <w:lang w:eastAsia="tr-TR"/>
        </w:rPr>
        <w:t xml:space="preserve"> ürünleri yıkama tesisleri, (Yumuşaklık ve çekmezlik özelliği kazandırmak için sadece yumuşatıcılarla yapılan normal yıkama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Baskı işlemi yapan tesisler, (Baskı sonrası kumaşın yıkama işlemine tabi tutulduğu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11- Cam, cam elyafı, taş yünü ve benzeri üretim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12- Her çeşit kâğıt üretim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13- Lastik kaplama tesisleri, (Soğuk lastik kaplama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14- Ham deri işleme tesisleri, (Konfeksiyon ürünleri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16- İçten yanmalı motor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17- Demiryolu taşıtlarının üretiminin yapıldığı tesisler, (Montaj yapılan tesisler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18- Hazır beton tesisleri, çimento veya diğer bağlayıcı maddeler kullanılarak şekillendirilmiş malzeme üreten tesisler, ön gerilimli beton elemanı, gaz beton, </w:t>
      </w:r>
      <w:proofErr w:type="spellStart"/>
      <w:r w:rsidRPr="00FB4852">
        <w:rPr>
          <w:rFonts w:ascii="Calibri" w:eastAsia="Times New Roman" w:hAnsi="Calibri" w:cs="Calibri"/>
          <w:color w:val="1C283D"/>
          <w:lang w:eastAsia="tr-TR"/>
        </w:rPr>
        <w:t>betopan</w:t>
      </w:r>
      <w:proofErr w:type="spellEnd"/>
      <w:r w:rsidRPr="00FB4852">
        <w:rPr>
          <w:rFonts w:ascii="Calibri" w:eastAsia="Times New Roman" w:hAnsi="Calibri" w:cs="Calibri"/>
          <w:color w:val="1C283D"/>
          <w:lang w:eastAsia="tr-TR"/>
        </w:rPr>
        <w:t xml:space="preserve"> ve benzeri üretim yapan tesisler, (Üretim kapasitesi 100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/saat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19- Tuğla veya kiremit üretimi yapan tesisler, [Hammadde kapasitesi (çamur hazırlamaya esas malzemeler)] (1.000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20- Seramik veya porselen üretimi yapan tesisler, [Hammadde kapasitesi (çamur hazırlama, astarlama, sırlama vb. işlemlerde kullanılan malzemeler)] (1.000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21- Klinker öğütme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22- Asfalt </w:t>
      </w:r>
      <w:proofErr w:type="spellStart"/>
      <w:r w:rsidRPr="00FB4852">
        <w:rPr>
          <w:rFonts w:ascii="Calibri" w:eastAsia="Times New Roman" w:hAnsi="Calibri" w:cs="Calibri"/>
          <w:color w:val="1C283D"/>
          <w:lang w:eastAsia="tr-TR"/>
        </w:rPr>
        <w:t>plent</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23- Tehlikeli ve/veya özel işleme tabi atıkların ara depolanması,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24- </w:t>
      </w:r>
      <w:proofErr w:type="spellStart"/>
      <w:r w:rsidRPr="00FB4852">
        <w:rPr>
          <w:rFonts w:ascii="Calibri" w:eastAsia="Times New Roman" w:hAnsi="Calibri" w:cs="Calibri"/>
          <w:color w:val="1C283D"/>
          <w:lang w:eastAsia="tr-TR"/>
        </w:rPr>
        <w:t>Anfo</w:t>
      </w:r>
      <w:proofErr w:type="spellEnd"/>
      <w:r w:rsidRPr="00FB4852">
        <w:rPr>
          <w:rFonts w:ascii="Calibri" w:eastAsia="Times New Roman" w:hAnsi="Calibri" w:cs="Calibri"/>
          <w:color w:val="1C283D"/>
          <w:lang w:eastAsia="tr-TR"/>
        </w:rPr>
        <w:t xml:space="preserve">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25- Tuzun çıkarıldığı ve/veya işlendiği tesisler, (Eleme, paketleme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26- Yıllık 1.000 ton ve üzeri fosfor, azot ve potasyum </w:t>
      </w:r>
      <w:proofErr w:type="gramStart"/>
      <w:r w:rsidRPr="00FB4852">
        <w:rPr>
          <w:rFonts w:ascii="Calibri" w:eastAsia="Times New Roman" w:hAnsi="Calibri" w:cs="Calibri"/>
          <w:color w:val="1C283D"/>
          <w:lang w:eastAsia="tr-TR"/>
        </w:rPr>
        <w:t>bazlı</w:t>
      </w:r>
      <w:proofErr w:type="gramEnd"/>
      <w:r w:rsidRPr="00FB4852">
        <w:rPr>
          <w:rFonts w:ascii="Calibri" w:eastAsia="Times New Roman" w:hAnsi="Calibri" w:cs="Calibri"/>
          <w:color w:val="1C283D"/>
          <w:lang w:eastAsia="tr-TR"/>
        </w:rPr>
        <w:t xml:space="preserve"> basit veya bileşik gübrelerin her türlü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27- Bitkisel ürünlerin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Bitkisel ham yağ veya rafine yağ üreten tesisler, (Kekik, papatya ve benzeri </w:t>
      </w:r>
      <w:proofErr w:type="spellStart"/>
      <w:r w:rsidRPr="00FB4852">
        <w:rPr>
          <w:rFonts w:ascii="Calibri" w:eastAsia="Times New Roman" w:hAnsi="Calibri" w:cs="Calibri"/>
          <w:color w:val="1C283D"/>
          <w:lang w:eastAsia="tr-TR"/>
        </w:rPr>
        <w:t>esansiyel</w:t>
      </w:r>
      <w:proofErr w:type="spellEnd"/>
      <w:r w:rsidRPr="00FB4852">
        <w:rPr>
          <w:rFonts w:ascii="Calibri" w:eastAsia="Times New Roman" w:hAnsi="Calibri" w:cs="Calibri"/>
          <w:color w:val="1C283D"/>
          <w:lang w:eastAsia="tr-TR"/>
        </w:rPr>
        <w:t xml:space="preserve"> yağların üretimi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Nişasta üretimi veya nişasta türevlerinin üretildiği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Fermantasyon ile şalgam veya sirke üretim tesisleri, (1.000.000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Suma üretim tesisi, (5.000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Malt üretim tesisi, (5.000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Zeytin işleme tesisi, (1.500 ton/yıl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f) Sigara fabrikaları veya Sarmalık kıyılmış tütün mamulleri üretimi yapan tesisler, (1000 ton/yıl ve üzeri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g) Maya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ğ) Alkollü içecek üretimi, (5.000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h) Meyve püresi, meyve </w:t>
      </w:r>
      <w:proofErr w:type="gramStart"/>
      <w:r w:rsidRPr="00FB4852">
        <w:rPr>
          <w:rFonts w:ascii="Calibri" w:eastAsia="Times New Roman" w:hAnsi="Calibri" w:cs="Calibri"/>
          <w:color w:val="1C283D"/>
          <w:lang w:eastAsia="tr-TR"/>
        </w:rPr>
        <w:t>konsantresi</w:t>
      </w:r>
      <w:proofErr w:type="gramEnd"/>
      <w:r w:rsidRPr="00FB4852">
        <w:rPr>
          <w:rFonts w:ascii="Calibri" w:eastAsia="Times New Roman" w:hAnsi="Calibri" w:cs="Calibri"/>
          <w:color w:val="1C283D"/>
          <w:lang w:eastAsia="tr-TR"/>
        </w:rPr>
        <w:t xml:space="preserve"> veya meyve türevli içecek üretilen tesisler, (1.000.000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ı) Alkolsüz gazlı içecek üretilen tesisler, (Soda, meyveli soda üreten tesisler hariç) (1.000.000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i) Meyan kökü, </w:t>
      </w:r>
      <w:proofErr w:type="gramStart"/>
      <w:r w:rsidRPr="00FB4852">
        <w:rPr>
          <w:rFonts w:ascii="Calibri" w:eastAsia="Times New Roman" w:hAnsi="Calibri" w:cs="Calibri"/>
          <w:color w:val="1C283D"/>
          <w:lang w:eastAsia="tr-TR"/>
        </w:rPr>
        <w:t>demirhindi</w:t>
      </w:r>
      <w:proofErr w:type="gramEnd"/>
      <w:r w:rsidRPr="00FB4852">
        <w:rPr>
          <w:rFonts w:ascii="Calibri" w:eastAsia="Times New Roman" w:hAnsi="Calibri" w:cs="Calibri"/>
          <w:color w:val="1C283D"/>
          <w:lang w:eastAsia="tr-TR"/>
        </w:rPr>
        <w:t>, şerbetçi otu gibi bitkilerin işlendiği tesisler, (1.000.000 litre/yıl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j) Salça üretilen tesisler, (1.000 ton/yıl ve üzeri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28- Hayvansal ürünlerin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Hayvansal yağların eritildiği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Su ürünleri işleme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Süt işleme tesisleri, (Çiğ süt işleme kapasitesi 10.000 litre /gün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Kültür balıkçılığı projeleri, (30 ton/yıl ve üzeri üretim),</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Balık kuluçkahaneleri, (40 milyon adet/yıl ve üzeri yavru üretimi)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Büyükbaş ve/veya küçükbaş hayvan kesiminin yapıldığı tesisler [(20 kesim ünitesi/gün ve üzeri), (Her bir kesim ünitesi eşdeğerleri: 1 baş sığır, 2 baş deve kuşu, 4 baş domuz, 8 baş koyun, 10 baş keçi, 130 baş tavşan)],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f) Kanatlı hayvanların kesiminin yapıldığı tesisler [ (1.000 adet/gün ve üzeri tavuk ve eşdeğeri diğer kanatlılar) (1 adet hindi = 7 adet tavuk esas alınmalıdır)],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g) Likit yumurta üretim tesisi, (10 ton/gün ve üzeri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ğ) </w:t>
      </w:r>
      <w:proofErr w:type="spellStart"/>
      <w:r w:rsidRPr="00FB4852">
        <w:rPr>
          <w:rFonts w:ascii="Calibri" w:eastAsia="Times New Roman" w:hAnsi="Calibri" w:cs="Calibri"/>
          <w:color w:val="1C283D"/>
          <w:lang w:eastAsia="tr-TR"/>
        </w:rPr>
        <w:t>Rendering</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h) Peynir altı suyu işleme tesisleri, (İşleme kapasitesi 10.000 litre /gün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29- Kapasitesi 1-100 ton/gün arasında olan, hayvan yetiştiriciliğinden kaynaklı dışkıların yakıldığı, geri kazanıldığı ve/veya bertaraf edildiği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30- Hayvan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a) 500 baş ve üzeri büyükbaş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2.500 baş ve üzeri küçükbaş yetiştirme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Büyükbaş ve küçükbaş hayvanların birlikte yetiştirilmesi, (500 büyükbaş ve üzeri, 1 büyükbaş=5 küçükbaş eşdeğeri esas alınmalıdır)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ç) Kanatlı yetiştirme tesisleri [(Bir üretim periyodunda 20.000 adet ve üzeri tavuk (civciv, </w:t>
      </w:r>
      <w:proofErr w:type="gramStart"/>
      <w:r w:rsidRPr="00FB4852">
        <w:rPr>
          <w:rFonts w:ascii="Calibri" w:eastAsia="Times New Roman" w:hAnsi="Calibri" w:cs="Calibri"/>
          <w:color w:val="1C283D"/>
          <w:lang w:eastAsia="tr-TR"/>
        </w:rPr>
        <w:t>piliç,</w:t>
      </w:r>
      <w:proofErr w:type="gramEnd"/>
      <w:r w:rsidRPr="00FB4852">
        <w:rPr>
          <w:rFonts w:ascii="Calibri" w:eastAsia="Times New Roman" w:hAnsi="Calibri" w:cs="Calibri"/>
          <w:color w:val="1C283D"/>
          <w:lang w:eastAsia="tr-TR"/>
        </w:rPr>
        <w:t xml:space="preserve"> ve benzeri) veya eşdeğer diğer kanatlılar) (1 adet hindi = 7 adet tavuk)],</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Kürk hayvanı yetiştiriciliği yapan tesisler, (5.000 adet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300 baş ve üzeri domuz besi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31- Altyapı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Kıta içi </w:t>
      </w:r>
      <w:proofErr w:type="gramStart"/>
      <w:r w:rsidRPr="00FB4852">
        <w:rPr>
          <w:rFonts w:ascii="Calibri" w:eastAsia="Times New Roman" w:hAnsi="Calibri" w:cs="Calibri"/>
          <w:color w:val="1C283D"/>
          <w:lang w:eastAsia="tr-TR"/>
        </w:rPr>
        <w:t>su yollarının</w:t>
      </w:r>
      <w:proofErr w:type="gramEnd"/>
      <w:r w:rsidRPr="00FB4852">
        <w:rPr>
          <w:rFonts w:ascii="Calibri" w:eastAsia="Times New Roman" w:hAnsi="Calibri" w:cs="Calibri"/>
          <w:color w:val="1C283D"/>
          <w:lang w:eastAsia="tr-TR"/>
        </w:rPr>
        <w:t xml:space="preserve"> yapımı, (Ek-1 listesinde yer almayanlar)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Ek-1 listesinde yer almayan, ticari amaçlı liman, iskele, rıhtım ve </w:t>
      </w:r>
      <w:proofErr w:type="spellStart"/>
      <w:r w:rsidRPr="00FB4852">
        <w:rPr>
          <w:rFonts w:ascii="Calibri" w:eastAsia="Times New Roman" w:hAnsi="Calibri" w:cs="Calibri"/>
          <w:color w:val="1C283D"/>
          <w:lang w:eastAsia="tr-TR"/>
        </w:rPr>
        <w:t>dolfenler</w:t>
      </w:r>
      <w:proofErr w:type="spellEnd"/>
      <w:r w:rsidRPr="00FB4852">
        <w:rPr>
          <w:rFonts w:ascii="Calibri" w:eastAsia="Times New Roman" w:hAnsi="Calibri" w:cs="Calibri"/>
          <w:color w:val="1C283D"/>
          <w:lang w:eastAsia="tr-TR"/>
        </w:rPr>
        <w:t>, (güneşlenme, sportif amaçlı iskeleler ve şamandıralar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Balıkçı barınakları, römorkör barınakları,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Denizden 10.000 m</w:t>
      </w:r>
      <w:r w:rsidRPr="00FB4852">
        <w:rPr>
          <w:rFonts w:ascii="Calibri" w:eastAsia="Times New Roman" w:hAnsi="Calibri" w:cs="Calibri"/>
          <w:color w:val="1C283D"/>
          <w:vertAlign w:val="superscript"/>
          <w:lang w:eastAsia="tr-TR"/>
        </w:rPr>
        <w:t>2</w:t>
      </w:r>
      <w:r w:rsidRPr="00FB4852">
        <w:rPr>
          <w:rFonts w:ascii="Calibri" w:eastAsia="Times New Roman" w:hAnsi="Calibri" w:cs="Calibri"/>
          <w:color w:val="1C283D"/>
          <w:lang w:eastAsia="tr-TR"/>
        </w:rPr>
        <w:t> ve üzerinde alan kazanılması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Erozyonla mücadele etmek için kıyılarda yapılan çalışmalar ve kıyının değişimine neden olabilecek deniz kenarında yapılan çalışmalar; dalgakıran, mahmuz, mendirek, set ve benzeri, (Bunların bakımı onarımı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Ek-1 listesinde yer almayan demiryolu hatları, (Bağlantı/İltisak hatları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f) Demiryolu </w:t>
      </w:r>
      <w:proofErr w:type="gramStart"/>
      <w:r w:rsidRPr="00FB4852">
        <w:rPr>
          <w:rFonts w:ascii="Calibri" w:eastAsia="Times New Roman" w:hAnsi="Calibri" w:cs="Calibri"/>
          <w:color w:val="1C283D"/>
          <w:lang w:eastAsia="tr-TR"/>
        </w:rPr>
        <w:t>güzergah</w:t>
      </w:r>
      <w:proofErr w:type="gramEnd"/>
      <w:r w:rsidRPr="00FB4852">
        <w:rPr>
          <w:rFonts w:ascii="Calibri" w:eastAsia="Times New Roman" w:hAnsi="Calibri" w:cs="Calibri"/>
          <w:color w:val="1C283D"/>
          <w:lang w:eastAsia="tr-TR"/>
        </w:rPr>
        <w:t xml:space="preserve"> değişikliği, güzergahtan ayrılan kısımların sürekli uzunluğu 30 km. ve üzerinde olması,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g) Mevcut demiryolu </w:t>
      </w:r>
      <w:proofErr w:type="gramStart"/>
      <w:r w:rsidRPr="00FB4852">
        <w:rPr>
          <w:rFonts w:ascii="Calibri" w:eastAsia="Times New Roman" w:hAnsi="Calibri" w:cs="Calibri"/>
          <w:color w:val="1C283D"/>
          <w:lang w:eastAsia="tr-TR"/>
        </w:rPr>
        <w:t>güzergahı</w:t>
      </w:r>
      <w:proofErr w:type="gramEnd"/>
      <w:r w:rsidRPr="00FB4852">
        <w:rPr>
          <w:rFonts w:ascii="Calibri" w:eastAsia="Times New Roman" w:hAnsi="Calibri" w:cs="Calibri"/>
          <w:color w:val="1C283D"/>
          <w:lang w:eastAsia="tr-TR"/>
        </w:rPr>
        <w:t xml:space="preserve"> korunarak hat sayısının çoğaltılması,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ğ) Lojistik merkez,</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h) </w:t>
      </w:r>
      <w:proofErr w:type="spellStart"/>
      <w:r w:rsidRPr="00FB4852">
        <w:rPr>
          <w:rFonts w:ascii="Calibri" w:eastAsia="Times New Roman" w:hAnsi="Calibri" w:cs="Calibri"/>
          <w:color w:val="1C283D"/>
          <w:lang w:eastAsia="tr-TR"/>
        </w:rPr>
        <w:t>Şehiriçi</w:t>
      </w:r>
      <w:proofErr w:type="spellEnd"/>
      <w:r w:rsidRPr="00FB4852">
        <w:rPr>
          <w:rFonts w:ascii="Calibri" w:eastAsia="Times New Roman" w:hAnsi="Calibri" w:cs="Calibri"/>
          <w:color w:val="1C283D"/>
          <w:lang w:eastAsia="tr-TR"/>
        </w:rPr>
        <w:t xml:space="preserve"> yolcu taşımaya yönelik tramvay, </w:t>
      </w:r>
      <w:proofErr w:type="gramStart"/>
      <w:r w:rsidRPr="00FB4852">
        <w:rPr>
          <w:rFonts w:ascii="Calibri" w:eastAsia="Times New Roman" w:hAnsi="Calibri" w:cs="Calibri"/>
          <w:color w:val="1C283D"/>
          <w:lang w:eastAsia="tr-TR"/>
        </w:rPr>
        <w:t>metro</w:t>
      </w:r>
      <w:proofErr w:type="gramEnd"/>
      <w:r w:rsidRPr="00FB4852">
        <w:rPr>
          <w:rFonts w:ascii="Calibri" w:eastAsia="Times New Roman" w:hAnsi="Calibri" w:cs="Calibri"/>
          <w:color w:val="1C283D"/>
          <w:lang w:eastAsia="tr-TR"/>
        </w:rPr>
        <w:t>, hafif raylı taşıma sistemleri ve benzeri),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ı) Havaalanları, (Ek-1 listesinde yer almayanlar)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i) 20 km ve üzeri çevre yolları,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j) İl yolları, (Mahalle ve Köy yolları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k) Ek-1 listesi ve ek-2 listesinde yer alan karayolu projelerinin, 20 km ve üzerinde sürekli uzunlukta </w:t>
      </w:r>
      <w:proofErr w:type="gramStart"/>
      <w:r w:rsidRPr="00FB4852">
        <w:rPr>
          <w:rFonts w:ascii="Calibri" w:eastAsia="Times New Roman" w:hAnsi="Calibri" w:cs="Calibri"/>
          <w:color w:val="1C283D"/>
          <w:lang w:eastAsia="tr-TR"/>
        </w:rPr>
        <w:t>güzergahının</w:t>
      </w:r>
      <w:proofErr w:type="gramEnd"/>
      <w:r w:rsidRPr="00FB4852">
        <w:rPr>
          <w:rFonts w:ascii="Calibri" w:eastAsia="Times New Roman" w:hAnsi="Calibri" w:cs="Calibri"/>
          <w:color w:val="1C283D"/>
          <w:lang w:eastAsia="tr-TR"/>
        </w:rPr>
        <w:t xml:space="preserve"> değiştirilmesi,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l) İki veya daha az trafik şeridi bulunan mevcut il yollarının dört veya daha fazla şeritli olacak şekilde en az 20 km sürekli uzunlukta genişletilmesi,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m) 50.000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ve üzeri malzeme çıkarılması planlanan dip taraması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n) Çekek yerleri,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o) 10-24 m arasında yat veya teknelerin imalat, bakım ve onarım hizmetlerinden birini yapan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ö) Derin deniz deşarjı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32-Turizm konaklama tesisleri: Oteller, tatil köyleri, turizm </w:t>
      </w:r>
      <w:proofErr w:type="gramStart"/>
      <w:r w:rsidRPr="00FB4852">
        <w:rPr>
          <w:rFonts w:ascii="Calibri" w:eastAsia="Times New Roman" w:hAnsi="Calibri" w:cs="Calibri"/>
          <w:color w:val="1C283D"/>
          <w:lang w:eastAsia="tr-TR"/>
        </w:rPr>
        <w:t>kompleksleri</w:t>
      </w:r>
      <w:proofErr w:type="gramEnd"/>
      <w:r w:rsidRPr="00FB4852">
        <w:rPr>
          <w:rFonts w:ascii="Calibri" w:eastAsia="Times New Roman" w:hAnsi="Calibri" w:cs="Calibri"/>
          <w:color w:val="1C283D"/>
          <w:lang w:eastAsia="tr-TR"/>
        </w:rPr>
        <w:t xml:space="preserve"> vb. (100 oda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33-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 </w:t>
      </w:r>
      <w:r w:rsidRPr="00FB4852">
        <w:rPr>
          <w:rFonts w:ascii="Calibri" w:eastAsia="Times New Roman" w:hAnsi="Calibri" w:cs="Calibri"/>
          <w:color w:val="1C283D"/>
          <w:lang w:eastAsia="tr-TR"/>
        </w:rPr>
        <w:t>Toplu konut projeleri (200 konut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34- Kapladığı alan 50.000 m</w:t>
      </w:r>
      <w:r w:rsidRPr="00FB4852">
        <w:rPr>
          <w:rFonts w:ascii="Calibri" w:eastAsia="Times New Roman" w:hAnsi="Calibri" w:cs="Calibri"/>
          <w:color w:val="1C283D"/>
          <w:vertAlign w:val="superscript"/>
          <w:lang w:eastAsia="tr-TR"/>
        </w:rPr>
        <w:t>2</w:t>
      </w:r>
      <w:r w:rsidRPr="00FB4852">
        <w:rPr>
          <w:rFonts w:ascii="Calibri" w:eastAsia="Times New Roman" w:hAnsi="Calibri" w:cs="Calibri"/>
          <w:color w:val="1C283D"/>
          <w:lang w:eastAsia="tr-TR"/>
        </w:rPr>
        <w:t> ve üzeri olan daimi kamp ve karavan 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35- Temalı parklar, (50.000 m</w:t>
      </w:r>
      <w:r w:rsidRPr="00FB4852">
        <w:rPr>
          <w:rFonts w:ascii="Calibri" w:eastAsia="Times New Roman" w:hAnsi="Calibri" w:cs="Calibri"/>
          <w:color w:val="1C283D"/>
          <w:vertAlign w:val="superscript"/>
          <w:lang w:eastAsia="tr-TR"/>
        </w:rPr>
        <w:t>2</w:t>
      </w:r>
      <w:r w:rsidRPr="00FB4852">
        <w:rPr>
          <w:rFonts w:ascii="Calibri" w:eastAsia="Times New Roman" w:hAnsi="Calibri" w:cs="Calibri"/>
          <w:color w:val="1C283D"/>
          <w:lang w:eastAsia="tr-TR"/>
        </w:rPr>
        <w:t> ve üzeri alanda kurulmuş, bilim, kültür, doğa veya spor gibi herhangi bir temayı esas alarak müşterilere izleme, eğlenme ve bilgilenme hizmetleri sunan tesisler)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36- Kayak merkezleri, (1.000 m ve üzeri mekanik tesisleri olan)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37- Arabalar ve motosikletler için kalıcı yarış ve test parkurları,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38- Golf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39-</w:t>
      </w:r>
      <w:r w:rsidRPr="00FB4852">
        <w:rPr>
          <w:rFonts w:ascii="Calibri" w:eastAsia="Times New Roman" w:hAnsi="Calibri" w:cs="Calibri"/>
          <w:b/>
          <w:bCs/>
          <w:color w:val="1C283D"/>
          <w:lang w:eastAsia="tr-TR"/>
        </w:rPr>
        <w:t> (</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 </w:t>
      </w:r>
      <w:r w:rsidRPr="00FB4852">
        <w:rPr>
          <w:rFonts w:ascii="Calibri" w:eastAsia="Times New Roman" w:hAnsi="Calibri" w:cs="Calibri"/>
          <w:color w:val="1C283D"/>
          <w:lang w:eastAsia="tr-TR"/>
        </w:rPr>
        <w:t>Alışveriş merkezleri (10.000 m2 ve üzeri kapalı inşaat alanı)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40</w:t>
      </w:r>
      <w:r w:rsidRPr="00FB4852">
        <w:rPr>
          <w:rFonts w:ascii="Calibri" w:eastAsia="Times New Roman" w:hAnsi="Calibri" w:cs="Calibri"/>
          <w:b/>
          <w:bCs/>
          <w:color w:val="1C283D"/>
          <w:lang w:eastAsia="tr-TR"/>
        </w:rPr>
        <w:t>- </w:t>
      </w:r>
      <w:r w:rsidRPr="00FB4852">
        <w:rPr>
          <w:rFonts w:ascii="Calibri" w:eastAsia="Times New Roman" w:hAnsi="Calibri" w:cs="Calibri"/>
          <w:color w:val="1C283D"/>
          <w:lang w:eastAsia="tr-TR"/>
        </w:rPr>
        <w:t xml:space="preserve">154 </w:t>
      </w:r>
      <w:proofErr w:type="spellStart"/>
      <w:r w:rsidRPr="00FB4852">
        <w:rPr>
          <w:rFonts w:ascii="Calibri" w:eastAsia="Times New Roman" w:hAnsi="Calibri" w:cs="Calibri"/>
          <w:color w:val="1C283D"/>
          <w:lang w:eastAsia="tr-TR"/>
        </w:rPr>
        <w:t>kV</w:t>
      </w:r>
      <w:proofErr w:type="spellEnd"/>
      <w:r w:rsidRPr="00FB4852">
        <w:rPr>
          <w:rFonts w:ascii="Calibri" w:eastAsia="Times New Roman" w:hAnsi="Calibri" w:cs="Calibri"/>
          <w:color w:val="1C283D"/>
          <w:lang w:eastAsia="tr-TR"/>
        </w:rPr>
        <w:t xml:space="preserve"> ve üzeri gerilimde 5-15 km uzunlukta olan elektrik enerjisi iletim hatları.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41- Kurulu gücü 1-10 </w:t>
      </w:r>
      <w:proofErr w:type="spellStart"/>
      <w:r w:rsidRPr="00FB4852">
        <w:rPr>
          <w:rFonts w:ascii="Calibri" w:eastAsia="Times New Roman" w:hAnsi="Calibri" w:cs="Calibri"/>
          <w:color w:val="1C283D"/>
          <w:lang w:eastAsia="tr-TR"/>
        </w:rPr>
        <w:t>MWm</w:t>
      </w:r>
      <w:proofErr w:type="spellEnd"/>
      <w:r w:rsidRPr="00FB4852">
        <w:rPr>
          <w:rFonts w:ascii="Calibri" w:eastAsia="Times New Roman" w:hAnsi="Calibri" w:cs="Calibri"/>
          <w:color w:val="1C283D"/>
          <w:lang w:eastAsia="tr-TR"/>
        </w:rPr>
        <w:t xml:space="preserve"> olan hidroelektrik enerji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42-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xml:space="preserve"> Türbin sayısı 5 adet ve üzerinde veya kurulu gücü 10 </w:t>
      </w:r>
      <w:proofErr w:type="spellStart"/>
      <w:r w:rsidRPr="00FB4852">
        <w:rPr>
          <w:rFonts w:ascii="Calibri" w:eastAsia="Times New Roman" w:hAnsi="Calibri" w:cs="Calibri"/>
          <w:color w:val="1C283D"/>
          <w:lang w:eastAsia="tr-TR"/>
        </w:rPr>
        <w:t>MWm</w:t>
      </w:r>
      <w:proofErr w:type="spellEnd"/>
      <w:r w:rsidRPr="00FB4852">
        <w:rPr>
          <w:rFonts w:ascii="Calibri" w:eastAsia="Times New Roman" w:hAnsi="Calibri" w:cs="Calibri"/>
          <w:color w:val="1C283D"/>
          <w:lang w:eastAsia="tr-TR"/>
        </w:rPr>
        <w:t xml:space="preserve"> ve üzerinde 50 </w:t>
      </w:r>
      <w:proofErr w:type="spellStart"/>
      <w:r w:rsidRPr="00FB4852">
        <w:rPr>
          <w:rFonts w:ascii="Calibri" w:eastAsia="Times New Roman" w:hAnsi="Calibri" w:cs="Calibri"/>
          <w:color w:val="1C283D"/>
          <w:lang w:eastAsia="tr-TR"/>
        </w:rPr>
        <w:t>MWm</w:t>
      </w:r>
      <w:proofErr w:type="spellEnd"/>
      <w:r w:rsidRPr="00FB4852">
        <w:rPr>
          <w:rFonts w:ascii="Calibri" w:eastAsia="Times New Roman" w:hAnsi="Calibri" w:cs="Calibri"/>
          <w:color w:val="1C283D"/>
          <w:lang w:eastAsia="tr-TR"/>
        </w:rPr>
        <w:t xml:space="preserve"> altında olan rüzgar enerji santralleri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43- Jeotermal kaynağın çıkartılması ve kullanılması, (Isıl gücü 5 </w:t>
      </w:r>
      <w:proofErr w:type="spellStart"/>
      <w:r w:rsidRPr="00FB4852">
        <w:rPr>
          <w:rFonts w:ascii="Calibri" w:eastAsia="Times New Roman" w:hAnsi="Calibri" w:cs="Calibri"/>
          <w:color w:val="1C283D"/>
          <w:lang w:eastAsia="tr-TR"/>
        </w:rPr>
        <w:t>MWe</w:t>
      </w:r>
      <w:proofErr w:type="spellEnd"/>
      <w:r w:rsidRPr="00FB4852">
        <w:rPr>
          <w:rFonts w:ascii="Calibri" w:eastAsia="Times New Roman" w:hAnsi="Calibri" w:cs="Calibri"/>
          <w:color w:val="1C283D"/>
          <w:lang w:eastAsia="tr-TR"/>
        </w:rPr>
        <w:t xml:space="preserve"> ve üzeri)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44- Elektrik, gaz, buhar ve sıcak su elde edilmesi için kurulan endüstriyel tesisler, (Toplam ısıl gücü 20 </w:t>
      </w:r>
      <w:proofErr w:type="spellStart"/>
      <w:r w:rsidRPr="00FB4852">
        <w:rPr>
          <w:rFonts w:ascii="Calibri" w:eastAsia="Times New Roman" w:hAnsi="Calibri" w:cs="Calibri"/>
          <w:color w:val="1C283D"/>
          <w:lang w:eastAsia="tr-TR"/>
        </w:rPr>
        <w:t>MWt</w:t>
      </w:r>
      <w:proofErr w:type="spellEnd"/>
      <w:r w:rsidRPr="00FB4852">
        <w:rPr>
          <w:rFonts w:ascii="Calibri" w:eastAsia="Times New Roman" w:hAnsi="Calibri" w:cs="Calibri"/>
          <w:color w:val="1C283D"/>
          <w:lang w:eastAsia="tr-TR"/>
        </w:rPr>
        <w:t xml:space="preserve">- 300 </w:t>
      </w:r>
      <w:proofErr w:type="spellStart"/>
      <w:r w:rsidRPr="00FB4852">
        <w:rPr>
          <w:rFonts w:ascii="Calibri" w:eastAsia="Times New Roman" w:hAnsi="Calibri" w:cs="Calibri"/>
          <w:color w:val="1C283D"/>
          <w:lang w:eastAsia="tr-TR"/>
        </w:rPr>
        <w:t>MWt</w:t>
      </w:r>
      <w:proofErr w:type="spellEnd"/>
      <w:r w:rsidRPr="00FB4852">
        <w:rPr>
          <w:rFonts w:ascii="Calibri" w:eastAsia="Times New Roman" w:hAnsi="Calibri" w:cs="Calibri"/>
          <w:color w:val="1C283D"/>
          <w:lang w:eastAsia="tr-TR"/>
        </w:rPr>
        <w:t xml:space="preserve"> arası olanlar)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45-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xml:space="preserve"> Proje alanı 2 hektar ve üzerinde veya kurulu gücü 1 </w:t>
      </w:r>
      <w:proofErr w:type="spellStart"/>
      <w:r w:rsidRPr="00FB4852">
        <w:rPr>
          <w:rFonts w:ascii="Calibri" w:eastAsia="Times New Roman" w:hAnsi="Calibri" w:cs="Calibri"/>
          <w:color w:val="1C283D"/>
          <w:lang w:eastAsia="tr-TR"/>
        </w:rPr>
        <w:t>MWe</w:t>
      </w:r>
      <w:proofErr w:type="spellEnd"/>
      <w:r w:rsidRPr="00FB4852">
        <w:rPr>
          <w:rFonts w:ascii="Calibri" w:eastAsia="Times New Roman" w:hAnsi="Calibri" w:cs="Calibri"/>
          <w:color w:val="1C283D"/>
          <w:lang w:eastAsia="tr-TR"/>
        </w:rPr>
        <w:t xml:space="preserve"> ve üzerinde olan güneş enerji santralleri (çatı ve cephe sistemleri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46- Göl hacmi 5 milyon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ve üzeri olan baraj ve göletler,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47-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300.000m3/yıl ve üzerinde, yeraltından su çıkarma veya suyu yeraltında depolama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48- Akarsu yatakları ile ilgili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Akarsu havzaları arasında su aktarma projeleri, (Ek-1 listesinde yer almayanlar)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Sürekli akış gösteren akarsuların yataklarında 5 km ve üzerinde düzenleme yapılan projeler,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49- Madencilik projeleri: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w:t>
      </w:r>
      <w:r w:rsidRPr="00FB4852">
        <w:rPr>
          <w:rFonts w:ascii="Calibri" w:eastAsia="Times New Roman" w:hAnsi="Calibri" w:cs="Calibri"/>
          <w:b/>
          <w:bCs/>
          <w:color w:val="1C283D"/>
          <w:lang w:eastAsia="tr-TR"/>
        </w:rPr>
        <w:t>(</w:t>
      </w:r>
      <w:proofErr w:type="gramStart"/>
      <w:r w:rsidRPr="00FB4852">
        <w:rPr>
          <w:rFonts w:ascii="Calibri" w:eastAsia="Times New Roman" w:hAnsi="Calibri" w:cs="Calibri"/>
          <w:b/>
          <w:bCs/>
          <w:color w:val="1C283D"/>
          <w:lang w:eastAsia="tr-TR"/>
        </w:rPr>
        <w:t>Değişik:RG</w:t>
      </w:r>
      <w:proofErr w:type="gramEnd"/>
      <w:r w:rsidRPr="00FB4852">
        <w:rPr>
          <w:rFonts w:ascii="Calibri" w:eastAsia="Times New Roman" w:hAnsi="Calibri" w:cs="Calibri"/>
          <w:b/>
          <w:bCs/>
          <w:color w:val="1C283D"/>
          <w:lang w:eastAsia="tr-TR"/>
        </w:rPr>
        <w:t>-26/5/2017-30077)</w:t>
      </w:r>
      <w:r w:rsidRPr="00FB4852">
        <w:rPr>
          <w:rFonts w:ascii="Calibri" w:eastAsia="Times New Roman" w:hAnsi="Calibri" w:cs="Calibri"/>
          <w:color w:val="1C283D"/>
          <w:lang w:eastAsia="tr-TR"/>
        </w:rPr>
        <w:t> Ruhsat alanı büyüklüğüne bakılmaksızın 25 hektara kadar çalışma alanında (kazı ve döküm alanı toplamı olarak) açık işletme yöntemi ile madenlerin çıkarılması,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Yıllık 5.000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 ve/veya 250.000 m</w:t>
      </w:r>
      <w:r w:rsidRPr="00FB4852">
        <w:rPr>
          <w:rFonts w:ascii="Calibri" w:eastAsia="Times New Roman" w:hAnsi="Calibri" w:cs="Calibri"/>
          <w:color w:val="1C283D"/>
          <w:vertAlign w:val="superscript"/>
          <w:lang w:eastAsia="tr-TR"/>
        </w:rPr>
        <w:t>2</w:t>
      </w:r>
      <w:r w:rsidRPr="00FB4852">
        <w:rPr>
          <w:rFonts w:ascii="Calibri" w:eastAsia="Times New Roman" w:hAnsi="Calibri" w:cs="Calibri"/>
          <w:color w:val="1C283D"/>
          <w:lang w:eastAsia="tr-TR"/>
        </w:rPr>
        <w:t xml:space="preserve"> ve üzeri kapasiteli mermer ve dekoratif taşların kesme, işleme ve </w:t>
      </w:r>
      <w:proofErr w:type="spellStart"/>
      <w:r w:rsidRPr="00FB4852">
        <w:rPr>
          <w:rFonts w:ascii="Calibri" w:eastAsia="Times New Roman" w:hAnsi="Calibri" w:cs="Calibri"/>
          <w:color w:val="1C283D"/>
          <w:lang w:eastAsia="tr-TR"/>
        </w:rPr>
        <w:t>sayalama</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1.000.000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/yıl ve üzerinde metan gazının çıkartılması ve depolanması,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Karbondioksit, kaya gazı ve diğer gazların çıkartıldığı, depolandığı veya işlendiği tesisler, (Atölye tipi dolum tesisleri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Kırma, eleme, yıkama ve cevher hazırlama işlemlerinden en az birini yapan tesisler, (Ek-1 listesinde yer almayanlar)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Cevher zenginleştirme tesisleri ve/veya bu zenginleştirme tesislerine ilişkin atık tesisleri, (Ek-1 listesinde yer almayanlar)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50- Kömür işleme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Havagazı ve kok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Kömür </w:t>
      </w:r>
      <w:proofErr w:type="spellStart"/>
      <w:r w:rsidRPr="00FB4852">
        <w:rPr>
          <w:rFonts w:ascii="Calibri" w:eastAsia="Times New Roman" w:hAnsi="Calibri" w:cs="Calibri"/>
          <w:color w:val="1C283D"/>
          <w:lang w:eastAsia="tr-TR"/>
        </w:rPr>
        <w:t>briketleme</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w:t>
      </w:r>
      <w:proofErr w:type="spellStart"/>
      <w:r w:rsidRPr="00FB4852">
        <w:rPr>
          <w:rFonts w:ascii="Calibri" w:eastAsia="Times New Roman" w:hAnsi="Calibri" w:cs="Calibri"/>
          <w:color w:val="1C283D"/>
          <w:lang w:eastAsia="tr-TR"/>
        </w:rPr>
        <w:t>Lavvar</w:t>
      </w:r>
      <w:proofErr w:type="spellEnd"/>
      <w:r w:rsidRPr="00FB4852">
        <w:rPr>
          <w:rFonts w:ascii="Calibri" w:eastAsia="Times New Roman" w:hAnsi="Calibri" w:cs="Calibri"/>
          <w:color w:val="1C283D"/>
          <w:lang w:eastAsia="tr-TR"/>
        </w:rPr>
        <w:t xml:space="preserv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51- </w:t>
      </w:r>
      <w:proofErr w:type="spellStart"/>
      <w:r w:rsidRPr="00FB4852">
        <w:rPr>
          <w:rFonts w:ascii="Calibri" w:eastAsia="Times New Roman" w:hAnsi="Calibri" w:cs="Calibri"/>
          <w:color w:val="1C283D"/>
          <w:lang w:eastAsia="tr-TR"/>
        </w:rPr>
        <w:t>Petrokok</w:t>
      </w:r>
      <w:proofErr w:type="spellEnd"/>
      <w:r w:rsidRPr="00FB4852">
        <w:rPr>
          <w:rFonts w:ascii="Calibri" w:eastAsia="Times New Roman" w:hAnsi="Calibri" w:cs="Calibri"/>
          <w:color w:val="1C283D"/>
          <w:lang w:eastAsia="tr-TR"/>
        </w:rPr>
        <w:t>, kömür ve diğer katı yakıtların depolama, sınıflama ve ambalajlama tesisleri, (Perakende satış birimleri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52- Kireç fabrikaları ve/veya alçı fabrikaları,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53- Manyezit işleme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54- Perlit ve benzeri maden genleştirme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55- Maden, petrol ve jeotermal kaynak arama projeleri, (Sismik, elektrik, manyetik, elektromanyetik, jeofizik vb. yöntemle yapılan aramalar hariç)</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56- Kapasitesi 50.000-150.000 eşdeğer kişi ve/veya 10.000-30.000 m</w:t>
      </w:r>
      <w:r w:rsidRPr="00FB4852">
        <w:rPr>
          <w:rFonts w:ascii="Calibri" w:eastAsia="Times New Roman" w:hAnsi="Calibri" w:cs="Calibri"/>
          <w:color w:val="1C283D"/>
          <w:vertAlign w:val="superscript"/>
          <w:lang w:eastAsia="tr-TR"/>
        </w:rPr>
        <w:t>3</w:t>
      </w:r>
      <w:r w:rsidRPr="00FB4852">
        <w:rPr>
          <w:rFonts w:ascii="Calibri" w:eastAsia="Times New Roman" w:hAnsi="Calibri" w:cs="Calibri"/>
          <w:color w:val="1C283D"/>
          <w:lang w:eastAsia="tr-TR"/>
        </w:rPr>
        <w:t>/gün olan atık su arıtma tesisleri.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EK- 3</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ÇEVRESEL ETKİ DEĞERLENDİRMESİ GENEL FORMATI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Başlık Sayfası: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Sahibinin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Adresi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Telefon, GSM ve Faks Numarası: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e</w:t>
      </w:r>
      <w:proofErr w:type="gramEnd"/>
      <w:r w:rsidRPr="00FB4852">
        <w:rPr>
          <w:rFonts w:ascii="Calibri" w:eastAsia="Times New Roman" w:hAnsi="Calibri" w:cs="Calibri"/>
          <w:color w:val="1C283D"/>
          <w:lang w:eastAsia="tr-TR"/>
        </w:rPr>
        <w:t>-posta: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Bedeli: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İçin Seçilen Yerin Açık Adresi (İli, İlçesi, Mevkii):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ÇED Yönetmeliği Kapsamındaki Yeri (Sektör, Alt Sektör):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NACE Kodu: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Raporu Hazırlayan Çalışma Grubunun / Kuruluşun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Adresi: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Telefon ve Faks Numaraları: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Başvuru Dosyasının Sunum Tarihi: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İçindekiler Listesi: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Teknik Olmayan Özeti: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Bölüm I: Projenin Tanımı ve Özelikleri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Proje konusu yatırımın tanımı, özellikleri, ömrü, hizmet maksatları, önem ve gerekliliği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Projenin yer ve teknoloji alternatifleri, proje için seçilen yerin koordinatları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Bölüm II: Proje Yeri ve Etki Alanının Mevcut Çevresel Özellikleri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Proje alanının ve önerilen proje nedeniyle etkilenmesi muhtemel olan çevrenin; nüfus, </w:t>
      </w:r>
      <w:proofErr w:type="gramStart"/>
      <w:r w:rsidRPr="00FB4852">
        <w:rPr>
          <w:rFonts w:ascii="Calibri" w:eastAsia="Times New Roman" w:hAnsi="Calibri" w:cs="Calibri"/>
          <w:color w:val="1C283D"/>
          <w:lang w:eastAsia="tr-TR"/>
        </w:rPr>
        <w:t>fauna</w:t>
      </w:r>
      <w:proofErr w:type="gramEnd"/>
      <w:r w:rsidRPr="00FB4852">
        <w:rPr>
          <w:rFonts w:ascii="Calibri" w:eastAsia="Times New Roman" w:hAnsi="Calibri" w:cs="Calibri"/>
          <w:color w:val="1C283D"/>
          <w:lang w:eastAsia="tr-TR"/>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Bölüm III: Projenin İnşaat ve İşletme Aşamasında Çevresel Etkileri ve Alınacak Önlemler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Çevreyi etkileyebilecek olası sorunların belirlenmesi, kirleticilerin miktarı, alıcı ortamla etkileşimi, </w:t>
      </w:r>
      <w:proofErr w:type="gramStart"/>
      <w:r w:rsidRPr="00FB4852">
        <w:rPr>
          <w:rFonts w:ascii="Calibri" w:eastAsia="Times New Roman" w:hAnsi="Calibri" w:cs="Calibri"/>
          <w:color w:val="1C283D"/>
          <w:lang w:eastAsia="tr-TR"/>
        </w:rPr>
        <w:t>kümülatif</w:t>
      </w:r>
      <w:proofErr w:type="gramEnd"/>
      <w:r w:rsidRPr="00FB4852">
        <w:rPr>
          <w:rFonts w:ascii="Calibri" w:eastAsia="Times New Roman" w:hAnsi="Calibri" w:cs="Calibri"/>
          <w:color w:val="1C283D"/>
          <w:lang w:eastAsia="tr-TR"/>
        </w:rPr>
        <w:t xml:space="preserve"> etkilerin belirlenmesi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Sera gazı </w:t>
      </w:r>
      <w:proofErr w:type="gramStart"/>
      <w:r w:rsidRPr="00FB4852">
        <w:rPr>
          <w:rFonts w:ascii="Calibri" w:eastAsia="Times New Roman" w:hAnsi="Calibri" w:cs="Calibri"/>
          <w:color w:val="1C283D"/>
          <w:lang w:eastAsia="tr-TR"/>
        </w:rPr>
        <w:t>emisyon</w:t>
      </w:r>
      <w:proofErr w:type="gramEnd"/>
      <w:r w:rsidRPr="00FB4852">
        <w:rPr>
          <w:rFonts w:ascii="Calibri" w:eastAsia="Times New Roman" w:hAnsi="Calibri" w:cs="Calibri"/>
          <w:color w:val="1C283D"/>
          <w:lang w:eastAsia="tr-TR"/>
        </w:rPr>
        <w:t xml:space="preserve"> miktarının belirlenmesi ve emisyonların azaltılması için alınacak önlemler,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Projenin çevreye olabilecek olumsuz etkilerinin azaltılması için alınacak önlemler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İzleme Planı (inşaat dönemi)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Bölüm IV: Halkın Katılımı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Projeden etkilenmesi muhtemel ilgili halkın belirlenmesi ve halkın görüşlerinin çevresel etki değerlendirmesi çalışmasına yansıtılması için önerilen yöntemler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Görüşlerine başvurulması öngörülen diğer taraflar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Notlar ve Kaynaklar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Ekler:</w:t>
      </w:r>
      <w:r w:rsidRPr="00FB4852">
        <w:rPr>
          <w:rFonts w:ascii="Calibri" w:eastAsia="Times New Roman" w:hAnsi="Calibri" w:cs="Calibri"/>
          <w:color w:val="1C283D"/>
          <w:lang w:eastAsia="tr-TR"/>
        </w:rPr>
        <w:t> Çevresel Etki Değerlendirmesi Başvuru Dosyası hazırlanmasında kullanılan bilgi ve belgeler ile raporda kullanılan tekniklerden rapor metninde sunulamayan belgeler.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için seçilen yerin koordinatları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için belirlenen yer ve alternatiflerinin varsa; çevre düzeni, nazım, uygulama imar planı, vaziyet planı veya plan değişikliği teklifleri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ile ilgili olarak daha önceden ilgili kurumlardan alınmış belgeler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EK- 4</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PROJE TANITIM DOSYASININ HAZIRLANMASINDA ESAS ALINACAK </w:t>
      </w:r>
      <w:r w:rsidRPr="00FB4852">
        <w:rPr>
          <w:rFonts w:ascii="Calibri" w:eastAsia="Times New Roman" w:hAnsi="Calibri" w:cs="Calibri"/>
          <w:b/>
          <w:bCs/>
          <w:color w:val="1C283D"/>
          <w:lang w:eastAsia="tr-TR"/>
        </w:rPr>
        <w:br/>
        <w:t>SEÇME ELEME KRİTERLERİ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Başlık Sayfası: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Sahibinin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Adresi: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Telefon, GSM ve Faks Numarası: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e</w:t>
      </w:r>
      <w:proofErr w:type="gramEnd"/>
      <w:r w:rsidRPr="00FB4852">
        <w:rPr>
          <w:rFonts w:ascii="Calibri" w:eastAsia="Times New Roman" w:hAnsi="Calibri" w:cs="Calibri"/>
          <w:color w:val="1C283D"/>
          <w:lang w:eastAsia="tr-TR"/>
        </w:rPr>
        <w:t>-posta:</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Bedeli: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İçin Seçilen Yerin Açık Adresi (İli, İlçesi, Mevkii):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ÇED Yönetmeliği Kapsamındaki Yeri (Sektör, Alt Sektör):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Projenin NACE Kodu:</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Raporu Hazırlayan Çalışma Grubunun /Kuruluşun Adı: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Adresi: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Telefon ve Faks Numaraları: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Proje Tanıtım Dosyasının Sunum Tarihi: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İçindekiler listesi: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Projenin Teknik Olmayan Özeti: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1.Projenin Özellikleri: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Projenin ve yerin alternatifleri (proje teknolojisinin ve proje alanının seçilme nedenleri),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Projenin iş akım şeması, kapasitesi, kapladığı alan, teknolojisi, çalışacak personel sayısı,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c) Doğal kaynakların kullanımı (arazi kullanımı, su kullanımı, kullanılan enerji türü vb.),</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Atık miktarı(katı, sıvı, gaz ve benzeri) ve atıkların kimyasal, fiziksel ve biyolojik özellikleri,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Kullanılan teknoloji ve malzemelerden kaynaklanabilecek kaza riski.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2.Proje Yeri ve Etki Alanının Mevcut Çevresel Özellikleri: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a) Mevcut arazi kullanımı ve kalitesi (tarım alanı, orman alanı, planlı alan, su yüzeyi ve benzeri),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Ek-5’deki Duyarlı Yöreler Listesi dikkate alınarak korunması gereken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3. Projenin İnşaat ve İşletme Aşamasında Çevresel Etkileri ve Alınacak Önlemler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Notlar ve Kaynaklar: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Ekler: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Proje için seçilen yerin koordinatları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FB4852">
        <w:rPr>
          <w:rFonts w:ascii="Calibri" w:eastAsia="Times New Roman" w:hAnsi="Calibri" w:cs="Calibri"/>
          <w:color w:val="1C283D"/>
          <w:lang w:eastAsia="tr-TR"/>
        </w:rPr>
        <w:t xml:space="preserve">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w:t>
      </w:r>
      <w:proofErr w:type="spellStart"/>
      <w:r w:rsidRPr="00FB4852">
        <w:rPr>
          <w:rFonts w:ascii="Calibri" w:eastAsia="Times New Roman" w:hAnsi="Calibri" w:cs="Calibri"/>
          <w:color w:val="1C283D"/>
          <w:lang w:eastAsia="tr-TR"/>
        </w:rPr>
        <w:t>topografik</w:t>
      </w:r>
      <w:proofErr w:type="spellEnd"/>
      <w:r w:rsidRPr="00FB4852">
        <w:rPr>
          <w:rFonts w:ascii="Calibri" w:eastAsia="Times New Roman" w:hAnsi="Calibri" w:cs="Calibri"/>
          <w:color w:val="1C283D"/>
          <w:lang w:eastAsia="tr-TR"/>
        </w:rPr>
        <w:t xml:space="preserve"> harita) üzerine işlenerek kısaca açıklanması, jeoloji haritası ve depremsellik.</w:t>
      </w:r>
      <w:proofErr w:type="gramEnd"/>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EK- 5</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color w:val="1C283D"/>
          <w:lang w:eastAsia="tr-TR"/>
        </w:rPr>
        <w:t> </w:t>
      </w:r>
    </w:p>
    <w:p w:rsidR="00FB4852" w:rsidRPr="00FB4852" w:rsidRDefault="00FB4852" w:rsidP="00FB4852">
      <w:pPr>
        <w:shd w:val="clear" w:color="auto" w:fill="FFFFFF"/>
        <w:spacing w:after="0" w:line="240" w:lineRule="auto"/>
        <w:ind w:firstLine="567"/>
        <w:jc w:val="center"/>
        <w:rPr>
          <w:rFonts w:ascii="Calibri" w:eastAsia="Times New Roman" w:hAnsi="Calibri" w:cs="Calibri"/>
          <w:color w:val="1C283D"/>
          <w:lang w:eastAsia="tr-TR"/>
        </w:rPr>
      </w:pPr>
      <w:r w:rsidRPr="00FB4852">
        <w:rPr>
          <w:rFonts w:ascii="Calibri" w:eastAsia="Times New Roman" w:hAnsi="Calibri" w:cs="Calibri"/>
          <w:b/>
          <w:bCs/>
          <w:color w:val="1C283D"/>
          <w:lang w:eastAsia="tr-TR"/>
        </w:rPr>
        <w:t>DUYARLI YÖRELER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Bu Yönetmelik kapsamında bulunan projelere ilişkin yapılacak çalışmalar sırasında başvurulması gereken mevzuatın dökümü aşağıda yer almaktadır. Mevzuatta olabilecek değişiklikler bu bölümün ayrılmaz bir parçasıdır.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 1.Ülkemiz mevzuatı uyarınca korunması gerekli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Milli Parklar Kanunu’nun 2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maddesinde tanımlanan ve bu Kanunun 3 üncü maddesi uyarınca belirlenen "Milli Parklar", "Tabiat Parkları", "Tabiat Anıtları" ve "Tabiat Koruma 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Kara Avcılığı Kanunu uyarınca belirlenen "Yaban Hayatı Koruma Sahaları, Yaban Hayatı Geliştirme Sahaları ve Yaban Hayvanı Yerleştirme 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Kültür ve Tabiat Varlıklarını Koruma Kanunu’nun 3 üncü maddesinin birinci fıkrasının "Tanımlar" başlıklı (a) bendinin 1 inci, 2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3 üncü ve 5 inci alt bentlerinde "Kültür Varlıkları", "Tabiat Varlıkları", "Sit" ve "Koruma Alanı" olarak tanımlanan ve aynı Kanun ile </w:t>
      </w:r>
      <w:proofErr w:type="gramStart"/>
      <w:r w:rsidRPr="00FB4852">
        <w:rPr>
          <w:rFonts w:ascii="Calibri" w:eastAsia="Times New Roman" w:hAnsi="Calibri" w:cs="Calibri"/>
          <w:color w:val="1C283D"/>
          <w:lang w:eastAsia="tr-TR"/>
        </w:rPr>
        <w:t>17/6/1987</w:t>
      </w:r>
      <w:proofErr w:type="gramEnd"/>
      <w:r w:rsidRPr="00FB4852">
        <w:rPr>
          <w:rFonts w:ascii="Calibri" w:eastAsia="Times New Roman" w:hAnsi="Calibri" w:cs="Calibri"/>
          <w:color w:val="1C283D"/>
          <w:lang w:eastAsia="tr-TR"/>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Su Ürünleri Kanunu kapsamında olan Su Ürünleri İstihsal ve Üreme Sahaları,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d) Su Kirliliği Kontrol Yönetmeliği’nin 17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18 inci, 19 uncu ve 20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maddelerinde tanımlanan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e) Hava Kalitesi Değerlendirme ve Yönetimi Yönetmeliği’nde tanımlanan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f) Çevre Kanunu’nun 9 uncu maddesi uyarınca Bakanlar Kurulu tarafından "Özel Çevre Koruma Bölgeleri" olarak tespit ve ilan edilen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g) Boğaziçi Kanunu’na göre koruma altına alınan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ğ) Orman Kanunu uyarınca orman alanı sayılan yerler,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h) Kıyı Kanunu gereğince yapı yasağı getirilen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ı) Zeytinciliğin Islahı ve Yabanilerinin </w:t>
      </w:r>
      <w:proofErr w:type="spellStart"/>
      <w:r w:rsidRPr="00FB4852">
        <w:rPr>
          <w:rFonts w:ascii="Calibri" w:eastAsia="Times New Roman" w:hAnsi="Calibri" w:cs="Calibri"/>
          <w:color w:val="1C283D"/>
          <w:lang w:eastAsia="tr-TR"/>
        </w:rPr>
        <w:t>Aşılattırılması</w:t>
      </w:r>
      <w:proofErr w:type="spellEnd"/>
      <w:r w:rsidRPr="00FB4852">
        <w:rPr>
          <w:rFonts w:ascii="Calibri" w:eastAsia="Times New Roman" w:hAnsi="Calibri" w:cs="Calibri"/>
          <w:color w:val="1C283D"/>
          <w:lang w:eastAsia="tr-TR"/>
        </w:rPr>
        <w:t xml:space="preserve"> Hakkında Kanunda belirtilen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i) Mera Kanununda belirtilen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lastRenderedPageBreak/>
        <w:t>j) Sulak Alanların Korunması Yönetmeliği’nde belirtilen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2.Ülkemizin taraf olduğu uluslararası sözleşmeler uyarınca korunması gerekli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"Avrupa’nın Yaban Hayatı ve Yaşama Ortamlarını Koruma Sözleşmesi" (BERN Sözleşmesi) uyarınca koruma altına alınmış alanlardan "Önemli Deniz Kaplumbağası Üreme </w:t>
      </w:r>
      <w:proofErr w:type="spellStart"/>
      <w:r w:rsidRPr="00FB4852">
        <w:rPr>
          <w:rFonts w:ascii="Calibri" w:eastAsia="Times New Roman" w:hAnsi="Calibri" w:cs="Calibri"/>
          <w:color w:val="1C283D"/>
          <w:lang w:eastAsia="tr-TR"/>
        </w:rPr>
        <w:t>Alanları"nda</w:t>
      </w:r>
      <w:proofErr w:type="spellEnd"/>
      <w:r w:rsidRPr="00FB4852">
        <w:rPr>
          <w:rFonts w:ascii="Calibri" w:eastAsia="Times New Roman" w:hAnsi="Calibri" w:cs="Calibri"/>
          <w:color w:val="1C283D"/>
          <w:lang w:eastAsia="tr-TR"/>
        </w:rPr>
        <w:t xml:space="preserve"> belirtilen I. ve II. Koruma Bölgeleri, "Akdeniz Foku Yaşama ve Üreme Alanları",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b) "Akdeniz’in Kirlenmeye Karşı Korunması Sözleşmesi" (Barcelona Sözleşmesi) uyarınca korumaya alınan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1) "Akdeniz’de Özel Koruma Alanlarının Korunmasına Ait Protokol" gereği ülkemizde "Özel Koruma Alanı" olarak belirlenmiş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2) Cenova Bildirgesi gereği seçilmiş Birleşmiş Milletler Çevre Programı tarafından yayımlanmış olan "Akdeniz’de Ortak Öneme Sahip 100 Kıyısal Tarihi Sit" listesinde yer alan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3) Cenova </w:t>
      </w:r>
      <w:proofErr w:type="spellStart"/>
      <w:r w:rsidRPr="00FB4852">
        <w:rPr>
          <w:rFonts w:ascii="Calibri" w:eastAsia="Times New Roman" w:hAnsi="Calibri" w:cs="Calibri"/>
          <w:color w:val="1C283D"/>
          <w:lang w:eastAsia="tr-TR"/>
        </w:rPr>
        <w:t>Deklerasyonu’nun</w:t>
      </w:r>
      <w:proofErr w:type="spellEnd"/>
      <w:r w:rsidRPr="00FB4852">
        <w:rPr>
          <w:rFonts w:ascii="Calibri" w:eastAsia="Times New Roman" w:hAnsi="Calibri" w:cs="Calibri"/>
          <w:color w:val="1C283D"/>
          <w:lang w:eastAsia="tr-TR"/>
        </w:rPr>
        <w:t xml:space="preserve"> 17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maddesinde yer alan "Akdeniz’e Has Nesli Tehlikede Olan Deniz Türlerinin" yaşama ve beslenme ortamı olan kıyısal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"Dünya Kültür ve Tabiat Mirasının Korunması </w:t>
      </w:r>
      <w:proofErr w:type="spellStart"/>
      <w:r w:rsidRPr="00FB4852">
        <w:rPr>
          <w:rFonts w:ascii="Calibri" w:eastAsia="Times New Roman" w:hAnsi="Calibri" w:cs="Calibri"/>
          <w:color w:val="1C283D"/>
          <w:lang w:eastAsia="tr-TR"/>
        </w:rPr>
        <w:t>Sözleşmesi"nin</w:t>
      </w:r>
      <w:proofErr w:type="spellEnd"/>
      <w:r w:rsidRPr="00FB4852">
        <w:rPr>
          <w:rFonts w:ascii="Calibri" w:eastAsia="Times New Roman" w:hAnsi="Calibri" w:cs="Calibri"/>
          <w:color w:val="1C283D"/>
          <w:lang w:eastAsia="tr-TR"/>
        </w:rPr>
        <w:t xml:space="preserve"> 1 inci ve 2 </w:t>
      </w:r>
      <w:proofErr w:type="spellStart"/>
      <w:r w:rsidRPr="00FB4852">
        <w:rPr>
          <w:rFonts w:ascii="Calibri" w:eastAsia="Times New Roman" w:hAnsi="Calibri" w:cs="Calibri"/>
          <w:color w:val="1C283D"/>
          <w:lang w:eastAsia="tr-TR"/>
        </w:rPr>
        <w:t>nci</w:t>
      </w:r>
      <w:proofErr w:type="spellEnd"/>
      <w:r w:rsidRPr="00FB4852">
        <w:rPr>
          <w:rFonts w:ascii="Calibri" w:eastAsia="Times New Roman" w:hAnsi="Calibri" w:cs="Calibri"/>
          <w:color w:val="1C283D"/>
          <w:lang w:eastAsia="tr-TR"/>
        </w:rPr>
        <w:t xml:space="preserve"> maddeleri gereğince Kültür Bakanlığı tarafından koruma altına alınan "Kültürel Miras" ve "Doğal Miras" statüsü verilen kültürel, tarihi ve doğal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"Özellikle Su Kuşları Yaşama Ortamı Olarak Uluslararası Öneme Sahip Sulak Alanların Korunması Sözleşmesi" (RAMSAR Sözleşmesi) uyarınca koruma altına alınmış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d) Avrupa Peyzaj Sözleşmesi.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b/>
          <w:bCs/>
          <w:color w:val="1C283D"/>
          <w:lang w:eastAsia="tr-TR"/>
        </w:rPr>
        <w:t>3. Korunması gereken alanlar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a) Onaylı Çevre Düzeni Planlarında, mevcut özellikleri korunacak alan olarak tespit edilen ve yapılaşma yasağı getirilen alanlar (Tabii karakteri korunacak alan, </w:t>
      </w:r>
      <w:proofErr w:type="spellStart"/>
      <w:r w:rsidRPr="00FB4852">
        <w:rPr>
          <w:rFonts w:ascii="Calibri" w:eastAsia="Times New Roman" w:hAnsi="Calibri" w:cs="Calibri"/>
          <w:color w:val="1C283D"/>
          <w:lang w:eastAsia="tr-TR"/>
        </w:rPr>
        <w:t>biogenetik</w:t>
      </w:r>
      <w:proofErr w:type="spellEnd"/>
      <w:r w:rsidRPr="00FB4852">
        <w:rPr>
          <w:rFonts w:ascii="Calibri" w:eastAsia="Times New Roman" w:hAnsi="Calibri" w:cs="Calibri"/>
          <w:color w:val="1C283D"/>
          <w:lang w:eastAsia="tr-TR"/>
        </w:rPr>
        <w:t xml:space="preserve"> rezerv alanları, jeotermal alanlar ve benzeri),</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b) Tarım Alanları: Tarımsal kalkınma alanları, sulanan, sulanması mümkün ve arazi kullanma kabiliyet sınıfları I, II, III ve IV olan alanlar, yağışa bağlı tarımda kullanılan I. ve II. sınıf </w:t>
      </w:r>
      <w:proofErr w:type="gramStart"/>
      <w:r w:rsidRPr="00FB4852">
        <w:rPr>
          <w:rFonts w:ascii="Calibri" w:eastAsia="Times New Roman" w:hAnsi="Calibri" w:cs="Calibri"/>
          <w:color w:val="1C283D"/>
          <w:lang w:eastAsia="tr-TR"/>
        </w:rPr>
        <w:t>ile,</w:t>
      </w:r>
      <w:proofErr w:type="gramEnd"/>
      <w:r w:rsidRPr="00FB4852">
        <w:rPr>
          <w:rFonts w:ascii="Calibri" w:eastAsia="Times New Roman" w:hAnsi="Calibri" w:cs="Calibri"/>
          <w:color w:val="1C283D"/>
          <w:lang w:eastAsia="tr-TR"/>
        </w:rPr>
        <w:t xml:space="preserve"> özel mahsul plantasyon alanlarının tamamı,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w:t>
      </w:r>
      <w:proofErr w:type="spellStart"/>
      <w:r w:rsidRPr="00FB4852">
        <w:rPr>
          <w:rFonts w:ascii="Calibri" w:eastAsia="Times New Roman" w:hAnsi="Calibri" w:cs="Calibri"/>
          <w:color w:val="1C283D"/>
          <w:lang w:eastAsia="tr-TR"/>
        </w:rPr>
        <w:t>turbiyeler</w:t>
      </w:r>
      <w:proofErr w:type="spellEnd"/>
      <w:r w:rsidRPr="00FB4852">
        <w:rPr>
          <w:rFonts w:ascii="Calibri" w:eastAsia="Times New Roman" w:hAnsi="Calibri" w:cs="Calibri"/>
          <w:color w:val="1C283D"/>
          <w:lang w:eastAsia="tr-TR"/>
        </w:rPr>
        <w:t xml:space="preserve"> ile bu alanların kıyı kenar çizgisinden itibaren kara tarafına doğru </w:t>
      </w:r>
      <w:proofErr w:type="gramStart"/>
      <w:r w:rsidRPr="00FB4852">
        <w:rPr>
          <w:rFonts w:ascii="Calibri" w:eastAsia="Times New Roman" w:hAnsi="Calibri" w:cs="Calibri"/>
          <w:color w:val="1C283D"/>
          <w:lang w:eastAsia="tr-TR"/>
        </w:rPr>
        <w:t>ekolojik</w:t>
      </w:r>
      <w:proofErr w:type="gramEnd"/>
      <w:r w:rsidRPr="00FB4852">
        <w:rPr>
          <w:rFonts w:ascii="Calibri" w:eastAsia="Times New Roman" w:hAnsi="Calibri" w:cs="Calibri"/>
          <w:color w:val="1C283D"/>
          <w:lang w:eastAsia="tr-TR"/>
        </w:rPr>
        <w:t xml:space="preserve"> açıdan sulak alan kalan yerler,</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ç) Göller, akarsular, yeraltı suyu işletme sahaları,</w:t>
      </w:r>
    </w:p>
    <w:p w:rsidR="00FB4852" w:rsidRPr="00FB4852" w:rsidRDefault="00FB4852" w:rsidP="00FB4852">
      <w:pPr>
        <w:shd w:val="clear" w:color="auto" w:fill="FFFFFF"/>
        <w:spacing w:after="0" w:line="240" w:lineRule="auto"/>
        <w:ind w:firstLine="567"/>
        <w:jc w:val="both"/>
        <w:rPr>
          <w:rFonts w:ascii="Calibri" w:eastAsia="Times New Roman" w:hAnsi="Calibri" w:cs="Calibri"/>
          <w:color w:val="1C283D"/>
          <w:lang w:eastAsia="tr-TR"/>
        </w:rPr>
      </w:pPr>
      <w:r w:rsidRPr="00FB4852">
        <w:rPr>
          <w:rFonts w:ascii="Calibri" w:eastAsia="Times New Roman" w:hAnsi="Calibri" w:cs="Calibri"/>
          <w:color w:val="1C283D"/>
          <w:lang w:eastAsia="tr-TR"/>
        </w:rPr>
        <w:t xml:space="preserve">d) Bilimsel araştırmalar için önem arz eden ve/veya nesli tehlikeye düşmüş veya düşebilir türler ve ülkemiz için endemik olan türlerin yaşama ortamı olan alanlar, biyosfer rezervi, </w:t>
      </w:r>
      <w:proofErr w:type="spellStart"/>
      <w:r w:rsidRPr="00FB4852">
        <w:rPr>
          <w:rFonts w:ascii="Calibri" w:eastAsia="Times New Roman" w:hAnsi="Calibri" w:cs="Calibri"/>
          <w:color w:val="1C283D"/>
          <w:lang w:eastAsia="tr-TR"/>
        </w:rPr>
        <w:t>biyotoplar</w:t>
      </w:r>
      <w:proofErr w:type="spellEnd"/>
      <w:r w:rsidRPr="00FB4852">
        <w:rPr>
          <w:rFonts w:ascii="Calibri" w:eastAsia="Times New Roman" w:hAnsi="Calibri" w:cs="Calibri"/>
          <w:color w:val="1C283D"/>
          <w:lang w:eastAsia="tr-TR"/>
        </w:rPr>
        <w:t xml:space="preserve">, </w:t>
      </w:r>
      <w:proofErr w:type="spellStart"/>
      <w:r w:rsidRPr="00FB4852">
        <w:rPr>
          <w:rFonts w:ascii="Calibri" w:eastAsia="Times New Roman" w:hAnsi="Calibri" w:cs="Calibri"/>
          <w:color w:val="1C283D"/>
          <w:lang w:eastAsia="tr-TR"/>
        </w:rPr>
        <w:t>biyogenetik</w:t>
      </w:r>
      <w:proofErr w:type="spellEnd"/>
      <w:r w:rsidRPr="00FB4852">
        <w:rPr>
          <w:rFonts w:ascii="Calibri" w:eastAsia="Times New Roman" w:hAnsi="Calibri" w:cs="Calibri"/>
          <w:color w:val="1C283D"/>
          <w:lang w:eastAsia="tr-TR"/>
        </w:rPr>
        <w:t xml:space="preserve"> rezerv alanları, benzersiz özelliklerdeki jeolojik ve jeomorfolojik oluşumların bulunduğu alanlar.</w:t>
      </w:r>
    </w:p>
    <w:p w:rsidR="00CC2AAC" w:rsidRPr="00FB4852" w:rsidRDefault="00CC2AAC" w:rsidP="00FB4852"/>
    <w:sectPr w:rsidR="00CC2AAC" w:rsidRPr="00FB4852" w:rsidSect="005508E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75"/>
    <w:rsid w:val="0007467F"/>
    <w:rsid w:val="00097E53"/>
    <w:rsid w:val="000A68EA"/>
    <w:rsid w:val="00104C99"/>
    <w:rsid w:val="0010732C"/>
    <w:rsid w:val="00135EA2"/>
    <w:rsid w:val="0015251C"/>
    <w:rsid w:val="00161728"/>
    <w:rsid w:val="001822BC"/>
    <w:rsid w:val="001847E6"/>
    <w:rsid w:val="001C2078"/>
    <w:rsid w:val="00217015"/>
    <w:rsid w:val="00221C79"/>
    <w:rsid w:val="002433E5"/>
    <w:rsid w:val="002A3EF7"/>
    <w:rsid w:val="002A4C43"/>
    <w:rsid w:val="002F1DF3"/>
    <w:rsid w:val="002F7BDA"/>
    <w:rsid w:val="00301397"/>
    <w:rsid w:val="00312DE2"/>
    <w:rsid w:val="003143FE"/>
    <w:rsid w:val="003164F9"/>
    <w:rsid w:val="003212C2"/>
    <w:rsid w:val="00323531"/>
    <w:rsid w:val="00333C31"/>
    <w:rsid w:val="00336FC4"/>
    <w:rsid w:val="003921BE"/>
    <w:rsid w:val="0039305F"/>
    <w:rsid w:val="003A10B4"/>
    <w:rsid w:val="003A33D9"/>
    <w:rsid w:val="003B487B"/>
    <w:rsid w:val="003C76CD"/>
    <w:rsid w:val="003D2C14"/>
    <w:rsid w:val="0040145C"/>
    <w:rsid w:val="004300B4"/>
    <w:rsid w:val="00431F1E"/>
    <w:rsid w:val="00471271"/>
    <w:rsid w:val="00495BE3"/>
    <w:rsid w:val="004D066C"/>
    <w:rsid w:val="004E2088"/>
    <w:rsid w:val="005508ED"/>
    <w:rsid w:val="00596117"/>
    <w:rsid w:val="005D33D5"/>
    <w:rsid w:val="0062192F"/>
    <w:rsid w:val="0064345A"/>
    <w:rsid w:val="00663483"/>
    <w:rsid w:val="00685B72"/>
    <w:rsid w:val="006B5377"/>
    <w:rsid w:val="006B7C49"/>
    <w:rsid w:val="006C7F9E"/>
    <w:rsid w:val="006E5F83"/>
    <w:rsid w:val="007072E3"/>
    <w:rsid w:val="007768AD"/>
    <w:rsid w:val="00791582"/>
    <w:rsid w:val="00791B91"/>
    <w:rsid w:val="007A0881"/>
    <w:rsid w:val="007A0F81"/>
    <w:rsid w:val="007B2DCE"/>
    <w:rsid w:val="007C0EFE"/>
    <w:rsid w:val="007D3FBE"/>
    <w:rsid w:val="00810AD5"/>
    <w:rsid w:val="0083232D"/>
    <w:rsid w:val="00841FCF"/>
    <w:rsid w:val="00842DD8"/>
    <w:rsid w:val="00842E77"/>
    <w:rsid w:val="00881D36"/>
    <w:rsid w:val="00884506"/>
    <w:rsid w:val="00884EBE"/>
    <w:rsid w:val="008A7C9E"/>
    <w:rsid w:val="008B7DDD"/>
    <w:rsid w:val="008E4851"/>
    <w:rsid w:val="009208EA"/>
    <w:rsid w:val="0093365A"/>
    <w:rsid w:val="00962143"/>
    <w:rsid w:val="009F4A54"/>
    <w:rsid w:val="009F560B"/>
    <w:rsid w:val="009F615E"/>
    <w:rsid w:val="00A241F4"/>
    <w:rsid w:val="00A2762C"/>
    <w:rsid w:val="00A427D4"/>
    <w:rsid w:val="00A97578"/>
    <w:rsid w:val="00AD5510"/>
    <w:rsid w:val="00B272B9"/>
    <w:rsid w:val="00B5230F"/>
    <w:rsid w:val="00B53472"/>
    <w:rsid w:val="00B71CF2"/>
    <w:rsid w:val="00B7535B"/>
    <w:rsid w:val="00BC3B64"/>
    <w:rsid w:val="00BF2D90"/>
    <w:rsid w:val="00C73971"/>
    <w:rsid w:val="00CA0305"/>
    <w:rsid w:val="00CC2AAC"/>
    <w:rsid w:val="00CC6748"/>
    <w:rsid w:val="00CC7350"/>
    <w:rsid w:val="00CF1B27"/>
    <w:rsid w:val="00D17955"/>
    <w:rsid w:val="00D33DF3"/>
    <w:rsid w:val="00D51569"/>
    <w:rsid w:val="00D55675"/>
    <w:rsid w:val="00D860CD"/>
    <w:rsid w:val="00DC0B26"/>
    <w:rsid w:val="00DC59B7"/>
    <w:rsid w:val="00DD51E6"/>
    <w:rsid w:val="00DD56DE"/>
    <w:rsid w:val="00E01771"/>
    <w:rsid w:val="00E22793"/>
    <w:rsid w:val="00E523D4"/>
    <w:rsid w:val="00E731FB"/>
    <w:rsid w:val="00E901F0"/>
    <w:rsid w:val="00EC436A"/>
    <w:rsid w:val="00F30AFE"/>
    <w:rsid w:val="00F50543"/>
    <w:rsid w:val="00F52BB3"/>
    <w:rsid w:val="00F57D36"/>
    <w:rsid w:val="00FB4852"/>
    <w:rsid w:val="00FD491A"/>
    <w:rsid w:val="00FE0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55675"/>
  </w:style>
  <w:style w:type="character" w:customStyle="1" w:styleId="apple-converted-space">
    <w:name w:val="apple-converted-space"/>
    <w:basedOn w:val="VarsaylanParagrafYazTipi"/>
    <w:rsid w:val="00D55675"/>
  </w:style>
  <w:style w:type="character" w:customStyle="1" w:styleId="grame">
    <w:name w:val="grame"/>
    <w:basedOn w:val="VarsaylanParagrafYazTipi"/>
    <w:rsid w:val="00D55675"/>
  </w:style>
  <w:style w:type="paragraph" w:styleId="NormalWeb">
    <w:name w:val="Normal (Web)"/>
    <w:basedOn w:val="Normal"/>
    <w:uiPriority w:val="99"/>
    <w:unhideWhenUsed/>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55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55675"/>
  </w:style>
  <w:style w:type="character" w:customStyle="1" w:styleId="apple-converted-space">
    <w:name w:val="apple-converted-space"/>
    <w:basedOn w:val="VarsaylanParagrafYazTipi"/>
    <w:rsid w:val="00D55675"/>
  </w:style>
  <w:style w:type="character" w:customStyle="1" w:styleId="grame">
    <w:name w:val="grame"/>
    <w:basedOn w:val="VarsaylanParagrafYazTipi"/>
    <w:rsid w:val="00D55675"/>
  </w:style>
  <w:style w:type="paragraph" w:styleId="NormalWeb">
    <w:name w:val="Normal (Web)"/>
    <w:basedOn w:val="Normal"/>
    <w:uiPriority w:val="99"/>
    <w:unhideWhenUsed/>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556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5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8980">
      <w:bodyDiv w:val="1"/>
      <w:marLeft w:val="0"/>
      <w:marRight w:val="0"/>
      <w:marTop w:val="0"/>
      <w:marBottom w:val="0"/>
      <w:divBdr>
        <w:top w:val="none" w:sz="0" w:space="0" w:color="auto"/>
        <w:left w:val="none" w:sz="0" w:space="0" w:color="auto"/>
        <w:bottom w:val="none" w:sz="0" w:space="0" w:color="auto"/>
        <w:right w:val="none" w:sz="0" w:space="0" w:color="auto"/>
      </w:divBdr>
    </w:div>
    <w:div w:id="4971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9448</Words>
  <Characters>53854</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CELİL TURAN</dc:creator>
  <cp:lastModifiedBy>Celİl Turan</cp:lastModifiedBy>
  <cp:revision>2</cp:revision>
  <dcterms:created xsi:type="dcterms:W3CDTF">2017-08-22T05:52:00Z</dcterms:created>
  <dcterms:modified xsi:type="dcterms:W3CDTF">2017-08-22T05:52:00Z</dcterms:modified>
</cp:coreProperties>
</file>