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BE" w:rsidRDefault="008223BE" w:rsidP="008223BE">
      <w:pPr>
        <w:pStyle w:val="Default"/>
      </w:pPr>
      <w:bookmarkStart w:id="0" w:name="_GoBack"/>
      <w:bookmarkEnd w:id="0"/>
    </w:p>
    <w:p w:rsidR="005D5AF1" w:rsidRDefault="008223BE" w:rsidP="005D5AF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84ED7">
        <w:rPr>
          <w:rFonts w:ascii="Times New Roman" w:hAnsi="Times New Roman" w:cs="Times New Roman"/>
          <w:color w:val="auto"/>
        </w:rPr>
        <w:t>Marmara Temiz Hava Merkezi</w:t>
      </w:r>
      <w:r w:rsidR="001D5FDE">
        <w:rPr>
          <w:rFonts w:ascii="Times New Roman" w:hAnsi="Times New Roman" w:cs="Times New Roman"/>
          <w:color w:val="auto"/>
        </w:rPr>
        <w:t>,</w:t>
      </w:r>
      <w:r w:rsidRPr="00C84ED7">
        <w:rPr>
          <w:rFonts w:ascii="Times New Roman" w:hAnsi="Times New Roman" w:cs="Times New Roman"/>
          <w:color w:val="auto"/>
        </w:rPr>
        <w:t xml:space="preserve"> Marmara Bölgesi’ndeki </w:t>
      </w:r>
      <w:r w:rsidRPr="00C84ED7">
        <w:rPr>
          <w:rFonts w:ascii="Times New Roman" w:hAnsi="Times New Roman" w:cs="Times New Roman"/>
          <w:bCs/>
          <w:color w:val="auto"/>
        </w:rPr>
        <w:t xml:space="preserve">İstanbul, Edirne, Kırklareli, Tekirdağ, Kocaeli, Sakarya, Bilecik, Yalova, Bursa, Balıkesir, Çanakkale illerinde bulunan </w:t>
      </w:r>
      <w:r w:rsidR="001D5FDE">
        <w:rPr>
          <w:rFonts w:ascii="Times New Roman" w:hAnsi="Times New Roman" w:cs="Times New Roman"/>
          <w:color w:val="auto"/>
        </w:rPr>
        <w:t>toplam 39 adet H</w:t>
      </w:r>
      <w:r w:rsidRPr="00C84ED7">
        <w:rPr>
          <w:rFonts w:ascii="Times New Roman" w:hAnsi="Times New Roman" w:cs="Times New Roman"/>
          <w:color w:val="auto"/>
        </w:rPr>
        <w:t>ava Kalitesi İzleme İstasyonunu takip ederek çalışmala</w:t>
      </w:r>
      <w:r w:rsidR="00C84ED7">
        <w:rPr>
          <w:rFonts w:ascii="Times New Roman" w:hAnsi="Times New Roman" w:cs="Times New Roman"/>
          <w:color w:val="auto"/>
        </w:rPr>
        <w:t xml:space="preserve">rını sürdürmektedir. İlimizdeki </w:t>
      </w:r>
      <w:r w:rsidRPr="00C84ED7">
        <w:rPr>
          <w:rFonts w:ascii="Times New Roman" w:hAnsi="Times New Roman" w:cs="Times New Roman"/>
          <w:color w:val="auto"/>
        </w:rPr>
        <w:t>Armutlu ve Altınova İlçelerinde kurul</w:t>
      </w:r>
      <w:r w:rsidR="00C84ED7">
        <w:rPr>
          <w:rFonts w:ascii="Times New Roman" w:hAnsi="Times New Roman" w:cs="Times New Roman"/>
          <w:color w:val="auto"/>
        </w:rPr>
        <w:t>u bulunan hava kalitesi izleme i</w:t>
      </w:r>
      <w:r w:rsidRPr="00C84ED7">
        <w:rPr>
          <w:rFonts w:ascii="Times New Roman" w:hAnsi="Times New Roman" w:cs="Times New Roman"/>
          <w:color w:val="auto"/>
        </w:rPr>
        <w:t>stasyonl</w:t>
      </w:r>
      <w:r w:rsidR="00C84ED7">
        <w:rPr>
          <w:rFonts w:ascii="Times New Roman" w:hAnsi="Times New Roman" w:cs="Times New Roman"/>
          <w:color w:val="auto"/>
        </w:rPr>
        <w:t>a</w:t>
      </w:r>
      <w:r w:rsidRPr="00C84ED7">
        <w:rPr>
          <w:rFonts w:ascii="Times New Roman" w:hAnsi="Times New Roman" w:cs="Times New Roman"/>
          <w:color w:val="auto"/>
        </w:rPr>
        <w:t xml:space="preserve">rının ölçüm sonuçları </w:t>
      </w:r>
      <w:proofErr w:type="gramStart"/>
      <w:r w:rsidRPr="00C84ED7">
        <w:rPr>
          <w:rFonts w:ascii="Times New Roman" w:hAnsi="Times New Roman" w:cs="Times New Roman"/>
          <w:color w:val="auto"/>
        </w:rPr>
        <w:t>değerlendirmeleri  Marmara</w:t>
      </w:r>
      <w:proofErr w:type="gramEnd"/>
      <w:r w:rsidRPr="00C84ED7">
        <w:rPr>
          <w:rFonts w:ascii="Times New Roman" w:hAnsi="Times New Roman" w:cs="Times New Roman"/>
          <w:color w:val="auto"/>
        </w:rPr>
        <w:t xml:space="preserve"> Temiz Hava Merkezi tarafından yapılmakta</w:t>
      </w:r>
      <w:r w:rsidR="00C84ED7" w:rsidRPr="00C84ED7">
        <w:rPr>
          <w:rFonts w:ascii="Times New Roman" w:hAnsi="Times New Roman" w:cs="Times New Roman"/>
          <w:color w:val="auto"/>
        </w:rPr>
        <w:t>dır.</w:t>
      </w:r>
      <w:r w:rsidRPr="00C84ED7">
        <w:rPr>
          <w:rFonts w:ascii="Times New Roman" w:hAnsi="Times New Roman" w:cs="Times New Roman"/>
          <w:color w:val="auto"/>
        </w:rPr>
        <w:t xml:space="preserve"> </w:t>
      </w:r>
    </w:p>
    <w:p w:rsidR="008223BE" w:rsidRPr="00C84ED7" w:rsidRDefault="008223BE" w:rsidP="005D5AF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C84ED7">
        <w:rPr>
          <w:rFonts w:ascii="Times New Roman" w:hAnsi="Times New Roman" w:cs="Times New Roman"/>
          <w:color w:val="auto"/>
        </w:rPr>
        <w:t xml:space="preserve">Merkezin </w:t>
      </w:r>
      <w:r w:rsidR="00C84ED7">
        <w:rPr>
          <w:rFonts w:ascii="Times New Roman" w:hAnsi="Times New Roman" w:cs="Times New Roman"/>
          <w:color w:val="auto"/>
        </w:rPr>
        <w:t xml:space="preserve">en son yayımladığı </w:t>
      </w:r>
      <w:r w:rsidRPr="00C84ED7">
        <w:rPr>
          <w:rFonts w:ascii="Times New Roman" w:hAnsi="Times New Roman" w:cs="Times New Roman"/>
          <w:color w:val="auto"/>
        </w:rPr>
        <w:t>24 Mayıs 2013 ta</w:t>
      </w:r>
      <w:r w:rsidR="00C84ED7" w:rsidRPr="00C84ED7">
        <w:rPr>
          <w:rFonts w:ascii="Times New Roman" w:hAnsi="Times New Roman" w:cs="Times New Roman"/>
          <w:color w:val="auto"/>
        </w:rPr>
        <w:t xml:space="preserve">rihli değerlendirme tabloları ektedir. </w:t>
      </w:r>
    </w:p>
    <w:p w:rsidR="00C84ED7" w:rsidRDefault="00C84ED7" w:rsidP="00AC54F2">
      <w:pPr>
        <w:jc w:val="center"/>
        <w:rPr>
          <w:rFonts w:asciiTheme="minorHAnsi" w:hAnsiTheme="minorHAnsi"/>
          <w:b/>
          <w:color w:val="FF0000"/>
        </w:rPr>
      </w:pPr>
    </w:p>
    <w:p w:rsidR="00C84ED7" w:rsidRDefault="00C84ED7" w:rsidP="00AC54F2">
      <w:pPr>
        <w:jc w:val="center"/>
        <w:rPr>
          <w:rFonts w:asciiTheme="minorHAnsi" w:hAnsiTheme="minorHAnsi"/>
          <w:b/>
          <w:color w:val="FF0000"/>
        </w:rPr>
      </w:pPr>
    </w:p>
    <w:p w:rsidR="00AC54F2" w:rsidRPr="009A45AC" w:rsidRDefault="00AC54F2" w:rsidP="00AC54F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color w:val="FF0000"/>
        </w:rPr>
        <w:t xml:space="preserve">İL BAZINDA HAVA KALİTESİ İZLEME </w:t>
      </w:r>
      <w:r w:rsidRPr="009A45AC">
        <w:rPr>
          <w:rFonts w:asciiTheme="minorHAnsi" w:hAnsiTheme="minorHAnsi"/>
          <w:b/>
          <w:color w:val="FF0000"/>
        </w:rPr>
        <w:t xml:space="preserve">İSTASYONLARDINDAN ELDE EDİLEN </w:t>
      </w:r>
      <w:r>
        <w:rPr>
          <w:rFonts w:asciiTheme="minorHAnsi" w:hAnsiTheme="minorHAnsi"/>
          <w:b/>
          <w:color w:val="FF0000"/>
        </w:rPr>
        <w:t xml:space="preserve">NİSAN </w:t>
      </w:r>
      <w:r w:rsidRPr="009A45AC">
        <w:rPr>
          <w:rFonts w:asciiTheme="minorHAnsi" w:hAnsiTheme="minorHAnsi"/>
          <w:b/>
          <w:color w:val="FF0000"/>
        </w:rPr>
        <w:t>2013 VERİLERİNE GÖRE</w:t>
      </w:r>
      <w:r>
        <w:rPr>
          <w:rFonts w:asciiTheme="minorHAnsi" w:hAnsiTheme="minorHAnsi"/>
          <w:b/>
          <w:color w:val="FF0000"/>
        </w:rPr>
        <w:t xml:space="preserve"> ORTALAMA DEĞERLER</w:t>
      </w:r>
    </w:p>
    <w:p w:rsidR="00AC54F2" w:rsidRDefault="00AC54F2" w:rsidP="00AC54F2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74"/>
        <w:tblW w:w="9671" w:type="dxa"/>
        <w:tblLook w:val="01E0" w:firstRow="1" w:lastRow="1" w:firstColumn="1" w:lastColumn="1" w:noHBand="0" w:noVBand="0"/>
      </w:tblPr>
      <w:tblGrid>
        <w:gridCol w:w="1681"/>
        <w:gridCol w:w="1445"/>
        <w:gridCol w:w="228"/>
        <w:gridCol w:w="1681"/>
        <w:gridCol w:w="1622"/>
        <w:gridCol w:w="228"/>
        <w:gridCol w:w="1286"/>
        <w:gridCol w:w="1500"/>
      </w:tblGrid>
      <w:tr w:rsidR="00AC54F2" w:rsidRPr="009A45AC" w:rsidTr="008223BE">
        <w:trPr>
          <w:trHeight w:val="185"/>
        </w:trPr>
        <w:tc>
          <w:tcPr>
            <w:tcW w:w="1681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SO2[µg/m3]</w:t>
            </w:r>
          </w:p>
        </w:tc>
        <w:tc>
          <w:tcPr>
            <w:tcW w:w="228" w:type="dxa"/>
            <w:vMerge w:val="restart"/>
          </w:tcPr>
          <w:p w:rsidR="00AC54F2" w:rsidRPr="009A45AC" w:rsidRDefault="00AC54F2" w:rsidP="008223B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681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 </w:t>
            </w:r>
          </w:p>
        </w:tc>
        <w:tc>
          <w:tcPr>
            <w:tcW w:w="1622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PM10[µg/m3]</w:t>
            </w:r>
          </w:p>
        </w:tc>
        <w:tc>
          <w:tcPr>
            <w:tcW w:w="228" w:type="dxa"/>
            <w:vMerge w:val="restart"/>
          </w:tcPr>
          <w:p w:rsidR="00AC54F2" w:rsidRPr="009A45AC" w:rsidRDefault="00AC54F2" w:rsidP="008223B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286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500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NO2[µg/m3]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EDİRNE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149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EDİRNE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99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İSTANBUL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59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ÇANAKKALE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73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BURSA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90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BURSA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44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TEKİRDAĞ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TEKİRDAĞ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78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TEKİRDAĞ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41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BURSA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ÇANAKKALE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74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KOCAELİ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38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KOCAELİ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SAKARYA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74</w:t>
            </w:r>
          </w:p>
        </w:tc>
        <w:tc>
          <w:tcPr>
            <w:tcW w:w="228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SAKARYA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36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KIRKLARELİ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BİLECİK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72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BOZÜYÜK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32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BALIKESİR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KOCAELİ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70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ÇANAKKALE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21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BİLECİK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İSTANBUL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65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YALOVA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20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İSTANBUL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BALIKESİR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64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BALIKESİR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20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YALOVA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KIRKLARELİ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EDİRNE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18</w:t>
            </w:r>
          </w:p>
        </w:tc>
      </w:tr>
      <w:tr w:rsidR="00AC54F2" w:rsidRPr="009A45AC" w:rsidTr="008223BE">
        <w:trPr>
          <w:trHeight w:val="185"/>
        </w:trPr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SAKARYA</w:t>
            </w:r>
          </w:p>
        </w:tc>
        <w:tc>
          <w:tcPr>
            <w:tcW w:w="1445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81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YALOVA</w:t>
            </w:r>
          </w:p>
        </w:tc>
        <w:tc>
          <w:tcPr>
            <w:tcW w:w="1622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228" w:type="dxa"/>
            <w:vMerge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86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KIRKLARELİ</w:t>
            </w:r>
          </w:p>
        </w:tc>
        <w:tc>
          <w:tcPr>
            <w:tcW w:w="1500" w:type="dxa"/>
          </w:tcPr>
          <w:p w:rsidR="00AC54F2" w:rsidRPr="00FD6389" w:rsidRDefault="00AC54F2" w:rsidP="008223BE">
            <w:pPr>
              <w:rPr>
                <w:rFonts w:ascii="Calibri" w:hAnsi="Calibri"/>
                <w:sz w:val="22"/>
              </w:rPr>
            </w:pPr>
            <w:r w:rsidRPr="00FD6389">
              <w:rPr>
                <w:rFonts w:ascii="Calibri" w:hAnsi="Calibri"/>
                <w:sz w:val="22"/>
              </w:rPr>
              <w:t>10</w:t>
            </w:r>
          </w:p>
        </w:tc>
      </w:tr>
    </w:tbl>
    <w:p w:rsidR="00AC54F2" w:rsidRDefault="00AC54F2" w:rsidP="00AC54F2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AC54F2" w:rsidRDefault="00AC54F2" w:rsidP="00AC54F2">
      <w:pPr>
        <w:spacing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AC54F2" w:rsidRPr="009A45AC" w:rsidRDefault="00AC54F2" w:rsidP="00AC54F2">
      <w:pPr>
        <w:jc w:val="center"/>
        <w:rPr>
          <w:rFonts w:asciiTheme="minorHAnsi" w:hAnsiTheme="minorHAnsi"/>
          <w:b/>
          <w:color w:val="FF0000"/>
        </w:rPr>
      </w:pPr>
      <w:r w:rsidRPr="009A45AC">
        <w:rPr>
          <w:rFonts w:asciiTheme="minorHAnsi" w:hAnsiTheme="minorHAnsi"/>
          <w:b/>
          <w:color w:val="FF0000"/>
        </w:rPr>
        <w:t xml:space="preserve">HAVA KALİTESİ İZLEME İSTASYONLARDINDAN ELDE EDİLEN </w:t>
      </w:r>
      <w:proofErr w:type="gramStart"/>
      <w:r>
        <w:rPr>
          <w:rFonts w:asciiTheme="minorHAnsi" w:hAnsiTheme="minorHAnsi"/>
          <w:b/>
          <w:color w:val="FF0000"/>
        </w:rPr>
        <w:t xml:space="preserve">NİSAN </w:t>
      </w:r>
      <w:r w:rsidRPr="009A45AC">
        <w:rPr>
          <w:rFonts w:asciiTheme="minorHAnsi" w:hAnsiTheme="minorHAnsi"/>
          <w:b/>
          <w:color w:val="FF0000"/>
        </w:rPr>
        <w:t xml:space="preserve"> 2013</w:t>
      </w:r>
      <w:proofErr w:type="gramEnd"/>
      <w:r w:rsidRPr="009A45AC">
        <w:rPr>
          <w:rFonts w:asciiTheme="minorHAnsi" w:hAnsiTheme="minorHAnsi"/>
          <w:b/>
          <w:color w:val="FF0000"/>
        </w:rPr>
        <w:t xml:space="preserve"> VERİLERİNE GÖRE EN KİRLİ İLK BEŞ </w:t>
      </w:r>
    </w:p>
    <w:p w:rsidR="00AC54F2" w:rsidRDefault="00AC54F2" w:rsidP="00AC54F2"/>
    <w:tbl>
      <w:tblPr>
        <w:tblStyle w:val="TabloKlavuzu"/>
        <w:tblW w:w="9671" w:type="dxa"/>
        <w:tblLook w:val="01E0" w:firstRow="1" w:lastRow="1" w:firstColumn="1" w:lastColumn="1" w:noHBand="0" w:noVBand="0"/>
      </w:tblPr>
      <w:tblGrid>
        <w:gridCol w:w="1465"/>
        <w:gridCol w:w="1487"/>
        <w:gridCol w:w="309"/>
        <w:gridCol w:w="1421"/>
        <w:gridCol w:w="1622"/>
        <w:gridCol w:w="309"/>
        <w:gridCol w:w="1457"/>
        <w:gridCol w:w="1601"/>
      </w:tblGrid>
      <w:tr w:rsidR="00AC54F2" w:rsidRPr="009A45AC" w:rsidTr="008223BE">
        <w:trPr>
          <w:trHeight w:val="185"/>
        </w:trPr>
        <w:tc>
          <w:tcPr>
            <w:tcW w:w="1479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 </w:t>
            </w:r>
          </w:p>
        </w:tc>
        <w:tc>
          <w:tcPr>
            <w:tcW w:w="1489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SO2[µg/m3]</w:t>
            </w:r>
          </w:p>
        </w:tc>
        <w:tc>
          <w:tcPr>
            <w:tcW w:w="312" w:type="dxa"/>
            <w:vMerge w:val="restart"/>
          </w:tcPr>
          <w:p w:rsidR="00AC54F2" w:rsidRPr="009A45AC" w:rsidRDefault="00AC54F2" w:rsidP="008223B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431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 </w:t>
            </w:r>
          </w:p>
        </w:tc>
        <w:tc>
          <w:tcPr>
            <w:tcW w:w="1622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PM10[µg/m3]</w:t>
            </w:r>
          </w:p>
        </w:tc>
        <w:tc>
          <w:tcPr>
            <w:tcW w:w="312" w:type="dxa"/>
            <w:vMerge w:val="restart"/>
          </w:tcPr>
          <w:p w:rsidR="00AC54F2" w:rsidRPr="009A45AC" w:rsidRDefault="00AC54F2" w:rsidP="008223B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421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605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NO2[µg/m3]</w:t>
            </w:r>
          </w:p>
        </w:tc>
      </w:tr>
      <w:tr w:rsidR="00AC54F2" w:rsidRPr="00AC225D" w:rsidTr="008223BE">
        <w:trPr>
          <w:trHeight w:val="185"/>
        </w:trPr>
        <w:tc>
          <w:tcPr>
            <w:tcW w:w="147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KEŞAN</w:t>
            </w:r>
          </w:p>
        </w:tc>
        <w:tc>
          <w:tcPr>
            <w:tcW w:w="148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292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3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ESENYURT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113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2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ÜMRANİYE</w:t>
            </w:r>
          </w:p>
        </w:tc>
        <w:tc>
          <w:tcPr>
            <w:tcW w:w="160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100</w:t>
            </w:r>
          </w:p>
        </w:tc>
      </w:tr>
      <w:tr w:rsidR="00AC54F2" w:rsidRPr="00AC225D" w:rsidTr="008223BE">
        <w:trPr>
          <w:trHeight w:val="185"/>
        </w:trPr>
        <w:tc>
          <w:tcPr>
            <w:tcW w:w="147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ÇAN</w:t>
            </w:r>
          </w:p>
        </w:tc>
        <w:tc>
          <w:tcPr>
            <w:tcW w:w="148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139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3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KEŞAN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99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2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MECİDİYEKÖY</w:t>
            </w:r>
          </w:p>
        </w:tc>
        <w:tc>
          <w:tcPr>
            <w:tcW w:w="160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99</w:t>
            </w:r>
          </w:p>
        </w:tc>
      </w:tr>
      <w:tr w:rsidR="00AC54F2" w:rsidRPr="00AC225D" w:rsidTr="008223BE">
        <w:trPr>
          <w:trHeight w:val="185"/>
        </w:trPr>
        <w:tc>
          <w:tcPr>
            <w:tcW w:w="147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KESTEL</w:t>
            </w:r>
          </w:p>
        </w:tc>
        <w:tc>
          <w:tcPr>
            <w:tcW w:w="148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57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3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KESTEL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95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2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ŞİRİNEVLER</w:t>
            </w:r>
          </w:p>
        </w:tc>
        <w:tc>
          <w:tcPr>
            <w:tcW w:w="160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81</w:t>
            </w:r>
          </w:p>
        </w:tc>
      </w:tr>
      <w:tr w:rsidR="00AC54F2" w:rsidRPr="00AC225D" w:rsidTr="008223BE">
        <w:trPr>
          <w:trHeight w:val="185"/>
        </w:trPr>
        <w:tc>
          <w:tcPr>
            <w:tcW w:w="147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TEKİRDAĞ MERKEZ</w:t>
            </w:r>
          </w:p>
        </w:tc>
        <w:tc>
          <w:tcPr>
            <w:tcW w:w="148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44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3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TEKİRDAĞ MERKEZ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93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2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BEYAZIT CAD.</w:t>
            </w:r>
          </w:p>
        </w:tc>
        <w:tc>
          <w:tcPr>
            <w:tcW w:w="160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81</w:t>
            </w:r>
          </w:p>
        </w:tc>
      </w:tr>
      <w:tr w:rsidR="00AC54F2" w:rsidRPr="00AC225D" w:rsidTr="008223BE">
        <w:trPr>
          <w:trHeight w:val="460"/>
        </w:trPr>
        <w:tc>
          <w:tcPr>
            <w:tcW w:w="147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İNEGÖL</w:t>
            </w:r>
          </w:p>
        </w:tc>
        <w:tc>
          <w:tcPr>
            <w:tcW w:w="1489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3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BEYAZIT CAD.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89</w:t>
            </w:r>
          </w:p>
        </w:tc>
        <w:tc>
          <w:tcPr>
            <w:tcW w:w="312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21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ÜSKÜDAR</w:t>
            </w:r>
          </w:p>
        </w:tc>
        <w:tc>
          <w:tcPr>
            <w:tcW w:w="160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69</w:t>
            </w:r>
          </w:p>
        </w:tc>
      </w:tr>
    </w:tbl>
    <w:p w:rsidR="00AC54F2" w:rsidRPr="00AC225D" w:rsidRDefault="00AC54F2" w:rsidP="00AC54F2">
      <w:pPr>
        <w:rPr>
          <w:rFonts w:ascii="Calibri" w:hAnsi="Calibri"/>
          <w:sz w:val="22"/>
        </w:rPr>
      </w:pPr>
    </w:p>
    <w:p w:rsidR="00AC54F2" w:rsidRDefault="00AC54F2" w:rsidP="00AC54F2">
      <w:pPr>
        <w:jc w:val="center"/>
        <w:rPr>
          <w:rFonts w:asciiTheme="minorHAnsi" w:hAnsiTheme="minorHAnsi"/>
          <w:b/>
          <w:color w:val="FF0000"/>
        </w:rPr>
      </w:pPr>
    </w:p>
    <w:p w:rsidR="00AC54F2" w:rsidRDefault="00AC54F2" w:rsidP="00AC54F2">
      <w:pPr>
        <w:jc w:val="center"/>
        <w:rPr>
          <w:rFonts w:asciiTheme="minorHAnsi" w:hAnsiTheme="minorHAnsi"/>
          <w:b/>
          <w:color w:val="FF0000"/>
        </w:rPr>
      </w:pPr>
    </w:p>
    <w:p w:rsidR="00AC54F2" w:rsidRDefault="00AC54F2" w:rsidP="00AC54F2">
      <w:pPr>
        <w:jc w:val="center"/>
        <w:rPr>
          <w:rFonts w:asciiTheme="minorHAnsi" w:hAnsiTheme="minorHAnsi"/>
          <w:b/>
          <w:color w:val="FF0000"/>
        </w:rPr>
      </w:pPr>
      <w:r w:rsidRPr="009A45AC">
        <w:rPr>
          <w:rFonts w:asciiTheme="minorHAnsi" w:hAnsiTheme="minorHAnsi"/>
          <w:b/>
          <w:color w:val="FF0000"/>
        </w:rPr>
        <w:t xml:space="preserve">HAVA KALİTESİ İZLEME İSTASYONLARDINDAN ELDE EDİLEN </w:t>
      </w:r>
      <w:proofErr w:type="gramStart"/>
      <w:r>
        <w:rPr>
          <w:rFonts w:asciiTheme="minorHAnsi" w:hAnsiTheme="minorHAnsi"/>
          <w:b/>
          <w:color w:val="FF0000"/>
        </w:rPr>
        <w:t xml:space="preserve">NİSAN </w:t>
      </w:r>
      <w:r w:rsidRPr="009A45AC">
        <w:rPr>
          <w:rFonts w:asciiTheme="minorHAnsi" w:hAnsiTheme="minorHAnsi"/>
          <w:b/>
          <w:color w:val="FF0000"/>
        </w:rPr>
        <w:t xml:space="preserve"> 2013</w:t>
      </w:r>
      <w:proofErr w:type="gramEnd"/>
      <w:r w:rsidRPr="009A45AC">
        <w:rPr>
          <w:rFonts w:asciiTheme="minorHAnsi" w:hAnsiTheme="minorHAnsi"/>
          <w:b/>
          <w:color w:val="FF0000"/>
        </w:rPr>
        <w:t xml:space="preserve"> VERİLERİNE GÖRE EN TEMİZ İLK BEŞ</w:t>
      </w:r>
      <w:r>
        <w:rPr>
          <w:rFonts w:asciiTheme="minorHAnsi" w:hAnsiTheme="minorHAnsi"/>
          <w:b/>
          <w:color w:val="FF0000"/>
        </w:rPr>
        <w:t xml:space="preserve"> </w:t>
      </w:r>
    </w:p>
    <w:p w:rsidR="00AC54F2" w:rsidRPr="009A45AC" w:rsidRDefault="00AC54F2" w:rsidP="00AC54F2">
      <w:pPr>
        <w:jc w:val="center"/>
        <w:rPr>
          <w:rFonts w:asciiTheme="minorHAnsi" w:hAnsiTheme="minorHAnsi"/>
          <w:b/>
          <w:color w:val="FF0000"/>
        </w:rPr>
      </w:pPr>
    </w:p>
    <w:tbl>
      <w:tblPr>
        <w:tblStyle w:val="TabloKlavuzu"/>
        <w:tblW w:w="9671" w:type="dxa"/>
        <w:tblLook w:val="01E0" w:firstRow="1" w:lastRow="1" w:firstColumn="1" w:lastColumn="1" w:noHBand="0" w:noVBand="0"/>
      </w:tblPr>
      <w:tblGrid>
        <w:gridCol w:w="1870"/>
        <w:gridCol w:w="1465"/>
        <w:gridCol w:w="246"/>
        <w:gridCol w:w="1416"/>
        <w:gridCol w:w="1622"/>
        <w:gridCol w:w="246"/>
        <w:gridCol w:w="1252"/>
        <w:gridCol w:w="1554"/>
      </w:tblGrid>
      <w:tr w:rsidR="00AC54F2" w:rsidRPr="009A45AC" w:rsidTr="008223BE">
        <w:trPr>
          <w:trHeight w:val="185"/>
        </w:trPr>
        <w:tc>
          <w:tcPr>
            <w:tcW w:w="1870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SO2[µg/m3]</w:t>
            </w:r>
          </w:p>
        </w:tc>
        <w:tc>
          <w:tcPr>
            <w:tcW w:w="246" w:type="dxa"/>
            <w:vMerge w:val="restart"/>
          </w:tcPr>
          <w:p w:rsidR="00AC54F2" w:rsidRPr="009A45AC" w:rsidRDefault="00AC54F2" w:rsidP="008223B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416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 </w:t>
            </w:r>
          </w:p>
        </w:tc>
        <w:tc>
          <w:tcPr>
            <w:tcW w:w="1622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PM10[µg/m3]</w:t>
            </w:r>
          </w:p>
        </w:tc>
        <w:tc>
          <w:tcPr>
            <w:tcW w:w="246" w:type="dxa"/>
            <w:vMerge w:val="restart"/>
          </w:tcPr>
          <w:p w:rsidR="00AC54F2" w:rsidRPr="009A45AC" w:rsidRDefault="00AC54F2" w:rsidP="008223B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252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1554" w:type="dxa"/>
            <w:vAlign w:val="center"/>
          </w:tcPr>
          <w:p w:rsidR="00AC54F2" w:rsidRPr="009A45AC" w:rsidRDefault="00AC54F2" w:rsidP="008223B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A45AC">
              <w:rPr>
                <w:rFonts w:asciiTheme="minorHAnsi" w:hAnsiTheme="minorHAnsi"/>
                <w:b/>
                <w:color w:val="FF0000"/>
              </w:rPr>
              <w:t>NO2[µg/m3]</w:t>
            </w:r>
          </w:p>
        </w:tc>
      </w:tr>
      <w:tr w:rsidR="00AC54F2" w:rsidRPr="009A45AC" w:rsidTr="008223BE">
        <w:trPr>
          <w:trHeight w:val="185"/>
        </w:trPr>
        <w:tc>
          <w:tcPr>
            <w:tcW w:w="1870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OZANLAR</w:t>
            </w:r>
          </w:p>
        </w:tc>
        <w:tc>
          <w:tcPr>
            <w:tcW w:w="146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6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LÜLEBURGAZ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46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5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ARMUTLU</w:t>
            </w:r>
          </w:p>
        </w:tc>
        <w:tc>
          <w:tcPr>
            <w:tcW w:w="1554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12</w:t>
            </w:r>
          </w:p>
        </w:tc>
      </w:tr>
      <w:tr w:rsidR="00AC54F2" w:rsidRPr="009A45AC" w:rsidTr="008223BE">
        <w:trPr>
          <w:trHeight w:val="185"/>
        </w:trPr>
        <w:tc>
          <w:tcPr>
            <w:tcW w:w="1870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KARAAĞAÇ</w:t>
            </w:r>
          </w:p>
        </w:tc>
        <w:tc>
          <w:tcPr>
            <w:tcW w:w="146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6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ARMUTLU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5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KARAAĞAÇ</w:t>
            </w:r>
          </w:p>
        </w:tc>
        <w:tc>
          <w:tcPr>
            <w:tcW w:w="1554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11</w:t>
            </w:r>
          </w:p>
        </w:tc>
      </w:tr>
      <w:tr w:rsidR="00AC54F2" w:rsidRPr="009A45AC" w:rsidTr="008223BE">
        <w:trPr>
          <w:trHeight w:val="185"/>
        </w:trPr>
        <w:tc>
          <w:tcPr>
            <w:tcW w:w="1870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SULTANGAZİ</w:t>
            </w:r>
          </w:p>
        </w:tc>
        <w:tc>
          <w:tcPr>
            <w:tcW w:w="146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6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KANDIRA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5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ERDEK</w:t>
            </w:r>
          </w:p>
        </w:tc>
        <w:tc>
          <w:tcPr>
            <w:tcW w:w="1554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8</w:t>
            </w:r>
          </w:p>
        </w:tc>
      </w:tr>
      <w:tr w:rsidR="00AC54F2" w:rsidRPr="009A45AC" w:rsidTr="008223BE">
        <w:trPr>
          <w:trHeight w:val="185"/>
        </w:trPr>
        <w:tc>
          <w:tcPr>
            <w:tcW w:w="1870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SULTANBEYLİ</w:t>
            </w:r>
          </w:p>
        </w:tc>
        <w:tc>
          <w:tcPr>
            <w:tcW w:w="146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6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ŞİLE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5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KANDIRA</w:t>
            </w:r>
          </w:p>
        </w:tc>
        <w:tc>
          <w:tcPr>
            <w:tcW w:w="1554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5</w:t>
            </w:r>
          </w:p>
        </w:tc>
      </w:tr>
      <w:tr w:rsidR="00AC54F2" w:rsidRPr="009A45AC" w:rsidTr="008223BE">
        <w:trPr>
          <w:trHeight w:val="185"/>
        </w:trPr>
        <w:tc>
          <w:tcPr>
            <w:tcW w:w="1870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ARMUTLU</w:t>
            </w:r>
          </w:p>
        </w:tc>
        <w:tc>
          <w:tcPr>
            <w:tcW w:w="1465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6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LİMANKÖY</w:t>
            </w:r>
          </w:p>
        </w:tc>
        <w:tc>
          <w:tcPr>
            <w:tcW w:w="162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246" w:type="dxa"/>
            <w:vMerge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52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LİMANKÖY</w:t>
            </w:r>
          </w:p>
        </w:tc>
        <w:tc>
          <w:tcPr>
            <w:tcW w:w="1554" w:type="dxa"/>
          </w:tcPr>
          <w:p w:rsidR="00AC54F2" w:rsidRPr="00AC225D" w:rsidRDefault="00AC54F2" w:rsidP="008223BE">
            <w:pPr>
              <w:rPr>
                <w:rFonts w:ascii="Calibri" w:hAnsi="Calibri"/>
                <w:sz w:val="22"/>
              </w:rPr>
            </w:pPr>
            <w:r w:rsidRPr="00AC225D">
              <w:rPr>
                <w:rFonts w:ascii="Calibri" w:hAnsi="Calibri"/>
                <w:sz w:val="22"/>
              </w:rPr>
              <w:t>3</w:t>
            </w:r>
          </w:p>
        </w:tc>
      </w:tr>
    </w:tbl>
    <w:p w:rsidR="00AC54F2" w:rsidRPr="009A45AC" w:rsidRDefault="00AC54F2" w:rsidP="00AC54F2">
      <w:pPr>
        <w:rPr>
          <w:rFonts w:asciiTheme="minorHAnsi" w:hAnsiTheme="minorHAnsi"/>
        </w:rPr>
      </w:pPr>
    </w:p>
    <w:p w:rsidR="008223BE" w:rsidRDefault="008223BE"/>
    <w:sectPr w:rsidR="008223BE" w:rsidSect="00DF053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BE" w:rsidRDefault="008223BE" w:rsidP="00DF0532">
      <w:r>
        <w:separator/>
      </w:r>
    </w:p>
  </w:endnote>
  <w:endnote w:type="continuationSeparator" w:id="0">
    <w:p w:rsidR="008223BE" w:rsidRDefault="008223BE" w:rsidP="00D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BE" w:rsidRDefault="008223BE" w:rsidP="00DF0532">
      <w:r>
        <w:separator/>
      </w:r>
    </w:p>
  </w:footnote>
  <w:footnote w:type="continuationSeparator" w:id="0">
    <w:p w:rsidR="008223BE" w:rsidRDefault="008223BE" w:rsidP="00DF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2"/>
    <w:rsid w:val="000F3937"/>
    <w:rsid w:val="001951CD"/>
    <w:rsid w:val="001D5FDE"/>
    <w:rsid w:val="002753DC"/>
    <w:rsid w:val="003205F8"/>
    <w:rsid w:val="00326647"/>
    <w:rsid w:val="0038041F"/>
    <w:rsid w:val="0044346F"/>
    <w:rsid w:val="005D5AF1"/>
    <w:rsid w:val="008223BE"/>
    <w:rsid w:val="008F3AC1"/>
    <w:rsid w:val="009226D4"/>
    <w:rsid w:val="00925F01"/>
    <w:rsid w:val="00AA5DB1"/>
    <w:rsid w:val="00AC54F2"/>
    <w:rsid w:val="00C84ED7"/>
    <w:rsid w:val="00DF0532"/>
    <w:rsid w:val="00F945B4"/>
    <w:rsid w:val="00F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C54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F05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0532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05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0532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22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C54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F05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0532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05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0532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22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AKIN</dc:creator>
  <cp:lastModifiedBy>Betül Mantar</cp:lastModifiedBy>
  <cp:revision>5</cp:revision>
  <dcterms:created xsi:type="dcterms:W3CDTF">2013-08-15T07:33:00Z</dcterms:created>
  <dcterms:modified xsi:type="dcterms:W3CDTF">2013-08-15T07:35:00Z</dcterms:modified>
</cp:coreProperties>
</file>