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FA" w:rsidRPr="001312FA" w:rsidRDefault="00A85DA1" w:rsidP="001312FA">
      <w:pPr>
        <w:shd w:val="clear" w:color="auto" w:fill="FDFFF1"/>
        <w:spacing w:before="200" w:after="0" w:line="172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CC0000"/>
          <w:sz w:val="36"/>
          <w:szCs w:val="36"/>
          <w:shd w:val="clear" w:color="auto" w:fill="FFFFFF"/>
        </w:rPr>
        <w:t xml:space="preserve">                                           </w:t>
      </w:r>
      <w:r w:rsidR="002B28A4">
        <w:rPr>
          <w:rFonts w:ascii="Tahoma" w:eastAsia="Times New Roman" w:hAnsi="Tahoma" w:cs="Tahoma"/>
          <w:b/>
          <w:bCs/>
          <w:color w:val="CC0000"/>
          <w:sz w:val="36"/>
          <w:szCs w:val="36"/>
          <w:shd w:val="clear" w:color="auto" w:fill="FFFFFF"/>
        </w:rPr>
        <w:t xml:space="preserve">                              GENEL</w:t>
      </w:r>
      <w:r w:rsidR="001312FA" w:rsidRPr="001312FA">
        <w:rPr>
          <w:rFonts w:ascii="Tahoma" w:eastAsia="Times New Roman" w:hAnsi="Tahoma" w:cs="Tahoma"/>
          <w:b/>
          <w:bCs/>
          <w:color w:val="CC0000"/>
          <w:sz w:val="36"/>
          <w:szCs w:val="36"/>
          <w:shd w:val="clear" w:color="auto" w:fill="FFFFFF"/>
        </w:rPr>
        <w:t>KURUL ÖNCESİ VE SONRASI</w:t>
      </w:r>
    </w:p>
    <w:p w:rsidR="001312FA" w:rsidRPr="001312FA" w:rsidRDefault="001312FA" w:rsidP="001312FA">
      <w:pPr>
        <w:shd w:val="clear" w:color="auto" w:fill="FDFFF1"/>
        <w:spacing w:before="200" w:after="0" w:line="172" w:lineRule="atLeast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1312FA">
        <w:rPr>
          <w:rFonts w:ascii="Tahoma" w:eastAsia="Times New Roman" w:hAnsi="Tahoma" w:cs="Tahoma"/>
          <w:b/>
          <w:bCs/>
          <w:color w:val="CC0000"/>
          <w:sz w:val="36"/>
          <w:szCs w:val="36"/>
          <w:shd w:val="clear" w:color="auto" w:fill="FFFFFF"/>
        </w:rPr>
        <w:t> MÜDÜRLÜĞÜMÜZE VERİLECEK EVRAKLAR</w:t>
      </w:r>
    </w:p>
    <w:p w:rsidR="001312FA" w:rsidRPr="001312FA" w:rsidRDefault="001312FA" w:rsidP="001312FA">
      <w:pPr>
        <w:shd w:val="clear" w:color="auto" w:fill="FDFFF1"/>
        <w:spacing w:before="100" w:beforeAutospacing="1" w:after="100" w:afterAutospacing="1" w:line="172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ahoma" w:eastAsia="Times New Roman" w:hAnsi="Tahoma" w:cs="Tahoma"/>
          <w:b/>
          <w:bCs/>
          <w:color w:val="3366FF"/>
          <w:sz w:val="27"/>
        </w:rPr>
        <w:t>GENEL KURUL ÖNCESİ;</w:t>
      </w:r>
    </w:p>
    <w:p w:rsidR="001312FA" w:rsidRPr="001312FA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1- Genel kurul için temsilci talebi dilekçesi (Genel kuruldan en az 15 gün önce)</w:t>
      </w:r>
    </w:p>
    <w:p w:rsidR="001312FA" w:rsidRPr="001312FA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2- Çağrı için alınan kararın örneği (</w:t>
      </w:r>
      <w:r w:rsidR="00EF05C7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önetim kurulunca aslı gibidir imzalı örneği)</w:t>
      </w:r>
    </w:p>
    <w:p w:rsidR="001312FA" w:rsidRPr="001312FA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3- Çağrıyı yapanların yetkili olduklarını gösterir belge veya gaze</w:t>
      </w:r>
      <w:r w:rsidR="00EF05C7">
        <w:rPr>
          <w:rFonts w:ascii="Times New Roman" w:eastAsia="Times New Roman" w:hAnsi="Times New Roman" w:cs="Times New Roman"/>
          <w:color w:val="000000"/>
          <w:sz w:val="27"/>
          <w:szCs w:val="27"/>
        </w:rPr>
        <w:t>te (Ticaret Sicil Müdürlüğünden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31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  </w:t>
      </w:r>
    </w:p>
    <w:p w:rsidR="001312FA" w:rsidRPr="001312FA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4- Toplantı gündemi (</w:t>
      </w:r>
      <w:r w:rsidR="00EF05C7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önetim kurulunca aslı gibidir imzalı örneği)</w:t>
      </w:r>
    </w:p>
    <w:p w:rsidR="001312FA" w:rsidRPr="001312FA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5- Vezne alındısı makbuzu (Temsilci ücreti, hafta içi </w:t>
      </w:r>
      <w:r w:rsidR="00DD0A80">
        <w:rPr>
          <w:rFonts w:ascii="Times New Roman" w:eastAsia="Times New Roman" w:hAnsi="Times New Roman" w:cs="Times New Roman"/>
          <w:color w:val="000000"/>
          <w:sz w:val="27"/>
          <w:szCs w:val="27"/>
        </w:rPr>
        <w:t>51.60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TL,</w:t>
      </w:r>
      <w:r w:rsidRPr="00131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hafta sonu </w:t>
      </w:r>
      <w:r w:rsidR="00DD0A80">
        <w:rPr>
          <w:rFonts w:ascii="Times New Roman" w:eastAsia="Times New Roman" w:hAnsi="Times New Roman" w:cs="Times New Roman"/>
          <w:color w:val="000000"/>
          <w:sz w:val="27"/>
          <w:szCs w:val="27"/>
        </w:rPr>
        <w:t>103.20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TL </w:t>
      </w:r>
      <w:proofErr w:type="spellStart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lik</w:t>
      </w:r>
      <w:proofErr w:type="spellEnd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dekont</w:t>
      </w:r>
      <w:proofErr w:type="gramEnd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aslı)</w:t>
      </w:r>
      <w:r w:rsidR="00926D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(Defterdarlık </w:t>
      </w:r>
      <w:proofErr w:type="spellStart"/>
      <w:r w:rsidR="00926DBF">
        <w:rPr>
          <w:rFonts w:ascii="Times New Roman" w:eastAsia="Times New Roman" w:hAnsi="Times New Roman" w:cs="Times New Roman"/>
          <w:color w:val="000000"/>
          <w:sz w:val="27"/>
          <w:szCs w:val="27"/>
        </w:rPr>
        <w:t>Hızırbey</w:t>
      </w:r>
      <w:proofErr w:type="spellEnd"/>
      <w:r w:rsidR="00926DB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vergi dairesi muhasebe müdürlüğüne yatırılacak.)</w:t>
      </w:r>
    </w:p>
    <w:p w:rsidR="001312FA" w:rsidRPr="001312FA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6- Sicil Tasdiknamesi, (Ticaret Sicil Müdürlüğünden alınacak)</w:t>
      </w:r>
    </w:p>
    <w:p w:rsidR="001312FA" w:rsidRPr="001312FA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7- </w:t>
      </w:r>
      <w:proofErr w:type="gramStart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Yönetim kurulu</w:t>
      </w:r>
      <w:proofErr w:type="gramEnd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yıllık çalışma raporu (Yönetim kurulunca imzalı)</w:t>
      </w:r>
    </w:p>
    <w:p w:rsidR="001312FA" w:rsidRPr="001312FA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8- </w:t>
      </w:r>
      <w:proofErr w:type="gramStart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Denetim kurulu</w:t>
      </w:r>
      <w:proofErr w:type="gramEnd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raporu (Denetim kurulunca imzalı)</w:t>
      </w:r>
    </w:p>
    <w:p w:rsidR="002F387E" w:rsidRDefault="001312FA" w:rsidP="001312FA">
      <w:pPr>
        <w:shd w:val="clear" w:color="auto" w:fill="FDFFF1"/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9- Kooperatif</w:t>
      </w:r>
      <w:r w:rsidRPr="00131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</w:rPr>
        <w:t> bilgi formu, (Yönetim kurulunca imzalı)</w:t>
      </w:r>
    </w:p>
    <w:p w:rsidR="001312FA" w:rsidRPr="002F387E" w:rsidRDefault="002F387E" w:rsidP="001312FA">
      <w:pPr>
        <w:shd w:val="clear" w:color="auto" w:fill="FDFFF1"/>
        <w:spacing w:after="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387E">
        <w:rPr>
          <w:rFonts w:ascii="Tahoma" w:eastAsia="Times New Roman" w:hAnsi="Tahoma" w:cs="Tahoma"/>
          <w:color w:val="000000"/>
          <w:sz w:val="24"/>
          <w:szCs w:val="24"/>
        </w:rPr>
        <w:t>10</w:t>
      </w: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Pr="002F387E">
        <w:rPr>
          <w:rFonts w:ascii="Times New Roman" w:hAnsi="Times New Roman" w:cs="Times New Roman"/>
          <w:sz w:val="28"/>
          <w:szCs w:val="28"/>
        </w:rPr>
        <w:t xml:space="preserve">Yönetim Kurulu Karar Defterine ait İlgili Hesap döneminin sonunda Noterce yapılan kapanış </w:t>
      </w:r>
      <w:proofErr w:type="spellStart"/>
      <w:r w:rsidRPr="002F387E">
        <w:rPr>
          <w:rFonts w:ascii="Times New Roman" w:hAnsi="Times New Roman" w:cs="Times New Roman"/>
          <w:sz w:val="28"/>
          <w:szCs w:val="28"/>
        </w:rPr>
        <w:t>tasdiğini</w:t>
      </w:r>
      <w:proofErr w:type="spellEnd"/>
      <w:r w:rsidRPr="002F387E">
        <w:rPr>
          <w:rFonts w:ascii="Times New Roman" w:hAnsi="Times New Roman" w:cs="Times New Roman"/>
          <w:sz w:val="28"/>
          <w:szCs w:val="28"/>
        </w:rPr>
        <w:t xml:space="preserve"> içeren sayfasının fotokopisi</w:t>
      </w:r>
    </w:p>
    <w:p w:rsidR="001312FA" w:rsidRPr="001312FA" w:rsidRDefault="001312FA" w:rsidP="001312F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FFFFF"/>
        </w:rPr>
      </w:pPr>
      <w:proofErr w:type="gramStart"/>
      <w:r w:rsidRPr="001312FA">
        <w:rPr>
          <w:rFonts w:ascii="Calibri" w:eastAsia="Times New Roman" w:hAnsi="Calibri" w:cs="Calibri"/>
          <w:b/>
          <w:bCs/>
          <w:i/>
          <w:iCs/>
          <w:color w:val="4F81BD"/>
          <w:sz w:val="27"/>
        </w:rPr>
        <w:t>NOT  : Toplantıya</w:t>
      </w:r>
      <w:proofErr w:type="gramEnd"/>
      <w:r w:rsidRPr="001312FA">
        <w:rPr>
          <w:rFonts w:ascii="Calibri" w:eastAsia="Times New Roman" w:hAnsi="Calibri" w:cs="Calibri"/>
          <w:b/>
          <w:bCs/>
          <w:i/>
          <w:iCs/>
          <w:color w:val="4F81BD"/>
          <w:sz w:val="27"/>
        </w:rPr>
        <w:t xml:space="preserve"> Müracaat dilekçesi ve ekleri Kooperatifler Kanununun 45. ve </w:t>
      </w:r>
      <w:proofErr w:type="spellStart"/>
      <w:r w:rsidRPr="001312FA">
        <w:rPr>
          <w:rFonts w:ascii="Calibri" w:eastAsia="Times New Roman" w:hAnsi="Calibri" w:cs="Calibri"/>
          <w:b/>
          <w:bCs/>
          <w:i/>
          <w:iCs/>
          <w:color w:val="4F81BD"/>
          <w:sz w:val="27"/>
        </w:rPr>
        <w:t>Anasözleşmenin</w:t>
      </w:r>
      <w:proofErr w:type="spellEnd"/>
      <w:r w:rsidRPr="001312FA">
        <w:rPr>
          <w:rFonts w:ascii="Calibri" w:eastAsia="Times New Roman" w:hAnsi="Calibri" w:cs="Calibri"/>
          <w:b/>
          <w:bCs/>
          <w:i/>
          <w:iCs/>
          <w:color w:val="4F81BD"/>
          <w:sz w:val="27"/>
        </w:rPr>
        <w:t xml:space="preserve"> 30.Maddesine istinaden toplantıdan 15 gün önceden İl Müdürlüğümüze teslim edilmesi gerekmektedir. Aksi takdirde müracaatlar kabul edilmeyecektir.</w:t>
      </w:r>
      <w:r w:rsidRPr="001312FA">
        <w:rPr>
          <w:rFonts w:ascii="Calibri" w:eastAsia="Times New Roman" w:hAnsi="Calibri" w:cs="Calibri"/>
          <w:b/>
          <w:bCs/>
          <w:i/>
          <w:iCs/>
          <w:color w:val="4F81BD"/>
          <w:sz w:val="24"/>
          <w:szCs w:val="24"/>
        </w:rPr>
        <w:t> </w:t>
      </w:r>
    </w:p>
    <w:p w:rsidR="001312FA" w:rsidRPr="001312FA" w:rsidRDefault="001312FA" w:rsidP="001312FA">
      <w:pPr>
        <w:shd w:val="clear" w:color="auto" w:fill="FDFFF1"/>
        <w:spacing w:before="100" w:beforeAutospacing="1" w:after="100" w:afterAutospacing="1" w:line="172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ahoma" w:eastAsia="Times New Roman" w:hAnsi="Tahoma" w:cs="Tahoma"/>
          <w:b/>
          <w:bCs/>
          <w:color w:val="000000"/>
          <w:sz w:val="27"/>
        </w:rPr>
        <w:t>LÜTFEN BAŞVURU EVRAKLARINIZI KONTROL EDİNİZ</w:t>
      </w:r>
    </w:p>
    <w:p w:rsidR="001312FA" w:rsidRPr="001312FA" w:rsidRDefault="001312FA" w:rsidP="001312FA">
      <w:pPr>
        <w:shd w:val="clear" w:color="auto" w:fill="FDFFF1"/>
        <w:spacing w:before="100" w:beforeAutospacing="1" w:after="100" w:afterAutospacing="1" w:line="172" w:lineRule="atLeast"/>
        <w:jc w:val="both"/>
        <w:rPr>
          <w:rFonts w:ascii="Tahoma" w:eastAsia="Times New Roman" w:hAnsi="Tahoma" w:cs="Tahoma"/>
          <w:color w:val="000000"/>
          <w:sz w:val="12"/>
          <w:szCs w:val="12"/>
        </w:rPr>
      </w:pPr>
      <w:r w:rsidRPr="001312FA">
        <w:rPr>
          <w:rFonts w:ascii="Tahoma" w:eastAsia="Times New Roman" w:hAnsi="Tahoma" w:cs="Tahoma"/>
          <w:b/>
          <w:bCs/>
          <w:color w:val="3366FF"/>
          <w:sz w:val="27"/>
        </w:rPr>
        <w:t>GENEL KURUL SONRASI;</w:t>
      </w:r>
    </w:p>
    <w:p w:rsidR="001312FA" w:rsidRPr="001312FA" w:rsidRDefault="001312FA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 xml:space="preserve">1- Çağrı listesi </w:t>
      </w:r>
      <w:proofErr w:type="gramStart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(</w:t>
      </w:r>
      <w:proofErr w:type="gramEnd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Genel Kurul tarihinden </w:t>
      </w:r>
      <w:r w:rsidRPr="00131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 xml:space="preserve">32 gün önce ortaklara tebliğ </w:t>
      </w:r>
      <w:r w:rsidR="00926DB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(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yönetim kurulunca imzalı liste)</w:t>
      </w:r>
    </w:p>
    <w:p w:rsidR="001312FA" w:rsidRPr="001312FA" w:rsidRDefault="001312FA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2- Toplantı tutanağı aslı </w:t>
      </w:r>
      <w:r w:rsidRPr="00131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(Divan başkanı, katip üyeleri ve</w:t>
      </w:r>
      <w:r w:rsidRPr="00131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 bakanlık temsilci imzalı)</w:t>
      </w:r>
    </w:p>
    <w:p w:rsidR="001312FA" w:rsidRPr="001312FA" w:rsidRDefault="001312FA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 xml:space="preserve">3- </w:t>
      </w:r>
      <w:proofErr w:type="spellStart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Hazirun</w:t>
      </w:r>
      <w:proofErr w:type="spellEnd"/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 xml:space="preserve"> cetveli (Yönetim kurulu, divan başkanı, katip üyeler ve bakanlık temsilcisi imzalı liste)</w:t>
      </w:r>
    </w:p>
    <w:p w:rsidR="001312FA" w:rsidRPr="001312FA" w:rsidRDefault="001312FA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4- Bilanço ve gelir-gider cetveli (yönetim kurulunca </w:t>
      </w:r>
      <w:r w:rsidRPr="00131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imzalı )</w:t>
      </w:r>
    </w:p>
    <w:p w:rsidR="001312FA" w:rsidRPr="001312FA" w:rsidRDefault="005809AB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5- Bilanço için 56.10</w:t>
      </w:r>
      <w:r w:rsidR="001312FA"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 xml:space="preserve"> TL damga vergisi makbuzu aslı</w:t>
      </w:r>
    </w:p>
    <w:p w:rsidR="001312FA" w:rsidRPr="001312FA" w:rsidRDefault="007E57DA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 xml:space="preserve">6-Gelir gider tablosu </w:t>
      </w:r>
      <w:r w:rsidR="005809A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26.9</w:t>
      </w:r>
      <w:bookmarkStart w:id="0" w:name="_GoBack"/>
      <w:bookmarkEnd w:id="0"/>
      <w:r w:rsidR="00DE13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0</w:t>
      </w:r>
      <w:r w:rsidR="001312FA"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 xml:space="preserve"> TL. damga vergisi makbuzu aslı</w:t>
      </w:r>
      <w:r w:rsidR="00EF05C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 xml:space="preserve"> (Kapanışlarda alınmayacak)</w:t>
      </w:r>
    </w:p>
    <w:p w:rsidR="001312FA" w:rsidRPr="001312FA" w:rsidRDefault="001312FA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7- Yevmiye defterinin son kayıt ve noterce yapılan kapanış tasdikli sayfası, </w:t>
      </w:r>
      <w:r w:rsidRPr="001312F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(Noter onaylı )</w:t>
      </w:r>
    </w:p>
    <w:p w:rsidR="001312FA" w:rsidRPr="001312FA" w:rsidRDefault="001312FA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 w:rsidRPr="001312F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DFFF1"/>
        </w:rPr>
        <w:t>8- Kooperatif ve üst kuruluşları genel durum bildirim formu</w:t>
      </w:r>
    </w:p>
    <w:p w:rsidR="001312FA" w:rsidRPr="001312FA" w:rsidRDefault="001312FA" w:rsidP="001312FA">
      <w:pPr>
        <w:spacing w:after="0" w:line="236" w:lineRule="atLeast"/>
        <w:jc w:val="both"/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</w:pPr>
      <w:r w:rsidRPr="001312FA">
        <w:rPr>
          <w:rFonts w:ascii="Tahoma" w:eastAsia="Times New Roman" w:hAnsi="Tahoma" w:cs="Tahoma"/>
          <w:color w:val="000000"/>
          <w:sz w:val="12"/>
          <w:szCs w:val="12"/>
          <w:shd w:val="clear" w:color="auto" w:fill="FDFFF1"/>
        </w:rPr>
        <w:t> </w:t>
      </w:r>
    </w:p>
    <w:p w:rsidR="00AC1E7E" w:rsidRDefault="00AC1E7E"/>
    <w:sectPr w:rsidR="00AC1E7E" w:rsidSect="00FD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12FA"/>
    <w:rsid w:val="00027749"/>
    <w:rsid w:val="000E706C"/>
    <w:rsid w:val="001312FA"/>
    <w:rsid w:val="002616FC"/>
    <w:rsid w:val="002B28A4"/>
    <w:rsid w:val="002F387E"/>
    <w:rsid w:val="005809AB"/>
    <w:rsid w:val="005F02BA"/>
    <w:rsid w:val="007E57DA"/>
    <w:rsid w:val="00926DBF"/>
    <w:rsid w:val="00A85DA1"/>
    <w:rsid w:val="00AC1E7E"/>
    <w:rsid w:val="00B42F98"/>
    <w:rsid w:val="00D95777"/>
    <w:rsid w:val="00DD0A80"/>
    <w:rsid w:val="00DE1399"/>
    <w:rsid w:val="00E76F4C"/>
    <w:rsid w:val="00EF05C7"/>
    <w:rsid w:val="00F729BF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35"/>
  </w:style>
  <w:style w:type="paragraph" w:styleId="Balk2">
    <w:name w:val="heading 2"/>
    <w:basedOn w:val="Normal"/>
    <w:link w:val="Balk2Char"/>
    <w:uiPriority w:val="9"/>
    <w:qFormat/>
    <w:rsid w:val="00131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312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3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312FA"/>
    <w:rPr>
      <w:b/>
      <w:bCs/>
    </w:rPr>
  </w:style>
  <w:style w:type="character" w:customStyle="1" w:styleId="apple-converted-space">
    <w:name w:val="apple-converted-space"/>
    <w:basedOn w:val="VarsaylanParagrafYazTipi"/>
    <w:rsid w:val="001312FA"/>
  </w:style>
  <w:style w:type="character" w:styleId="Vurgu">
    <w:name w:val="Emphasis"/>
    <w:basedOn w:val="VarsaylanParagrafYazTipi"/>
    <w:uiPriority w:val="20"/>
    <w:qFormat/>
    <w:rsid w:val="001312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alaattin.boyuk</dc:creator>
  <cp:keywords/>
  <dc:description/>
  <cp:lastModifiedBy>Serpil Atalı</cp:lastModifiedBy>
  <cp:revision>24</cp:revision>
  <cp:lastPrinted>2014-01-02T13:21:00Z</cp:lastPrinted>
  <dcterms:created xsi:type="dcterms:W3CDTF">2012-01-03T07:14:00Z</dcterms:created>
  <dcterms:modified xsi:type="dcterms:W3CDTF">2019-01-03T06:52:00Z</dcterms:modified>
</cp:coreProperties>
</file>