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89" w:rsidRDefault="003F7E49" w:rsidP="00824824">
      <w:pPr>
        <w:pStyle w:val="Default"/>
        <w:jc w:val="center"/>
        <w:rPr>
          <w:b/>
        </w:rPr>
      </w:pPr>
      <w:r w:rsidRPr="00824824">
        <w:rPr>
          <w:b/>
        </w:rPr>
        <w:t>TABİAT VARLIKLARINI KORUMA GENEL MÜDÜRLÜĞÜ</w:t>
      </w:r>
      <w:r w:rsidR="00824824">
        <w:rPr>
          <w:b/>
        </w:rPr>
        <w:t xml:space="preserve"> </w:t>
      </w:r>
      <w:r w:rsidR="00274CB7">
        <w:rPr>
          <w:b/>
        </w:rPr>
        <w:t>ANIT AĞAÇ</w:t>
      </w:r>
      <w:r w:rsidR="00AB7889" w:rsidRPr="00824824">
        <w:rPr>
          <w:b/>
        </w:rPr>
        <w:t xml:space="preserve"> ENVANTER FORMU AÇIKLAMASI</w:t>
      </w:r>
    </w:p>
    <w:p w:rsidR="005C3299" w:rsidRPr="00824824" w:rsidRDefault="005C3299" w:rsidP="00824824">
      <w:pPr>
        <w:pStyle w:val="Default"/>
        <w:jc w:val="center"/>
        <w:rPr>
          <w:b/>
        </w:rPr>
      </w:pPr>
    </w:p>
    <w:p w:rsidR="009926C6" w:rsidRDefault="005C3299" w:rsidP="009926C6">
      <w:pPr>
        <w:pStyle w:val="Default"/>
        <w:jc w:val="both"/>
        <w:rPr>
          <w:b/>
        </w:rPr>
      </w:pPr>
      <w:r>
        <w:rPr>
          <w:b/>
        </w:rPr>
        <w:t xml:space="preserve">Anıt Ağaç Envanter No: </w:t>
      </w:r>
      <w:r w:rsidRPr="005C3299">
        <w:t>Bakanlık (T</w:t>
      </w:r>
      <w:r w:rsidR="00B8073F">
        <w:t>abiat Varlıklarını Koruma Genel Müdürlüğü</w:t>
      </w:r>
      <w:r w:rsidRPr="005C3299">
        <w:t>) tarafından verilecektir.</w:t>
      </w:r>
    </w:p>
    <w:p w:rsidR="005C3299" w:rsidRDefault="005C3299" w:rsidP="009926C6">
      <w:pPr>
        <w:pStyle w:val="Default"/>
        <w:jc w:val="both"/>
        <w:rPr>
          <w:b/>
        </w:rPr>
      </w:pPr>
    </w:p>
    <w:p w:rsidR="009926C6" w:rsidRPr="005247FE" w:rsidRDefault="009926C6" w:rsidP="009926C6">
      <w:pPr>
        <w:pStyle w:val="Default"/>
        <w:jc w:val="both"/>
      </w:pPr>
      <w:r>
        <w:rPr>
          <w:b/>
        </w:rPr>
        <w:t xml:space="preserve">Komisyon Adı: </w:t>
      </w:r>
      <w:r w:rsidR="009B7029">
        <w:t>Mevcut b</w:t>
      </w:r>
      <w:r w:rsidRPr="005247FE">
        <w:t>aşvuruya ilişkin kararı alan komisyon adı.</w:t>
      </w:r>
    </w:p>
    <w:p w:rsidR="009926C6" w:rsidRPr="005247FE" w:rsidRDefault="009926C6" w:rsidP="009926C6">
      <w:pPr>
        <w:pStyle w:val="Default"/>
        <w:jc w:val="both"/>
      </w:pPr>
    </w:p>
    <w:p w:rsidR="009926C6" w:rsidRDefault="009926C6" w:rsidP="009926C6">
      <w:pPr>
        <w:pStyle w:val="Default"/>
        <w:jc w:val="both"/>
      </w:pPr>
      <w:r>
        <w:rPr>
          <w:b/>
        </w:rPr>
        <w:t>Karar Tarih/No:</w:t>
      </w:r>
      <w:r w:rsidR="009B7029">
        <w:t xml:space="preserve"> Mevcut b</w:t>
      </w:r>
      <w:r w:rsidRPr="005247FE">
        <w:t>aşvuruya ilişkin kararı</w:t>
      </w:r>
      <w:r>
        <w:t>n tarih ve sayısı.</w:t>
      </w:r>
    </w:p>
    <w:p w:rsidR="009926C6" w:rsidRPr="00824824" w:rsidRDefault="009926C6" w:rsidP="00824824">
      <w:pPr>
        <w:pStyle w:val="Default"/>
        <w:jc w:val="both"/>
        <w:rPr>
          <w:b/>
        </w:rPr>
      </w:pPr>
    </w:p>
    <w:p w:rsidR="006E25E8" w:rsidRPr="00824824" w:rsidRDefault="00033EBE" w:rsidP="00824824">
      <w:pPr>
        <w:pStyle w:val="Default"/>
        <w:jc w:val="both"/>
      </w:pPr>
      <w:r w:rsidRPr="00824824">
        <w:rPr>
          <w:b/>
          <w:bCs/>
        </w:rPr>
        <w:t>İl-İlçe-</w:t>
      </w:r>
      <w:r w:rsidR="003A0917" w:rsidRPr="00824824">
        <w:rPr>
          <w:b/>
          <w:bCs/>
        </w:rPr>
        <w:t>Mahalle-Köy-Mevki</w:t>
      </w:r>
      <w:r w:rsidR="0026782F" w:rsidRPr="00824824">
        <w:rPr>
          <w:b/>
          <w:bCs/>
        </w:rPr>
        <w:t>:</w:t>
      </w:r>
      <w:r w:rsidR="00707D85" w:rsidRPr="00824824">
        <w:rPr>
          <w:b/>
          <w:bCs/>
        </w:rPr>
        <w:t xml:space="preserve"> </w:t>
      </w:r>
      <w:r w:rsidR="00E41A45">
        <w:t>Anıt Ağacın</w:t>
      </w:r>
      <w:r w:rsidR="00707D85" w:rsidRPr="00824824">
        <w:t xml:space="preserve"> </w:t>
      </w:r>
      <w:r w:rsidR="006E25E8" w:rsidRPr="00824824">
        <w:t xml:space="preserve">bulunduğu </w:t>
      </w:r>
      <w:r w:rsidR="00A35188">
        <w:t>idari yapılar</w:t>
      </w:r>
      <w:r w:rsidR="003F6228">
        <w:t xml:space="preserve"> </w:t>
      </w:r>
      <w:r w:rsidR="00A35188">
        <w:t xml:space="preserve"> </w:t>
      </w:r>
      <w:r w:rsidR="006E25E8" w:rsidRPr="00824824">
        <w:t xml:space="preserve"> </w:t>
      </w:r>
    </w:p>
    <w:p w:rsidR="009E01E0" w:rsidRPr="00824824" w:rsidRDefault="009E01E0" w:rsidP="00824824">
      <w:pPr>
        <w:pStyle w:val="Default"/>
        <w:jc w:val="both"/>
      </w:pPr>
    </w:p>
    <w:p w:rsidR="00E41A45" w:rsidRDefault="006E25E8" w:rsidP="00824824">
      <w:pPr>
        <w:pStyle w:val="Default"/>
        <w:jc w:val="both"/>
      </w:pPr>
      <w:r w:rsidRPr="00824824">
        <w:rPr>
          <w:b/>
          <w:bCs/>
        </w:rPr>
        <w:t>P</w:t>
      </w:r>
      <w:r w:rsidR="00824824">
        <w:rPr>
          <w:b/>
          <w:bCs/>
        </w:rPr>
        <w:t>afta No</w:t>
      </w:r>
      <w:r w:rsidRPr="00824824">
        <w:rPr>
          <w:b/>
          <w:bCs/>
        </w:rPr>
        <w:t xml:space="preserve">: </w:t>
      </w:r>
      <w:r w:rsidR="00E41A45">
        <w:t>Anıt ağacın</w:t>
      </w:r>
      <w:r w:rsidRPr="00824824">
        <w:t xml:space="preserve"> bulunduğu paftanın n</w:t>
      </w:r>
      <w:r w:rsidR="00E41A45">
        <w:t>umarası</w:t>
      </w:r>
      <w:r w:rsidRPr="00824824">
        <w:t xml:space="preserve"> </w:t>
      </w:r>
    </w:p>
    <w:p w:rsidR="0078530B" w:rsidRDefault="0078530B" w:rsidP="00824824">
      <w:pPr>
        <w:pStyle w:val="Default"/>
        <w:jc w:val="both"/>
        <w:rPr>
          <w:b/>
        </w:rPr>
      </w:pPr>
    </w:p>
    <w:p w:rsidR="00E41A45" w:rsidRDefault="00E41A45" w:rsidP="00824824">
      <w:pPr>
        <w:pStyle w:val="Default"/>
        <w:jc w:val="both"/>
      </w:pPr>
      <w:r w:rsidRPr="00E41A45">
        <w:rPr>
          <w:b/>
        </w:rPr>
        <w:t xml:space="preserve">Ada No: </w:t>
      </w:r>
      <w:r>
        <w:t>Anıt ağacın</w:t>
      </w:r>
      <w:r w:rsidRPr="00824824">
        <w:t xml:space="preserve"> bulunduğu </w:t>
      </w:r>
      <w:r>
        <w:t>adanın</w:t>
      </w:r>
      <w:r w:rsidRPr="00824824">
        <w:t xml:space="preserve"> n</w:t>
      </w:r>
      <w:r>
        <w:t>umarası</w:t>
      </w:r>
      <w:r w:rsidRPr="00824824">
        <w:t xml:space="preserve"> </w:t>
      </w:r>
    </w:p>
    <w:p w:rsidR="004B24D2" w:rsidRDefault="004B24D2" w:rsidP="00824824">
      <w:pPr>
        <w:pStyle w:val="Default"/>
        <w:jc w:val="both"/>
        <w:rPr>
          <w:b/>
        </w:rPr>
      </w:pPr>
    </w:p>
    <w:p w:rsidR="00DC4E97" w:rsidRDefault="00E41A45" w:rsidP="00824824">
      <w:pPr>
        <w:pStyle w:val="Default"/>
        <w:jc w:val="both"/>
      </w:pPr>
      <w:r w:rsidRPr="00E41A45">
        <w:rPr>
          <w:b/>
        </w:rPr>
        <w:t>Parsel No:</w:t>
      </w:r>
      <w:r w:rsidRPr="00E41A45">
        <w:t xml:space="preserve"> </w:t>
      </w:r>
      <w:r>
        <w:t>Anıt ağacın</w:t>
      </w:r>
      <w:r w:rsidRPr="00824824">
        <w:t xml:space="preserve"> bulunduğu pa</w:t>
      </w:r>
      <w:r>
        <w:t>rselin</w:t>
      </w:r>
      <w:r w:rsidRPr="00824824">
        <w:t xml:space="preserve"> n</w:t>
      </w:r>
      <w:r>
        <w:t xml:space="preserve">umarası </w:t>
      </w:r>
    </w:p>
    <w:p w:rsidR="004B24D2" w:rsidRPr="00E41A45" w:rsidRDefault="004B24D2" w:rsidP="00824824">
      <w:pPr>
        <w:pStyle w:val="Default"/>
        <w:jc w:val="both"/>
        <w:rPr>
          <w:b/>
        </w:rPr>
      </w:pPr>
    </w:p>
    <w:p w:rsidR="005A4991" w:rsidRPr="00824824" w:rsidRDefault="005A4991" w:rsidP="00824824">
      <w:pPr>
        <w:pStyle w:val="Default"/>
        <w:jc w:val="both"/>
        <w:rPr>
          <w:b/>
        </w:rPr>
      </w:pPr>
      <w:r w:rsidRPr="00824824">
        <w:rPr>
          <w:b/>
        </w:rPr>
        <w:t>Mülkiyet Durumu:</w:t>
      </w:r>
      <w:r w:rsidR="00183B50" w:rsidRPr="00824824">
        <w:rPr>
          <w:b/>
        </w:rPr>
        <w:t xml:space="preserve"> </w:t>
      </w:r>
      <w:r w:rsidR="00183B50" w:rsidRPr="00824824">
        <w:t>Hazine, Orman, Mera, Özel idare</w:t>
      </w:r>
      <w:r w:rsidR="00183B50" w:rsidRPr="00824824">
        <w:rPr>
          <w:b/>
        </w:rPr>
        <w:t xml:space="preserve">, </w:t>
      </w:r>
      <w:r w:rsidR="00183B50" w:rsidRPr="00824824">
        <w:t>Köy, Belediye, Şahıs</w:t>
      </w:r>
    </w:p>
    <w:p w:rsidR="009E01E0" w:rsidRPr="00824824" w:rsidRDefault="009E01E0" w:rsidP="00824824">
      <w:pPr>
        <w:pStyle w:val="Default"/>
        <w:jc w:val="both"/>
        <w:rPr>
          <w:b/>
        </w:rPr>
      </w:pPr>
    </w:p>
    <w:p w:rsidR="00A66CD9" w:rsidRDefault="00EE2131" w:rsidP="00824824">
      <w:pPr>
        <w:pStyle w:val="Default"/>
        <w:jc w:val="both"/>
      </w:pPr>
      <w:r>
        <w:rPr>
          <w:b/>
        </w:rPr>
        <w:t>Boy</w:t>
      </w:r>
      <w:r w:rsidR="003F6228" w:rsidRPr="002F4A43">
        <w:rPr>
          <w:b/>
        </w:rPr>
        <w:t>:</w:t>
      </w:r>
      <w:r w:rsidR="003F6228">
        <w:t xml:space="preserve"> </w:t>
      </w:r>
      <w:r w:rsidR="006850F0">
        <w:t>Ağacın toprak seviyesinden tepe sürgünü ucuna kadar olan mesafe.</w:t>
      </w:r>
    </w:p>
    <w:p w:rsidR="006850F0" w:rsidRDefault="006850F0" w:rsidP="00824824">
      <w:pPr>
        <w:pStyle w:val="Default"/>
        <w:jc w:val="both"/>
        <w:rPr>
          <w:b/>
        </w:rPr>
      </w:pPr>
    </w:p>
    <w:p w:rsidR="008A1BCF" w:rsidRDefault="00EE2131" w:rsidP="00824824">
      <w:pPr>
        <w:pStyle w:val="Default"/>
        <w:jc w:val="both"/>
      </w:pPr>
      <w:r>
        <w:rPr>
          <w:b/>
        </w:rPr>
        <w:t>Gövde Çapı</w:t>
      </w:r>
      <w:r w:rsidR="003F6228" w:rsidRPr="002F4A43">
        <w:rPr>
          <w:b/>
        </w:rPr>
        <w:t>:</w:t>
      </w:r>
      <w:r w:rsidR="003F6228">
        <w:t xml:space="preserve"> </w:t>
      </w:r>
      <w:r w:rsidR="001F6160">
        <w:t>Ağacın toprak yüzeyinde</w:t>
      </w:r>
      <w:r w:rsidR="0060095B">
        <w:t xml:space="preserve">n 1,30 m yükseklikte ölçülen çevresinin </w:t>
      </w:r>
      <w:r w:rsidR="000A7CF4">
        <w:t>π sayısına (3,</w:t>
      </w:r>
      <w:r w:rsidR="0060095B">
        <w:t>14</w:t>
      </w:r>
      <w:r w:rsidR="000A7CF4">
        <w:t xml:space="preserve">) </w:t>
      </w:r>
      <w:r w:rsidR="0060095B">
        <w:t xml:space="preserve"> bölünmesi ile bulunur.</w:t>
      </w:r>
    </w:p>
    <w:p w:rsidR="002F4A43" w:rsidRDefault="002F4A43" w:rsidP="00824824">
      <w:pPr>
        <w:pStyle w:val="Default"/>
        <w:jc w:val="both"/>
      </w:pPr>
    </w:p>
    <w:p w:rsidR="008A1BCF" w:rsidRDefault="00EE2131" w:rsidP="00824824">
      <w:pPr>
        <w:pStyle w:val="Default"/>
        <w:jc w:val="both"/>
      </w:pPr>
      <w:r>
        <w:rPr>
          <w:b/>
        </w:rPr>
        <w:t>Tepe Çapı</w:t>
      </w:r>
      <w:r w:rsidR="002F4A43" w:rsidRPr="002F4A43">
        <w:rPr>
          <w:b/>
        </w:rPr>
        <w:t>:</w:t>
      </w:r>
      <w:r w:rsidR="002F4A43" w:rsidRPr="002F4A43">
        <w:t xml:space="preserve"> </w:t>
      </w:r>
      <w:r w:rsidR="005664CB">
        <w:t>Ağacın tepe genişliğinin izdüşümü alınarak ölçülen taç çapı.</w:t>
      </w:r>
    </w:p>
    <w:p w:rsidR="002F4A43" w:rsidRDefault="002F4A43" w:rsidP="00824824">
      <w:pPr>
        <w:pStyle w:val="Default"/>
        <w:jc w:val="both"/>
      </w:pPr>
    </w:p>
    <w:p w:rsidR="00744044" w:rsidRDefault="00EE2131" w:rsidP="00824824">
      <w:pPr>
        <w:pStyle w:val="Default"/>
        <w:jc w:val="both"/>
      </w:pPr>
      <w:r>
        <w:rPr>
          <w:b/>
        </w:rPr>
        <w:t>Yaş</w:t>
      </w:r>
      <w:r w:rsidR="002F4A43" w:rsidRPr="002F4A43">
        <w:rPr>
          <w:b/>
        </w:rPr>
        <w:t>:</w:t>
      </w:r>
      <w:r w:rsidR="002F4A43">
        <w:t xml:space="preserve"> </w:t>
      </w:r>
      <w:r w:rsidR="00A66CD9">
        <w:t>Ağaç gövdesinde</w:t>
      </w:r>
      <w:r w:rsidR="001C3514">
        <w:t xml:space="preserve"> yerden</w:t>
      </w:r>
      <w:r w:rsidR="00A66CD9">
        <w:t xml:space="preserve"> </w:t>
      </w:r>
      <w:smartTag w:uri="urn:schemas-microsoft-com:office:smarttags" w:element="metricconverter">
        <w:smartTagPr>
          <w:attr w:name="ProductID" w:val="1,30 m"/>
        </w:smartTagPr>
        <w:r w:rsidR="00A66CD9">
          <w:t>1,30 m</w:t>
        </w:r>
      </w:smartTag>
      <w:r w:rsidR="00A66CD9">
        <w:t xml:space="preserve"> y</w:t>
      </w:r>
      <w:r w:rsidR="001C3514">
        <w:t>ükseklikte yapılan yıllık halka sayımına göre tahmin edilen yaş.</w:t>
      </w:r>
    </w:p>
    <w:p w:rsidR="006850F0" w:rsidRDefault="006850F0" w:rsidP="006850F0">
      <w:pPr>
        <w:spacing w:after="0" w:line="240" w:lineRule="auto"/>
        <w:rPr>
          <w:rFonts w:ascii="Times New Roman" w:eastAsia="Times New Roman" w:hAnsi="Times New Roman" w:cs="Times New Roman"/>
          <w:sz w:val="24"/>
          <w:szCs w:val="24"/>
          <w:lang w:eastAsia="tr-TR"/>
        </w:rPr>
      </w:pPr>
    </w:p>
    <w:p w:rsidR="002009A5" w:rsidRDefault="002009A5" w:rsidP="002009A5">
      <w:pPr>
        <w:spacing w:after="0" w:line="240" w:lineRule="auto"/>
        <w:jc w:val="both"/>
        <w:rPr>
          <w:rFonts w:ascii="Times New Roman" w:hAnsi="Times New Roman" w:cs="Times New Roman"/>
          <w:sz w:val="24"/>
          <w:szCs w:val="24"/>
        </w:rPr>
      </w:pPr>
      <w:r w:rsidRPr="00824824">
        <w:rPr>
          <w:rFonts w:ascii="Times New Roman" w:hAnsi="Times New Roman" w:cs="Times New Roman"/>
          <w:b/>
          <w:sz w:val="24"/>
          <w:szCs w:val="24"/>
        </w:rPr>
        <w:t xml:space="preserve">Diğer Koruma Statüsü: </w:t>
      </w:r>
      <w:r w:rsidRPr="0088040E">
        <w:rPr>
          <w:rFonts w:ascii="Times New Roman" w:hAnsi="Times New Roman" w:cs="Times New Roman"/>
          <w:sz w:val="24"/>
          <w:szCs w:val="24"/>
        </w:rPr>
        <w:t>Varsa Doğal</w:t>
      </w:r>
      <w:r w:rsidRPr="00824824">
        <w:rPr>
          <w:rFonts w:ascii="Times New Roman" w:hAnsi="Times New Roman" w:cs="Times New Roman"/>
          <w:sz w:val="24"/>
          <w:szCs w:val="24"/>
        </w:rPr>
        <w:t xml:space="preserve"> sit, Arkeolojik sit, Milli park, Tabiat Parkı, Yaban Hayatı, Özel Çevr</w:t>
      </w:r>
      <w:r>
        <w:rPr>
          <w:rFonts w:ascii="Times New Roman" w:hAnsi="Times New Roman" w:cs="Times New Roman"/>
          <w:sz w:val="24"/>
          <w:szCs w:val="24"/>
        </w:rPr>
        <w:t>e Koruma</w:t>
      </w:r>
      <w:r w:rsidR="00036859">
        <w:rPr>
          <w:rFonts w:ascii="Times New Roman" w:hAnsi="Times New Roman" w:cs="Times New Roman"/>
          <w:sz w:val="24"/>
          <w:szCs w:val="24"/>
        </w:rPr>
        <w:t xml:space="preserve"> Bölgesi</w:t>
      </w:r>
      <w:r>
        <w:rPr>
          <w:rFonts w:ascii="Times New Roman" w:hAnsi="Times New Roman" w:cs="Times New Roman"/>
          <w:sz w:val="24"/>
          <w:szCs w:val="24"/>
        </w:rPr>
        <w:t xml:space="preserve"> vb. gibi diğer koruma statüleri yazılacaktır.</w:t>
      </w:r>
    </w:p>
    <w:p w:rsidR="002009A5" w:rsidRDefault="002009A5" w:rsidP="00824824">
      <w:pPr>
        <w:spacing w:after="0" w:line="240" w:lineRule="auto"/>
        <w:jc w:val="both"/>
        <w:rPr>
          <w:rFonts w:ascii="Times New Roman" w:hAnsi="Times New Roman" w:cs="Times New Roman"/>
          <w:b/>
          <w:bCs/>
          <w:sz w:val="24"/>
          <w:szCs w:val="24"/>
        </w:rPr>
      </w:pPr>
    </w:p>
    <w:p w:rsidR="00A11235" w:rsidRPr="006643E4" w:rsidRDefault="007444D2" w:rsidP="00824824">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Tür A</w:t>
      </w:r>
      <w:r w:rsidR="00A11235">
        <w:rPr>
          <w:rFonts w:ascii="Times New Roman" w:hAnsi="Times New Roman" w:cs="Times New Roman"/>
          <w:b/>
          <w:bCs/>
          <w:sz w:val="24"/>
          <w:szCs w:val="24"/>
        </w:rPr>
        <w:t xml:space="preserve">dı (Türkçe ve Bilimsel): </w:t>
      </w:r>
      <w:r w:rsidR="006643E4" w:rsidRPr="006643E4">
        <w:rPr>
          <w:rFonts w:ascii="Times New Roman" w:hAnsi="Times New Roman" w:cs="Times New Roman"/>
          <w:bCs/>
          <w:sz w:val="24"/>
          <w:szCs w:val="24"/>
        </w:rPr>
        <w:t>Ağaca ait türün Türkçe ve bilimsel adları.</w:t>
      </w:r>
    </w:p>
    <w:p w:rsidR="00227E05" w:rsidRDefault="00227E05" w:rsidP="00824824">
      <w:pPr>
        <w:spacing w:after="0" w:line="240" w:lineRule="auto"/>
        <w:jc w:val="both"/>
        <w:rPr>
          <w:rFonts w:ascii="Times New Roman" w:hAnsi="Times New Roman" w:cs="Times New Roman"/>
          <w:b/>
          <w:bCs/>
          <w:sz w:val="24"/>
          <w:szCs w:val="24"/>
        </w:rPr>
      </w:pPr>
    </w:p>
    <w:p w:rsidR="00E67CCD" w:rsidRPr="00A5034B" w:rsidRDefault="00AB442B" w:rsidP="00E67CCD">
      <w:pPr>
        <w:rPr>
          <w:rFonts w:ascii="Times New Roman" w:eastAsia="Times New Roman" w:hAnsi="Times New Roman" w:cs="Times New Roman"/>
          <w:sz w:val="24"/>
          <w:szCs w:val="24"/>
          <w:lang w:eastAsia="tr-TR"/>
        </w:rPr>
      </w:pPr>
      <w:r>
        <w:rPr>
          <w:rFonts w:ascii="Times New Roman" w:hAnsi="Times New Roman" w:cs="Times New Roman"/>
          <w:b/>
          <w:bCs/>
          <w:sz w:val="24"/>
          <w:szCs w:val="24"/>
        </w:rPr>
        <w:t>Koordinat Değerleri</w:t>
      </w:r>
      <w:r w:rsidR="007A4371" w:rsidRPr="00824824">
        <w:rPr>
          <w:rFonts w:ascii="Times New Roman" w:hAnsi="Times New Roman" w:cs="Times New Roman"/>
          <w:b/>
          <w:bCs/>
          <w:sz w:val="24"/>
          <w:szCs w:val="24"/>
        </w:rPr>
        <w:t>:</w:t>
      </w:r>
      <w:r w:rsidR="007A4371" w:rsidRPr="00824824">
        <w:rPr>
          <w:rFonts w:ascii="Times New Roman" w:hAnsi="Times New Roman" w:cs="Times New Roman"/>
          <w:bCs/>
          <w:sz w:val="24"/>
          <w:szCs w:val="24"/>
        </w:rPr>
        <w:t xml:space="preserve"> </w:t>
      </w:r>
      <w:r w:rsidR="00E67CCD">
        <w:rPr>
          <w:rFonts w:ascii="Times New Roman" w:hAnsi="Times New Roman" w:cs="Times New Roman"/>
          <w:bCs/>
          <w:sz w:val="24"/>
          <w:szCs w:val="24"/>
        </w:rPr>
        <w:t>K</w:t>
      </w:r>
      <w:r w:rsidR="00E67CCD" w:rsidRPr="00A5034B">
        <w:rPr>
          <w:rFonts w:ascii="Times New Roman" w:hAnsi="Times New Roman" w:cs="Times New Roman"/>
          <w:bCs/>
          <w:sz w:val="24"/>
          <w:szCs w:val="24"/>
        </w:rPr>
        <w:t>oordinat</w:t>
      </w:r>
      <w:r w:rsidR="00E67CCD">
        <w:rPr>
          <w:rFonts w:ascii="Times New Roman" w:hAnsi="Times New Roman" w:cs="Times New Roman"/>
          <w:bCs/>
          <w:sz w:val="24"/>
          <w:szCs w:val="24"/>
        </w:rPr>
        <w:t xml:space="preserve"> değerleri</w:t>
      </w:r>
      <w:r w:rsidR="00E67CCD" w:rsidRPr="00A5034B">
        <w:rPr>
          <w:rFonts w:ascii="Times New Roman" w:hAnsi="Times New Roman" w:cs="Times New Roman"/>
          <w:bCs/>
          <w:sz w:val="24"/>
          <w:szCs w:val="24"/>
        </w:rPr>
        <w:t xml:space="preserve"> (UTM </w:t>
      </w:r>
      <w:r w:rsidR="00E67CCD" w:rsidRPr="000F687D">
        <w:rPr>
          <w:rFonts w:ascii="Times New Roman" w:hAnsi="Times New Roman" w:cs="Times New Roman"/>
          <w:bCs/>
          <w:sz w:val="24"/>
          <w:szCs w:val="24"/>
        </w:rPr>
        <w:t>3</w:t>
      </w:r>
      <w:r w:rsidR="00E67CCD">
        <w:rPr>
          <w:rFonts w:ascii="Times New Roman" w:hAnsi="Times New Roman" w:cs="Times New Roman"/>
          <w:bCs/>
          <w:sz w:val="24"/>
          <w:szCs w:val="24"/>
          <w:vertAlign w:val="superscript"/>
        </w:rPr>
        <w:t>0</w:t>
      </w:r>
      <w:r w:rsidR="00E67CCD">
        <w:rPr>
          <w:rFonts w:ascii="Times New Roman" w:hAnsi="Times New Roman" w:cs="Times New Roman"/>
          <w:bCs/>
          <w:sz w:val="24"/>
          <w:szCs w:val="24"/>
        </w:rPr>
        <w:t xml:space="preserve"> </w:t>
      </w:r>
      <w:r w:rsidR="00D42CDA">
        <w:rPr>
          <w:rFonts w:ascii="Times New Roman" w:hAnsi="Times New Roman" w:cs="Times New Roman"/>
          <w:bCs/>
          <w:sz w:val="24"/>
          <w:szCs w:val="24"/>
        </w:rPr>
        <w:t>-</w:t>
      </w:r>
      <w:r w:rsidR="00E67CCD" w:rsidRPr="00A5034B">
        <w:rPr>
          <w:rFonts w:ascii="Times New Roman" w:hAnsi="Times New Roman" w:cs="Times New Roman"/>
          <w:bCs/>
          <w:sz w:val="24"/>
          <w:szCs w:val="24"/>
        </w:rPr>
        <w:t xml:space="preserve"> </w:t>
      </w:r>
      <w:r w:rsidR="00E67CCD">
        <w:rPr>
          <w:rFonts w:ascii="Times New Roman" w:hAnsi="Times New Roman" w:cs="Times New Roman"/>
          <w:bCs/>
          <w:sz w:val="24"/>
          <w:szCs w:val="24"/>
        </w:rPr>
        <w:t xml:space="preserve">ED 50 </w:t>
      </w:r>
      <w:r w:rsidR="00D42CDA">
        <w:rPr>
          <w:rFonts w:ascii="Times New Roman" w:hAnsi="Times New Roman" w:cs="Times New Roman"/>
          <w:bCs/>
          <w:sz w:val="24"/>
          <w:szCs w:val="24"/>
        </w:rPr>
        <w:t xml:space="preserve">) </w:t>
      </w:r>
      <w:r w:rsidR="00E67CCD" w:rsidRPr="00A5034B">
        <w:rPr>
          <w:rFonts w:ascii="Times New Roman" w:hAnsi="Times New Roman" w:cs="Times New Roman"/>
          <w:bCs/>
          <w:sz w:val="24"/>
          <w:szCs w:val="24"/>
        </w:rPr>
        <w:t xml:space="preserve">olarak verilecektir. </w:t>
      </w:r>
    </w:p>
    <w:p w:rsidR="004B3CFF" w:rsidRDefault="00511D9C" w:rsidP="00C6434E">
      <w:pPr>
        <w:jc w:val="both"/>
        <w:rPr>
          <w:rFonts w:ascii="Times New Roman" w:hAnsi="Times New Roman" w:cs="Times New Roman"/>
          <w:sz w:val="24"/>
          <w:szCs w:val="24"/>
        </w:rPr>
      </w:pPr>
      <w:r>
        <w:rPr>
          <w:rFonts w:ascii="Times New Roman" w:hAnsi="Times New Roman" w:cs="Times New Roman"/>
          <w:b/>
          <w:sz w:val="24"/>
          <w:szCs w:val="24"/>
        </w:rPr>
        <w:t xml:space="preserve">Koruma Alanı: </w:t>
      </w:r>
      <w:r w:rsidRPr="00511D9C">
        <w:rPr>
          <w:rFonts w:ascii="Times New Roman" w:hAnsi="Times New Roman" w:cs="Times New Roman"/>
          <w:sz w:val="24"/>
          <w:szCs w:val="24"/>
        </w:rPr>
        <w:t>Anıt ağaçların tespiti aşamasında koruma alanlarının belirlenmesi ve tescilinin de bu alanlar ile birlikte yapılması gerekmektedir.</w:t>
      </w:r>
      <w:r>
        <w:rPr>
          <w:rFonts w:ascii="Times New Roman" w:hAnsi="Times New Roman" w:cs="Times New Roman"/>
          <w:sz w:val="24"/>
          <w:szCs w:val="24"/>
        </w:rPr>
        <w:t xml:space="preserve"> </w:t>
      </w:r>
      <w:r w:rsidR="004B3CFF">
        <w:rPr>
          <w:rFonts w:ascii="Times New Roman" w:hAnsi="Times New Roman" w:cs="Times New Roman"/>
          <w:sz w:val="24"/>
          <w:szCs w:val="24"/>
        </w:rPr>
        <w:t xml:space="preserve">Koruma alanı, ağaçların tepe çapı izdüşümü olarak belirlenecektir. Alan değeri sayısal olarak verilecektir. </w:t>
      </w:r>
      <w:bookmarkStart w:id="0" w:name="_GoBack"/>
      <w:bookmarkEnd w:id="0"/>
    </w:p>
    <w:p w:rsidR="00E47BA1" w:rsidRDefault="00105EF4" w:rsidP="00C6434E">
      <w:pPr>
        <w:jc w:val="both"/>
        <w:rPr>
          <w:rFonts w:ascii="Times New Roman" w:hAnsi="Times New Roman" w:cs="Times New Roman"/>
          <w:sz w:val="24"/>
          <w:szCs w:val="24"/>
        </w:rPr>
      </w:pPr>
      <w:proofErr w:type="gramStart"/>
      <w:r w:rsidRPr="006B40B1">
        <w:rPr>
          <w:rFonts w:ascii="Times New Roman" w:hAnsi="Times New Roman" w:cs="Times New Roman"/>
          <w:b/>
          <w:sz w:val="24"/>
          <w:szCs w:val="24"/>
        </w:rPr>
        <w:t>Anıt Ağaç Özelliği:</w:t>
      </w:r>
      <w:r w:rsidR="002524B4" w:rsidRPr="006B40B1">
        <w:rPr>
          <w:rFonts w:ascii="Times New Roman" w:hAnsi="Times New Roman" w:cs="Times New Roman"/>
          <w:sz w:val="24"/>
          <w:szCs w:val="24"/>
        </w:rPr>
        <w:t xml:space="preserve"> </w:t>
      </w:r>
      <w:r w:rsidR="006B40B1" w:rsidRPr="006B40B1">
        <w:rPr>
          <w:rFonts w:ascii="Times New Roman" w:hAnsi="Times New Roman" w:cs="Times New Roman"/>
          <w:sz w:val="24"/>
          <w:szCs w:val="24"/>
        </w:rPr>
        <w:t xml:space="preserve">TS 13137 Anıt Ağaçlar Envanter Seçim Kuralları ve İşaretleme Standardına göre anıt ağaç “Geçmiş ile günümüz, günümüz ile gelecek arasında köprü kurabilecek uzunlukta doğal ömre sahip olan ağaçlardan yaş, gövde çapı, tepe çapı ve boy itibariyle kendi türünün alışılagelmiş ölçülerinin çok üzerindeki boyutlara ulaşan; ya da, yöre tarihinde, mistik kültüründe ve folklorunda özel yeri bulunan ağaç” olarak tanımlanmaktadır. </w:t>
      </w:r>
      <w:proofErr w:type="gramEnd"/>
      <w:r w:rsidR="006B40B1" w:rsidRPr="006B40B1">
        <w:rPr>
          <w:rFonts w:ascii="Times New Roman" w:hAnsi="Times New Roman" w:cs="Times New Roman"/>
          <w:sz w:val="24"/>
          <w:szCs w:val="24"/>
        </w:rPr>
        <w:t xml:space="preserve">Dolayısıyla söz konusu standarda göre ağaçlar </w:t>
      </w:r>
      <w:r w:rsidR="006B40B1" w:rsidRPr="00DA722B">
        <w:rPr>
          <w:rFonts w:ascii="Times New Roman" w:hAnsi="Times New Roman" w:cs="Times New Roman"/>
          <w:b/>
          <w:sz w:val="24"/>
          <w:szCs w:val="24"/>
        </w:rPr>
        <w:t xml:space="preserve">boyutsal </w:t>
      </w:r>
      <w:r w:rsidR="006B40B1" w:rsidRPr="006740D8">
        <w:rPr>
          <w:rFonts w:ascii="Times New Roman" w:hAnsi="Times New Roman" w:cs="Times New Roman"/>
          <w:sz w:val="24"/>
          <w:szCs w:val="24"/>
        </w:rPr>
        <w:t>ya da</w:t>
      </w:r>
      <w:r w:rsidR="006B40B1" w:rsidRPr="00DA722B">
        <w:rPr>
          <w:rFonts w:ascii="Times New Roman" w:hAnsi="Times New Roman" w:cs="Times New Roman"/>
          <w:b/>
          <w:sz w:val="24"/>
          <w:szCs w:val="24"/>
        </w:rPr>
        <w:t xml:space="preserve"> kültürel</w:t>
      </w:r>
      <w:r w:rsidR="006B40B1" w:rsidRPr="006B40B1">
        <w:rPr>
          <w:rFonts w:ascii="Times New Roman" w:hAnsi="Times New Roman" w:cs="Times New Roman"/>
          <w:sz w:val="24"/>
          <w:szCs w:val="24"/>
        </w:rPr>
        <w:t xml:space="preserve"> özelliklerine göre anıt ağaç olarak tescil edilebil</w:t>
      </w:r>
      <w:r w:rsidR="006B40B1">
        <w:rPr>
          <w:rFonts w:ascii="Times New Roman" w:hAnsi="Times New Roman" w:cs="Times New Roman"/>
          <w:sz w:val="24"/>
          <w:szCs w:val="24"/>
        </w:rPr>
        <w:t>mektedir.</w:t>
      </w:r>
      <w:r w:rsidR="00FA4076">
        <w:rPr>
          <w:rFonts w:ascii="Times New Roman" w:hAnsi="Times New Roman" w:cs="Times New Roman"/>
          <w:sz w:val="24"/>
          <w:szCs w:val="24"/>
        </w:rPr>
        <w:t xml:space="preserve"> Bu bölümde ya </w:t>
      </w:r>
      <w:r w:rsidR="00FA4076" w:rsidRPr="00C01808">
        <w:rPr>
          <w:rFonts w:ascii="Times New Roman" w:hAnsi="Times New Roman" w:cs="Times New Roman"/>
          <w:b/>
          <w:sz w:val="24"/>
          <w:szCs w:val="24"/>
        </w:rPr>
        <w:t>boyutsal</w:t>
      </w:r>
      <w:r w:rsidR="00FA4076">
        <w:rPr>
          <w:rFonts w:ascii="Times New Roman" w:hAnsi="Times New Roman" w:cs="Times New Roman"/>
          <w:sz w:val="24"/>
          <w:szCs w:val="24"/>
        </w:rPr>
        <w:t xml:space="preserve"> ya da </w:t>
      </w:r>
      <w:r w:rsidR="00FA4076" w:rsidRPr="00C01808">
        <w:rPr>
          <w:rFonts w:ascii="Times New Roman" w:hAnsi="Times New Roman" w:cs="Times New Roman"/>
          <w:b/>
          <w:sz w:val="24"/>
          <w:szCs w:val="24"/>
        </w:rPr>
        <w:t>kültürel</w:t>
      </w:r>
      <w:r w:rsidR="00FA4076">
        <w:rPr>
          <w:rFonts w:ascii="Times New Roman" w:hAnsi="Times New Roman" w:cs="Times New Roman"/>
          <w:sz w:val="24"/>
          <w:szCs w:val="24"/>
        </w:rPr>
        <w:t xml:space="preserve"> olarak işaretleme yapılacaktır. </w:t>
      </w:r>
    </w:p>
    <w:p w:rsidR="00FC2206" w:rsidRPr="00C6434E" w:rsidRDefault="00FA4076" w:rsidP="00E47BA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Boyutsal kısmı işaretleniyorsa, </w:t>
      </w:r>
      <w:r w:rsidR="00B561BE">
        <w:rPr>
          <w:rFonts w:ascii="Times New Roman" w:hAnsi="Times New Roman" w:cs="Times New Roman"/>
          <w:sz w:val="24"/>
          <w:szCs w:val="24"/>
        </w:rPr>
        <w:t>söz konusu s</w:t>
      </w:r>
      <w:r w:rsidR="00B561BE" w:rsidRPr="00CE29D6">
        <w:rPr>
          <w:rFonts w:ascii="Times New Roman" w:hAnsi="Times New Roman" w:cs="Times New Roman"/>
          <w:sz w:val="24"/>
          <w:szCs w:val="24"/>
        </w:rPr>
        <w:t>tandartta belirtilen anıt ağaç türüne verilmiş AAD değeri (Asgari Anıtsal Değeri)</w:t>
      </w:r>
      <w:r w:rsidR="00FC2206">
        <w:rPr>
          <w:rFonts w:ascii="Times New Roman" w:hAnsi="Times New Roman" w:cs="Times New Roman"/>
          <w:sz w:val="24"/>
          <w:szCs w:val="24"/>
        </w:rPr>
        <w:t xml:space="preserve">  ilgili yere yazılacak ve</w:t>
      </w:r>
      <w:r w:rsidR="00FC2206" w:rsidRPr="00C6434E">
        <w:rPr>
          <w:rFonts w:ascii="Times New Roman" w:hAnsi="Times New Roman" w:cs="Times New Roman"/>
          <w:sz w:val="24"/>
          <w:szCs w:val="24"/>
        </w:rPr>
        <w:t xml:space="preserve"> “Şimdiki Anıtsal Değer </w:t>
      </w:r>
      <w:r w:rsidR="00FC2206" w:rsidRPr="00C6434E">
        <w:rPr>
          <w:rFonts w:ascii="Times New Roman" w:hAnsi="Times New Roman" w:cs="Times New Roman"/>
          <w:sz w:val="24"/>
          <w:szCs w:val="24"/>
        </w:rPr>
        <w:lastRenderedPageBreak/>
        <w:t>(ŞAD)” ağacın boyu, gövde çapı, tepe çapı, yaşı, bulunduğu yer ve pozitif özellikleri için söz konusu standartta yer alan ağaç türüne göre verilecek puanların toplamından hesaplanarak ilgili yere yazılacaktır.</w:t>
      </w:r>
      <w:r w:rsidR="002E6B15">
        <w:rPr>
          <w:rFonts w:ascii="Times New Roman" w:hAnsi="Times New Roman" w:cs="Times New Roman"/>
          <w:sz w:val="24"/>
          <w:szCs w:val="24"/>
        </w:rPr>
        <w:t xml:space="preserve"> </w:t>
      </w:r>
      <w:proofErr w:type="gramEnd"/>
      <w:r w:rsidR="00EF51F5" w:rsidRPr="00EF51F5">
        <w:rPr>
          <w:rFonts w:ascii="Times New Roman" w:hAnsi="Times New Roman" w:cs="Times New Roman"/>
          <w:sz w:val="24"/>
          <w:szCs w:val="24"/>
        </w:rPr>
        <w:t xml:space="preserve">Söz konusu standarda göre, kültürel niteliği olmayan ağaçların boyutsal anıt ağaç olarak seçilebilmeleri için “Şimdiki Anıtsal Değer (ŞAD)”in ait olduğu </w:t>
      </w:r>
      <w:proofErr w:type="spellStart"/>
      <w:r w:rsidR="00EF51F5" w:rsidRPr="00EF51F5">
        <w:rPr>
          <w:rFonts w:ascii="Times New Roman" w:hAnsi="Times New Roman" w:cs="Times New Roman"/>
          <w:sz w:val="24"/>
          <w:szCs w:val="24"/>
        </w:rPr>
        <w:t>takson</w:t>
      </w:r>
      <w:proofErr w:type="spellEnd"/>
      <w:r w:rsidR="00EF51F5" w:rsidRPr="00EF51F5">
        <w:rPr>
          <w:rFonts w:ascii="Times New Roman" w:hAnsi="Times New Roman" w:cs="Times New Roman"/>
          <w:sz w:val="24"/>
          <w:szCs w:val="24"/>
        </w:rPr>
        <w:t xml:space="preserve"> için tespit edilen “Asgari Anıtsal Değer (AAD)” e eşit veya bu değerden daha büyük olması zorunludur.</w:t>
      </w:r>
    </w:p>
    <w:p w:rsidR="0062093D" w:rsidRPr="0062093D" w:rsidRDefault="0062093D" w:rsidP="0062093D">
      <w:pPr>
        <w:ind w:firstLine="708"/>
        <w:jc w:val="both"/>
        <w:rPr>
          <w:rFonts w:ascii="Times New Roman" w:hAnsi="Times New Roman" w:cs="Times New Roman"/>
          <w:sz w:val="24"/>
          <w:szCs w:val="24"/>
        </w:rPr>
      </w:pPr>
      <w:r w:rsidRPr="0062093D">
        <w:rPr>
          <w:rFonts w:ascii="Times New Roman" w:hAnsi="Times New Roman" w:cs="Times New Roman"/>
          <w:sz w:val="24"/>
          <w:szCs w:val="24"/>
        </w:rPr>
        <w:t xml:space="preserve">Kültürel </w:t>
      </w:r>
      <w:r w:rsidR="00F61608">
        <w:rPr>
          <w:rFonts w:ascii="Times New Roman" w:hAnsi="Times New Roman" w:cs="Times New Roman"/>
          <w:sz w:val="24"/>
          <w:szCs w:val="24"/>
        </w:rPr>
        <w:t xml:space="preserve">anıt ağaç olarak tescil edilmesi öneriliyorsa, kültürel kısmındaki tarihi, folklorik ya da mistik bölümlerinden </w:t>
      </w:r>
      <w:r w:rsidR="00A32275">
        <w:rPr>
          <w:rFonts w:ascii="Times New Roman" w:hAnsi="Times New Roman" w:cs="Times New Roman"/>
          <w:sz w:val="24"/>
          <w:szCs w:val="24"/>
        </w:rPr>
        <w:t>hangisine uyg</w:t>
      </w:r>
      <w:r w:rsidR="0035693F">
        <w:rPr>
          <w:rFonts w:ascii="Times New Roman" w:hAnsi="Times New Roman" w:cs="Times New Roman"/>
          <w:sz w:val="24"/>
          <w:szCs w:val="24"/>
        </w:rPr>
        <w:t>unsa o bölüm</w:t>
      </w:r>
      <w:r w:rsidR="00F61608">
        <w:rPr>
          <w:rFonts w:ascii="Times New Roman" w:hAnsi="Times New Roman" w:cs="Times New Roman"/>
          <w:sz w:val="24"/>
          <w:szCs w:val="24"/>
        </w:rPr>
        <w:t xml:space="preserve"> işaretlenecektir. </w:t>
      </w:r>
      <w:proofErr w:type="gramStart"/>
      <w:r w:rsidR="002B63F1" w:rsidRPr="006B40B1">
        <w:rPr>
          <w:rFonts w:ascii="Times New Roman" w:hAnsi="Times New Roman" w:cs="Times New Roman"/>
          <w:sz w:val="24"/>
          <w:szCs w:val="24"/>
        </w:rPr>
        <w:t>TS 13137 Anıt Ağaçlar Envanter Seçim Kuralları</w:t>
      </w:r>
      <w:r w:rsidR="002B63F1">
        <w:rPr>
          <w:rFonts w:ascii="Times New Roman" w:hAnsi="Times New Roman" w:cs="Times New Roman"/>
          <w:sz w:val="24"/>
          <w:szCs w:val="24"/>
        </w:rPr>
        <w:t xml:space="preserve"> ve İşaretleme Standardına göre, Kültürel özelliklerine göre anıt ağaçlar; </w:t>
      </w:r>
      <w:r w:rsidR="00F61608" w:rsidRPr="00A32275">
        <w:rPr>
          <w:rFonts w:ascii="Times New Roman" w:hAnsi="Times New Roman" w:cs="Times New Roman"/>
          <w:b/>
          <w:sz w:val="24"/>
          <w:szCs w:val="24"/>
        </w:rPr>
        <w:t>T</w:t>
      </w:r>
      <w:r w:rsidRPr="00A32275">
        <w:rPr>
          <w:rFonts w:ascii="Times New Roman" w:hAnsi="Times New Roman" w:cs="Times New Roman"/>
          <w:b/>
          <w:sz w:val="24"/>
          <w:szCs w:val="24"/>
        </w:rPr>
        <w:t>arihi</w:t>
      </w:r>
      <w:r w:rsidRPr="0062093D">
        <w:rPr>
          <w:rFonts w:ascii="Times New Roman" w:hAnsi="Times New Roman" w:cs="Times New Roman"/>
          <w:sz w:val="24"/>
          <w:szCs w:val="24"/>
        </w:rPr>
        <w:t xml:space="preserve"> “tarihi bir olaya veya şahsiyete ait geçmişe tanıklık etmiş olan ağaç”</w:t>
      </w:r>
      <w:r w:rsidR="002B63F1">
        <w:rPr>
          <w:rFonts w:ascii="Times New Roman" w:hAnsi="Times New Roman" w:cs="Times New Roman"/>
          <w:sz w:val="24"/>
          <w:szCs w:val="24"/>
        </w:rPr>
        <w:t xml:space="preserve"> olarak; </w:t>
      </w:r>
      <w:r w:rsidR="00A32275" w:rsidRPr="00A32275">
        <w:rPr>
          <w:rFonts w:ascii="Times New Roman" w:hAnsi="Times New Roman" w:cs="Times New Roman"/>
          <w:b/>
          <w:sz w:val="24"/>
          <w:szCs w:val="24"/>
        </w:rPr>
        <w:t>M</w:t>
      </w:r>
      <w:r w:rsidRPr="00A32275">
        <w:rPr>
          <w:rFonts w:ascii="Times New Roman" w:hAnsi="Times New Roman" w:cs="Times New Roman"/>
          <w:b/>
          <w:sz w:val="24"/>
          <w:szCs w:val="24"/>
        </w:rPr>
        <w:t>istik</w:t>
      </w:r>
      <w:r w:rsidR="00396FA3">
        <w:rPr>
          <w:rFonts w:ascii="Times New Roman" w:hAnsi="Times New Roman" w:cs="Times New Roman"/>
          <w:sz w:val="24"/>
          <w:szCs w:val="24"/>
        </w:rPr>
        <w:t xml:space="preserve"> “dini bir inanışla</w:t>
      </w:r>
      <w:r w:rsidRPr="0062093D">
        <w:rPr>
          <w:rFonts w:ascii="Times New Roman" w:hAnsi="Times New Roman" w:cs="Times New Roman"/>
          <w:sz w:val="24"/>
          <w:szCs w:val="24"/>
        </w:rPr>
        <w:t xml:space="preserve"> yöre halkı tarafından yüceltilmiş olan ağaç” </w:t>
      </w:r>
      <w:r w:rsidR="00A32275">
        <w:rPr>
          <w:rFonts w:ascii="Times New Roman" w:hAnsi="Times New Roman" w:cs="Times New Roman"/>
          <w:sz w:val="24"/>
          <w:szCs w:val="24"/>
        </w:rPr>
        <w:t xml:space="preserve">olarak </w:t>
      </w:r>
      <w:r w:rsidRPr="0062093D">
        <w:rPr>
          <w:rFonts w:ascii="Times New Roman" w:hAnsi="Times New Roman" w:cs="Times New Roman"/>
          <w:sz w:val="24"/>
          <w:szCs w:val="24"/>
        </w:rPr>
        <w:t xml:space="preserve">ve </w:t>
      </w:r>
      <w:r w:rsidR="00A32275" w:rsidRPr="00A32275">
        <w:rPr>
          <w:rFonts w:ascii="Times New Roman" w:hAnsi="Times New Roman" w:cs="Times New Roman"/>
          <w:b/>
          <w:sz w:val="24"/>
          <w:szCs w:val="24"/>
        </w:rPr>
        <w:t>F</w:t>
      </w:r>
      <w:r w:rsidRPr="00A32275">
        <w:rPr>
          <w:rFonts w:ascii="Times New Roman" w:hAnsi="Times New Roman" w:cs="Times New Roman"/>
          <w:b/>
          <w:sz w:val="24"/>
          <w:szCs w:val="24"/>
        </w:rPr>
        <w:t>olklorik</w:t>
      </w:r>
      <w:r w:rsidRPr="0062093D">
        <w:rPr>
          <w:rFonts w:ascii="Times New Roman" w:hAnsi="Times New Roman" w:cs="Times New Roman"/>
          <w:sz w:val="24"/>
          <w:szCs w:val="24"/>
        </w:rPr>
        <w:t xml:space="preserve"> “halkın binlerce yılı bulan gelenek ve göreneklerinin dönemsel olarak da olsa civarında yaşatıldığı ya da yörede yaşanan çok üzücü veya sevindirici bir olaya tanıklık ettiği için halk arasında özel bir yeri olan ağaç” olarak </w:t>
      </w:r>
      <w:r w:rsidR="00A32275">
        <w:rPr>
          <w:rFonts w:ascii="Times New Roman" w:hAnsi="Times New Roman" w:cs="Times New Roman"/>
          <w:sz w:val="24"/>
          <w:szCs w:val="24"/>
        </w:rPr>
        <w:t xml:space="preserve">tanımlanır. </w:t>
      </w:r>
      <w:proofErr w:type="gramEnd"/>
      <w:r w:rsidR="00A32275">
        <w:rPr>
          <w:rFonts w:ascii="Times New Roman" w:hAnsi="Times New Roman" w:cs="Times New Roman"/>
          <w:sz w:val="24"/>
          <w:szCs w:val="24"/>
        </w:rPr>
        <w:t>Bu doğrultuda uygun alan</w:t>
      </w:r>
      <w:r w:rsidR="00ED171D">
        <w:rPr>
          <w:rFonts w:ascii="Times New Roman" w:hAnsi="Times New Roman" w:cs="Times New Roman"/>
          <w:sz w:val="24"/>
          <w:szCs w:val="24"/>
        </w:rPr>
        <w:t xml:space="preserve"> işaretlenerek, o alana ait uygun açıklama yapılmalıdır. </w:t>
      </w:r>
    </w:p>
    <w:p w:rsidR="006F3D07" w:rsidRDefault="002B63F1" w:rsidP="008248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Bulunduğu Yer</w:t>
      </w:r>
      <w:r w:rsidR="006F3D07" w:rsidRPr="00824824">
        <w:rPr>
          <w:rFonts w:ascii="Times New Roman" w:hAnsi="Times New Roman" w:cs="Times New Roman"/>
          <w:b/>
          <w:sz w:val="24"/>
          <w:szCs w:val="24"/>
        </w:rPr>
        <w:t xml:space="preserve">: </w:t>
      </w:r>
      <w:r w:rsidR="00BD6198" w:rsidRPr="00BD6198">
        <w:rPr>
          <w:rFonts w:ascii="Times New Roman" w:hAnsi="Times New Roman" w:cs="Times New Roman"/>
          <w:sz w:val="24"/>
          <w:szCs w:val="24"/>
        </w:rPr>
        <w:t>Ağacın bulunduğu yer</w:t>
      </w:r>
      <w:r w:rsidR="00035945">
        <w:rPr>
          <w:rFonts w:ascii="Times New Roman" w:hAnsi="Times New Roman" w:cs="Times New Roman"/>
          <w:sz w:val="24"/>
          <w:szCs w:val="24"/>
        </w:rPr>
        <w:t xml:space="preserve">, </w:t>
      </w:r>
      <w:r w:rsidR="00BD6198" w:rsidRPr="00BD6198">
        <w:rPr>
          <w:rFonts w:ascii="Times New Roman" w:hAnsi="Times New Roman" w:cs="Times New Roman"/>
          <w:sz w:val="24"/>
          <w:szCs w:val="24"/>
        </w:rPr>
        <w:t xml:space="preserve"> tespit fişindeki</w:t>
      </w:r>
      <w:r w:rsidR="00035945" w:rsidRPr="00035945">
        <w:rPr>
          <w:rFonts w:ascii="Times New Roman" w:hAnsi="Times New Roman" w:cs="Times New Roman"/>
          <w:sz w:val="24"/>
          <w:szCs w:val="24"/>
        </w:rPr>
        <w:t xml:space="preserve"> </w:t>
      </w:r>
      <w:r w:rsidR="00035945" w:rsidRPr="006B40B1">
        <w:rPr>
          <w:rFonts w:ascii="Times New Roman" w:hAnsi="Times New Roman" w:cs="Times New Roman"/>
          <w:sz w:val="24"/>
          <w:szCs w:val="24"/>
        </w:rPr>
        <w:t>TS 13137 Anıt Ağaçlar Envanter Seçim Kuralları ve İşaretleme Standardına göre</w:t>
      </w:r>
      <w:r w:rsidR="00035945">
        <w:rPr>
          <w:rFonts w:ascii="Times New Roman" w:hAnsi="Times New Roman" w:cs="Times New Roman"/>
          <w:sz w:val="24"/>
          <w:szCs w:val="24"/>
        </w:rPr>
        <w:t xml:space="preserve"> oluşturulmuş olan</w:t>
      </w:r>
      <w:r w:rsidR="00BD6198" w:rsidRPr="00BD6198">
        <w:rPr>
          <w:rFonts w:ascii="Times New Roman" w:hAnsi="Times New Roman" w:cs="Times New Roman"/>
          <w:sz w:val="24"/>
          <w:szCs w:val="24"/>
        </w:rPr>
        <w:t xml:space="preserve"> kategorilerden </w:t>
      </w:r>
      <w:r w:rsidR="00BD6198">
        <w:rPr>
          <w:rFonts w:ascii="Times New Roman" w:hAnsi="Times New Roman" w:cs="Times New Roman"/>
          <w:sz w:val="24"/>
          <w:szCs w:val="24"/>
        </w:rPr>
        <w:t xml:space="preserve">hangisinde yer alıyorsa o alan </w:t>
      </w:r>
      <w:r w:rsidR="00BD6198" w:rsidRPr="00BD6198">
        <w:rPr>
          <w:rFonts w:ascii="Times New Roman" w:hAnsi="Times New Roman" w:cs="Times New Roman"/>
          <w:sz w:val="24"/>
          <w:szCs w:val="24"/>
        </w:rPr>
        <w:t>işaretlenecektir.</w:t>
      </w:r>
      <w:r w:rsidR="00BD6198">
        <w:rPr>
          <w:rFonts w:ascii="Times New Roman" w:hAnsi="Times New Roman" w:cs="Times New Roman"/>
          <w:b/>
          <w:sz w:val="24"/>
          <w:szCs w:val="24"/>
        </w:rPr>
        <w:t xml:space="preserve"> </w:t>
      </w:r>
    </w:p>
    <w:p w:rsidR="00824824" w:rsidRPr="00824824" w:rsidRDefault="00824824" w:rsidP="00824824">
      <w:pPr>
        <w:spacing w:after="0" w:line="240" w:lineRule="auto"/>
        <w:jc w:val="both"/>
        <w:rPr>
          <w:rFonts w:ascii="Times New Roman" w:hAnsi="Times New Roman" w:cs="Times New Roman"/>
          <w:sz w:val="24"/>
          <w:szCs w:val="24"/>
        </w:rPr>
      </w:pPr>
    </w:p>
    <w:p w:rsidR="006F3D07" w:rsidRDefault="00673CDC" w:rsidP="008248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Pozitif Özellikleri</w:t>
      </w:r>
      <w:r w:rsidR="007461BE" w:rsidRPr="00824824">
        <w:rPr>
          <w:rFonts w:ascii="Times New Roman" w:hAnsi="Times New Roman" w:cs="Times New Roman"/>
          <w:b/>
          <w:sz w:val="24"/>
          <w:szCs w:val="24"/>
        </w:rPr>
        <w:t xml:space="preserve">: </w:t>
      </w:r>
      <w:r w:rsidR="00E12BEF">
        <w:rPr>
          <w:rFonts w:ascii="Times New Roman" w:hAnsi="Times New Roman" w:cs="Times New Roman"/>
          <w:sz w:val="24"/>
          <w:szCs w:val="24"/>
        </w:rPr>
        <w:t>Ağacın pozitif özelliği</w:t>
      </w:r>
      <w:r w:rsidR="00135F1A" w:rsidRPr="00135F1A">
        <w:rPr>
          <w:rFonts w:ascii="Times New Roman" w:hAnsi="Times New Roman" w:cs="Times New Roman"/>
          <w:sz w:val="24"/>
          <w:szCs w:val="24"/>
        </w:rPr>
        <w:t xml:space="preserve"> </w:t>
      </w:r>
      <w:r w:rsidR="00135F1A" w:rsidRPr="00BD6198">
        <w:rPr>
          <w:rFonts w:ascii="Times New Roman" w:hAnsi="Times New Roman" w:cs="Times New Roman"/>
          <w:sz w:val="24"/>
          <w:szCs w:val="24"/>
        </w:rPr>
        <w:t>tespit fişindeki</w:t>
      </w:r>
      <w:r w:rsidR="00135F1A" w:rsidRPr="00035945">
        <w:rPr>
          <w:rFonts w:ascii="Times New Roman" w:hAnsi="Times New Roman" w:cs="Times New Roman"/>
          <w:sz w:val="24"/>
          <w:szCs w:val="24"/>
        </w:rPr>
        <w:t xml:space="preserve"> </w:t>
      </w:r>
      <w:r w:rsidR="00135F1A" w:rsidRPr="006B40B1">
        <w:rPr>
          <w:rFonts w:ascii="Times New Roman" w:hAnsi="Times New Roman" w:cs="Times New Roman"/>
          <w:sz w:val="24"/>
          <w:szCs w:val="24"/>
        </w:rPr>
        <w:t>TS 13137 Anıt Ağaçlar Envanter Seçim Kuralları ve İşaretleme Standardına göre</w:t>
      </w:r>
      <w:r w:rsidR="00135F1A">
        <w:rPr>
          <w:rFonts w:ascii="Times New Roman" w:hAnsi="Times New Roman" w:cs="Times New Roman"/>
          <w:sz w:val="24"/>
          <w:szCs w:val="24"/>
        </w:rPr>
        <w:t xml:space="preserve"> oluşturulmuş özelliklerden hangisine uygunsa o alan işaretlenecektir. Ağacın boyutsal özelliklerine göre (boy, gövde çapı, tepe çapı, yaş, </w:t>
      </w:r>
      <w:r w:rsidR="00B70B0A">
        <w:rPr>
          <w:rFonts w:ascii="Times New Roman" w:hAnsi="Times New Roman" w:cs="Times New Roman"/>
          <w:sz w:val="24"/>
          <w:szCs w:val="24"/>
        </w:rPr>
        <w:t>bulunduğu yer, pozitif özellikleri) “Şimdiki Anıtsal D</w:t>
      </w:r>
      <w:r w:rsidR="00CF7FB5">
        <w:rPr>
          <w:rFonts w:ascii="Times New Roman" w:hAnsi="Times New Roman" w:cs="Times New Roman"/>
          <w:sz w:val="24"/>
          <w:szCs w:val="24"/>
        </w:rPr>
        <w:t>eğer (ŞAD)” puanı hesaplanırken boyutsal özelliklerine göre verilebilecek puanlar</w:t>
      </w:r>
      <w:r w:rsidR="00B70B0A">
        <w:rPr>
          <w:rFonts w:ascii="Times New Roman" w:hAnsi="Times New Roman" w:cs="Times New Roman"/>
          <w:sz w:val="24"/>
          <w:szCs w:val="24"/>
        </w:rPr>
        <w:t xml:space="preserve"> s</w:t>
      </w:r>
      <w:r w:rsidR="00135F1A">
        <w:rPr>
          <w:rFonts w:ascii="Times New Roman" w:hAnsi="Times New Roman" w:cs="Times New Roman"/>
          <w:sz w:val="24"/>
          <w:szCs w:val="24"/>
        </w:rPr>
        <w:t xml:space="preserve">öz konusu standartta </w:t>
      </w:r>
      <w:r w:rsidR="00B70B0A">
        <w:rPr>
          <w:rFonts w:ascii="Times New Roman" w:hAnsi="Times New Roman" w:cs="Times New Roman"/>
          <w:sz w:val="24"/>
          <w:szCs w:val="24"/>
        </w:rPr>
        <w:t>“Çizelge 7</w:t>
      </w:r>
      <w:r w:rsidR="004017BC">
        <w:rPr>
          <w:rFonts w:ascii="Times New Roman" w:hAnsi="Times New Roman" w:cs="Times New Roman"/>
          <w:sz w:val="24"/>
          <w:szCs w:val="24"/>
        </w:rPr>
        <w:t>-</w:t>
      </w:r>
      <w:r w:rsidR="00B70B0A">
        <w:rPr>
          <w:rFonts w:ascii="Times New Roman" w:hAnsi="Times New Roman" w:cs="Times New Roman"/>
          <w:sz w:val="24"/>
          <w:szCs w:val="24"/>
        </w:rPr>
        <w:t xml:space="preserve"> A</w:t>
      </w:r>
      <w:r w:rsidR="00135F1A">
        <w:rPr>
          <w:rFonts w:ascii="Times New Roman" w:hAnsi="Times New Roman" w:cs="Times New Roman"/>
          <w:sz w:val="24"/>
          <w:szCs w:val="24"/>
        </w:rPr>
        <w:t xml:space="preserve">nıt </w:t>
      </w:r>
      <w:r w:rsidR="004017BC">
        <w:rPr>
          <w:rFonts w:ascii="Times New Roman" w:hAnsi="Times New Roman" w:cs="Times New Roman"/>
          <w:sz w:val="24"/>
          <w:szCs w:val="24"/>
        </w:rPr>
        <w:t>ağaç değerlendirme f</w:t>
      </w:r>
      <w:r w:rsidR="00135F1A">
        <w:rPr>
          <w:rFonts w:ascii="Times New Roman" w:hAnsi="Times New Roman" w:cs="Times New Roman"/>
          <w:sz w:val="24"/>
          <w:szCs w:val="24"/>
        </w:rPr>
        <w:t>ormu</w:t>
      </w:r>
      <w:r w:rsidR="00B70B0A">
        <w:rPr>
          <w:rFonts w:ascii="Times New Roman" w:hAnsi="Times New Roman" w:cs="Times New Roman"/>
          <w:sz w:val="24"/>
          <w:szCs w:val="24"/>
        </w:rPr>
        <w:t>”</w:t>
      </w:r>
      <w:r w:rsidR="00602AE4">
        <w:rPr>
          <w:rFonts w:ascii="Times New Roman" w:hAnsi="Times New Roman" w:cs="Times New Roman"/>
          <w:sz w:val="24"/>
          <w:szCs w:val="24"/>
        </w:rPr>
        <w:t xml:space="preserve"> </w:t>
      </w:r>
      <w:proofErr w:type="spellStart"/>
      <w:r w:rsidR="00135F1A">
        <w:rPr>
          <w:rFonts w:ascii="Times New Roman" w:hAnsi="Times New Roman" w:cs="Times New Roman"/>
          <w:sz w:val="24"/>
          <w:szCs w:val="24"/>
        </w:rPr>
        <w:t>nda</w:t>
      </w:r>
      <w:proofErr w:type="spellEnd"/>
      <w:r w:rsidR="00135F1A">
        <w:rPr>
          <w:rFonts w:ascii="Times New Roman" w:hAnsi="Times New Roman" w:cs="Times New Roman"/>
          <w:sz w:val="24"/>
          <w:szCs w:val="24"/>
        </w:rPr>
        <w:t xml:space="preserve"> </w:t>
      </w:r>
      <w:r w:rsidR="00CF7FB5">
        <w:rPr>
          <w:rFonts w:ascii="Times New Roman" w:hAnsi="Times New Roman" w:cs="Times New Roman"/>
          <w:sz w:val="24"/>
          <w:szCs w:val="24"/>
        </w:rPr>
        <w:t>bulunan</w:t>
      </w:r>
      <w:r w:rsidR="00135F1A">
        <w:rPr>
          <w:rFonts w:ascii="Times New Roman" w:hAnsi="Times New Roman" w:cs="Times New Roman"/>
          <w:sz w:val="24"/>
          <w:szCs w:val="24"/>
        </w:rPr>
        <w:t xml:space="preserve"> boyutsa</w:t>
      </w:r>
      <w:r w:rsidR="00CF7FB5">
        <w:rPr>
          <w:rFonts w:ascii="Times New Roman" w:hAnsi="Times New Roman" w:cs="Times New Roman"/>
          <w:sz w:val="24"/>
          <w:szCs w:val="24"/>
        </w:rPr>
        <w:t>l</w:t>
      </w:r>
      <w:r w:rsidR="00135F1A">
        <w:rPr>
          <w:rFonts w:ascii="Times New Roman" w:hAnsi="Times New Roman" w:cs="Times New Roman"/>
          <w:sz w:val="24"/>
          <w:szCs w:val="24"/>
        </w:rPr>
        <w:t xml:space="preserve"> özelliklerinde yer alan öğelere göre verilebilecek en büyük puandan fazla olamaz. </w:t>
      </w:r>
    </w:p>
    <w:p w:rsidR="00B70B0A" w:rsidRDefault="00B70B0A" w:rsidP="00824824">
      <w:pPr>
        <w:spacing w:after="0" w:line="240" w:lineRule="auto"/>
        <w:jc w:val="both"/>
        <w:rPr>
          <w:rFonts w:ascii="Times New Roman" w:hAnsi="Times New Roman" w:cs="Times New Roman"/>
          <w:b/>
          <w:sz w:val="24"/>
          <w:szCs w:val="24"/>
        </w:rPr>
      </w:pPr>
    </w:p>
    <w:p w:rsidR="00824824" w:rsidRDefault="00296776" w:rsidP="008248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Genel Görünüm</w:t>
      </w:r>
      <w:r w:rsidR="00C04761" w:rsidRPr="00824824">
        <w:rPr>
          <w:rFonts w:ascii="Times New Roman" w:hAnsi="Times New Roman" w:cs="Times New Roman"/>
          <w:b/>
          <w:sz w:val="24"/>
          <w:szCs w:val="24"/>
        </w:rPr>
        <w:t>:</w:t>
      </w:r>
      <w:r w:rsidR="005B5F6C">
        <w:rPr>
          <w:rFonts w:ascii="Times New Roman" w:hAnsi="Times New Roman" w:cs="Times New Roman"/>
          <w:b/>
          <w:sz w:val="24"/>
          <w:szCs w:val="24"/>
        </w:rPr>
        <w:t xml:space="preserve"> </w:t>
      </w:r>
      <w:r w:rsidR="005B5F6C" w:rsidRPr="005B5F6C">
        <w:rPr>
          <w:rFonts w:ascii="Times New Roman" w:hAnsi="Times New Roman" w:cs="Times New Roman"/>
          <w:sz w:val="24"/>
          <w:szCs w:val="24"/>
        </w:rPr>
        <w:t>Ağacın görünümü ile ilgili olarak TS 13137 Anıt Ağaçlar Envanter Seçim Kuralları ve İşaretleme Standardına göre oluşturulmuş özelliklerden</w:t>
      </w:r>
      <w:r w:rsidR="005B5F6C">
        <w:rPr>
          <w:rFonts w:ascii="Times New Roman" w:hAnsi="Times New Roman" w:cs="Times New Roman"/>
          <w:sz w:val="24"/>
          <w:szCs w:val="24"/>
        </w:rPr>
        <w:t xml:space="preserve"> hangisine uygunsa o alan işaretlenecektir.</w:t>
      </w:r>
    </w:p>
    <w:p w:rsidR="00296776" w:rsidRPr="00824824" w:rsidRDefault="00296776" w:rsidP="00824824">
      <w:pPr>
        <w:spacing w:after="0" w:line="240" w:lineRule="auto"/>
        <w:jc w:val="both"/>
        <w:rPr>
          <w:rFonts w:ascii="Times New Roman" w:hAnsi="Times New Roman" w:cs="Times New Roman"/>
          <w:b/>
          <w:sz w:val="24"/>
          <w:szCs w:val="24"/>
        </w:rPr>
      </w:pPr>
    </w:p>
    <w:p w:rsidR="005B5F6C" w:rsidRDefault="00296776" w:rsidP="005B5F6C">
      <w:pPr>
        <w:spacing w:after="0" w:line="240" w:lineRule="auto"/>
        <w:jc w:val="both"/>
        <w:rPr>
          <w:rFonts w:ascii="Times New Roman" w:hAnsi="Times New Roman" w:cs="Times New Roman"/>
          <w:sz w:val="24"/>
          <w:szCs w:val="24"/>
        </w:rPr>
      </w:pPr>
      <w:r w:rsidRPr="005F5103">
        <w:rPr>
          <w:rFonts w:ascii="Times New Roman" w:hAnsi="Times New Roman" w:cs="Times New Roman"/>
          <w:b/>
          <w:sz w:val="24"/>
          <w:szCs w:val="24"/>
        </w:rPr>
        <w:t>Sağlık Durumu</w:t>
      </w:r>
      <w:r w:rsidR="006D3560" w:rsidRPr="005F5103">
        <w:rPr>
          <w:rFonts w:ascii="Times New Roman" w:hAnsi="Times New Roman" w:cs="Times New Roman"/>
          <w:b/>
          <w:sz w:val="24"/>
          <w:szCs w:val="24"/>
        </w:rPr>
        <w:t>:</w:t>
      </w:r>
      <w:r w:rsidR="00EE0C82" w:rsidRPr="00824824">
        <w:rPr>
          <w:b/>
        </w:rPr>
        <w:t xml:space="preserve"> </w:t>
      </w:r>
      <w:r w:rsidR="002E5849" w:rsidRPr="00824824">
        <w:rPr>
          <w:b/>
        </w:rPr>
        <w:t xml:space="preserve"> </w:t>
      </w:r>
      <w:r w:rsidR="005B5F6C" w:rsidRPr="005B5F6C">
        <w:rPr>
          <w:rFonts w:ascii="Times New Roman" w:hAnsi="Times New Roman" w:cs="Times New Roman"/>
          <w:sz w:val="24"/>
          <w:szCs w:val="24"/>
        </w:rPr>
        <w:t xml:space="preserve">Ağacın </w:t>
      </w:r>
      <w:r w:rsidR="00E419E0">
        <w:rPr>
          <w:rFonts w:ascii="Times New Roman" w:hAnsi="Times New Roman" w:cs="Times New Roman"/>
          <w:sz w:val="24"/>
          <w:szCs w:val="24"/>
        </w:rPr>
        <w:t>sağlık durumu</w:t>
      </w:r>
      <w:r w:rsidR="005B5F6C" w:rsidRPr="005B5F6C">
        <w:rPr>
          <w:rFonts w:ascii="Times New Roman" w:hAnsi="Times New Roman" w:cs="Times New Roman"/>
          <w:sz w:val="24"/>
          <w:szCs w:val="24"/>
        </w:rPr>
        <w:t xml:space="preserve"> ile ilgili olarak TS 13137 Anıt Ağaçlar Envanter Seçim Kuralları ve İşaretleme Standardına göre oluşturulmuş özelliklerden</w:t>
      </w:r>
      <w:r w:rsidR="005B5F6C">
        <w:rPr>
          <w:rFonts w:ascii="Times New Roman" w:hAnsi="Times New Roman" w:cs="Times New Roman"/>
          <w:sz w:val="24"/>
          <w:szCs w:val="24"/>
        </w:rPr>
        <w:t xml:space="preserve"> hangisine uygunsa o alan işaretlenecektir.</w:t>
      </w:r>
    </w:p>
    <w:p w:rsidR="006D3560" w:rsidRPr="00824824" w:rsidRDefault="006D3560" w:rsidP="00824824">
      <w:pPr>
        <w:pStyle w:val="Default"/>
        <w:jc w:val="both"/>
        <w:rPr>
          <w:b/>
        </w:rPr>
      </w:pPr>
    </w:p>
    <w:p w:rsidR="009E01E0" w:rsidRDefault="009E01E0" w:rsidP="00824824">
      <w:pPr>
        <w:spacing w:after="0" w:line="240" w:lineRule="auto"/>
        <w:jc w:val="both"/>
        <w:rPr>
          <w:rFonts w:ascii="Times New Roman" w:hAnsi="Times New Roman" w:cs="Times New Roman"/>
          <w:sz w:val="24"/>
          <w:szCs w:val="24"/>
        </w:rPr>
      </w:pPr>
      <w:r w:rsidRPr="00824824">
        <w:rPr>
          <w:rFonts w:ascii="Times New Roman" w:hAnsi="Times New Roman" w:cs="Times New Roman"/>
          <w:b/>
          <w:sz w:val="24"/>
          <w:szCs w:val="24"/>
        </w:rPr>
        <w:t>Harita:</w:t>
      </w:r>
      <w:r w:rsidR="003D2CA3" w:rsidRPr="00824824">
        <w:rPr>
          <w:rFonts w:ascii="Times New Roman" w:hAnsi="Times New Roman" w:cs="Times New Roman"/>
          <w:sz w:val="24"/>
          <w:szCs w:val="24"/>
        </w:rPr>
        <w:t xml:space="preserve"> </w:t>
      </w:r>
      <w:r w:rsidR="000F1B10">
        <w:rPr>
          <w:rFonts w:ascii="Times New Roman" w:hAnsi="Times New Roman" w:cs="Times New Roman"/>
          <w:sz w:val="24"/>
          <w:szCs w:val="24"/>
        </w:rPr>
        <w:t>Ağacın yerinin h</w:t>
      </w:r>
      <w:r w:rsidR="00C25A14">
        <w:rPr>
          <w:rFonts w:ascii="Times New Roman" w:hAnsi="Times New Roman" w:cs="Times New Roman"/>
          <w:sz w:val="24"/>
          <w:szCs w:val="24"/>
        </w:rPr>
        <w:t xml:space="preserve">alihazır harita üzerinde </w:t>
      </w:r>
      <w:r w:rsidR="000F1B10">
        <w:rPr>
          <w:rFonts w:ascii="Times New Roman" w:hAnsi="Times New Roman" w:cs="Times New Roman"/>
          <w:sz w:val="24"/>
          <w:szCs w:val="24"/>
        </w:rPr>
        <w:t>gösterimi.</w:t>
      </w:r>
    </w:p>
    <w:p w:rsidR="00824824" w:rsidRPr="00824824" w:rsidRDefault="00824824" w:rsidP="00824824">
      <w:pPr>
        <w:spacing w:after="0" w:line="240" w:lineRule="auto"/>
        <w:jc w:val="both"/>
        <w:rPr>
          <w:rFonts w:ascii="Times New Roman" w:hAnsi="Times New Roman" w:cs="Times New Roman"/>
          <w:b/>
          <w:sz w:val="24"/>
          <w:szCs w:val="24"/>
        </w:rPr>
      </w:pPr>
    </w:p>
    <w:p w:rsidR="009E01E0" w:rsidRPr="004D0A13" w:rsidRDefault="009E01E0" w:rsidP="00824824">
      <w:pPr>
        <w:spacing w:after="0" w:line="240" w:lineRule="auto"/>
        <w:jc w:val="both"/>
        <w:rPr>
          <w:rFonts w:ascii="Times New Roman" w:hAnsi="Times New Roman" w:cs="Times New Roman"/>
          <w:sz w:val="24"/>
          <w:szCs w:val="24"/>
        </w:rPr>
      </w:pPr>
      <w:r w:rsidRPr="00824824">
        <w:rPr>
          <w:rFonts w:ascii="Times New Roman" w:hAnsi="Times New Roman" w:cs="Times New Roman"/>
          <w:b/>
          <w:sz w:val="24"/>
          <w:szCs w:val="24"/>
        </w:rPr>
        <w:t>Fotoğraf:</w:t>
      </w:r>
      <w:r w:rsidR="00D915A9" w:rsidRPr="00824824">
        <w:rPr>
          <w:rFonts w:ascii="Times New Roman" w:hAnsi="Times New Roman" w:cs="Times New Roman"/>
          <w:b/>
          <w:sz w:val="24"/>
          <w:szCs w:val="24"/>
        </w:rPr>
        <w:t xml:space="preserve"> </w:t>
      </w:r>
      <w:r w:rsidR="004D0A13" w:rsidRPr="004D0A13">
        <w:rPr>
          <w:rFonts w:ascii="Times New Roman" w:hAnsi="Times New Roman" w:cs="Times New Roman"/>
          <w:sz w:val="24"/>
          <w:szCs w:val="24"/>
        </w:rPr>
        <w:t xml:space="preserve">Ağacın </w:t>
      </w:r>
      <w:r w:rsidR="00D915A9" w:rsidRPr="004D0A13">
        <w:rPr>
          <w:rFonts w:ascii="Times New Roman" w:hAnsi="Times New Roman" w:cs="Times New Roman"/>
          <w:sz w:val="24"/>
          <w:szCs w:val="24"/>
        </w:rPr>
        <w:t>net olarak görüldüğü renkli fotoğraf</w:t>
      </w:r>
    </w:p>
    <w:p w:rsidR="00824824" w:rsidRPr="00824824" w:rsidRDefault="00824824" w:rsidP="00824824">
      <w:pPr>
        <w:spacing w:after="0" w:line="240" w:lineRule="auto"/>
        <w:jc w:val="both"/>
        <w:rPr>
          <w:rFonts w:ascii="Times New Roman" w:hAnsi="Times New Roman" w:cs="Times New Roman"/>
          <w:b/>
          <w:sz w:val="24"/>
          <w:szCs w:val="24"/>
        </w:rPr>
      </w:pPr>
    </w:p>
    <w:p w:rsidR="007340AE" w:rsidRDefault="009E01E0" w:rsidP="00824824">
      <w:pPr>
        <w:spacing w:after="0" w:line="240" w:lineRule="auto"/>
        <w:jc w:val="both"/>
        <w:rPr>
          <w:rFonts w:ascii="Times New Roman" w:hAnsi="Times New Roman" w:cs="Times New Roman"/>
          <w:sz w:val="24"/>
          <w:szCs w:val="24"/>
        </w:rPr>
      </w:pPr>
      <w:r w:rsidRPr="00824824">
        <w:rPr>
          <w:rFonts w:ascii="Times New Roman" w:hAnsi="Times New Roman" w:cs="Times New Roman"/>
          <w:b/>
          <w:sz w:val="24"/>
          <w:szCs w:val="24"/>
        </w:rPr>
        <w:t>Hazırlayanlar:</w:t>
      </w:r>
      <w:r w:rsidR="00023C88" w:rsidRPr="00824824">
        <w:rPr>
          <w:rFonts w:ascii="Times New Roman" w:hAnsi="Times New Roman" w:cs="Times New Roman"/>
          <w:b/>
          <w:sz w:val="24"/>
          <w:szCs w:val="24"/>
        </w:rPr>
        <w:t xml:space="preserve"> </w:t>
      </w:r>
      <w:r w:rsidR="00023C88" w:rsidRPr="00824824">
        <w:rPr>
          <w:rFonts w:ascii="Times New Roman" w:hAnsi="Times New Roman" w:cs="Times New Roman"/>
          <w:sz w:val="24"/>
          <w:szCs w:val="24"/>
        </w:rPr>
        <w:t xml:space="preserve">Bu bölüm </w:t>
      </w:r>
      <w:r w:rsidR="004D0A13">
        <w:rPr>
          <w:rFonts w:ascii="Times New Roman" w:hAnsi="Times New Roman" w:cs="Times New Roman"/>
          <w:sz w:val="24"/>
          <w:szCs w:val="24"/>
        </w:rPr>
        <w:t>anıt ağaç</w:t>
      </w:r>
      <w:r w:rsidR="00023C88" w:rsidRPr="00824824">
        <w:rPr>
          <w:rFonts w:ascii="Times New Roman" w:hAnsi="Times New Roman" w:cs="Times New Roman"/>
          <w:sz w:val="24"/>
          <w:szCs w:val="24"/>
        </w:rPr>
        <w:t xml:space="preserve"> tespit fişini hazırlayanlar tarafından doldurulup imzalanacak</w:t>
      </w:r>
      <w:r w:rsidR="007340AE">
        <w:rPr>
          <w:rFonts w:ascii="Times New Roman" w:hAnsi="Times New Roman" w:cs="Times New Roman"/>
          <w:sz w:val="24"/>
          <w:szCs w:val="24"/>
        </w:rPr>
        <w:t>tır.</w:t>
      </w:r>
    </w:p>
    <w:p w:rsidR="00824824" w:rsidRPr="00824824" w:rsidRDefault="00824824" w:rsidP="00824824">
      <w:pPr>
        <w:spacing w:after="0" w:line="240" w:lineRule="auto"/>
        <w:jc w:val="both"/>
        <w:rPr>
          <w:rFonts w:ascii="Times New Roman" w:hAnsi="Times New Roman" w:cs="Times New Roman"/>
          <w:sz w:val="24"/>
          <w:szCs w:val="24"/>
        </w:rPr>
      </w:pPr>
    </w:p>
    <w:p w:rsidR="006E25E8" w:rsidRPr="00AB7889" w:rsidRDefault="00FD41E1" w:rsidP="003464ED">
      <w:pPr>
        <w:spacing w:after="0" w:line="240" w:lineRule="auto"/>
        <w:jc w:val="both"/>
      </w:pPr>
      <w:r w:rsidRPr="00824824">
        <w:rPr>
          <w:rFonts w:ascii="Times New Roman" w:hAnsi="Times New Roman" w:cs="Times New Roman"/>
          <w:b/>
          <w:sz w:val="24"/>
          <w:szCs w:val="24"/>
        </w:rPr>
        <w:t>NOT:</w:t>
      </w:r>
      <w:r w:rsidR="00B13884" w:rsidRPr="00824824">
        <w:rPr>
          <w:rFonts w:ascii="Times New Roman" w:hAnsi="Times New Roman" w:cs="Times New Roman"/>
          <w:b/>
          <w:sz w:val="24"/>
          <w:szCs w:val="24"/>
        </w:rPr>
        <w:t xml:space="preserve"> </w:t>
      </w:r>
      <w:r w:rsidRPr="00824824">
        <w:rPr>
          <w:rFonts w:ascii="Times New Roman" w:hAnsi="Times New Roman" w:cs="Times New Roman"/>
          <w:sz w:val="24"/>
          <w:szCs w:val="24"/>
        </w:rPr>
        <w:t xml:space="preserve">Yukarıda belirtilen konu başlıklarının içeriğine ilişkin olarak </w:t>
      </w:r>
      <w:r w:rsidR="00DE1ED1">
        <w:rPr>
          <w:rFonts w:ascii="Times New Roman" w:hAnsi="Times New Roman" w:cs="Times New Roman"/>
          <w:sz w:val="24"/>
          <w:szCs w:val="24"/>
        </w:rPr>
        <w:t xml:space="preserve">Anıt Ağaç </w:t>
      </w:r>
      <w:r w:rsidRPr="00824824">
        <w:rPr>
          <w:rFonts w:ascii="Times New Roman" w:hAnsi="Times New Roman" w:cs="Times New Roman"/>
          <w:sz w:val="24"/>
          <w:szCs w:val="24"/>
        </w:rPr>
        <w:t>Tespit Raporunda daha açık ve net bilgiler</w:t>
      </w:r>
      <w:r w:rsidR="00D32F08">
        <w:rPr>
          <w:rFonts w:ascii="Times New Roman" w:hAnsi="Times New Roman" w:cs="Times New Roman"/>
          <w:sz w:val="24"/>
          <w:szCs w:val="24"/>
        </w:rPr>
        <w:t>e yer</w:t>
      </w:r>
      <w:r w:rsidRPr="00824824">
        <w:rPr>
          <w:rFonts w:ascii="Times New Roman" w:hAnsi="Times New Roman" w:cs="Times New Roman"/>
          <w:sz w:val="24"/>
          <w:szCs w:val="24"/>
        </w:rPr>
        <w:t xml:space="preserve"> verilmesi</w:t>
      </w:r>
      <w:r w:rsidR="00D10874">
        <w:rPr>
          <w:rFonts w:ascii="Times New Roman" w:hAnsi="Times New Roman" w:cs="Times New Roman"/>
          <w:b/>
          <w:sz w:val="24"/>
          <w:szCs w:val="24"/>
        </w:rPr>
        <w:t>.</w:t>
      </w:r>
    </w:p>
    <w:sectPr w:rsidR="006E25E8" w:rsidRPr="00AB7889" w:rsidSect="001818FB">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67D41"/>
    <w:multiLevelType w:val="hybridMultilevel"/>
    <w:tmpl w:val="D8061DA8"/>
    <w:lvl w:ilvl="0" w:tplc="F6524F9A">
      <w:start w:val="1"/>
      <w:numFmt w:val="bullet"/>
      <w:lvlText w:val=""/>
      <w:lvlJc w:val="left"/>
      <w:pPr>
        <w:tabs>
          <w:tab w:val="num" w:pos="720"/>
        </w:tabs>
        <w:ind w:left="720" w:hanging="360"/>
      </w:pPr>
      <w:rPr>
        <w:rFonts w:ascii="Wingdings" w:hAnsi="Wingdings" w:hint="default"/>
      </w:rPr>
    </w:lvl>
    <w:lvl w:ilvl="1" w:tplc="3ECA1FFE" w:tentative="1">
      <w:start w:val="1"/>
      <w:numFmt w:val="bullet"/>
      <w:lvlText w:val=""/>
      <w:lvlJc w:val="left"/>
      <w:pPr>
        <w:tabs>
          <w:tab w:val="num" w:pos="1440"/>
        </w:tabs>
        <w:ind w:left="1440" w:hanging="360"/>
      </w:pPr>
      <w:rPr>
        <w:rFonts w:ascii="Wingdings" w:hAnsi="Wingdings" w:hint="default"/>
      </w:rPr>
    </w:lvl>
    <w:lvl w:ilvl="2" w:tplc="BD3AE176" w:tentative="1">
      <w:start w:val="1"/>
      <w:numFmt w:val="bullet"/>
      <w:lvlText w:val=""/>
      <w:lvlJc w:val="left"/>
      <w:pPr>
        <w:tabs>
          <w:tab w:val="num" w:pos="2160"/>
        </w:tabs>
        <w:ind w:left="2160" w:hanging="360"/>
      </w:pPr>
      <w:rPr>
        <w:rFonts w:ascii="Wingdings" w:hAnsi="Wingdings" w:hint="default"/>
      </w:rPr>
    </w:lvl>
    <w:lvl w:ilvl="3" w:tplc="F69AFCA2" w:tentative="1">
      <w:start w:val="1"/>
      <w:numFmt w:val="bullet"/>
      <w:lvlText w:val=""/>
      <w:lvlJc w:val="left"/>
      <w:pPr>
        <w:tabs>
          <w:tab w:val="num" w:pos="2880"/>
        </w:tabs>
        <w:ind w:left="2880" w:hanging="360"/>
      </w:pPr>
      <w:rPr>
        <w:rFonts w:ascii="Wingdings" w:hAnsi="Wingdings" w:hint="default"/>
      </w:rPr>
    </w:lvl>
    <w:lvl w:ilvl="4" w:tplc="7C425952" w:tentative="1">
      <w:start w:val="1"/>
      <w:numFmt w:val="bullet"/>
      <w:lvlText w:val=""/>
      <w:lvlJc w:val="left"/>
      <w:pPr>
        <w:tabs>
          <w:tab w:val="num" w:pos="3600"/>
        </w:tabs>
        <w:ind w:left="3600" w:hanging="360"/>
      </w:pPr>
      <w:rPr>
        <w:rFonts w:ascii="Wingdings" w:hAnsi="Wingdings" w:hint="default"/>
      </w:rPr>
    </w:lvl>
    <w:lvl w:ilvl="5" w:tplc="21426AD2" w:tentative="1">
      <w:start w:val="1"/>
      <w:numFmt w:val="bullet"/>
      <w:lvlText w:val=""/>
      <w:lvlJc w:val="left"/>
      <w:pPr>
        <w:tabs>
          <w:tab w:val="num" w:pos="4320"/>
        </w:tabs>
        <w:ind w:left="4320" w:hanging="360"/>
      </w:pPr>
      <w:rPr>
        <w:rFonts w:ascii="Wingdings" w:hAnsi="Wingdings" w:hint="default"/>
      </w:rPr>
    </w:lvl>
    <w:lvl w:ilvl="6" w:tplc="69E875B2" w:tentative="1">
      <w:start w:val="1"/>
      <w:numFmt w:val="bullet"/>
      <w:lvlText w:val=""/>
      <w:lvlJc w:val="left"/>
      <w:pPr>
        <w:tabs>
          <w:tab w:val="num" w:pos="5040"/>
        </w:tabs>
        <w:ind w:left="5040" w:hanging="360"/>
      </w:pPr>
      <w:rPr>
        <w:rFonts w:ascii="Wingdings" w:hAnsi="Wingdings" w:hint="default"/>
      </w:rPr>
    </w:lvl>
    <w:lvl w:ilvl="7" w:tplc="C5166992" w:tentative="1">
      <w:start w:val="1"/>
      <w:numFmt w:val="bullet"/>
      <w:lvlText w:val=""/>
      <w:lvlJc w:val="left"/>
      <w:pPr>
        <w:tabs>
          <w:tab w:val="num" w:pos="5760"/>
        </w:tabs>
        <w:ind w:left="5760" w:hanging="360"/>
      </w:pPr>
      <w:rPr>
        <w:rFonts w:ascii="Wingdings" w:hAnsi="Wingdings" w:hint="default"/>
      </w:rPr>
    </w:lvl>
    <w:lvl w:ilvl="8" w:tplc="8E222F58" w:tentative="1">
      <w:start w:val="1"/>
      <w:numFmt w:val="bullet"/>
      <w:lvlText w:val=""/>
      <w:lvlJc w:val="left"/>
      <w:pPr>
        <w:tabs>
          <w:tab w:val="num" w:pos="6480"/>
        </w:tabs>
        <w:ind w:left="6480" w:hanging="360"/>
      </w:pPr>
      <w:rPr>
        <w:rFonts w:ascii="Wingdings" w:hAnsi="Wingdings" w:hint="default"/>
      </w:rPr>
    </w:lvl>
  </w:abstractNum>
  <w:abstractNum w:abstractNumId="1">
    <w:nsid w:val="45081415"/>
    <w:multiLevelType w:val="hybridMultilevel"/>
    <w:tmpl w:val="04AE0290"/>
    <w:lvl w:ilvl="0" w:tplc="A532074C">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06"/>
    <w:rsid w:val="00023C88"/>
    <w:rsid w:val="00033EBE"/>
    <w:rsid w:val="00035945"/>
    <w:rsid w:val="00036859"/>
    <w:rsid w:val="000A7CF4"/>
    <w:rsid w:val="000D02BE"/>
    <w:rsid w:val="000F1B10"/>
    <w:rsid w:val="00105EF4"/>
    <w:rsid w:val="00135F1A"/>
    <w:rsid w:val="001665A3"/>
    <w:rsid w:val="001818FB"/>
    <w:rsid w:val="00183B50"/>
    <w:rsid w:val="001C3514"/>
    <w:rsid w:val="001F6160"/>
    <w:rsid w:val="002009A5"/>
    <w:rsid w:val="0020457B"/>
    <w:rsid w:val="00211511"/>
    <w:rsid w:val="00227E05"/>
    <w:rsid w:val="002524B4"/>
    <w:rsid w:val="0026782F"/>
    <w:rsid w:val="00274CB7"/>
    <w:rsid w:val="0028170F"/>
    <w:rsid w:val="002902D9"/>
    <w:rsid w:val="00296776"/>
    <w:rsid w:val="002A2857"/>
    <w:rsid w:val="002B46F8"/>
    <w:rsid w:val="002B63F1"/>
    <w:rsid w:val="002E5849"/>
    <w:rsid w:val="002E6B15"/>
    <w:rsid w:val="002F3B14"/>
    <w:rsid w:val="002F4A43"/>
    <w:rsid w:val="00300929"/>
    <w:rsid w:val="00331FD0"/>
    <w:rsid w:val="003464ED"/>
    <w:rsid w:val="0035693F"/>
    <w:rsid w:val="003952BF"/>
    <w:rsid w:val="00396FA3"/>
    <w:rsid w:val="003A0917"/>
    <w:rsid w:val="003D2CA3"/>
    <w:rsid w:val="003F47EE"/>
    <w:rsid w:val="003F6228"/>
    <w:rsid w:val="003F7E49"/>
    <w:rsid w:val="00401252"/>
    <w:rsid w:val="004017BC"/>
    <w:rsid w:val="0040744B"/>
    <w:rsid w:val="0041147C"/>
    <w:rsid w:val="00423735"/>
    <w:rsid w:val="004855E3"/>
    <w:rsid w:val="004B24D2"/>
    <w:rsid w:val="004B3CFF"/>
    <w:rsid w:val="004D08B8"/>
    <w:rsid w:val="004D0A13"/>
    <w:rsid w:val="00511D9C"/>
    <w:rsid w:val="005664CB"/>
    <w:rsid w:val="005A4104"/>
    <w:rsid w:val="005A4991"/>
    <w:rsid w:val="005B5F6C"/>
    <w:rsid w:val="005C3299"/>
    <w:rsid w:val="005F5103"/>
    <w:rsid w:val="0060095B"/>
    <w:rsid w:val="00602AE4"/>
    <w:rsid w:val="00613F6A"/>
    <w:rsid w:val="0062093D"/>
    <w:rsid w:val="00626907"/>
    <w:rsid w:val="006423D8"/>
    <w:rsid w:val="0064530F"/>
    <w:rsid w:val="006501B9"/>
    <w:rsid w:val="006643E4"/>
    <w:rsid w:val="00673CDC"/>
    <w:rsid w:val="006740D8"/>
    <w:rsid w:val="006815BF"/>
    <w:rsid w:val="006850F0"/>
    <w:rsid w:val="006B40B1"/>
    <w:rsid w:val="006D3560"/>
    <w:rsid w:val="006E25E8"/>
    <w:rsid w:val="006F2506"/>
    <w:rsid w:val="006F3D07"/>
    <w:rsid w:val="00707D85"/>
    <w:rsid w:val="007105D7"/>
    <w:rsid w:val="0071565D"/>
    <w:rsid w:val="00717916"/>
    <w:rsid w:val="007340AE"/>
    <w:rsid w:val="00744044"/>
    <w:rsid w:val="007444D2"/>
    <w:rsid w:val="007461BE"/>
    <w:rsid w:val="0078530B"/>
    <w:rsid w:val="007A4371"/>
    <w:rsid w:val="00824824"/>
    <w:rsid w:val="00836A12"/>
    <w:rsid w:val="0084720E"/>
    <w:rsid w:val="00856308"/>
    <w:rsid w:val="00876511"/>
    <w:rsid w:val="0088040E"/>
    <w:rsid w:val="008A1BCF"/>
    <w:rsid w:val="0093232D"/>
    <w:rsid w:val="009926C6"/>
    <w:rsid w:val="009972E8"/>
    <w:rsid w:val="009A2C32"/>
    <w:rsid w:val="009B17BF"/>
    <w:rsid w:val="009B2CBD"/>
    <w:rsid w:val="009B7029"/>
    <w:rsid w:val="009C6CC5"/>
    <w:rsid w:val="009E01E0"/>
    <w:rsid w:val="009E47E5"/>
    <w:rsid w:val="00A04188"/>
    <w:rsid w:val="00A11235"/>
    <w:rsid w:val="00A32275"/>
    <w:rsid w:val="00A35188"/>
    <w:rsid w:val="00A46AB5"/>
    <w:rsid w:val="00A66CD9"/>
    <w:rsid w:val="00AB442B"/>
    <w:rsid w:val="00AB7889"/>
    <w:rsid w:val="00AD57BC"/>
    <w:rsid w:val="00B0416C"/>
    <w:rsid w:val="00B13884"/>
    <w:rsid w:val="00B16084"/>
    <w:rsid w:val="00B332ED"/>
    <w:rsid w:val="00B36FFE"/>
    <w:rsid w:val="00B561BE"/>
    <w:rsid w:val="00B70B0A"/>
    <w:rsid w:val="00B70D06"/>
    <w:rsid w:val="00B8073F"/>
    <w:rsid w:val="00BB18C6"/>
    <w:rsid w:val="00BB2931"/>
    <w:rsid w:val="00BB33E7"/>
    <w:rsid w:val="00BC7EF0"/>
    <w:rsid w:val="00BD3BC7"/>
    <w:rsid w:val="00BD6198"/>
    <w:rsid w:val="00BF4F9F"/>
    <w:rsid w:val="00C01808"/>
    <w:rsid w:val="00C04761"/>
    <w:rsid w:val="00C25A14"/>
    <w:rsid w:val="00C6434E"/>
    <w:rsid w:val="00CC1713"/>
    <w:rsid w:val="00CD4F1C"/>
    <w:rsid w:val="00CE29D6"/>
    <w:rsid w:val="00CF7FB5"/>
    <w:rsid w:val="00D10874"/>
    <w:rsid w:val="00D32F08"/>
    <w:rsid w:val="00D42CDA"/>
    <w:rsid w:val="00D57C9E"/>
    <w:rsid w:val="00D82CE2"/>
    <w:rsid w:val="00D915A9"/>
    <w:rsid w:val="00D96BF4"/>
    <w:rsid w:val="00DA722B"/>
    <w:rsid w:val="00DC4E97"/>
    <w:rsid w:val="00DE1ED1"/>
    <w:rsid w:val="00E12BEF"/>
    <w:rsid w:val="00E21527"/>
    <w:rsid w:val="00E419E0"/>
    <w:rsid w:val="00E41A45"/>
    <w:rsid w:val="00E47BA1"/>
    <w:rsid w:val="00E52831"/>
    <w:rsid w:val="00E67CCD"/>
    <w:rsid w:val="00E8280F"/>
    <w:rsid w:val="00E9310A"/>
    <w:rsid w:val="00EC0487"/>
    <w:rsid w:val="00EC5672"/>
    <w:rsid w:val="00ED09F5"/>
    <w:rsid w:val="00ED171D"/>
    <w:rsid w:val="00EE0C82"/>
    <w:rsid w:val="00EE2131"/>
    <w:rsid w:val="00EE485B"/>
    <w:rsid w:val="00EF51F5"/>
    <w:rsid w:val="00F00E42"/>
    <w:rsid w:val="00F05E13"/>
    <w:rsid w:val="00F37A41"/>
    <w:rsid w:val="00F61608"/>
    <w:rsid w:val="00FA4076"/>
    <w:rsid w:val="00FC2206"/>
    <w:rsid w:val="00FD41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E25E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F3B14"/>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E25E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F3B14"/>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276509">
      <w:bodyDiv w:val="1"/>
      <w:marLeft w:val="0"/>
      <w:marRight w:val="0"/>
      <w:marTop w:val="0"/>
      <w:marBottom w:val="0"/>
      <w:divBdr>
        <w:top w:val="none" w:sz="0" w:space="0" w:color="auto"/>
        <w:left w:val="none" w:sz="0" w:space="0" w:color="auto"/>
        <w:bottom w:val="none" w:sz="0" w:space="0" w:color="auto"/>
        <w:right w:val="none" w:sz="0" w:space="0" w:color="auto"/>
      </w:divBdr>
      <w:divsChild>
        <w:div w:id="185292850">
          <w:marLeft w:val="547"/>
          <w:marRight w:val="0"/>
          <w:marTop w:val="96"/>
          <w:marBottom w:val="0"/>
          <w:divBdr>
            <w:top w:val="none" w:sz="0" w:space="0" w:color="auto"/>
            <w:left w:val="none" w:sz="0" w:space="0" w:color="auto"/>
            <w:bottom w:val="none" w:sz="0" w:space="0" w:color="auto"/>
            <w:right w:val="none" w:sz="0" w:space="0" w:color="auto"/>
          </w:divBdr>
        </w:div>
        <w:div w:id="264728886">
          <w:marLeft w:val="547"/>
          <w:marRight w:val="0"/>
          <w:marTop w:val="96"/>
          <w:marBottom w:val="0"/>
          <w:divBdr>
            <w:top w:val="none" w:sz="0" w:space="0" w:color="auto"/>
            <w:left w:val="none" w:sz="0" w:space="0" w:color="auto"/>
            <w:bottom w:val="none" w:sz="0" w:space="0" w:color="auto"/>
            <w:right w:val="none" w:sz="0" w:space="0" w:color="auto"/>
          </w:divBdr>
        </w:div>
        <w:div w:id="546181004">
          <w:marLeft w:val="547"/>
          <w:marRight w:val="0"/>
          <w:marTop w:val="96"/>
          <w:marBottom w:val="0"/>
          <w:divBdr>
            <w:top w:val="none" w:sz="0" w:space="0" w:color="auto"/>
            <w:left w:val="none" w:sz="0" w:space="0" w:color="auto"/>
            <w:bottom w:val="none" w:sz="0" w:space="0" w:color="auto"/>
            <w:right w:val="none" w:sz="0" w:space="0" w:color="auto"/>
          </w:divBdr>
        </w:div>
        <w:div w:id="2036226340">
          <w:marLeft w:val="547"/>
          <w:marRight w:val="0"/>
          <w:marTop w:val="96"/>
          <w:marBottom w:val="0"/>
          <w:divBdr>
            <w:top w:val="none" w:sz="0" w:space="0" w:color="auto"/>
            <w:left w:val="none" w:sz="0" w:space="0" w:color="auto"/>
            <w:bottom w:val="none" w:sz="0" w:space="0" w:color="auto"/>
            <w:right w:val="none" w:sz="0" w:space="0" w:color="auto"/>
          </w:divBdr>
        </w:div>
        <w:div w:id="1393164431">
          <w:marLeft w:val="547"/>
          <w:marRight w:val="0"/>
          <w:marTop w:val="96"/>
          <w:marBottom w:val="0"/>
          <w:divBdr>
            <w:top w:val="none" w:sz="0" w:space="0" w:color="auto"/>
            <w:left w:val="none" w:sz="0" w:space="0" w:color="auto"/>
            <w:bottom w:val="none" w:sz="0" w:space="0" w:color="auto"/>
            <w:right w:val="none" w:sz="0" w:space="0" w:color="auto"/>
          </w:divBdr>
        </w:div>
        <w:div w:id="1026175177">
          <w:marLeft w:val="547"/>
          <w:marRight w:val="0"/>
          <w:marTop w:val="96"/>
          <w:marBottom w:val="0"/>
          <w:divBdr>
            <w:top w:val="none" w:sz="0" w:space="0" w:color="auto"/>
            <w:left w:val="none" w:sz="0" w:space="0" w:color="auto"/>
            <w:bottom w:val="none" w:sz="0" w:space="0" w:color="auto"/>
            <w:right w:val="none" w:sz="0" w:space="0" w:color="auto"/>
          </w:divBdr>
        </w:div>
        <w:div w:id="1256865353">
          <w:marLeft w:val="547"/>
          <w:marRight w:val="0"/>
          <w:marTop w:val="96"/>
          <w:marBottom w:val="0"/>
          <w:divBdr>
            <w:top w:val="none" w:sz="0" w:space="0" w:color="auto"/>
            <w:left w:val="none" w:sz="0" w:space="0" w:color="auto"/>
            <w:bottom w:val="none" w:sz="0" w:space="0" w:color="auto"/>
            <w:right w:val="none" w:sz="0" w:space="0" w:color="auto"/>
          </w:divBdr>
        </w:div>
        <w:div w:id="224608661">
          <w:marLeft w:val="547"/>
          <w:marRight w:val="0"/>
          <w:marTop w:val="96"/>
          <w:marBottom w:val="0"/>
          <w:divBdr>
            <w:top w:val="none" w:sz="0" w:space="0" w:color="auto"/>
            <w:left w:val="none" w:sz="0" w:space="0" w:color="auto"/>
            <w:bottom w:val="none" w:sz="0" w:space="0" w:color="auto"/>
            <w:right w:val="none" w:sz="0" w:space="0" w:color="auto"/>
          </w:divBdr>
        </w:div>
        <w:div w:id="1769958014">
          <w:marLeft w:val="547"/>
          <w:marRight w:val="0"/>
          <w:marTop w:val="96"/>
          <w:marBottom w:val="0"/>
          <w:divBdr>
            <w:top w:val="none" w:sz="0" w:space="0" w:color="auto"/>
            <w:left w:val="none" w:sz="0" w:space="0" w:color="auto"/>
            <w:bottom w:val="none" w:sz="0" w:space="0" w:color="auto"/>
            <w:right w:val="none" w:sz="0" w:space="0" w:color="auto"/>
          </w:divBdr>
        </w:div>
        <w:div w:id="102304657">
          <w:marLeft w:val="547"/>
          <w:marRight w:val="0"/>
          <w:marTop w:val="96"/>
          <w:marBottom w:val="0"/>
          <w:divBdr>
            <w:top w:val="none" w:sz="0" w:space="0" w:color="auto"/>
            <w:left w:val="none" w:sz="0" w:space="0" w:color="auto"/>
            <w:bottom w:val="none" w:sz="0" w:space="0" w:color="auto"/>
            <w:right w:val="none" w:sz="0" w:space="0" w:color="auto"/>
          </w:divBdr>
        </w:div>
        <w:div w:id="416635546">
          <w:marLeft w:val="547"/>
          <w:marRight w:val="0"/>
          <w:marTop w:val="96"/>
          <w:marBottom w:val="0"/>
          <w:divBdr>
            <w:top w:val="none" w:sz="0" w:space="0" w:color="auto"/>
            <w:left w:val="none" w:sz="0" w:space="0" w:color="auto"/>
            <w:bottom w:val="none" w:sz="0" w:space="0" w:color="auto"/>
            <w:right w:val="none" w:sz="0" w:space="0" w:color="auto"/>
          </w:divBdr>
        </w:div>
        <w:div w:id="15284090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08C3-AB29-4C12-834C-1A835987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sevinçer</dc:creator>
  <cp:lastModifiedBy>Aslı Özden</cp:lastModifiedBy>
  <cp:revision>2</cp:revision>
  <cp:lastPrinted>2014-01-14T12:42:00Z</cp:lastPrinted>
  <dcterms:created xsi:type="dcterms:W3CDTF">2015-09-04T06:31:00Z</dcterms:created>
  <dcterms:modified xsi:type="dcterms:W3CDTF">2015-09-04T06:31:00Z</dcterms:modified>
</cp:coreProperties>
</file>