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08" w:rsidRPr="00A739F2" w:rsidRDefault="004361C9" w:rsidP="004361C9">
      <w:pPr>
        <w:tabs>
          <w:tab w:val="left" w:pos="0"/>
        </w:tabs>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11.2: </w:t>
      </w:r>
      <w:r w:rsidR="00E93472">
        <w:rPr>
          <w:rFonts w:ascii="Times New Roman" w:hAnsi="Times New Roman" w:cs="Times New Roman"/>
          <w:b/>
          <w:sz w:val="24"/>
          <w:szCs w:val="24"/>
        </w:rPr>
        <w:t xml:space="preserve">DOLDURULMUŞ KULLANMA İZNİ </w:t>
      </w:r>
      <w:r w:rsidR="00205F52" w:rsidRPr="00A739F2">
        <w:rPr>
          <w:rFonts w:ascii="Times New Roman" w:hAnsi="Times New Roman" w:cs="Times New Roman"/>
          <w:b/>
          <w:sz w:val="24"/>
          <w:szCs w:val="24"/>
        </w:rPr>
        <w:t>BEDEL</w:t>
      </w:r>
      <w:r w:rsidR="0005356D" w:rsidRPr="00A739F2">
        <w:rPr>
          <w:rFonts w:ascii="Times New Roman" w:hAnsi="Times New Roman" w:cs="Times New Roman"/>
          <w:b/>
          <w:sz w:val="24"/>
          <w:szCs w:val="24"/>
        </w:rPr>
        <w:t xml:space="preserve"> </w:t>
      </w:r>
      <w:r w:rsidR="00A0699E" w:rsidRPr="00A739F2">
        <w:rPr>
          <w:rFonts w:ascii="Times New Roman" w:hAnsi="Times New Roman" w:cs="Times New Roman"/>
          <w:b/>
          <w:sz w:val="24"/>
          <w:szCs w:val="24"/>
        </w:rPr>
        <w:t xml:space="preserve">TESPİT </w:t>
      </w:r>
      <w:r w:rsidR="009A4084" w:rsidRPr="00A739F2">
        <w:rPr>
          <w:rFonts w:ascii="Times New Roman" w:hAnsi="Times New Roman" w:cs="Times New Roman"/>
          <w:b/>
          <w:sz w:val="24"/>
          <w:szCs w:val="24"/>
        </w:rPr>
        <w:t>KARARI</w:t>
      </w:r>
      <w:r w:rsidR="00E93472">
        <w:rPr>
          <w:rFonts w:ascii="Times New Roman" w:hAnsi="Times New Roman" w:cs="Times New Roman"/>
          <w:b/>
          <w:sz w:val="24"/>
          <w:szCs w:val="24"/>
        </w:rPr>
        <w:t xml:space="preserve"> ÖRNEĞİ</w:t>
      </w:r>
    </w:p>
    <w:p w:rsidR="009C200F" w:rsidRPr="00A739F2" w:rsidRDefault="004D5D19" w:rsidP="005A2775">
      <w:pPr>
        <w:tabs>
          <w:tab w:val="left" w:pos="0"/>
        </w:tabs>
        <w:ind w:right="-284"/>
        <w:jc w:val="both"/>
        <w:rPr>
          <w:rFonts w:ascii="Times New Roman" w:hAnsi="Times New Roman" w:cs="Times New Roman"/>
          <w:sz w:val="20"/>
          <w:szCs w:val="20"/>
        </w:rPr>
      </w:pPr>
      <w:r w:rsidRPr="00A739F2">
        <w:rPr>
          <w:rFonts w:ascii="Times New Roman" w:hAnsi="Times New Roman" w:cs="Times New Roman"/>
          <w:sz w:val="20"/>
          <w:szCs w:val="20"/>
        </w:rPr>
        <w:t>Bu belge, 644 sayılı KHK 13/A maddesi (e) bendi ile “</w:t>
      </w:r>
      <w:r w:rsidRPr="00A739F2">
        <w:rPr>
          <w:rFonts w:ascii="Times New Roman" w:hAnsi="Times New Roman" w:cs="Times New Roman"/>
          <w:b/>
          <w:i/>
          <w:sz w:val="20"/>
          <w:szCs w:val="20"/>
        </w:rPr>
        <w:t>Tabiat Varlıkları Ve Doğal Sit Alanları İle Özel Çevre Koruma Bölgelerinde Bulunan Devletin Hüküm Ve Tasarrufu Altındaki Yerlerin İdaresi Hakkında Yönetmelik</w:t>
      </w:r>
      <w:r w:rsidRPr="00A739F2">
        <w:rPr>
          <w:rFonts w:ascii="Times New Roman" w:hAnsi="Times New Roman" w:cs="Times New Roman"/>
          <w:sz w:val="20"/>
          <w:szCs w:val="20"/>
        </w:rPr>
        <w:t xml:space="preserve">” kapsamında bulunan ve aşağıda özellikleri tanımlanan DHTA Alanına ve üzerine yapılacak faaliyet için verilecek olan </w:t>
      </w:r>
      <w:r w:rsidRPr="009432B3">
        <w:rPr>
          <w:rFonts w:ascii="Times New Roman" w:hAnsi="Times New Roman" w:cs="Times New Roman"/>
          <w:b/>
          <w:strike/>
          <w:color w:val="FF0000"/>
          <w:sz w:val="24"/>
          <w:szCs w:val="24"/>
        </w:rPr>
        <w:t>kiralama</w:t>
      </w:r>
      <w:r w:rsidR="008B3366" w:rsidRPr="009432B3">
        <w:rPr>
          <w:rFonts w:ascii="Times New Roman" w:hAnsi="Times New Roman" w:cs="Times New Roman"/>
          <w:b/>
          <w:color w:val="FF0000"/>
          <w:sz w:val="24"/>
          <w:szCs w:val="24"/>
        </w:rPr>
        <w:t>/kullanım izni</w:t>
      </w:r>
      <w:r w:rsidRPr="009432B3">
        <w:rPr>
          <w:rFonts w:ascii="Times New Roman" w:hAnsi="Times New Roman" w:cs="Times New Roman"/>
          <w:color w:val="FF0000"/>
          <w:sz w:val="20"/>
          <w:szCs w:val="20"/>
        </w:rPr>
        <w:t xml:space="preserve"> </w:t>
      </w:r>
      <w:r w:rsidR="00B11BB5" w:rsidRPr="00A739F2">
        <w:rPr>
          <w:rFonts w:ascii="Times New Roman" w:hAnsi="Times New Roman" w:cs="Times New Roman"/>
          <w:sz w:val="20"/>
          <w:szCs w:val="20"/>
        </w:rPr>
        <w:t xml:space="preserve">için </w:t>
      </w:r>
      <w:r w:rsidRPr="00A739F2">
        <w:rPr>
          <w:rFonts w:ascii="Times New Roman" w:hAnsi="Times New Roman" w:cs="Times New Roman"/>
          <w:sz w:val="20"/>
          <w:szCs w:val="20"/>
        </w:rPr>
        <w:t>bedel tespit kararın</w:t>
      </w:r>
      <w:r w:rsidR="009C200F">
        <w:rPr>
          <w:rFonts w:ascii="Times New Roman" w:hAnsi="Times New Roman" w:cs="Times New Roman"/>
          <w:sz w:val="20"/>
          <w:szCs w:val="20"/>
        </w:rPr>
        <w:t>a yönelik olarak düzenlenmiştir.</w:t>
      </w:r>
    </w:p>
    <w:p w:rsidR="00FE2291" w:rsidRPr="00A739F2" w:rsidRDefault="00EF2064" w:rsidP="00EF2064">
      <w:pPr>
        <w:tabs>
          <w:tab w:val="left" w:pos="0"/>
        </w:tabs>
        <w:spacing w:after="0" w:line="240" w:lineRule="auto"/>
        <w:jc w:val="both"/>
        <w:rPr>
          <w:rFonts w:ascii="Times New Roman" w:hAnsi="Times New Roman"/>
          <w:b/>
          <w:sz w:val="20"/>
          <w:szCs w:val="20"/>
        </w:rPr>
      </w:pPr>
      <w:r w:rsidRPr="00A739F2">
        <w:rPr>
          <w:rFonts w:ascii="Times New Roman" w:hAnsi="Times New Roman"/>
          <w:b/>
          <w:sz w:val="20"/>
          <w:szCs w:val="20"/>
        </w:rPr>
        <w:t>I.</w:t>
      </w:r>
      <w:r w:rsidR="00AF4081" w:rsidRPr="00A739F2">
        <w:rPr>
          <w:rFonts w:ascii="Times New Roman" w:hAnsi="Times New Roman"/>
          <w:b/>
          <w:sz w:val="20"/>
          <w:szCs w:val="20"/>
        </w:rPr>
        <w:t>GENEL BİLGİLER:</w:t>
      </w:r>
    </w:p>
    <w:tbl>
      <w:tblPr>
        <w:tblW w:w="10348" w:type="dxa"/>
        <w:tblInd w:w="70" w:type="dxa"/>
        <w:tblLayout w:type="fixed"/>
        <w:tblCellMar>
          <w:left w:w="70" w:type="dxa"/>
          <w:right w:w="70" w:type="dxa"/>
        </w:tblCellMar>
        <w:tblLook w:val="04A0" w:firstRow="1" w:lastRow="0" w:firstColumn="1" w:lastColumn="0" w:noHBand="0" w:noVBand="1"/>
      </w:tblPr>
      <w:tblGrid>
        <w:gridCol w:w="2268"/>
        <w:gridCol w:w="1418"/>
        <w:gridCol w:w="602"/>
        <w:gridCol w:w="957"/>
        <w:gridCol w:w="1063"/>
        <w:gridCol w:w="638"/>
        <w:gridCol w:w="1382"/>
        <w:gridCol w:w="271"/>
        <w:gridCol w:w="1749"/>
      </w:tblGrid>
      <w:tr w:rsidR="00AF4081" w:rsidRPr="00A739F2" w:rsidTr="00AF3B7E">
        <w:trPr>
          <w:trHeight w:val="545"/>
        </w:trPr>
        <w:tc>
          <w:tcPr>
            <w:tcW w:w="2268" w:type="dxa"/>
            <w:tcBorders>
              <w:top w:val="single" w:sz="4" w:space="0" w:color="auto"/>
              <w:left w:val="single" w:sz="4" w:space="0" w:color="auto"/>
              <w:bottom w:val="single" w:sz="4" w:space="0" w:color="000000"/>
              <w:right w:val="single" w:sz="4" w:space="0" w:color="000000"/>
            </w:tcBorders>
            <w:noWrap/>
            <w:vAlign w:val="center"/>
          </w:tcPr>
          <w:p w:rsidR="003F3EB4" w:rsidRPr="00A739F2" w:rsidRDefault="003F3EB4" w:rsidP="002D1E94">
            <w:pPr>
              <w:spacing w:after="0" w:line="240" w:lineRule="auto"/>
              <w:jc w:val="center"/>
              <w:rPr>
                <w:rFonts w:ascii="Times New Roman" w:eastAsia="Times New Roman" w:hAnsi="Times New Roman" w:cs="Times New Roman"/>
                <w:sz w:val="20"/>
                <w:szCs w:val="20"/>
              </w:rPr>
            </w:pPr>
            <w:r w:rsidRPr="00A739F2">
              <w:rPr>
                <w:rFonts w:ascii="Times New Roman" w:eastAsia="Times New Roman" w:hAnsi="Times New Roman" w:cs="Times New Roman"/>
                <w:bCs/>
                <w:sz w:val="20"/>
                <w:szCs w:val="20"/>
              </w:rPr>
              <w:t>Rapor Tarihi</w:t>
            </w:r>
          </w:p>
        </w:tc>
        <w:tc>
          <w:tcPr>
            <w:tcW w:w="1418" w:type="dxa"/>
            <w:tcBorders>
              <w:top w:val="single" w:sz="4" w:space="0" w:color="auto"/>
              <w:left w:val="single" w:sz="4" w:space="0" w:color="auto"/>
              <w:bottom w:val="single" w:sz="4" w:space="0" w:color="auto"/>
              <w:right w:val="single" w:sz="4" w:space="0" w:color="000000"/>
            </w:tcBorders>
            <w:vAlign w:val="center"/>
          </w:tcPr>
          <w:p w:rsidR="003F3EB4" w:rsidRPr="00E726A9" w:rsidRDefault="00E726A9" w:rsidP="002D1E94">
            <w:pPr>
              <w:spacing w:after="0" w:line="240" w:lineRule="auto"/>
              <w:jc w:val="center"/>
              <w:rPr>
                <w:rFonts w:ascii="Times New Roman" w:eastAsia="Times New Roman" w:hAnsi="Times New Roman" w:cs="Times New Roman"/>
                <w:sz w:val="20"/>
                <w:szCs w:val="20"/>
              </w:rPr>
            </w:pPr>
            <w:r w:rsidRPr="00E726A9">
              <w:rPr>
                <w:rFonts w:ascii="Times New Roman" w:eastAsia="Times New Roman" w:hAnsi="Times New Roman" w:cs="Times New Roman"/>
                <w:bCs/>
                <w:sz w:val="20"/>
                <w:szCs w:val="20"/>
              </w:rPr>
              <w:t>02.02.2016</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3F3EB4" w:rsidRPr="00A739F2" w:rsidRDefault="003F3EB4" w:rsidP="002D1E94">
            <w:pPr>
              <w:spacing w:after="0" w:line="240" w:lineRule="auto"/>
              <w:jc w:val="center"/>
              <w:rPr>
                <w:rFonts w:ascii="Times New Roman" w:eastAsia="Times New Roman" w:hAnsi="Times New Roman" w:cs="Times New Roman"/>
                <w:sz w:val="20"/>
                <w:szCs w:val="20"/>
              </w:rPr>
            </w:pPr>
            <w:r w:rsidRPr="00A739F2">
              <w:rPr>
                <w:rFonts w:ascii="Times New Roman" w:eastAsia="Times New Roman" w:hAnsi="Times New Roman" w:cs="Times New Roman"/>
                <w:bCs/>
                <w:sz w:val="20"/>
                <w:szCs w:val="20"/>
              </w:rPr>
              <w:t>Değerleme Tarihi</w:t>
            </w:r>
          </w:p>
        </w:tc>
        <w:tc>
          <w:tcPr>
            <w:tcW w:w="1701" w:type="dxa"/>
            <w:gridSpan w:val="2"/>
            <w:tcBorders>
              <w:top w:val="single" w:sz="4" w:space="0" w:color="auto"/>
              <w:left w:val="single" w:sz="4" w:space="0" w:color="auto"/>
              <w:bottom w:val="single" w:sz="4" w:space="0" w:color="auto"/>
              <w:right w:val="single" w:sz="4" w:space="0" w:color="000000"/>
            </w:tcBorders>
            <w:vAlign w:val="center"/>
          </w:tcPr>
          <w:p w:rsidR="003F3EB4" w:rsidRPr="00E726A9" w:rsidRDefault="00E726A9" w:rsidP="002D1E94">
            <w:pPr>
              <w:spacing w:after="0" w:line="240" w:lineRule="auto"/>
              <w:jc w:val="center"/>
              <w:rPr>
                <w:rFonts w:ascii="Times New Roman" w:eastAsia="Times New Roman" w:hAnsi="Times New Roman" w:cs="Times New Roman"/>
                <w:sz w:val="20"/>
                <w:szCs w:val="20"/>
              </w:rPr>
            </w:pPr>
            <w:r w:rsidRPr="00E726A9">
              <w:rPr>
                <w:rFonts w:ascii="Times New Roman" w:eastAsia="Times New Roman" w:hAnsi="Times New Roman" w:cs="Times New Roman"/>
                <w:bCs/>
                <w:sz w:val="20"/>
                <w:szCs w:val="20"/>
              </w:rPr>
              <w:t>01.02.2016</w:t>
            </w:r>
          </w:p>
        </w:tc>
        <w:tc>
          <w:tcPr>
            <w:tcW w:w="1653" w:type="dxa"/>
            <w:gridSpan w:val="2"/>
            <w:tcBorders>
              <w:top w:val="single" w:sz="4" w:space="0" w:color="auto"/>
              <w:left w:val="single" w:sz="4" w:space="0" w:color="auto"/>
              <w:bottom w:val="single" w:sz="4" w:space="0" w:color="auto"/>
              <w:right w:val="single" w:sz="4" w:space="0" w:color="000000"/>
            </w:tcBorders>
            <w:vAlign w:val="center"/>
          </w:tcPr>
          <w:p w:rsidR="003F3EB4" w:rsidRPr="00A739F2" w:rsidRDefault="003F3EB4" w:rsidP="002D1E94">
            <w:pPr>
              <w:spacing w:after="0" w:line="240" w:lineRule="auto"/>
              <w:jc w:val="center"/>
              <w:rPr>
                <w:rFonts w:ascii="Times New Roman" w:eastAsia="Times New Roman" w:hAnsi="Times New Roman" w:cs="Times New Roman"/>
                <w:sz w:val="20"/>
                <w:szCs w:val="20"/>
              </w:rPr>
            </w:pPr>
            <w:r w:rsidRPr="00A739F2">
              <w:rPr>
                <w:rFonts w:ascii="Times New Roman" w:eastAsia="Times New Roman" w:hAnsi="Times New Roman" w:cs="Times New Roman"/>
                <w:bCs/>
                <w:sz w:val="20"/>
                <w:szCs w:val="20"/>
              </w:rPr>
              <w:t>Rapor No</w:t>
            </w:r>
          </w:p>
        </w:tc>
        <w:tc>
          <w:tcPr>
            <w:tcW w:w="1749" w:type="dxa"/>
            <w:tcBorders>
              <w:top w:val="single" w:sz="4" w:space="0" w:color="auto"/>
              <w:left w:val="single" w:sz="4" w:space="0" w:color="auto"/>
              <w:bottom w:val="single" w:sz="4" w:space="0" w:color="auto"/>
              <w:right w:val="single" w:sz="4" w:space="0" w:color="000000"/>
            </w:tcBorders>
            <w:vAlign w:val="center"/>
          </w:tcPr>
          <w:p w:rsidR="003F3EB4" w:rsidRPr="00E726A9" w:rsidRDefault="00E726A9" w:rsidP="00E726A9">
            <w:pPr>
              <w:spacing w:after="0" w:line="240" w:lineRule="auto"/>
              <w:jc w:val="center"/>
              <w:rPr>
                <w:rFonts w:ascii="Times New Roman" w:eastAsia="Times New Roman" w:hAnsi="Times New Roman" w:cs="Times New Roman"/>
                <w:sz w:val="20"/>
                <w:szCs w:val="20"/>
              </w:rPr>
            </w:pPr>
            <w:r w:rsidRPr="00E726A9">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01</w:t>
            </w:r>
            <w:r w:rsidRPr="00E726A9">
              <w:rPr>
                <w:rFonts w:ascii="Times New Roman" w:eastAsia="Times New Roman" w:hAnsi="Times New Roman" w:cs="Times New Roman"/>
                <w:bCs/>
                <w:sz w:val="20"/>
                <w:szCs w:val="20"/>
              </w:rPr>
              <w:t>.65)</w:t>
            </w:r>
          </w:p>
        </w:tc>
      </w:tr>
      <w:tr w:rsidR="00AF4081" w:rsidRPr="00A739F2" w:rsidTr="00AF3B7E">
        <w:trPr>
          <w:trHeight w:val="513"/>
        </w:trPr>
        <w:tc>
          <w:tcPr>
            <w:tcW w:w="2268" w:type="dxa"/>
            <w:tcBorders>
              <w:top w:val="single" w:sz="4" w:space="0" w:color="auto"/>
              <w:left w:val="single" w:sz="4" w:space="0" w:color="auto"/>
              <w:bottom w:val="single" w:sz="4" w:space="0" w:color="000000"/>
              <w:right w:val="single" w:sz="4" w:space="0" w:color="auto"/>
            </w:tcBorders>
            <w:noWrap/>
            <w:vAlign w:val="center"/>
            <w:hideMark/>
          </w:tcPr>
          <w:p w:rsidR="002D1E94" w:rsidRPr="00A739F2" w:rsidRDefault="00446792" w:rsidP="00446792">
            <w:pPr>
              <w:spacing w:after="0" w:line="240" w:lineRule="auto"/>
              <w:rPr>
                <w:rFonts w:ascii="Times New Roman" w:eastAsia="Times New Roman" w:hAnsi="Times New Roman" w:cs="Times New Roman"/>
                <w:bCs/>
                <w:sz w:val="20"/>
                <w:szCs w:val="20"/>
              </w:rPr>
            </w:pPr>
            <w:r w:rsidRPr="00604A0B">
              <w:rPr>
                <w:rFonts w:ascii="Times New Roman" w:eastAsia="Times New Roman" w:hAnsi="Times New Roman" w:cs="Times New Roman"/>
                <w:bCs/>
                <w:strike/>
                <w:sz w:val="20"/>
                <w:szCs w:val="20"/>
              </w:rPr>
              <w:t>Kiralamaya</w:t>
            </w:r>
            <w:r w:rsidRPr="00A739F2">
              <w:rPr>
                <w:rFonts w:ascii="Times New Roman" w:eastAsia="Times New Roman" w:hAnsi="Times New Roman" w:cs="Times New Roman"/>
                <w:bCs/>
                <w:sz w:val="20"/>
                <w:szCs w:val="20"/>
              </w:rPr>
              <w:t xml:space="preserve">/Kullanma İznine </w:t>
            </w:r>
            <w:r w:rsidR="00E2213B" w:rsidRPr="00A739F2">
              <w:rPr>
                <w:rFonts w:ascii="Times New Roman" w:eastAsia="Times New Roman" w:hAnsi="Times New Roman" w:cs="Times New Roman"/>
                <w:bCs/>
                <w:sz w:val="20"/>
                <w:szCs w:val="20"/>
              </w:rPr>
              <w:t xml:space="preserve">Konu DHTA Alanının İl, İlçe, Mahalle, Mevkii, Parsel vs. Bilgileri </w:t>
            </w:r>
            <w:r w:rsidR="00FE0B13" w:rsidRPr="00A739F2">
              <w:rPr>
                <w:rFonts w:ascii="Times New Roman" w:eastAsia="Times New Roman" w:hAnsi="Times New Roman"/>
                <w:bCs/>
                <w:color w:val="FF0000"/>
                <w:sz w:val="20"/>
                <w:szCs w:val="20"/>
              </w:rPr>
              <w:t>(1)</w:t>
            </w:r>
          </w:p>
        </w:tc>
        <w:tc>
          <w:tcPr>
            <w:tcW w:w="8080" w:type="dxa"/>
            <w:gridSpan w:val="8"/>
            <w:tcBorders>
              <w:top w:val="single" w:sz="4" w:space="0" w:color="auto"/>
              <w:left w:val="nil"/>
              <w:bottom w:val="single" w:sz="4" w:space="0" w:color="auto"/>
              <w:right w:val="single" w:sz="4" w:space="0" w:color="auto"/>
            </w:tcBorders>
            <w:noWrap/>
            <w:vAlign w:val="center"/>
            <w:hideMark/>
          </w:tcPr>
          <w:p w:rsidR="002D1E94" w:rsidRPr="00FF548F" w:rsidRDefault="00EF028A" w:rsidP="00EF028A">
            <w:pPr>
              <w:spacing w:after="0" w:line="240" w:lineRule="auto"/>
              <w:jc w:val="center"/>
              <w:rPr>
                <w:rFonts w:ascii="Times New Roman" w:eastAsia="Times New Roman" w:hAnsi="Times New Roman" w:cs="Times New Roman"/>
                <w:i/>
                <w:sz w:val="20"/>
                <w:szCs w:val="20"/>
              </w:rPr>
            </w:pPr>
            <w:r w:rsidRPr="00FF548F">
              <w:rPr>
                <w:rFonts w:ascii="Times New Roman" w:eastAsia="Times New Roman" w:hAnsi="Times New Roman" w:cs="Times New Roman"/>
                <w:i/>
                <w:sz w:val="20"/>
                <w:szCs w:val="20"/>
              </w:rPr>
              <w:t>Marmaris</w:t>
            </w:r>
            <w:r w:rsidR="00E726A9" w:rsidRPr="00FF548F">
              <w:rPr>
                <w:rFonts w:ascii="Times New Roman" w:eastAsia="Times New Roman" w:hAnsi="Times New Roman" w:cs="Times New Roman"/>
                <w:i/>
                <w:sz w:val="20"/>
                <w:szCs w:val="20"/>
              </w:rPr>
              <w:t xml:space="preserve"> İlçesi, </w:t>
            </w:r>
            <w:r w:rsidRPr="00FF548F">
              <w:rPr>
                <w:rFonts w:ascii="Times New Roman" w:eastAsia="Times New Roman" w:hAnsi="Times New Roman" w:cs="Times New Roman"/>
                <w:i/>
                <w:sz w:val="20"/>
                <w:szCs w:val="20"/>
              </w:rPr>
              <w:t xml:space="preserve">Selimiye </w:t>
            </w:r>
            <w:r w:rsidR="00E726A9" w:rsidRPr="00FF548F">
              <w:rPr>
                <w:rFonts w:ascii="Times New Roman" w:eastAsia="Times New Roman" w:hAnsi="Times New Roman" w:cs="Times New Roman"/>
                <w:i/>
                <w:sz w:val="20"/>
                <w:szCs w:val="20"/>
              </w:rPr>
              <w:t>Mahallesi 161 Ada 2 Parselin Deniz Yönü</w:t>
            </w:r>
          </w:p>
        </w:tc>
      </w:tr>
      <w:tr w:rsidR="00AF4081" w:rsidRPr="00A739F2" w:rsidTr="0024294B">
        <w:trPr>
          <w:trHeight w:val="256"/>
        </w:trPr>
        <w:tc>
          <w:tcPr>
            <w:tcW w:w="2268" w:type="dxa"/>
            <w:tcBorders>
              <w:top w:val="single" w:sz="4" w:space="0" w:color="auto"/>
              <w:left w:val="single" w:sz="4" w:space="0" w:color="auto"/>
              <w:bottom w:val="single" w:sz="4" w:space="0" w:color="auto"/>
              <w:right w:val="single" w:sz="4" w:space="0" w:color="auto"/>
            </w:tcBorders>
            <w:noWrap/>
            <w:vAlign w:val="center"/>
          </w:tcPr>
          <w:p w:rsidR="002D1E94" w:rsidRPr="00A739F2" w:rsidRDefault="00403AC9" w:rsidP="00403AC9">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Karara </w:t>
            </w:r>
            <w:r w:rsidR="008B3366" w:rsidRPr="00A739F2">
              <w:rPr>
                <w:rFonts w:ascii="Times New Roman" w:eastAsia="Times New Roman" w:hAnsi="Times New Roman" w:cs="Times New Roman"/>
                <w:bCs/>
                <w:sz w:val="20"/>
                <w:szCs w:val="20"/>
              </w:rPr>
              <w:t xml:space="preserve">Konu </w:t>
            </w:r>
            <w:r w:rsidR="00FE2291" w:rsidRPr="00A739F2">
              <w:rPr>
                <w:rFonts w:ascii="Times New Roman" w:eastAsia="Times New Roman" w:hAnsi="Times New Roman" w:cs="Times New Roman"/>
                <w:bCs/>
                <w:sz w:val="20"/>
                <w:szCs w:val="20"/>
              </w:rPr>
              <w:t>D</w:t>
            </w:r>
            <w:r w:rsidR="00AF4081" w:rsidRPr="00A739F2">
              <w:rPr>
                <w:rFonts w:ascii="Times New Roman" w:eastAsia="Times New Roman" w:hAnsi="Times New Roman" w:cs="Times New Roman"/>
                <w:bCs/>
                <w:sz w:val="20"/>
                <w:szCs w:val="20"/>
              </w:rPr>
              <w:t xml:space="preserve">HTA </w:t>
            </w:r>
            <w:r w:rsidR="00FE2291" w:rsidRPr="00A739F2">
              <w:rPr>
                <w:rFonts w:ascii="Times New Roman" w:eastAsia="Times New Roman" w:hAnsi="Times New Roman" w:cs="Times New Roman"/>
                <w:bCs/>
                <w:sz w:val="20"/>
                <w:szCs w:val="20"/>
              </w:rPr>
              <w:t>Alanın</w:t>
            </w:r>
            <w:r w:rsidR="008B3366" w:rsidRPr="00A739F2">
              <w:rPr>
                <w:rFonts w:ascii="Times New Roman" w:eastAsia="Times New Roman" w:hAnsi="Times New Roman" w:cs="Times New Roman"/>
                <w:bCs/>
                <w:sz w:val="20"/>
                <w:szCs w:val="20"/>
              </w:rPr>
              <w:t>ın</w:t>
            </w:r>
            <w:r w:rsidR="005A2775" w:rsidRPr="00A739F2">
              <w:rPr>
                <w:rFonts w:ascii="Times New Roman" w:eastAsia="Times New Roman" w:hAnsi="Times New Roman" w:cs="Times New Roman"/>
                <w:bCs/>
                <w:sz w:val="20"/>
                <w:szCs w:val="20"/>
              </w:rPr>
              <w:t xml:space="preserve"> Koruma Statüsü</w:t>
            </w:r>
            <w:r w:rsidR="00FE0B13" w:rsidRPr="00A739F2">
              <w:rPr>
                <w:rFonts w:ascii="Times New Roman" w:eastAsia="Times New Roman" w:hAnsi="Times New Roman" w:cs="Times New Roman"/>
                <w:bCs/>
                <w:sz w:val="20"/>
                <w:szCs w:val="20"/>
              </w:rPr>
              <w:t xml:space="preserve"> </w:t>
            </w:r>
            <w:r w:rsidR="00FE0B13" w:rsidRPr="00A739F2">
              <w:rPr>
                <w:rFonts w:ascii="Times New Roman" w:eastAsia="Times New Roman" w:hAnsi="Times New Roman"/>
                <w:bCs/>
                <w:color w:val="FF0000"/>
                <w:sz w:val="20"/>
                <w:szCs w:val="20"/>
              </w:rPr>
              <w:t>(2)</w:t>
            </w:r>
          </w:p>
        </w:tc>
        <w:tc>
          <w:tcPr>
            <w:tcW w:w="8080" w:type="dxa"/>
            <w:gridSpan w:val="8"/>
            <w:tcBorders>
              <w:top w:val="single" w:sz="4" w:space="0" w:color="auto"/>
              <w:left w:val="nil"/>
              <w:bottom w:val="single" w:sz="4" w:space="0" w:color="auto"/>
              <w:right w:val="single" w:sz="4" w:space="0" w:color="auto"/>
            </w:tcBorders>
            <w:noWrap/>
            <w:vAlign w:val="center"/>
          </w:tcPr>
          <w:p w:rsidR="002D1E94" w:rsidRPr="00FF548F" w:rsidRDefault="00E726A9" w:rsidP="00FA3A82">
            <w:pPr>
              <w:spacing w:after="0" w:line="240" w:lineRule="auto"/>
              <w:rPr>
                <w:rFonts w:ascii="Times New Roman" w:eastAsia="Times New Roman" w:hAnsi="Times New Roman" w:cs="Times New Roman"/>
                <w:i/>
                <w:sz w:val="20"/>
                <w:szCs w:val="20"/>
              </w:rPr>
            </w:pPr>
            <w:r w:rsidRPr="00FF548F">
              <w:rPr>
                <w:rFonts w:ascii="Times New Roman" w:eastAsia="Times New Roman" w:hAnsi="Times New Roman" w:cs="Times New Roman"/>
                <w:i/>
                <w:sz w:val="20"/>
                <w:szCs w:val="20"/>
              </w:rPr>
              <w:t>3.</w:t>
            </w:r>
            <w:r w:rsidR="002D1E94" w:rsidRPr="00FF548F">
              <w:rPr>
                <w:rFonts w:ascii="Times New Roman" w:eastAsia="Times New Roman" w:hAnsi="Times New Roman" w:cs="Times New Roman"/>
                <w:i/>
                <w:sz w:val="20"/>
                <w:szCs w:val="20"/>
              </w:rPr>
              <w:t>Derece Doğal Sit Alanı</w:t>
            </w:r>
            <w:r w:rsidRPr="00FF548F">
              <w:rPr>
                <w:rFonts w:ascii="Times New Roman" w:eastAsia="Times New Roman" w:hAnsi="Times New Roman" w:cs="Times New Roman"/>
                <w:i/>
                <w:sz w:val="20"/>
                <w:szCs w:val="20"/>
              </w:rPr>
              <w:t xml:space="preserve"> ve ÖÇK Bölgesi</w:t>
            </w:r>
          </w:p>
        </w:tc>
      </w:tr>
      <w:tr w:rsidR="00847D19" w:rsidRPr="00A739F2" w:rsidTr="00847D19">
        <w:trPr>
          <w:trHeight w:val="1347"/>
        </w:trPr>
        <w:tc>
          <w:tcPr>
            <w:tcW w:w="2268" w:type="dxa"/>
            <w:vMerge w:val="restart"/>
            <w:tcBorders>
              <w:top w:val="single" w:sz="4" w:space="0" w:color="auto"/>
              <w:left w:val="single" w:sz="4" w:space="0" w:color="auto"/>
              <w:right w:val="single" w:sz="4" w:space="0" w:color="auto"/>
            </w:tcBorders>
            <w:noWrap/>
            <w:vAlign w:val="center"/>
          </w:tcPr>
          <w:p w:rsidR="00847D19" w:rsidRPr="0024294B" w:rsidRDefault="00847D19" w:rsidP="0024294B">
            <w:pPr>
              <w:spacing w:after="0" w:line="240" w:lineRule="auto"/>
              <w:rPr>
                <w:rFonts w:ascii="Times New Roman" w:eastAsia="Times New Roman" w:hAnsi="Times New Roman" w:cs="Times New Roman"/>
                <w:bCs/>
                <w:sz w:val="20"/>
                <w:szCs w:val="20"/>
              </w:rPr>
            </w:pPr>
            <w:r>
              <w:rPr>
                <w:rFonts w:ascii="Times New Roman" w:eastAsia="Times New Roman" w:hAnsi="Times New Roman"/>
                <w:bCs/>
                <w:sz w:val="20"/>
                <w:szCs w:val="20"/>
              </w:rPr>
              <w:t xml:space="preserve">Karara </w:t>
            </w:r>
            <w:r w:rsidRPr="0024294B">
              <w:rPr>
                <w:rFonts w:ascii="Times New Roman" w:eastAsia="Times New Roman" w:hAnsi="Times New Roman"/>
                <w:bCs/>
                <w:sz w:val="20"/>
                <w:szCs w:val="20"/>
              </w:rPr>
              <w:t xml:space="preserve">konu DHTA alanı ve içerisine yapılacak yapılara ait vaziyet planı/uygulama imar planına göre verilecek iznin vasfı.  </w:t>
            </w:r>
            <w:r>
              <w:rPr>
                <w:rFonts w:ascii="Times New Roman" w:eastAsia="Times New Roman" w:hAnsi="Times New Roman"/>
                <w:bCs/>
                <w:color w:val="FF0000"/>
                <w:sz w:val="20"/>
                <w:szCs w:val="20"/>
              </w:rPr>
              <w:t>(3</w:t>
            </w:r>
            <w:r w:rsidRPr="0024294B">
              <w:rPr>
                <w:rFonts w:ascii="Times New Roman" w:eastAsia="Times New Roman" w:hAnsi="Times New Roman"/>
                <w:bCs/>
                <w:color w:val="FF0000"/>
                <w:sz w:val="20"/>
                <w:szCs w:val="20"/>
              </w:rPr>
              <w:t>)</w:t>
            </w:r>
          </w:p>
        </w:tc>
        <w:tc>
          <w:tcPr>
            <w:tcW w:w="2020" w:type="dxa"/>
            <w:gridSpan w:val="2"/>
            <w:tcBorders>
              <w:top w:val="single" w:sz="4" w:space="0" w:color="auto"/>
              <w:left w:val="nil"/>
              <w:bottom w:val="single" w:sz="4" w:space="0" w:color="auto"/>
              <w:right w:val="single" w:sz="4" w:space="0" w:color="auto"/>
            </w:tcBorders>
            <w:noWrap/>
            <w:vAlign w:val="center"/>
          </w:tcPr>
          <w:p w:rsidR="00847D19" w:rsidRPr="00FF548F" w:rsidRDefault="00847D19" w:rsidP="00847D19">
            <w:pPr>
              <w:spacing w:after="0" w:line="240" w:lineRule="auto"/>
              <w:jc w:val="center"/>
              <w:rPr>
                <w:rFonts w:ascii="Times New Roman" w:eastAsia="Times New Roman" w:hAnsi="Times New Roman"/>
                <w:b/>
                <w:bCs/>
                <w:i/>
                <w:sz w:val="18"/>
                <w:szCs w:val="18"/>
              </w:rPr>
            </w:pPr>
            <w:r w:rsidRPr="00FF548F">
              <w:rPr>
                <w:rFonts w:ascii="Times New Roman" w:eastAsia="Times New Roman" w:hAnsi="Times New Roman"/>
                <w:b/>
                <w:bCs/>
                <w:i/>
                <w:sz w:val="18"/>
                <w:szCs w:val="18"/>
              </w:rPr>
              <w:t>Uygulama İmar Planı ve Uygulama Projeleri Onaylı, Kullanma İzni Verilecek</w:t>
            </w:r>
          </w:p>
        </w:tc>
        <w:tc>
          <w:tcPr>
            <w:tcW w:w="2020" w:type="dxa"/>
            <w:gridSpan w:val="2"/>
            <w:tcBorders>
              <w:top w:val="single" w:sz="4" w:space="0" w:color="auto"/>
              <w:left w:val="nil"/>
              <w:bottom w:val="single" w:sz="4" w:space="0" w:color="auto"/>
              <w:right w:val="single" w:sz="4" w:space="0" w:color="auto"/>
            </w:tcBorders>
            <w:vAlign w:val="center"/>
          </w:tcPr>
          <w:p w:rsidR="00847D19" w:rsidRPr="00FF548F" w:rsidRDefault="00847D19" w:rsidP="00847D19">
            <w:pPr>
              <w:spacing w:after="0" w:line="240" w:lineRule="auto"/>
              <w:jc w:val="center"/>
              <w:rPr>
                <w:rFonts w:ascii="Times New Roman" w:eastAsia="Times New Roman" w:hAnsi="Times New Roman"/>
                <w:b/>
                <w:bCs/>
                <w:i/>
                <w:sz w:val="18"/>
                <w:szCs w:val="18"/>
              </w:rPr>
            </w:pPr>
            <w:r w:rsidRPr="00FF548F">
              <w:rPr>
                <w:rFonts w:ascii="Times New Roman" w:eastAsia="Times New Roman" w:hAnsi="Times New Roman"/>
                <w:b/>
                <w:bCs/>
                <w:i/>
                <w:sz w:val="18"/>
                <w:szCs w:val="18"/>
              </w:rPr>
              <w:t>Uygulama İmar Planı  ve Uygulama Projelerinin onaylanması için Ön İzin Verilecek</w:t>
            </w:r>
          </w:p>
        </w:tc>
        <w:tc>
          <w:tcPr>
            <w:tcW w:w="2020" w:type="dxa"/>
            <w:gridSpan w:val="2"/>
            <w:tcBorders>
              <w:top w:val="single" w:sz="4" w:space="0" w:color="auto"/>
              <w:left w:val="nil"/>
              <w:bottom w:val="single" w:sz="4" w:space="0" w:color="auto"/>
              <w:right w:val="single" w:sz="4" w:space="0" w:color="auto"/>
            </w:tcBorders>
            <w:vAlign w:val="center"/>
          </w:tcPr>
          <w:p w:rsidR="00847D19" w:rsidRPr="00FF548F" w:rsidRDefault="00847D19" w:rsidP="00847D19">
            <w:pPr>
              <w:spacing w:after="0" w:line="240" w:lineRule="auto"/>
              <w:jc w:val="center"/>
              <w:rPr>
                <w:rFonts w:ascii="Times New Roman" w:eastAsia="Times New Roman" w:hAnsi="Times New Roman"/>
                <w:b/>
                <w:bCs/>
                <w:i/>
                <w:sz w:val="18"/>
                <w:szCs w:val="18"/>
              </w:rPr>
            </w:pPr>
            <w:r w:rsidRPr="00FF548F">
              <w:rPr>
                <w:rFonts w:ascii="Times New Roman" w:eastAsia="Times New Roman" w:hAnsi="Times New Roman"/>
                <w:b/>
                <w:bCs/>
                <w:i/>
                <w:sz w:val="18"/>
                <w:szCs w:val="18"/>
              </w:rPr>
              <w:t>Onaylı Uygulama İmar Planına göre Uygulama Projelerinin onaylanması için Ön izin Düzenlenecek</w:t>
            </w:r>
          </w:p>
        </w:tc>
        <w:tc>
          <w:tcPr>
            <w:tcW w:w="2020" w:type="dxa"/>
            <w:gridSpan w:val="2"/>
            <w:tcBorders>
              <w:top w:val="single" w:sz="4" w:space="0" w:color="auto"/>
              <w:left w:val="nil"/>
              <w:bottom w:val="single" w:sz="4" w:space="0" w:color="auto"/>
              <w:right w:val="single" w:sz="4" w:space="0" w:color="auto"/>
            </w:tcBorders>
            <w:vAlign w:val="center"/>
          </w:tcPr>
          <w:p w:rsidR="00847D19" w:rsidRPr="00FF548F" w:rsidRDefault="00847D19" w:rsidP="00847D19">
            <w:pPr>
              <w:spacing w:after="0" w:line="240" w:lineRule="auto"/>
              <w:jc w:val="center"/>
              <w:rPr>
                <w:rFonts w:ascii="Times New Roman" w:eastAsia="Times New Roman" w:hAnsi="Times New Roman" w:cs="Times New Roman"/>
                <w:i/>
                <w:sz w:val="20"/>
                <w:szCs w:val="20"/>
              </w:rPr>
            </w:pPr>
            <w:r w:rsidRPr="00FF548F">
              <w:rPr>
                <w:rFonts w:ascii="Times New Roman" w:eastAsia="Times New Roman" w:hAnsi="Times New Roman"/>
                <w:b/>
                <w:bCs/>
                <w:i/>
                <w:sz w:val="18"/>
                <w:szCs w:val="18"/>
              </w:rPr>
              <w:t>Plan Gerektirmeyen Konularda Kiralama Yapılacak</w:t>
            </w:r>
          </w:p>
        </w:tc>
      </w:tr>
      <w:tr w:rsidR="00847D19" w:rsidRPr="00A739F2" w:rsidTr="00847D19">
        <w:trPr>
          <w:trHeight w:val="275"/>
        </w:trPr>
        <w:tc>
          <w:tcPr>
            <w:tcW w:w="2268" w:type="dxa"/>
            <w:vMerge/>
            <w:tcBorders>
              <w:left w:val="single" w:sz="4" w:space="0" w:color="auto"/>
              <w:bottom w:val="single" w:sz="4" w:space="0" w:color="000000"/>
              <w:right w:val="single" w:sz="4" w:space="0" w:color="auto"/>
            </w:tcBorders>
            <w:noWrap/>
            <w:vAlign w:val="center"/>
          </w:tcPr>
          <w:p w:rsidR="00847D19" w:rsidRDefault="00847D19" w:rsidP="0024294B">
            <w:pPr>
              <w:spacing w:after="0" w:line="240" w:lineRule="auto"/>
              <w:rPr>
                <w:rFonts w:ascii="Times New Roman" w:eastAsia="Times New Roman" w:hAnsi="Times New Roman"/>
                <w:bCs/>
                <w:sz w:val="20"/>
                <w:szCs w:val="20"/>
              </w:rPr>
            </w:pPr>
          </w:p>
        </w:tc>
        <w:tc>
          <w:tcPr>
            <w:tcW w:w="2020" w:type="dxa"/>
            <w:gridSpan w:val="2"/>
            <w:tcBorders>
              <w:top w:val="single" w:sz="4" w:space="0" w:color="auto"/>
              <w:left w:val="nil"/>
              <w:bottom w:val="single" w:sz="4" w:space="0" w:color="auto"/>
              <w:right w:val="single" w:sz="4" w:space="0" w:color="auto"/>
            </w:tcBorders>
            <w:noWrap/>
            <w:vAlign w:val="center"/>
          </w:tcPr>
          <w:p w:rsidR="00847D19" w:rsidRPr="00FF548F" w:rsidRDefault="00847D19" w:rsidP="00FA3A82">
            <w:pPr>
              <w:spacing w:after="0" w:line="240" w:lineRule="auto"/>
              <w:rPr>
                <w:rFonts w:ascii="Times New Roman" w:eastAsia="Times New Roman" w:hAnsi="Times New Roman"/>
                <w:b/>
                <w:bCs/>
                <w:i/>
                <w:color w:val="FF0000"/>
                <w:sz w:val="18"/>
                <w:szCs w:val="18"/>
              </w:rPr>
            </w:pPr>
          </w:p>
        </w:tc>
        <w:tc>
          <w:tcPr>
            <w:tcW w:w="2020" w:type="dxa"/>
            <w:gridSpan w:val="2"/>
            <w:tcBorders>
              <w:top w:val="single" w:sz="4" w:space="0" w:color="auto"/>
              <w:left w:val="nil"/>
              <w:bottom w:val="single" w:sz="4" w:space="0" w:color="auto"/>
              <w:right w:val="single" w:sz="4" w:space="0" w:color="auto"/>
            </w:tcBorders>
            <w:vAlign w:val="center"/>
          </w:tcPr>
          <w:p w:rsidR="00847D19" w:rsidRPr="00FF548F" w:rsidRDefault="00E726A9" w:rsidP="00E726A9">
            <w:pPr>
              <w:spacing w:after="0" w:line="240" w:lineRule="auto"/>
              <w:jc w:val="center"/>
              <w:rPr>
                <w:rFonts w:ascii="Times New Roman" w:eastAsia="Times New Roman" w:hAnsi="Times New Roman"/>
                <w:b/>
                <w:bCs/>
                <w:i/>
                <w:color w:val="FF0000"/>
                <w:sz w:val="18"/>
                <w:szCs w:val="18"/>
              </w:rPr>
            </w:pPr>
            <w:r w:rsidRPr="00FF548F">
              <w:rPr>
                <w:rFonts w:ascii="Times New Roman" w:eastAsia="Times New Roman" w:hAnsi="Times New Roman"/>
                <w:b/>
                <w:bCs/>
                <w:i/>
                <w:color w:val="000000" w:themeColor="text1"/>
                <w:sz w:val="18"/>
                <w:szCs w:val="18"/>
              </w:rPr>
              <w:t>X</w:t>
            </w:r>
          </w:p>
        </w:tc>
        <w:tc>
          <w:tcPr>
            <w:tcW w:w="2020" w:type="dxa"/>
            <w:gridSpan w:val="2"/>
            <w:tcBorders>
              <w:top w:val="single" w:sz="4" w:space="0" w:color="auto"/>
              <w:left w:val="nil"/>
              <w:bottom w:val="single" w:sz="4" w:space="0" w:color="auto"/>
              <w:right w:val="single" w:sz="4" w:space="0" w:color="auto"/>
            </w:tcBorders>
            <w:vAlign w:val="center"/>
          </w:tcPr>
          <w:p w:rsidR="00847D19" w:rsidRPr="00FF548F" w:rsidRDefault="00847D19" w:rsidP="00FA3A82">
            <w:pPr>
              <w:spacing w:after="0" w:line="240" w:lineRule="auto"/>
              <w:rPr>
                <w:rFonts w:ascii="Times New Roman" w:eastAsia="Times New Roman" w:hAnsi="Times New Roman"/>
                <w:b/>
                <w:bCs/>
                <w:i/>
                <w:color w:val="FF0000"/>
                <w:sz w:val="18"/>
                <w:szCs w:val="18"/>
              </w:rPr>
            </w:pPr>
          </w:p>
        </w:tc>
        <w:tc>
          <w:tcPr>
            <w:tcW w:w="2020" w:type="dxa"/>
            <w:gridSpan w:val="2"/>
            <w:tcBorders>
              <w:top w:val="single" w:sz="4" w:space="0" w:color="auto"/>
              <w:left w:val="nil"/>
              <w:bottom w:val="single" w:sz="4" w:space="0" w:color="auto"/>
              <w:right w:val="single" w:sz="4" w:space="0" w:color="auto"/>
            </w:tcBorders>
            <w:vAlign w:val="center"/>
          </w:tcPr>
          <w:p w:rsidR="00847D19" w:rsidRPr="00FF548F" w:rsidRDefault="00847D19" w:rsidP="00FA3A82">
            <w:pPr>
              <w:spacing w:after="0" w:line="240" w:lineRule="auto"/>
              <w:rPr>
                <w:rFonts w:ascii="Times New Roman" w:eastAsia="Times New Roman" w:hAnsi="Times New Roman"/>
                <w:b/>
                <w:bCs/>
                <w:i/>
                <w:color w:val="FF0000"/>
                <w:sz w:val="18"/>
                <w:szCs w:val="18"/>
              </w:rPr>
            </w:pPr>
          </w:p>
        </w:tc>
      </w:tr>
    </w:tbl>
    <w:p w:rsidR="00AF4081" w:rsidRPr="00A739F2" w:rsidRDefault="00AF4081" w:rsidP="00FE2291">
      <w:pPr>
        <w:tabs>
          <w:tab w:val="left" w:pos="1302"/>
        </w:tabs>
        <w:spacing w:after="0" w:line="240" w:lineRule="auto"/>
        <w:rPr>
          <w:rFonts w:ascii="Times New Roman" w:hAnsi="Times New Roman" w:cs="Times New Roman"/>
          <w:sz w:val="20"/>
          <w:szCs w:val="20"/>
        </w:rPr>
      </w:pPr>
    </w:p>
    <w:p w:rsidR="0004359F" w:rsidRPr="00A739F2" w:rsidRDefault="00EF2064" w:rsidP="00FE2291">
      <w:pPr>
        <w:tabs>
          <w:tab w:val="left" w:pos="1302"/>
        </w:tabs>
        <w:spacing w:after="0" w:line="240" w:lineRule="auto"/>
        <w:rPr>
          <w:rFonts w:ascii="Times New Roman" w:hAnsi="Times New Roman" w:cs="Times New Roman"/>
          <w:b/>
          <w:sz w:val="20"/>
          <w:szCs w:val="20"/>
        </w:rPr>
      </w:pPr>
      <w:r w:rsidRPr="00A739F2">
        <w:rPr>
          <w:rFonts w:ascii="Times New Roman" w:hAnsi="Times New Roman" w:cs="Times New Roman"/>
          <w:b/>
          <w:sz w:val="20"/>
          <w:szCs w:val="20"/>
        </w:rPr>
        <w:t>II.</w:t>
      </w:r>
      <w:r w:rsidR="00314432" w:rsidRPr="00A739F2">
        <w:rPr>
          <w:rFonts w:ascii="Times New Roman" w:hAnsi="Times New Roman" w:cs="Times New Roman"/>
          <w:b/>
          <w:sz w:val="20"/>
          <w:szCs w:val="20"/>
        </w:rPr>
        <w:t xml:space="preserve">DEĞER </w:t>
      </w:r>
      <w:r w:rsidR="0004359F" w:rsidRPr="00A739F2">
        <w:rPr>
          <w:rFonts w:ascii="Times New Roman" w:hAnsi="Times New Roman" w:cs="Times New Roman"/>
          <w:b/>
          <w:sz w:val="20"/>
          <w:szCs w:val="20"/>
        </w:rPr>
        <w:t xml:space="preserve">TESPİTİ </w:t>
      </w:r>
    </w:p>
    <w:tbl>
      <w:tblPr>
        <w:tblW w:w="103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1"/>
        <w:gridCol w:w="8092"/>
      </w:tblGrid>
      <w:tr w:rsidR="00FE0B13" w:rsidRPr="00A739F2" w:rsidTr="009C200F">
        <w:trPr>
          <w:trHeight w:val="456"/>
        </w:trPr>
        <w:tc>
          <w:tcPr>
            <w:tcW w:w="2271" w:type="dxa"/>
            <w:noWrap/>
            <w:vAlign w:val="center"/>
          </w:tcPr>
          <w:p w:rsidR="00FE0B13" w:rsidRPr="00A739F2" w:rsidRDefault="00FE0B13" w:rsidP="00853172">
            <w:pPr>
              <w:rPr>
                <w:rFonts w:ascii="Times New Roman" w:hAnsi="Times New Roman" w:cs="Times New Roman"/>
                <w:bCs/>
                <w:sz w:val="20"/>
                <w:szCs w:val="20"/>
              </w:rPr>
            </w:pPr>
            <w:r w:rsidRPr="00A739F2">
              <w:rPr>
                <w:rFonts w:ascii="Times New Roman" w:eastAsia="Times New Roman" w:hAnsi="Times New Roman" w:cs="Times New Roman"/>
                <w:bCs/>
                <w:sz w:val="20"/>
                <w:szCs w:val="20"/>
              </w:rPr>
              <w:t>Değerlemede Kullanılan Yöntem Analizi</w:t>
            </w:r>
            <w:r w:rsidR="00A13C83" w:rsidRPr="00A739F2">
              <w:rPr>
                <w:rFonts w:ascii="Times New Roman" w:eastAsia="Times New Roman" w:hAnsi="Times New Roman" w:cs="Times New Roman"/>
                <w:bCs/>
                <w:color w:val="FF0000"/>
                <w:sz w:val="20"/>
                <w:szCs w:val="20"/>
              </w:rPr>
              <w:t>(1</w:t>
            </w:r>
            <w:r w:rsidR="009D31CE" w:rsidRPr="00A739F2">
              <w:rPr>
                <w:rFonts w:ascii="Times New Roman" w:eastAsia="Times New Roman" w:hAnsi="Times New Roman" w:cs="Times New Roman"/>
                <w:bCs/>
                <w:color w:val="FF0000"/>
                <w:sz w:val="20"/>
                <w:szCs w:val="20"/>
              </w:rPr>
              <w:t>)</w:t>
            </w:r>
          </w:p>
        </w:tc>
        <w:tc>
          <w:tcPr>
            <w:tcW w:w="8092" w:type="dxa"/>
            <w:noWrap/>
            <w:vAlign w:val="center"/>
          </w:tcPr>
          <w:p w:rsidR="00FE0B13" w:rsidRPr="00FF548F" w:rsidRDefault="000D2230" w:rsidP="00D32957">
            <w:pPr>
              <w:spacing w:after="0" w:line="240" w:lineRule="auto"/>
              <w:jc w:val="both"/>
              <w:rPr>
                <w:rFonts w:ascii="Times New Roman" w:eastAsia="Times New Roman" w:hAnsi="Times New Roman" w:cs="Times New Roman"/>
                <w:i/>
                <w:sz w:val="20"/>
                <w:szCs w:val="20"/>
              </w:rPr>
            </w:pPr>
            <w:r w:rsidRPr="00FF548F">
              <w:rPr>
                <w:rFonts w:ascii="Times New Roman" w:eastAsia="Times New Roman" w:hAnsi="Times New Roman"/>
                <w:b/>
                <w:i/>
                <w:sz w:val="18"/>
                <w:szCs w:val="18"/>
              </w:rPr>
              <w:t>Gelir indirgeme yöntemi ve emsal karşılaştırma yöntemi kullanılarak uzlaştırma yapılmıştır.</w:t>
            </w:r>
          </w:p>
        </w:tc>
      </w:tr>
      <w:tr w:rsidR="00E55C6E" w:rsidRPr="00A739F2" w:rsidTr="009C200F">
        <w:trPr>
          <w:trHeight w:val="1168"/>
        </w:trPr>
        <w:tc>
          <w:tcPr>
            <w:tcW w:w="2271" w:type="dxa"/>
            <w:noWrap/>
            <w:vAlign w:val="center"/>
          </w:tcPr>
          <w:p w:rsidR="00E55C6E" w:rsidRPr="00A739F2" w:rsidRDefault="00E55C6E" w:rsidP="00A13C83">
            <w:pPr>
              <w:rPr>
                <w:rFonts w:ascii="Times New Roman" w:eastAsia="Times New Roman" w:hAnsi="Times New Roman" w:cs="Times New Roman"/>
                <w:bCs/>
                <w:sz w:val="20"/>
                <w:szCs w:val="20"/>
              </w:rPr>
            </w:pPr>
            <w:r w:rsidRPr="00A739F2">
              <w:rPr>
                <w:rFonts w:ascii="Times New Roman" w:eastAsia="Times New Roman" w:hAnsi="Times New Roman"/>
                <w:bCs/>
                <w:sz w:val="20"/>
                <w:szCs w:val="20"/>
              </w:rPr>
              <w:t xml:space="preserve">Değerlemede dikkate alınacak </w:t>
            </w:r>
            <w:r w:rsidR="00240F23" w:rsidRPr="00A739F2">
              <w:rPr>
                <w:rFonts w:ascii="Times New Roman" w:eastAsia="Times New Roman" w:hAnsi="Times New Roman"/>
                <w:bCs/>
                <w:sz w:val="20"/>
                <w:szCs w:val="20"/>
              </w:rPr>
              <w:t>Alan Bilgileri (Kiralamaya/Kullanma iznine konu olan DHTA alanı için h</w:t>
            </w:r>
            <w:r w:rsidRPr="00A739F2">
              <w:rPr>
                <w:rFonts w:ascii="Times New Roman" w:eastAsia="Times New Roman" w:hAnsi="Times New Roman"/>
                <w:bCs/>
                <w:sz w:val="20"/>
                <w:szCs w:val="20"/>
              </w:rPr>
              <w:t xml:space="preserve">azırlanan vaziyet planına </w:t>
            </w:r>
            <w:r w:rsidR="00B861FC" w:rsidRPr="00A739F2">
              <w:rPr>
                <w:rFonts w:ascii="Times New Roman" w:eastAsia="Times New Roman" w:hAnsi="Times New Roman"/>
                <w:bCs/>
                <w:sz w:val="20"/>
                <w:szCs w:val="20"/>
              </w:rPr>
              <w:t xml:space="preserve">göre </w:t>
            </w:r>
            <w:r w:rsidRPr="00A739F2">
              <w:rPr>
                <w:rFonts w:ascii="Times New Roman" w:eastAsia="Times New Roman" w:hAnsi="Times New Roman"/>
                <w:bCs/>
                <w:sz w:val="20"/>
                <w:szCs w:val="20"/>
              </w:rPr>
              <w:t>alan bilgileri</w:t>
            </w:r>
            <w:r w:rsidR="00DB49A0" w:rsidRPr="00A739F2">
              <w:rPr>
                <w:rFonts w:ascii="Times New Roman" w:eastAsia="Times New Roman" w:hAnsi="Times New Roman"/>
                <w:bCs/>
                <w:sz w:val="20"/>
                <w:szCs w:val="20"/>
              </w:rPr>
              <w:t>)</w:t>
            </w:r>
            <w:r w:rsidRPr="00A739F2">
              <w:rPr>
                <w:rFonts w:ascii="Times New Roman" w:eastAsia="Times New Roman" w:hAnsi="Times New Roman"/>
                <w:bCs/>
                <w:sz w:val="20"/>
                <w:szCs w:val="20"/>
              </w:rPr>
              <w:t xml:space="preserve"> </w:t>
            </w:r>
            <w:r w:rsidR="009D31CE" w:rsidRPr="00A739F2">
              <w:rPr>
                <w:rFonts w:ascii="Times New Roman" w:eastAsia="Times New Roman" w:hAnsi="Times New Roman" w:cs="Times New Roman"/>
                <w:bCs/>
                <w:color w:val="FF0000"/>
                <w:sz w:val="20"/>
                <w:szCs w:val="20"/>
              </w:rPr>
              <w:t>(</w:t>
            </w:r>
            <w:r w:rsidR="00A13C83" w:rsidRPr="00A739F2">
              <w:rPr>
                <w:rFonts w:ascii="Times New Roman" w:eastAsia="Times New Roman" w:hAnsi="Times New Roman" w:cs="Times New Roman"/>
                <w:bCs/>
                <w:color w:val="FF0000"/>
                <w:sz w:val="20"/>
                <w:szCs w:val="20"/>
              </w:rPr>
              <w:t>2</w:t>
            </w:r>
            <w:r w:rsidR="009D31CE" w:rsidRPr="00A739F2">
              <w:rPr>
                <w:rFonts w:ascii="Times New Roman" w:eastAsia="Times New Roman" w:hAnsi="Times New Roman" w:cs="Times New Roman"/>
                <w:bCs/>
                <w:color w:val="FF0000"/>
                <w:sz w:val="20"/>
                <w:szCs w:val="20"/>
              </w:rPr>
              <w:t>)</w:t>
            </w:r>
          </w:p>
        </w:tc>
        <w:tc>
          <w:tcPr>
            <w:tcW w:w="8092" w:type="dxa"/>
            <w:noWrap/>
            <w:vAlign w:val="center"/>
          </w:tcPr>
          <w:p w:rsidR="00FA5F58" w:rsidRPr="00FF548F" w:rsidRDefault="00397C26" w:rsidP="00E55C6E">
            <w:pPr>
              <w:jc w:val="both"/>
              <w:rPr>
                <w:rFonts w:ascii="Times New Roman" w:eastAsia="Times New Roman" w:hAnsi="Times New Roman"/>
                <w:b/>
                <w:i/>
                <w:sz w:val="20"/>
                <w:szCs w:val="20"/>
                <w:u w:val="single"/>
              </w:rPr>
            </w:pPr>
            <w:r w:rsidRPr="00FF548F">
              <w:rPr>
                <w:rFonts w:ascii="Times New Roman" w:eastAsia="Times New Roman" w:hAnsi="Times New Roman"/>
                <w:b/>
                <w:i/>
                <w:sz w:val="20"/>
                <w:szCs w:val="20"/>
                <w:u w:val="single"/>
              </w:rPr>
              <w:t xml:space="preserve">Değerlemede dikkate alınacak </w:t>
            </w:r>
            <w:r w:rsidR="00E55C6E" w:rsidRPr="00FF548F">
              <w:rPr>
                <w:rFonts w:ascii="Times New Roman" w:eastAsia="Times New Roman" w:hAnsi="Times New Roman"/>
                <w:b/>
                <w:i/>
                <w:sz w:val="20"/>
                <w:szCs w:val="20"/>
                <w:u w:val="single"/>
              </w:rPr>
              <w:t>DHTA alanı için hazırlanan vaziyet planında;</w:t>
            </w:r>
          </w:p>
          <w:p w:rsidR="00E55C6E" w:rsidRPr="00FF548F" w:rsidRDefault="00E726A9" w:rsidP="00E55C6E">
            <w:pPr>
              <w:jc w:val="both"/>
              <w:rPr>
                <w:rFonts w:ascii="Times New Roman" w:eastAsia="Times New Roman" w:hAnsi="Times New Roman"/>
                <w:b/>
                <w:i/>
                <w:sz w:val="20"/>
                <w:szCs w:val="20"/>
              </w:rPr>
            </w:pPr>
            <w:r w:rsidRPr="00FF548F">
              <w:rPr>
                <w:rFonts w:ascii="Times New Roman" w:eastAsia="Times New Roman" w:hAnsi="Times New Roman"/>
                <w:b/>
                <w:i/>
                <w:sz w:val="20"/>
                <w:szCs w:val="20"/>
              </w:rPr>
              <w:t>2.500</w:t>
            </w:r>
            <w:r w:rsidR="00E55C6E" w:rsidRPr="00FF548F">
              <w:rPr>
                <w:rFonts w:ascii="Times New Roman" w:eastAsia="Times New Roman" w:hAnsi="Times New Roman"/>
                <w:b/>
                <w:i/>
                <w:sz w:val="20"/>
                <w:szCs w:val="20"/>
              </w:rPr>
              <w:t>m² yat bağlama iskelesi</w:t>
            </w:r>
            <w:r w:rsidRPr="00FF548F">
              <w:rPr>
                <w:rFonts w:ascii="Times New Roman" w:eastAsia="Times New Roman" w:hAnsi="Times New Roman"/>
                <w:b/>
                <w:i/>
                <w:sz w:val="20"/>
                <w:szCs w:val="20"/>
              </w:rPr>
              <w:t>, 1.000m</w:t>
            </w:r>
            <w:r w:rsidRPr="00FF548F">
              <w:rPr>
                <w:rFonts w:ascii="Times New Roman" w:eastAsia="Times New Roman" w:hAnsi="Times New Roman"/>
                <w:b/>
                <w:i/>
                <w:sz w:val="20"/>
                <w:szCs w:val="20"/>
                <w:vertAlign w:val="superscript"/>
              </w:rPr>
              <w:t>2</w:t>
            </w:r>
            <w:r w:rsidRPr="00FF548F">
              <w:rPr>
                <w:rFonts w:ascii="Times New Roman" w:eastAsia="Times New Roman" w:hAnsi="Times New Roman"/>
                <w:b/>
                <w:i/>
                <w:sz w:val="20"/>
                <w:szCs w:val="20"/>
              </w:rPr>
              <w:t xml:space="preserve"> deniz yüzeyi</w:t>
            </w:r>
            <w:r w:rsidR="00E55C6E" w:rsidRPr="00FF548F">
              <w:rPr>
                <w:rFonts w:ascii="Times New Roman" w:eastAsia="Times New Roman" w:hAnsi="Times New Roman"/>
                <w:b/>
                <w:i/>
                <w:sz w:val="20"/>
                <w:szCs w:val="20"/>
              </w:rPr>
              <w:t xml:space="preserve"> vb.</w:t>
            </w:r>
          </w:p>
          <w:p w:rsidR="00E55C6E" w:rsidRPr="00FF548F" w:rsidRDefault="0091422F" w:rsidP="00E726A9">
            <w:pPr>
              <w:spacing w:after="0" w:line="240" w:lineRule="auto"/>
              <w:jc w:val="both"/>
              <w:rPr>
                <w:rFonts w:ascii="Times New Roman" w:eastAsia="Times New Roman" w:hAnsi="Times New Roman" w:cs="Times New Roman"/>
                <w:i/>
                <w:sz w:val="20"/>
                <w:szCs w:val="20"/>
              </w:rPr>
            </w:pPr>
            <w:r w:rsidRPr="00FF548F">
              <w:rPr>
                <w:rFonts w:ascii="Times New Roman" w:eastAsia="Times New Roman" w:hAnsi="Times New Roman"/>
                <w:b/>
                <w:i/>
                <w:sz w:val="20"/>
                <w:szCs w:val="20"/>
                <w:u w:val="single"/>
              </w:rPr>
              <w:t xml:space="preserve">DHTA Alanının Toplam </w:t>
            </w:r>
            <w:r w:rsidRPr="00FF548F">
              <w:rPr>
                <w:rFonts w:ascii="Times New Roman" w:eastAsia="Times New Roman" w:hAnsi="Times New Roman"/>
                <w:b/>
                <w:i/>
                <w:sz w:val="20"/>
                <w:szCs w:val="20"/>
              </w:rPr>
              <w:t>:.</w:t>
            </w:r>
            <w:r w:rsidR="00E726A9" w:rsidRPr="00FF548F">
              <w:rPr>
                <w:rFonts w:ascii="Times New Roman" w:eastAsia="Times New Roman" w:hAnsi="Times New Roman"/>
                <w:b/>
                <w:i/>
                <w:sz w:val="20"/>
                <w:szCs w:val="20"/>
              </w:rPr>
              <w:t xml:space="preserve">3.500 </w:t>
            </w:r>
            <w:r w:rsidRPr="00FF548F">
              <w:rPr>
                <w:rFonts w:ascii="Times New Roman" w:eastAsia="Times New Roman" w:hAnsi="Times New Roman"/>
                <w:b/>
                <w:i/>
                <w:sz w:val="20"/>
                <w:szCs w:val="20"/>
              </w:rPr>
              <w:t>m²</w:t>
            </w:r>
          </w:p>
        </w:tc>
      </w:tr>
      <w:tr w:rsidR="00FE0B13" w:rsidRPr="00A739F2" w:rsidTr="00390150">
        <w:trPr>
          <w:trHeight w:val="2538"/>
        </w:trPr>
        <w:tc>
          <w:tcPr>
            <w:tcW w:w="2271" w:type="dxa"/>
            <w:noWrap/>
            <w:vAlign w:val="center"/>
          </w:tcPr>
          <w:p w:rsidR="00FE0B13" w:rsidRPr="00A739F2" w:rsidRDefault="00FE0B13" w:rsidP="00A13C83">
            <w:pPr>
              <w:rPr>
                <w:rFonts w:ascii="Times New Roman" w:hAnsi="Times New Roman" w:cs="Times New Roman"/>
                <w:bCs/>
                <w:sz w:val="20"/>
                <w:szCs w:val="20"/>
              </w:rPr>
            </w:pPr>
            <w:r w:rsidRPr="00A739F2">
              <w:rPr>
                <w:rFonts w:ascii="Times New Roman" w:eastAsia="Times New Roman" w:hAnsi="Times New Roman" w:cs="Times New Roman"/>
                <w:bCs/>
                <w:sz w:val="20"/>
                <w:szCs w:val="20"/>
              </w:rPr>
              <w:t xml:space="preserve">Değerlemede Kullanılan Yöntem Verileri </w:t>
            </w:r>
            <w:r w:rsidRPr="00A739F2">
              <w:rPr>
                <w:rFonts w:ascii="Times New Roman" w:eastAsia="Times New Roman" w:hAnsi="Times New Roman"/>
                <w:bCs/>
                <w:sz w:val="20"/>
                <w:szCs w:val="20"/>
              </w:rPr>
              <w:t xml:space="preserve">ve değer tespitinin yapılması </w:t>
            </w:r>
            <w:r w:rsidR="009D31CE" w:rsidRPr="00A739F2">
              <w:rPr>
                <w:rFonts w:ascii="Times New Roman" w:eastAsia="Times New Roman" w:hAnsi="Times New Roman" w:cs="Times New Roman"/>
                <w:bCs/>
                <w:color w:val="FF0000"/>
                <w:sz w:val="20"/>
                <w:szCs w:val="20"/>
              </w:rPr>
              <w:t>(</w:t>
            </w:r>
            <w:r w:rsidR="00A13C83" w:rsidRPr="00A739F2">
              <w:rPr>
                <w:rFonts w:ascii="Times New Roman" w:eastAsia="Times New Roman" w:hAnsi="Times New Roman" w:cs="Times New Roman"/>
                <w:bCs/>
                <w:color w:val="FF0000"/>
                <w:sz w:val="20"/>
                <w:szCs w:val="20"/>
              </w:rPr>
              <w:t>3</w:t>
            </w:r>
            <w:r w:rsidR="009D31CE" w:rsidRPr="00A739F2">
              <w:rPr>
                <w:rFonts w:ascii="Times New Roman" w:eastAsia="Times New Roman" w:hAnsi="Times New Roman" w:cs="Times New Roman"/>
                <w:bCs/>
                <w:color w:val="FF0000"/>
                <w:sz w:val="20"/>
                <w:szCs w:val="20"/>
              </w:rPr>
              <w:t>)</w:t>
            </w:r>
          </w:p>
        </w:tc>
        <w:tc>
          <w:tcPr>
            <w:tcW w:w="8092" w:type="dxa"/>
            <w:noWrap/>
            <w:vAlign w:val="center"/>
          </w:tcPr>
          <w:p w:rsidR="000D2230" w:rsidRPr="003F29DD" w:rsidRDefault="000D2230" w:rsidP="000D2230">
            <w:pPr>
              <w:autoSpaceDE w:val="0"/>
              <w:autoSpaceDN w:val="0"/>
              <w:adjustRightInd w:val="0"/>
              <w:jc w:val="both"/>
              <w:rPr>
                <w:color w:val="FF0000"/>
                <w:sz w:val="20"/>
                <w:szCs w:val="20"/>
              </w:rPr>
            </w:pPr>
            <w:r w:rsidRPr="003F29DD">
              <w:rPr>
                <w:b/>
                <w:color w:val="FF0000"/>
                <w:sz w:val="20"/>
                <w:szCs w:val="20"/>
              </w:rPr>
              <w:t>1) Değerleme konusu taşınmazın kullanım amacı ve kullanım alanı</w:t>
            </w:r>
            <w:r w:rsidRPr="003F29DD">
              <w:rPr>
                <w:color w:val="FF0000"/>
                <w:sz w:val="20"/>
                <w:szCs w:val="20"/>
              </w:rPr>
              <w:t>:</w:t>
            </w:r>
          </w:p>
          <w:p w:rsidR="009C200F" w:rsidRPr="003F29DD" w:rsidRDefault="000D2230" w:rsidP="000D2230">
            <w:pPr>
              <w:autoSpaceDE w:val="0"/>
              <w:autoSpaceDN w:val="0"/>
              <w:adjustRightInd w:val="0"/>
              <w:jc w:val="both"/>
              <w:rPr>
                <w:b/>
                <w:sz w:val="20"/>
                <w:szCs w:val="20"/>
              </w:rPr>
            </w:pPr>
            <w:r w:rsidRPr="003F29DD">
              <w:rPr>
                <w:b/>
                <w:noProof/>
                <w:sz w:val="20"/>
                <w:szCs w:val="20"/>
              </w:rPr>
              <mc:AlternateContent>
                <mc:Choice Requires="wps">
                  <w:drawing>
                    <wp:anchor distT="0" distB="0" distL="114300" distR="114300" simplePos="0" relativeHeight="251659264" behindDoc="0" locked="0" layoutInCell="1" allowOverlap="1" wp14:anchorId="58F5AB73" wp14:editId="63BF421A">
                      <wp:simplePos x="0" y="0"/>
                      <wp:positionH relativeFrom="column">
                        <wp:posOffset>1602105</wp:posOffset>
                      </wp:positionH>
                      <wp:positionV relativeFrom="paragraph">
                        <wp:posOffset>454660</wp:posOffset>
                      </wp:positionV>
                      <wp:extent cx="1219200" cy="198120"/>
                      <wp:effectExtent l="0" t="19050" r="38100" b="30480"/>
                      <wp:wrapNone/>
                      <wp:docPr id="3" name="Sağ O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98120"/>
                              </a:xfrm>
                              <a:prstGeom prst="rightArrow">
                                <a:avLst>
                                  <a:gd name="adj1" fmla="val 50000"/>
                                  <a:gd name="adj2" fmla="val 153846"/>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 o:spid="_x0000_s1026" type="#_x0000_t13" style="position:absolute;margin-left:126.15pt;margin-top:35.8pt;width:9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" fillcolor="#c00000"/>
                  </w:pict>
                </mc:Fallback>
              </mc:AlternateContent>
            </w:r>
            <w:r w:rsidRPr="003F29DD">
              <w:rPr>
                <w:sz w:val="20"/>
                <w:szCs w:val="20"/>
              </w:rPr>
              <w:t xml:space="preserve">Tarafımızca değerlendirilmek ve 1/5000 ölçekli nazım ve 1/1000 ölçekli uygulama imar planına esas olmak üzere düzenlenen onaylı vaziyet planındaki veriler </w:t>
            </w:r>
            <w:r w:rsidR="009C200F" w:rsidRPr="003F29DD">
              <w:rPr>
                <w:sz w:val="20"/>
                <w:szCs w:val="20"/>
              </w:rPr>
              <w:t>:</w:t>
            </w:r>
            <w:r w:rsidRPr="003F29DD">
              <w:rPr>
                <w:sz w:val="20"/>
                <w:szCs w:val="20"/>
              </w:rPr>
              <w:t>(</w:t>
            </w:r>
            <w:r w:rsidRPr="003F29DD">
              <w:rPr>
                <w:b/>
                <w:sz w:val="20"/>
                <w:szCs w:val="20"/>
              </w:rPr>
              <w:t>KULLANMA İZNİ)</w:t>
            </w:r>
          </w:p>
          <w:p w:rsidR="000D2230" w:rsidRPr="003F29DD" w:rsidRDefault="000D2230" w:rsidP="000D2230">
            <w:pPr>
              <w:tabs>
                <w:tab w:val="left" w:pos="4032"/>
              </w:tabs>
              <w:autoSpaceDE w:val="0"/>
              <w:autoSpaceDN w:val="0"/>
              <w:adjustRightInd w:val="0"/>
              <w:jc w:val="both"/>
              <w:rPr>
                <w:b/>
                <w:sz w:val="20"/>
                <w:szCs w:val="20"/>
              </w:rPr>
            </w:pPr>
            <w:r w:rsidRPr="003F29DD">
              <w:rPr>
                <w:b/>
                <w:sz w:val="20"/>
                <w:szCs w:val="20"/>
              </w:rPr>
              <w:t>50 adet 20mt, 100 adet 15mt                                                150 yat kapasiteli marina</w:t>
            </w:r>
          </w:p>
          <w:tbl>
            <w:tblPr>
              <w:tblpPr w:leftFromText="141" w:rightFromText="141"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3934"/>
            </w:tblGrid>
            <w:tr w:rsidR="000D2230" w:rsidRPr="003F29DD" w:rsidTr="009E3F1F">
              <w:trPr>
                <w:trHeight w:hRule="exact" w:val="284"/>
              </w:trPr>
              <w:tc>
                <w:tcPr>
                  <w:tcW w:w="3983" w:type="dxa"/>
                  <w:shd w:val="clear" w:color="auto" w:fill="auto"/>
                  <w:vAlign w:val="center"/>
                </w:tcPr>
                <w:p w:rsidR="000D2230" w:rsidRPr="003F29DD" w:rsidRDefault="000D2230" w:rsidP="009E3F1F">
                  <w:pPr>
                    <w:autoSpaceDE w:val="0"/>
                    <w:autoSpaceDN w:val="0"/>
                    <w:adjustRightInd w:val="0"/>
                    <w:jc w:val="center"/>
                    <w:rPr>
                      <w:b/>
                      <w:sz w:val="20"/>
                      <w:szCs w:val="20"/>
                    </w:rPr>
                  </w:pPr>
                  <w:r w:rsidRPr="003F29DD">
                    <w:rPr>
                      <w:b/>
                      <w:sz w:val="20"/>
                      <w:szCs w:val="20"/>
                    </w:rPr>
                    <w:t>İskele (Yat Bağlama Amaçlı) Alanı</w:t>
                  </w:r>
                </w:p>
              </w:tc>
              <w:tc>
                <w:tcPr>
                  <w:tcW w:w="3934" w:type="dxa"/>
                  <w:shd w:val="clear" w:color="auto" w:fill="auto"/>
                  <w:vAlign w:val="center"/>
                </w:tcPr>
                <w:p w:rsidR="000D2230" w:rsidRPr="003F29DD" w:rsidRDefault="000D2230" w:rsidP="009E3F1F">
                  <w:pPr>
                    <w:autoSpaceDE w:val="0"/>
                    <w:autoSpaceDN w:val="0"/>
                    <w:adjustRightInd w:val="0"/>
                    <w:jc w:val="center"/>
                    <w:rPr>
                      <w:sz w:val="20"/>
                      <w:szCs w:val="20"/>
                    </w:rPr>
                  </w:pPr>
                  <w:r w:rsidRPr="003F29DD">
                    <w:rPr>
                      <w:sz w:val="20"/>
                      <w:szCs w:val="20"/>
                    </w:rPr>
                    <w:t>2.500 m</w:t>
                  </w:r>
                  <w:r w:rsidRPr="003F29DD">
                    <w:rPr>
                      <w:sz w:val="20"/>
                      <w:szCs w:val="20"/>
                      <w:vertAlign w:val="superscript"/>
                    </w:rPr>
                    <w:t>2</w:t>
                  </w:r>
                </w:p>
              </w:tc>
            </w:tr>
            <w:tr w:rsidR="000D2230" w:rsidRPr="003F29DD" w:rsidTr="009E3F1F">
              <w:trPr>
                <w:trHeight w:hRule="exact" w:val="284"/>
              </w:trPr>
              <w:tc>
                <w:tcPr>
                  <w:tcW w:w="3983" w:type="dxa"/>
                  <w:shd w:val="clear" w:color="auto" w:fill="auto"/>
                  <w:vAlign w:val="center"/>
                </w:tcPr>
                <w:p w:rsidR="000D2230" w:rsidRPr="003F29DD" w:rsidRDefault="000D2230" w:rsidP="009E3F1F">
                  <w:pPr>
                    <w:autoSpaceDE w:val="0"/>
                    <w:autoSpaceDN w:val="0"/>
                    <w:adjustRightInd w:val="0"/>
                    <w:jc w:val="center"/>
                    <w:rPr>
                      <w:b/>
                      <w:sz w:val="20"/>
                      <w:szCs w:val="20"/>
                    </w:rPr>
                  </w:pPr>
                  <w:r w:rsidRPr="003F29DD">
                    <w:rPr>
                      <w:b/>
                      <w:sz w:val="20"/>
                      <w:szCs w:val="20"/>
                    </w:rPr>
                    <w:t>Deniz Yüzeyi Alanı</w:t>
                  </w:r>
                </w:p>
              </w:tc>
              <w:tc>
                <w:tcPr>
                  <w:tcW w:w="3934" w:type="dxa"/>
                  <w:shd w:val="clear" w:color="auto" w:fill="auto"/>
                  <w:vAlign w:val="center"/>
                </w:tcPr>
                <w:p w:rsidR="000D2230" w:rsidRPr="003F29DD" w:rsidRDefault="000D2230" w:rsidP="009E3F1F">
                  <w:pPr>
                    <w:autoSpaceDE w:val="0"/>
                    <w:autoSpaceDN w:val="0"/>
                    <w:adjustRightInd w:val="0"/>
                    <w:jc w:val="center"/>
                    <w:rPr>
                      <w:sz w:val="20"/>
                      <w:szCs w:val="20"/>
                      <w:vertAlign w:val="superscript"/>
                    </w:rPr>
                  </w:pPr>
                  <w:r w:rsidRPr="003F29DD">
                    <w:rPr>
                      <w:sz w:val="20"/>
                      <w:szCs w:val="20"/>
                    </w:rPr>
                    <w:t>1.000 m</w:t>
                  </w:r>
                  <w:r w:rsidRPr="003F29DD">
                    <w:rPr>
                      <w:sz w:val="20"/>
                      <w:szCs w:val="20"/>
                      <w:vertAlign w:val="superscript"/>
                    </w:rPr>
                    <w:t>2</w:t>
                  </w:r>
                </w:p>
              </w:tc>
            </w:tr>
          </w:tbl>
          <w:p w:rsidR="000D2230" w:rsidRPr="003F29DD" w:rsidRDefault="000D2230" w:rsidP="000D2230">
            <w:pPr>
              <w:jc w:val="both"/>
              <w:rPr>
                <w:b/>
                <w:color w:val="FF0000"/>
                <w:sz w:val="20"/>
                <w:szCs w:val="20"/>
              </w:rPr>
            </w:pPr>
          </w:p>
          <w:p w:rsidR="000D2230" w:rsidRPr="003F29DD" w:rsidRDefault="000D2230" w:rsidP="000D2230">
            <w:pPr>
              <w:jc w:val="both"/>
              <w:rPr>
                <w:color w:val="FF0000"/>
                <w:sz w:val="20"/>
                <w:szCs w:val="20"/>
              </w:rPr>
            </w:pPr>
            <w:r w:rsidRPr="003F29DD">
              <w:rPr>
                <w:b/>
                <w:color w:val="FF0000"/>
                <w:sz w:val="20"/>
                <w:szCs w:val="20"/>
              </w:rPr>
              <w:t>2) Değerleme konusu taşınmaza emsal nitelikli taşınmazlar</w:t>
            </w:r>
            <w:r w:rsidRPr="003F29DD">
              <w:rPr>
                <w:color w:val="FF0000"/>
                <w:sz w:val="20"/>
                <w:szCs w:val="20"/>
              </w:rPr>
              <w:t xml:space="preserve">: </w:t>
            </w:r>
          </w:p>
          <w:p w:rsidR="000D2230" w:rsidRPr="003F29DD" w:rsidRDefault="000D2230" w:rsidP="000D2230">
            <w:pPr>
              <w:jc w:val="center"/>
              <w:rPr>
                <w:color w:val="FF0000"/>
                <w:sz w:val="20"/>
                <w:szCs w:val="20"/>
              </w:rPr>
            </w:pPr>
            <w:r w:rsidRPr="003F29DD">
              <w:rPr>
                <w:sz w:val="20"/>
                <w:szCs w:val="20"/>
              </w:rPr>
              <w:t>Değerlemesi yapılacak olan taşınmaza benzer nitelikte (kapasite, nitelik vb.) marinalar için piyasa verileri ile ilgili kurum/kuruluş verileri :</w:t>
            </w:r>
          </w:p>
          <w:tbl>
            <w:tblPr>
              <w:tblpPr w:leftFromText="141" w:rightFromText="141" w:vertAnchor="page" w:horzAnchor="margin" w:tblpXSpec="center" w:tblpY="44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4212"/>
            </w:tblGrid>
            <w:tr w:rsidR="009C200F" w:rsidRPr="003F29DD" w:rsidTr="009C200F">
              <w:trPr>
                <w:trHeight w:hRule="exact" w:val="284"/>
              </w:trPr>
              <w:tc>
                <w:tcPr>
                  <w:tcW w:w="2587" w:type="dxa"/>
                  <w:shd w:val="clear" w:color="auto" w:fill="auto"/>
                  <w:vAlign w:val="center"/>
                </w:tcPr>
                <w:p w:rsidR="009C200F" w:rsidRPr="003F29DD" w:rsidRDefault="009C200F" w:rsidP="009C200F">
                  <w:pPr>
                    <w:jc w:val="center"/>
                    <w:rPr>
                      <w:b/>
                      <w:sz w:val="20"/>
                      <w:szCs w:val="20"/>
                    </w:rPr>
                  </w:pPr>
                  <w:r w:rsidRPr="003F29DD">
                    <w:rPr>
                      <w:b/>
                      <w:sz w:val="20"/>
                      <w:szCs w:val="20"/>
                    </w:rPr>
                    <w:t>Kurum/Kuruluş</w:t>
                  </w:r>
                </w:p>
              </w:tc>
              <w:tc>
                <w:tcPr>
                  <w:tcW w:w="4212" w:type="dxa"/>
                  <w:shd w:val="clear" w:color="auto" w:fill="auto"/>
                  <w:vAlign w:val="center"/>
                </w:tcPr>
                <w:p w:rsidR="009C200F" w:rsidRPr="003F29DD" w:rsidRDefault="009C200F" w:rsidP="0086499D">
                  <w:pPr>
                    <w:jc w:val="center"/>
                    <w:rPr>
                      <w:sz w:val="20"/>
                      <w:szCs w:val="20"/>
                    </w:rPr>
                  </w:pPr>
                  <w:r w:rsidRPr="003F29DD">
                    <w:rPr>
                      <w:b/>
                      <w:sz w:val="20"/>
                      <w:szCs w:val="20"/>
                    </w:rPr>
                    <w:t>Günlük Ücret (</w:t>
                  </w:r>
                  <w:r w:rsidR="0086499D">
                    <w:rPr>
                      <w:b/>
                      <w:sz w:val="20"/>
                      <w:szCs w:val="20"/>
                    </w:rPr>
                    <w:t>TL/ m)</w:t>
                  </w:r>
                </w:p>
              </w:tc>
            </w:tr>
            <w:tr w:rsidR="00D64B75" w:rsidRPr="003F29DD" w:rsidTr="009C200F">
              <w:trPr>
                <w:trHeight w:hRule="exact" w:val="284"/>
              </w:trPr>
              <w:tc>
                <w:tcPr>
                  <w:tcW w:w="2587" w:type="dxa"/>
                  <w:shd w:val="clear" w:color="auto" w:fill="auto"/>
                  <w:vAlign w:val="center"/>
                </w:tcPr>
                <w:p w:rsidR="00D64B75" w:rsidRPr="008971A4" w:rsidRDefault="00D64B75" w:rsidP="00D64B75">
                  <w:pPr>
                    <w:rPr>
                      <w:sz w:val="20"/>
                      <w:szCs w:val="20"/>
                    </w:rPr>
                  </w:pPr>
                  <w:r w:rsidRPr="008971A4">
                    <w:rPr>
                      <w:sz w:val="20"/>
                      <w:szCs w:val="20"/>
                    </w:rPr>
                    <w:t>Deniz Ticaret Odası</w:t>
                  </w:r>
                </w:p>
              </w:tc>
              <w:tc>
                <w:tcPr>
                  <w:tcW w:w="4212" w:type="dxa"/>
                  <w:shd w:val="clear" w:color="auto" w:fill="auto"/>
                  <w:vAlign w:val="center"/>
                </w:tcPr>
                <w:p w:rsidR="00D64B75" w:rsidRPr="008971A4" w:rsidRDefault="00D64B75" w:rsidP="00D64B75">
                  <w:pPr>
                    <w:jc w:val="center"/>
                    <w:rPr>
                      <w:sz w:val="20"/>
                      <w:szCs w:val="20"/>
                    </w:rPr>
                  </w:pPr>
                  <w:r>
                    <w:rPr>
                      <w:sz w:val="20"/>
                      <w:szCs w:val="20"/>
                    </w:rPr>
                    <w:t>3,62</w:t>
                  </w:r>
                </w:p>
              </w:tc>
            </w:tr>
            <w:tr w:rsidR="00D64B75" w:rsidRPr="003F29DD" w:rsidTr="009C200F">
              <w:trPr>
                <w:trHeight w:hRule="exact" w:val="284"/>
              </w:trPr>
              <w:tc>
                <w:tcPr>
                  <w:tcW w:w="2587" w:type="dxa"/>
                  <w:shd w:val="clear" w:color="auto" w:fill="auto"/>
                  <w:vAlign w:val="center"/>
                </w:tcPr>
                <w:p w:rsidR="00D64B75" w:rsidRPr="008971A4" w:rsidRDefault="00D64B75" w:rsidP="00D64B75">
                  <w:pPr>
                    <w:rPr>
                      <w:sz w:val="20"/>
                      <w:szCs w:val="20"/>
                    </w:rPr>
                  </w:pPr>
                  <w:r w:rsidRPr="008971A4">
                    <w:rPr>
                      <w:sz w:val="20"/>
                      <w:szCs w:val="20"/>
                    </w:rPr>
                    <w:t>X Marina</w:t>
                  </w:r>
                </w:p>
              </w:tc>
              <w:tc>
                <w:tcPr>
                  <w:tcW w:w="4212" w:type="dxa"/>
                  <w:shd w:val="clear" w:color="auto" w:fill="auto"/>
                  <w:vAlign w:val="center"/>
                </w:tcPr>
                <w:p w:rsidR="00D64B75" w:rsidRPr="008971A4" w:rsidRDefault="00D64B75" w:rsidP="00D64B75">
                  <w:pPr>
                    <w:jc w:val="center"/>
                    <w:rPr>
                      <w:sz w:val="20"/>
                      <w:szCs w:val="20"/>
                    </w:rPr>
                  </w:pPr>
                  <w:r>
                    <w:rPr>
                      <w:sz w:val="20"/>
                      <w:szCs w:val="20"/>
                    </w:rPr>
                    <w:t>8,28</w:t>
                  </w:r>
                </w:p>
              </w:tc>
            </w:tr>
            <w:tr w:rsidR="00D64B75" w:rsidRPr="003F29DD" w:rsidTr="009C200F">
              <w:trPr>
                <w:trHeight w:hRule="exact" w:val="284"/>
              </w:trPr>
              <w:tc>
                <w:tcPr>
                  <w:tcW w:w="2587" w:type="dxa"/>
                  <w:shd w:val="clear" w:color="auto" w:fill="auto"/>
                  <w:vAlign w:val="center"/>
                </w:tcPr>
                <w:p w:rsidR="00D64B75" w:rsidRPr="008971A4" w:rsidRDefault="00D64B75" w:rsidP="00D64B75">
                  <w:pPr>
                    <w:rPr>
                      <w:sz w:val="20"/>
                      <w:szCs w:val="20"/>
                    </w:rPr>
                  </w:pPr>
                  <w:r w:rsidRPr="008971A4">
                    <w:rPr>
                      <w:sz w:val="20"/>
                      <w:szCs w:val="20"/>
                    </w:rPr>
                    <w:t>Y Marina</w:t>
                  </w:r>
                </w:p>
              </w:tc>
              <w:tc>
                <w:tcPr>
                  <w:tcW w:w="4212" w:type="dxa"/>
                  <w:shd w:val="clear" w:color="auto" w:fill="auto"/>
                  <w:vAlign w:val="center"/>
                </w:tcPr>
                <w:p w:rsidR="00D64B75" w:rsidRPr="008971A4" w:rsidRDefault="00D64B75" w:rsidP="00D64B75">
                  <w:pPr>
                    <w:jc w:val="center"/>
                    <w:rPr>
                      <w:sz w:val="20"/>
                      <w:szCs w:val="20"/>
                    </w:rPr>
                  </w:pPr>
                  <w:r>
                    <w:rPr>
                      <w:sz w:val="20"/>
                      <w:szCs w:val="20"/>
                    </w:rPr>
                    <w:t>8,28</w:t>
                  </w:r>
                </w:p>
              </w:tc>
            </w:tr>
            <w:tr w:rsidR="00D64B75" w:rsidRPr="003F29DD" w:rsidTr="009C200F">
              <w:trPr>
                <w:trHeight w:hRule="exact" w:val="284"/>
              </w:trPr>
              <w:tc>
                <w:tcPr>
                  <w:tcW w:w="2587" w:type="dxa"/>
                  <w:shd w:val="clear" w:color="auto" w:fill="auto"/>
                  <w:vAlign w:val="center"/>
                </w:tcPr>
                <w:p w:rsidR="00D64B75" w:rsidRPr="008971A4" w:rsidRDefault="00D64B75" w:rsidP="00D64B75">
                  <w:pPr>
                    <w:rPr>
                      <w:sz w:val="20"/>
                      <w:szCs w:val="20"/>
                    </w:rPr>
                  </w:pPr>
                  <w:r w:rsidRPr="008971A4">
                    <w:rPr>
                      <w:sz w:val="20"/>
                      <w:szCs w:val="20"/>
                    </w:rPr>
                    <w:t>Z Marina</w:t>
                  </w:r>
                </w:p>
              </w:tc>
              <w:tc>
                <w:tcPr>
                  <w:tcW w:w="4212" w:type="dxa"/>
                  <w:shd w:val="clear" w:color="auto" w:fill="auto"/>
                  <w:vAlign w:val="center"/>
                </w:tcPr>
                <w:p w:rsidR="00D64B75" w:rsidRPr="008971A4" w:rsidRDefault="00D64B75" w:rsidP="00D64B75">
                  <w:pPr>
                    <w:jc w:val="center"/>
                    <w:rPr>
                      <w:sz w:val="20"/>
                      <w:szCs w:val="20"/>
                    </w:rPr>
                  </w:pPr>
                  <w:r>
                    <w:rPr>
                      <w:sz w:val="20"/>
                      <w:szCs w:val="20"/>
                    </w:rPr>
                    <w:t>3,62</w:t>
                  </w:r>
                </w:p>
              </w:tc>
            </w:tr>
            <w:tr w:rsidR="00D64B75" w:rsidRPr="003F29DD" w:rsidTr="009C200F">
              <w:trPr>
                <w:trHeight w:hRule="exact" w:val="284"/>
              </w:trPr>
              <w:tc>
                <w:tcPr>
                  <w:tcW w:w="2587" w:type="dxa"/>
                  <w:shd w:val="clear" w:color="auto" w:fill="auto"/>
                  <w:vAlign w:val="center"/>
                </w:tcPr>
                <w:p w:rsidR="00D64B75" w:rsidRPr="008971A4" w:rsidRDefault="00D64B75" w:rsidP="00D64B75">
                  <w:pPr>
                    <w:rPr>
                      <w:sz w:val="20"/>
                      <w:szCs w:val="20"/>
                    </w:rPr>
                  </w:pPr>
                  <w:r w:rsidRPr="008971A4">
                    <w:rPr>
                      <w:sz w:val="20"/>
                      <w:szCs w:val="20"/>
                    </w:rPr>
                    <w:t>Değerleme Yapılan Marina</w:t>
                  </w:r>
                </w:p>
              </w:tc>
              <w:tc>
                <w:tcPr>
                  <w:tcW w:w="4212" w:type="dxa"/>
                  <w:shd w:val="clear" w:color="auto" w:fill="auto"/>
                  <w:vAlign w:val="center"/>
                </w:tcPr>
                <w:p w:rsidR="00D64B75" w:rsidRPr="008971A4" w:rsidRDefault="00D64B75" w:rsidP="00D64B75">
                  <w:pPr>
                    <w:jc w:val="center"/>
                    <w:rPr>
                      <w:sz w:val="20"/>
                      <w:szCs w:val="20"/>
                    </w:rPr>
                  </w:pPr>
                  <w:r>
                    <w:rPr>
                      <w:sz w:val="20"/>
                      <w:szCs w:val="20"/>
                    </w:rPr>
                    <w:t>8,28</w:t>
                  </w:r>
                </w:p>
              </w:tc>
            </w:tr>
          </w:tbl>
          <w:p w:rsidR="000D2230" w:rsidRPr="003F29DD" w:rsidRDefault="000D2230" w:rsidP="000D2230">
            <w:pPr>
              <w:jc w:val="both"/>
              <w:rPr>
                <w:color w:val="FF0000"/>
                <w:sz w:val="20"/>
                <w:szCs w:val="20"/>
              </w:rPr>
            </w:pPr>
          </w:p>
          <w:p w:rsidR="009C200F" w:rsidRPr="003F29DD" w:rsidRDefault="009C200F" w:rsidP="000D2230">
            <w:pPr>
              <w:jc w:val="both"/>
              <w:rPr>
                <w:color w:val="FF0000"/>
                <w:sz w:val="20"/>
                <w:szCs w:val="20"/>
              </w:rPr>
            </w:pPr>
          </w:p>
          <w:p w:rsidR="000D2230" w:rsidRPr="003F29DD" w:rsidRDefault="000D2230" w:rsidP="000D2230">
            <w:pPr>
              <w:jc w:val="both"/>
              <w:rPr>
                <w:color w:val="FF0000"/>
                <w:sz w:val="20"/>
                <w:szCs w:val="20"/>
              </w:rPr>
            </w:pPr>
          </w:p>
          <w:p w:rsidR="000D2230" w:rsidRPr="003F29DD" w:rsidRDefault="000D2230" w:rsidP="000D2230">
            <w:pPr>
              <w:spacing w:after="0" w:line="240" w:lineRule="auto"/>
              <w:jc w:val="both"/>
              <w:rPr>
                <w:b/>
                <w:sz w:val="20"/>
                <w:szCs w:val="20"/>
              </w:rPr>
            </w:pPr>
          </w:p>
          <w:p w:rsidR="000D2230" w:rsidRPr="003F29DD" w:rsidRDefault="000D2230" w:rsidP="000D2230">
            <w:pPr>
              <w:spacing w:after="0" w:line="240" w:lineRule="auto"/>
              <w:jc w:val="both"/>
              <w:rPr>
                <w:b/>
                <w:sz w:val="20"/>
                <w:szCs w:val="20"/>
              </w:rPr>
            </w:pPr>
          </w:p>
          <w:p w:rsidR="009C200F" w:rsidRDefault="009C200F" w:rsidP="000D2230">
            <w:pPr>
              <w:jc w:val="both"/>
              <w:rPr>
                <w:b/>
                <w:color w:val="FF0000"/>
                <w:sz w:val="20"/>
                <w:szCs w:val="20"/>
              </w:rPr>
            </w:pPr>
          </w:p>
          <w:p w:rsidR="003F29DD" w:rsidRPr="003F29DD" w:rsidRDefault="003F29DD" w:rsidP="000D2230">
            <w:pPr>
              <w:jc w:val="both"/>
              <w:rPr>
                <w:b/>
                <w:color w:val="FF0000"/>
                <w:sz w:val="20"/>
                <w:szCs w:val="20"/>
              </w:rPr>
            </w:pPr>
          </w:p>
          <w:p w:rsidR="000D2230" w:rsidRPr="003F29DD" w:rsidRDefault="000D2230" w:rsidP="000D2230">
            <w:pPr>
              <w:jc w:val="both"/>
              <w:rPr>
                <w:b/>
                <w:color w:val="FF0000"/>
                <w:sz w:val="20"/>
                <w:szCs w:val="20"/>
              </w:rPr>
            </w:pPr>
            <w:r w:rsidRPr="003F29DD">
              <w:rPr>
                <w:b/>
                <w:color w:val="FF0000"/>
                <w:sz w:val="20"/>
                <w:szCs w:val="20"/>
              </w:rPr>
              <w:lastRenderedPageBreak/>
              <w:t>3) Gelir değerleri arasında rapordaki tüm hususlar ile birlikte değerlendirilerek bulunan ortalama birim potansiyel brüt geliri:</w:t>
            </w:r>
          </w:p>
          <w:p w:rsidR="000D2230" w:rsidRPr="003F29DD" w:rsidRDefault="000D2230" w:rsidP="000D2230">
            <w:pPr>
              <w:jc w:val="both"/>
              <w:rPr>
                <w:sz w:val="20"/>
                <w:szCs w:val="20"/>
              </w:rPr>
            </w:pPr>
            <w:r w:rsidRPr="003F29DD">
              <w:rPr>
                <w:sz w:val="20"/>
                <w:szCs w:val="20"/>
              </w:rPr>
              <w:t xml:space="preserve">Yapılan incelemeler ve değerlendirmeler sonucunda; </w:t>
            </w:r>
            <w:r w:rsidR="00E66C89">
              <w:rPr>
                <w:b/>
                <w:sz w:val="20"/>
                <w:szCs w:val="20"/>
              </w:rPr>
              <w:t>8,28 TL</w:t>
            </w:r>
            <w:r w:rsidR="00E66C89" w:rsidRPr="003F29DD">
              <w:rPr>
                <w:b/>
                <w:sz w:val="20"/>
                <w:szCs w:val="20"/>
              </w:rPr>
              <w:t xml:space="preserve"> </w:t>
            </w:r>
            <w:r w:rsidRPr="003F29DD">
              <w:rPr>
                <w:b/>
                <w:sz w:val="20"/>
                <w:szCs w:val="20"/>
              </w:rPr>
              <w:t>/m/gün</w:t>
            </w:r>
            <w:r w:rsidRPr="003F29DD">
              <w:rPr>
                <w:sz w:val="20"/>
                <w:szCs w:val="20"/>
              </w:rPr>
              <w:t xml:space="preserve"> takdir ve tahmin edilmiştir.</w:t>
            </w:r>
          </w:p>
          <w:p w:rsidR="000D2230" w:rsidRPr="003F29DD" w:rsidRDefault="000D2230" w:rsidP="000D2230">
            <w:pPr>
              <w:jc w:val="both"/>
              <w:rPr>
                <w:b/>
                <w:color w:val="FF0000"/>
                <w:sz w:val="20"/>
                <w:szCs w:val="20"/>
              </w:rPr>
            </w:pPr>
            <w:r w:rsidRPr="003F29DD">
              <w:rPr>
                <w:b/>
                <w:color w:val="FF0000"/>
                <w:sz w:val="20"/>
                <w:szCs w:val="20"/>
              </w:rPr>
              <w:t xml:space="preserve">4) Gelir elde edilen taşınmazın ortalama sezon süresi (sezon başlangıç/ bitiş): </w:t>
            </w:r>
          </w:p>
          <w:p w:rsidR="009C200F" w:rsidRPr="003F29DD" w:rsidRDefault="000D2230" w:rsidP="009C200F">
            <w:pPr>
              <w:jc w:val="both"/>
              <w:rPr>
                <w:b/>
                <w:color w:val="FF0000"/>
                <w:sz w:val="20"/>
                <w:szCs w:val="20"/>
              </w:rPr>
            </w:pPr>
            <w:r w:rsidRPr="003F29DD">
              <w:rPr>
                <w:sz w:val="20"/>
                <w:szCs w:val="20"/>
              </w:rPr>
              <w:t xml:space="preserve">Bölgede marinaların genellikle tüm yıl boyunca hizmet verdikleri anlaşıldığından ortalama </w:t>
            </w:r>
            <w:r w:rsidRPr="003F29DD">
              <w:rPr>
                <w:b/>
                <w:sz w:val="20"/>
                <w:szCs w:val="20"/>
              </w:rPr>
              <w:t>sezon süresi</w:t>
            </w:r>
            <w:r w:rsidRPr="003F29DD">
              <w:rPr>
                <w:sz w:val="20"/>
                <w:szCs w:val="20"/>
              </w:rPr>
              <w:t xml:space="preserve"> </w:t>
            </w:r>
            <w:r w:rsidRPr="003F29DD">
              <w:rPr>
                <w:b/>
                <w:sz w:val="20"/>
                <w:szCs w:val="20"/>
              </w:rPr>
              <w:t xml:space="preserve">12 ay </w:t>
            </w:r>
            <w:r w:rsidRPr="003F29DD">
              <w:rPr>
                <w:sz w:val="20"/>
                <w:szCs w:val="20"/>
              </w:rPr>
              <w:t>olarak belirlenmiştir.</w:t>
            </w:r>
            <w:r w:rsidR="009C200F" w:rsidRPr="003F29DD">
              <w:rPr>
                <w:b/>
                <w:color w:val="FF0000"/>
                <w:sz w:val="20"/>
                <w:szCs w:val="20"/>
              </w:rPr>
              <w:t xml:space="preserve"> </w:t>
            </w:r>
          </w:p>
          <w:p w:rsidR="009C200F" w:rsidRPr="003F29DD" w:rsidRDefault="009C200F" w:rsidP="009C200F">
            <w:pPr>
              <w:jc w:val="both"/>
              <w:rPr>
                <w:b/>
                <w:sz w:val="20"/>
                <w:szCs w:val="20"/>
              </w:rPr>
            </w:pPr>
            <w:r w:rsidRPr="003F29DD">
              <w:rPr>
                <w:b/>
                <w:color w:val="FF0000"/>
                <w:sz w:val="20"/>
                <w:szCs w:val="20"/>
              </w:rPr>
              <w:t xml:space="preserve">5) Taşınmazın Doluluk Oranı: </w:t>
            </w:r>
          </w:p>
          <w:tbl>
            <w:tblPr>
              <w:tblpPr w:leftFromText="141" w:rightFromText="141" w:vertAnchor="text" w:horzAnchor="margin" w:tblpY="100"/>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2141"/>
              <w:gridCol w:w="2552"/>
            </w:tblGrid>
            <w:tr w:rsidR="009C200F" w:rsidRPr="003F29DD" w:rsidTr="009C200F">
              <w:trPr>
                <w:trHeight w:hRule="exact" w:val="284"/>
              </w:trPr>
              <w:tc>
                <w:tcPr>
                  <w:tcW w:w="7763" w:type="dxa"/>
                  <w:gridSpan w:val="3"/>
                  <w:shd w:val="clear" w:color="auto" w:fill="auto"/>
                </w:tcPr>
                <w:p w:rsidR="009C200F" w:rsidRPr="003F29DD" w:rsidRDefault="009C200F" w:rsidP="009C200F">
                  <w:pPr>
                    <w:jc w:val="center"/>
                    <w:rPr>
                      <w:b/>
                      <w:sz w:val="20"/>
                      <w:szCs w:val="20"/>
                    </w:rPr>
                  </w:pPr>
                  <w:r w:rsidRPr="003F29DD">
                    <w:rPr>
                      <w:b/>
                      <w:sz w:val="20"/>
                      <w:szCs w:val="20"/>
                    </w:rPr>
                    <w:t>Marina Doluluk Oranları</w:t>
                  </w:r>
                </w:p>
              </w:tc>
            </w:tr>
            <w:tr w:rsidR="009C200F" w:rsidRPr="003F29DD" w:rsidTr="009C200F">
              <w:trPr>
                <w:trHeight w:hRule="exact" w:val="284"/>
              </w:trPr>
              <w:tc>
                <w:tcPr>
                  <w:tcW w:w="3070" w:type="dxa"/>
                  <w:shd w:val="clear" w:color="auto" w:fill="auto"/>
                </w:tcPr>
                <w:p w:rsidR="009C200F" w:rsidRPr="003F29DD" w:rsidRDefault="009C200F" w:rsidP="009C200F">
                  <w:pPr>
                    <w:jc w:val="center"/>
                    <w:rPr>
                      <w:b/>
                      <w:sz w:val="20"/>
                      <w:szCs w:val="20"/>
                    </w:rPr>
                  </w:pPr>
                  <w:r w:rsidRPr="003F29DD">
                    <w:rPr>
                      <w:b/>
                      <w:sz w:val="20"/>
                      <w:szCs w:val="20"/>
                    </w:rPr>
                    <w:t>Dönem</w:t>
                  </w:r>
                </w:p>
              </w:tc>
              <w:tc>
                <w:tcPr>
                  <w:tcW w:w="2141" w:type="dxa"/>
                  <w:shd w:val="clear" w:color="auto" w:fill="auto"/>
                </w:tcPr>
                <w:p w:rsidR="009C200F" w:rsidRPr="003F29DD" w:rsidRDefault="009C200F" w:rsidP="009C200F">
                  <w:pPr>
                    <w:jc w:val="center"/>
                    <w:rPr>
                      <w:b/>
                      <w:sz w:val="20"/>
                      <w:szCs w:val="20"/>
                    </w:rPr>
                  </w:pPr>
                  <w:r w:rsidRPr="003F29DD">
                    <w:rPr>
                      <w:b/>
                      <w:sz w:val="20"/>
                      <w:szCs w:val="20"/>
                    </w:rPr>
                    <w:t>Gün Sayısı</w:t>
                  </w:r>
                </w:p>
              </w:tc>
              <w:tc>
                <w:tcPr>
                  <w:tcW w:w="2552" w:type="dxa"/>
                  <w:shd w:val="clear" w:color="auto" w:fill="auto"/>
                </w:tcPr>
                <w:p w:rsidR="009C200F" w:rsidRPr="003F29DD" w:rsidRDefault="009C200F" w:rsidP="009C200F">
                  <w:pPr>
                    <w:jc w:val="center"/>
                    <w:rPr>
                      <w:b/>
                      <w:sz w:val="20"/>
                      <w:szCs w:val="20"/>
                    </w:rPr>
                  </w:pPr>
                  <w:r w:rsidRPr="003F29DD">
                    <w:rPr>
                      <w:b/>
                      <w:sz w:val="20"/>
                      <w:szCs w:val="20"/>
                    </w:rPr>
                    <w:t>Doluluk Oranı (%)</w:t>
                  </w:r>
                </w:p>
              </w:tc>
            </w:tr>
            <w:tr w:rsidR="009C200F" w:rsidRPr="003F29DD" w:rsidTr="009C200F">
              <w:trPr>
                <w:trHeight w:hRule="exact" w:val="284"/>
              </w:trPr>
              <w:tc>
                <w:tcPr>
                  <w:tcW w:w="3070" w:type="dxa"/>
                  <w:shd w:val="clear" w:color="auto" w:fill="auto"/>
                </w:tcPr>
                <w:p w:rsidR="009C200F" w:rsidRPr="003F29DD" w:rsidRDefault="009C200F" w:rsidP="009C200F">
                  <w:pPr>
                    <w:jc w:val="both"/>
                    <w:rPr>
                      <w:sz w:val="20"/>
                      <w:szCs w:val="20"/>
                    </w:rPr>
                  </w:pPr>
                  <w:r w:rsidRPr="003F29DD">
                    <w:rPr>
                      <w:sz w:val="20"/>
                      <w:szCs w:val="20"/>
                    </w:rPr>
                    <w:t>Haziran-Temmuz-Ağustos-Eylül</w:t>
                  </w:r>
                </w:p>
              </w:tc>
              <w:tc>
                <w:tcPr>
                  <w:tcW w:w="2141" w:type="dxa"/>
                  <w:shd w:val="clear" w:color="auto" w:fill="auto"/>
                </w:tcPr>
                <w:p w:rsidR="009C200F" w:rsidRPr="003F29DD" w:rsidRDefault="009C200F" w:rsidP="009C200F">
                  <w:pPr>
                    <w:jc w:val="center"/>
                    <w:rPr>
                      <w:sz w:val="20"/>
                      <w:szCs w:val="20"/>
                    </w:rPr>
                  </w:pPr>
                  <w:r w:rsidRPr="003F29DD">
                    <w:rPr>
                      <w:sz w:val="20"/>
                      <w:szCs w:val="20"/>
                    </w:rPr>
                    <w:t>120</w:t>
                  </w:r>
                </w:p>
              </w:tc>
              <w:tc>
                <w:tcPr>
                  <w:tcW w:w="2552" w:type="dxa"/>
                  <w:shd w:val="clear" w:color="auto" w:fill="auto"/>
                </w:tcPr>
                <w:p w:rsidR="009C200F" w:rsidRPr="003F29DD" w:rsidRDefault="009C200F" w:rsidP="009C200F">
                  <w:pPr>
                    <w:jc w:val="center"/>
                    <w:rPr>
                      <w:sz w:val="20"/>
                      <w:szCs w:val="20"/>
                    </w:rPr>
                  </w:pPr>
                  <w:r w:rsidRPr="003F29DD">
                    <w:rPr>
                      <w:sz w:val="20"/>
                      <w:szCs w:val="20"/>
                    </w:rPr>
                    <w:t>100</w:t>
                  </w:r>
                </w:p>
              </w:tc>
            </w:tr>
            <w:tr w:rsidR="009C200F" w:rsidRPr="003F29DD" w:rsidTr="009C200F">
              <w:trPr>
                <w:trHeight w:hRule="exact" w:val="284"/>
              </w:trPr>
              <w:tc>
                <w:tcPr>
                  <w:tcW w:w="3070" w:type="dxa"/>
                  <w:shd w:val="clear" w:color="auto" w:fill="auto"/>
                </w:tcPr>
                <w:p w:rsidR="009C200F" w:rsidRPr="003F29DD" w:rsidRDefault="009C200F" w:rsidP="009C200F">
                  <w:pPr>
                    <w:jc w:val="both"/>
                    <w:rPr>
                      <w:sz w:val="20"/>
                      <w:szCs w:val="20"/>
                    </w:rPr>
                  </w:pPr>
                  <w:r w:rsidRPr="003F29DD">
                    <w:rPr>
                      <w:sz w:val="20"/>
                      <w:szCs w:val="20"/>
                    </w:rPr>
                    <w:t>Mayıs-Ekim</w:t>
                  </w:r>
                </w:p>
              </w:tc>
              <w:tc>
                <w:tcPr>
                  <w:tcW w:w="2141" w:type="dxa"/>
                  <w:shd w:val="clear" w:color="auto" w:fill="auto"/>
                </w:tcPr>
                <w:p w:rsidR="009C200F" w:rsidRPr="003F29DD" w:rsidRDefault="009C200F" w:rsidP="009C200F">
                  <w:pPr>
                    <w:jc w:val="center"/>
                    <w:rPr>
                      <w:sz w:val="20"/>
                      <w:szCs w:val="20"/>
                    </w:rPr>
                  </w:pPr>
                  <w:r w:rsidRPr="003F29DD">
                    <w:rPr>
                      <w:sz w:val="20"/>
                      <w:szCs w:val="20"/>
                    </w:rPr>
                    <w:t>60</w:t>
                  </w:r>
                </w:p>
              </w:tc>
              <w:tc>
                <w:tcPr>
                  <w:tcW w:w="2552" w:type="dxa"/>
                  <w:shd w:val="clear" w:color="auto" w:fill="auto"/>
                </w:tcPr>
                <w:p w:rsidR="009C200F" w:rsidRPr="003F29DD" w:rsidRDefault="009C200F" w:rsidP="009C200F">
                  <w:pPr>
                    <w:jc w:val="center"/>
                    <w:rPr>
                      <w:sz w:val="20"/>
                      <w:szCs w:val="20"/>
                    </w:rPr>
                  </w:pPr>
                  <w:r w:rsidRPr="003F29DD">
                    <w:rPr>
                      <w:sz w:val="20"/>
                      <w:szCs w:val="20"/>
                    </w:rPr>
                    <w:t>80</w:t>
                  </w:r>
                </w:p>
              </w:tc>
            </w:tr>
            <w:tr w:rsidR="009C200F" w:rsidRPr="003F29DD" w:rsidTr="009C200F">
              <w:trPr>
                <w:trHeight w:hRule="exact" w:val="284"/>
              </w:trPr>
              <w:tc>
                <w:tcPr>
                  <w:tcW w:w="3070" w:type="dxa"/>
                  <w:shd w:val="clear" w:color="auto" w:fill="auto"/>
                </w:tcPr>
                <w:p w:rsidR="009C200F" w:rsidRPr="003F29DD" w:rsidRDefault="009C200F" w:rsidP="009C200F">
                  <w:pPr>
                    <w:jc w:val="both"/>
                    <w:rPr>
                      <w:sz w:val="20"/>
                      <w:szCs w:val="20"/>
                    </w:rPr>
                  </w:pPr>
                  <w:r w:rsidRPr="003F29DD">
                    <w:rPr>
                      <w:sz w:val="20"/>
                      <w:szCs w:val="20"/>
                    </w:rPr>
                    <w:t>Diğer Aylar</w:t>
                  </w:r>
                </w:p>
              </w:tc>
              <w:tc>
                <w:tcPr>
                  <w:tcW w:w="2141" w:type="dxa"/>
                  <w:shd w:val="clear" w:color="auto" w:fill="auto"/>
                </w:tcPr>
                <w:p w:rsidR="009C200F" w:rsidRPr="003F29DD" w:rsidRDefault="009C200F" w:rsidP="009C200F">
                  <w:pPr>
                    <w:jc w:val="center"/>
                    <w:rPr>
                      <w:sz w:val="20"/>
                      <w:szCs w:val="20"/>
                    </w:rPr>
                  </w:pPr>
                  <w:r w:rsidRPr="003F29DD">
                    <w:rPr>
                      <w:sz w:val="20"/>
                      <w:szCs w:val="20"/>
                    </w:rPr>
                    <w:t>180</w:t>
                  </w:r>
                </w:p>
              </w:tc>
              <w:tc>
                <w:tcPr>
                  <w:tcW w:w="2552" w:type="dxa"/>
                  <w:shd w:val="clear" w:color="auto" w:fill="auto"/>
                </w:tcPr>
                <w:p w:rsidR="009C200F" w:rsidRPr="003F29DD" w:rsidRDefault="009C200F" w:rsidP="009C200F">
                  <w:pPr>
                    <w:jc w:val="center"/>
                    <w:rPr>
                      <w:sz w:val="20"/>
                      <w:szCs w:val="20"/>
                    </w:rPr>
                  </w:pPr>
                  <w:r w:rsidRPr="003F29DD">
                    <w:rPr>
                      <w:sz w:val="20"/>
                      <w:szCs w:val="20"/>
                    </w:rPr>
                    <w:t>60</w:t>
                  </w:r>
                </w:p>
              </w:tc>
            </w:tr>
          </w:tbl>
          <w:p w:rsidR="000D2230" w:rsidRPr="003F29DD" w:rsidRDefault="000D2230" w:rsidP="000D2230">
            <w:pPr>
              <w:jc w:val="both"/>
              <w:rPr>
                <w:b/>
                <w:color w:val="FF0000"/>
                <w:sz w:val="20"/>
                <w:szCs w:val="20"/>
              </w:rPr>
            </w:pPr>
          </w:p>
          <w:p w:rsidR="000D2230" w:rsidRPr="003F29DD" w:rsidRDefault="000D2230" w:rsidP="000D2230">
            <w:pPr>
              <w:jc w:val="both"/>
              <w:rPr>
                <w:b/>
                <w:color w:val="FF0000"/>
                <w:sz w:val="20"/>
                <w:szCs w:val="20"/>
              </w:rPr>
            </w:pPr>
            <w:r w:rsidRPr="003F29DD">
              <w:rPr>
                <w:b/>
                <w:color w:val="FF0000"/>
                <w:sz w:val="20"/>
                <w:szCs w:val="20"/>
              </w:rPr>
              <w:t>6) Brüt potansiyel gelirin yaklaşık %30u oranında değer KULLANMA İZNİ değeri olarak kabul ve tahmin edilir.</w:t>
            </w:r>
          </w:p>
          <w:p w:rsidR="000D2230" w:rsidRPr="003F29DD" w:rsidRDefault="000D2230" w:rsidP="000D2230">
            <w:pPr>
              <w:jc w:val="both"/>
              <w:rPr>
                <w:b/>
                <w:color w:val="FF0000"/>
                <w:sz w:val="20"/>
                <w:szCs w:val="20"/>
              </w:rPr>
            </w:pPr>
            <w:r w:rsidRPr="003F29DD">
              <w:rPr>
                <w:b/>
                <w:color w:val="FF0000"/>
                <w:sz w:val="20"/>
                <w:szCs w:val="20"/>
              </w:rPr>
              <w:t>7)</w:t>
            </w:r>
            <w:r w:rsidRPr="003F29DD">
              <w:rPr>
                <w:color w:val="FF0000"/>
                <w:sz w:val="20"/>
                <w:szCs w:val="20"/>
              </w:rPr>
              <w:t xml:space="preserve"> </w:t>
            </w:r>
            <w:r w:rsidR="009C200F" w:rsidRPr="003F29DD">
              <w:rPr>
                <w:b/>
                <w:color w:val="FF0000"/>
                <w:sz w:val="20"/>
                <w:szCs w:val="20"/>
              </w:rPr>
              <w:t>Değer Hesaplaması:</w:t>
            </w: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134"/>
              <w:gridCol w:w="993"/>
              <w:gridCol w:w="1701"/>
              <w:gridCol w:w="1842"/>
              <w:gridCol w:w="1208"/>
            </w:tblGrid>
            <w:tr w:rsidR="000D2230" w:rsidRPr="003F29DD" w:rsidTr="009E3F1F">
              <w:trPr>
                <w:trHeight w:hRule="exact" w:val="284"/>
                <w:jc w:val="center"/>
              </w:trPr>
              <w:tc>
                <w:tcPr>
                  <w:tcW w:w="1209" w:type="dxa"/>
                  <w:shd w:val="clear" w:color="auto" w:fill="auto"/>
                </w:tcPr>
                <w:p w:rsidR="000D2230" w:rsidRPr="003F29DD" w:rsidRDefault="000D2230" w:rsidP="009E3F1F">
                  <w:pPr>
                    <w:jc w:val="center"/>
                    <w:rPr>
                      <w:b/>
                      <w:sz w:val="20"/>
                      <w:szCs w:val="20"/>
                    </w:rPr>
                  </w:pPr>
                  <w:r w:rsidRPr="003F29DD">
                    <w:rPr>
                      <w:b/>
                      <w:sz w:val="20"/>
                      <w:szCs w:val="20"/>
                    </w:rPr>
                    <w:t>Kapasite</w:t>
                  </w:r>
                </w:p>
              </w:tc>
              <w:tc>
                <w:tcPr>
                  <w:tcW w:w="1134" w:type="dxa"/>
                  <w:shd w:val="clear" w:color="auto" w:fill="auto"/>
                </w:tcPr>
                <w:p w:rsidR="000D2230" w:rsidRPr="003F29DD" w:rsidRDefault="000D2230" w:rsidP="009E3F1F">
                  <w:pPr>
                    <w:jc w:val="center"/>
                    <w:rPr>
                      <w:b/>
                      <w:sz w:val="20"/>
                      <w:szCs w:val="20"/>
                    </w:rPr>
                  </w:pPr>
                  <w:r w:rsidRPr="003F29DD">
                    <w:rPr>
                      <w:b/>
                      <w:sz w:val="20"/>
                      <w:szCs w:val="20"/>
                    </w:rPr>
                    <w:t>Boyut</w:t>
                  </w:r>
                </w:p>
              </w:tc>
              <w:tc>
                <w:tcPr>
                  <w:tcW w:w="993" w:type="dxa"/>
                  <w:shd w:val="clear" w:color="auto" w:fill="auto"/>
                </w:tcPr>
                <w:p w:rsidR="000D2230" w:rsidRPr="003F29DD" w:rsidRDefault="000D2230" w:rsidP="009E3F1F">
                  <w:pPr>
                    <w:jc w:val="center"/>
                    <w:rPr>
                      <w:b/>
                      <w:sz w:val="20"/>
                      <w:szCs w:val="20"/>
                    </w:rPr>
                  </w:pPr>
                  <w:r w:rsidRPr="003F29DD">
                    <w:rPr>
                      <w:b/>
                      <w:sz w:val="20"/>
                      <w:szCs w:val="20"/>
                    </w:rPr>
                    <w:t>Gün</w:t>
                  </w:r>
                </w:p>
              </w:tc>
              <w:tc>
                <w:tcPr>
                  <w:tcW w:w="1701" w:type="dxa"/>
                  <w:shd w:val="clear" w:color="auto" w:fill="auto"/>
                </w:tcPr>
                <w:p w:rsidR="000D2230" w:rsidRPr="003F29DD" w:rsidRDefault="000D2230" w:rsidP="009E3F1F">
                  <w:pPr>
                    <w:jc w:val="center"/>
                    <w:rPr>
                      <w:b/>
                      <w:sz w:val="20"/>
                      <w:szCs w:val="20"/>
                    </w:rPr>
                  </w:pPr>
                  <w:r w:rsidRPr="003F29DD">
                    <w:rPr>
                      <w:b/>
                      <w:sz w:val="20"/>
                      <w:szCs w:val="20"/>
                    </w:rPr>
                    <w:t>Doluluk (%)</w:t>
                  </w:r>
                </w:p>
              </w:tc>
              <w:tc>
                <w:tcPr>
                  <w:tcW w:w="1842" w:type="dxa"/>
                  <w:shd w:val="clear" w:color="auto" w:fill="auto"/>
                </w:tcPr>
                <w:p w:rsidR="000D2230" w:rsidRPr="003F29DD" w:rsidRDefault="00D64B75" w:rsidP="009E3F1F">
                  <w:pPr>
                    <w:jc w:val="center"/>
                    <w:rPr>
                      <w:b/>
                      <w:sz w:val="20"/>
                      <w:szCs w:val="20"/>
                    </w:rPr>
                  </w:pPr>
                  <w:r>
                    <w:rPr>
                      <w:b/>
                      <w:sz w:val="20"/>
                      <w:szCs w:val="20"/>
                    </w:rPr>
                    <w:t>Gelir Değeri (TL</w:t>
                  </w:r>
                  <w:r w:rsidR="000D2230" w:rsidRPr="003F29DD">
                    <w:rPr>
                      <w:b/>
                      <w:sz w:val="20"/>
                      <w:szCs w:val="20"/>
                    </w:rPr>
                    <w:t>)</w:t>
                  </w:r>
                </w:p>
              </w:tc>
              <w:tc>
                <w:tcPr>
                  <w:tcW w:w="1208" w:type="dxa"/>
                  <w:shd w:val="clear" w:color="auto" w:fill="auto"/>
                </w:tcPr>
                <w:p w:rsidR="000D2230" w:rsidRPr="003F29DD" w:rsidRDefault="000D2230" w:rsidP="00D64B75">
                  <w:pPr>
                    <w:jc w:val="center"/>
                    <w:rPr>
                      <w:b/>
                      <w:sz w:val="20"/>
                      <w:szCs w:val="20"/>
                    </w:rPr>
                  </w:pPr>
                  <w:r w:rsidRPr="003F29DD">
                    <w:rPr>
                      <w:b/>
                      <w:sz w:val="20"/>
                      <w:szCs w:val="20"/>
                    </w:rPr>
                    <w:t>Değer (</w:t>
                  </w:r>
                  <w:r w:rsidR="00D64B75">
                    <w:rPr>
                      <w:b/>
                      <w:sz w:val="20"/>
                      <w:szCs w:val="20"/>
                    </w:rPr>
                    <w:t>TL</w:t>
                  </w:r>
                  <w:r w:rsidRPr="003F29DD">
                    <w:rPr>
                      <w:b/>
                      <w:sz w:val="20"/>
                      <w:szCs w:val="20"/>
                    </w:rPr>
                    <w:t>)</w:t>
                  </w:r>
                </w:p>
              </w:tc>
            </w:tr>
            <w:tr w:rsidR="00D64B75" w:rsidRPr="003F29DD" w:rsidTr="009E3F1F">
              <w:trPr>
                <w:trHeight w:hRule="exact" w:val="284"/>
                <w:jc w:val="center"/>
              </w:trPr>
              <w:tc>
                <w:tcPr>
                  <w:tcW w:w="1209" w:type="dxa"/>
                  <w:shd w:val="clear" w:color="auto" w:fill="auto"/>
                </w:tcPr>
                <w:p w:rsidR="00D64B75" w:rsidRPr="003F29DD" w:rsidRDefault="00D64B75" w:rsidP="009E3F1F">
                  <w:pPr>
                    <w:jc w:val="center"/>
                    <w:rPr>
                      <w:sz w:val="20"/>
                      <w:szCs w:val="20"/>
                    </w:rPr>
                  </w:pPr>
                  <w:r w:rsidRPr="003F29DD">
                    <w:rPr>
                      <w:sz w:val="20"/>
                      <w:szCs w:val="20"/>
                    </w:rPr>
                    <w:t>50</w:t>
                  </w:r>
                </w:p>
              </w:tc>
              <w:tc>
                <w:tcPr>
                  <w:tcW w:w="1134" w:type="dxa"/>
                  <w:shd w:val="clear" w:color="auto" w:fill="auto"/>
                </w:tcPr>
                <w:p w:rsidR="00D64B75" w:rsidRPr="003F29DD" w:rsidRDefault="00D64B75" w:rsidP="009E3F1F">
                  <w:pPr>
                    <w:jc w:val="center"/>
                    <w:rPr>
                      <w:sz w:val="20"/>
                      <w:szCs w:val="20"/>
                    </w:rPr>
                  </w:pPr>
                  <w:r w:rsidRPr="003F29DD">
                    <w:rPr>
                      <w:sz w:val="20"/>
                      <w:szCs w:val="20"/>
                    </w:rPr>
                    <w:t>20</w:t>
                  </w:r>
                </w:p>
              </w:tc>
              <w:tc>
                <w:tcPr>
                  <w:tcW w:w="993" w:type="dxa"/>
                  <w:shd w:val="clear" w:color="auto" w:fill="auto"/>
                </w:tcPr>
                <w:p w:rsidR="00D64B75" w:rsidRPr="003F29DD" w:rsidRDefault="00D64B75" w:rsidP="009E3F1F">
                  <w:pPr>
                    <w:jc w:val="center"/>
                    <w:rPr>
                      <w:sz w:val="20"/>
                      <w:szCs w:val="20"/>
                    </w:rPr>
                  </w:pPr>
                  <w:r w:rsidRPr="003F29DD">
                    <w:rPr>
                      <w:sz w:val="20"/>
                      <w:szCs w:val="20"/>
                    </w:rPr>
                    <w:t>120</w:t>
                  </w:r>
                </w:p>
              </w:tc>
              <w:tc>
                <w:tcPr>
                  <w:tcW w:w="1701" w:type="dxa"/>
                  <w:shd w:val="clear" w:color="auto" w:fill="auto"/>
                </w:tcPr>
                <w:p w:rsidR="00D64B75" w:rsidRPr="003F29DD" w:rsidRDefault="00D64B75" w:rsidP="009E3F1F">
                  <w:pPr>
                    <w:jc w:val="center"/>
                    <w:rPr>
                      <w:sz w:val="20"/>
                      <w:szCs w:val="20"/>
                    </w:rPr>
                  </w:pPr>
                  <w:r w:rsidRPr="003F29DD">
                    <w:rPr>
                      <w:sz w:val="20"/>
                      <w:szCs w:val="20"/>
                    </w:rPr>
                    <w:t>100</w:t>
                  </w:r>
                </w:p>
              </w:tc>
              <w:tc>
                <w:tcPr>
                  <w:tcW w:w="1842" w:type="dxa"/>
                  <w:shd w:val="clear" w:color="auto" w:fill="auto"/>
                </w:tcPr>
                <w:p w:rsidR="00D64B75" w:rsidRDefault="00D64B75" w:rsidP="00CF360F">
                  <w:pPr>
                    <w:jc w:val="center"/>
                    <w:rPr>
                      <w:sz w:val="20"/>
                      <w:szCs w:val="20"/>
                    </w:rPr>
                  </w:pPr>
                  <w:r>
                    <w:rPr>
                      <w:sz w:val="20"/>
                      <w:szCs w:val="20"/>
                    </w:rPr>
                    <w:t>8,28</w:t>
                  </w:r>
                </w:p>
                <w:p w:rsidR="00D64B75" w:rsidRPr="008971A4" w:rsidRDefault="00D64B75" w:rsidP="00CF360F">
                  <w:pPr>
                    <w:jc w:val="center"/>
                    <w:rPr>
                      <w:sz w:val="20"/>
                      <w:szCs w:val="20"/>
                    </w:rPr>
                  </w:pPr>
                  <w:r>
                    <w:rPr>
                      <w:sz w:val="20"/>
                      <w:szCs w:val="20"/>
                    </w:rPr>
                    <w:t>,</w:t>
                  </w:r>
                </w:p>
              </w:tc>
              <w:tc>
                <w:tcPr>
                  <w:tcW w:w="1208" w:type="dxa"/>
                  <w:shd w:val="clear" w:color="auto" w:fill="auto"/>
                </w:tcPr>
                <w:p w:rsidR="00D64B75" w:rsidRDefault="00D64B75" w:rsidP="00CF360F">
                  <w:pPr>
                    <w:jc w:val="center"/>
                    <w:rPr>
                      <w:sz w:val="20"/>
                      <w:szCs w:val="20"/>
                    </w:rPr>
                  </w:pPr>
                  <w:r>
                    <w:rPr>
                      <w:sz w:val="20"/>
                      <w:szCs w:val="20"/>
                    </w:rPr>
                    <w:t>993.000</w:t>
                  </w:r>
                </w:p>
                <w:p w:rsidR="00D64B75" w:rsidRPr="008971A4" w:rsidRDefault="00D64B75" w:rsidP="00CF360F">
                  <w:pPr>
                    <w:jc w:val="center"/>
                    <w:rPr>
                      <w:sz w:val="20"/>
                      <w:szCs w:val="20"/>
                    </w:rPr>
                  </w:pPr>
                </w:p>
              </w:tc>
            </w:tr>
            <w:tr w:rsidR="00D64B75" w:rsidRPr="003F29DD" w:rsidTr="009E3F1F">
              <w:trPr>
                <w:trHeight w:hRule="exact" w:val="284"/>
                <w:jc w:val="center"/>
              </w:trPr>
              <w:tc>
                <w:tcPr>
                  <w:tcW w:w="1209" w:type="dxa"/>
                  <w:shd w:val="clear" w:color="auto" w:fill="auto"/>
                </w:tcPr>
                <w:p w:rsidR="00D64B75" w:rsidRPr="003F29DD" w:rsidRDefault="00D64B75" w:rsidP="009E3F1F">
                  <w:pPr>
                    <w:jc w:val="center"/>
                    <w:rPr>
                      <w:sz w:val="20"/>
                      <w:szCs w:val="20"/>
                    </w:rPr>
                  </w:pPr>
                  <w:r w:rsidRPr="003F29DD">
                    <w:rPr>
                      <w:sz w:val="20"/>
                      <w:szCs w:val="20"/>
                    </w:rPr>
                    <w:t>50</w:t>
                  </w:r>
                </w:p>
              </w:tc>
              <w:tc>
                <w:tcPr>
                  <w:tcW w:w="1134" w:type="dxa"/>
                  <w:shd w:val="clear" w:color="auto" w:fill="auto"/>
                </w:tcPr>
                <w:p w:rsidR="00D64B75" w:rsidRPr="003F29DD" w:rsidRDefault="00D64B75" w:rsidP="009E3F1F">
                  <w:pPr>
                    <w:jc w:val="center"/>
                    <w:rPr>
                      <w:sz w:val="20"/>
                      <w:szCs w:val="20"/>
                    </w:rPr>
                  </w:pPr>
                  <w:r w:rsidRPr="003F29DD">
                    <w:rPr>
                      <w:sz w:val="20"/>
                      <w:szCs w:val="20"/>
                    </w:rPr>
                    <w:t>20</w:t>
                  </w:r>
                </w:p>
              </w:tc>
              <w:tc>
                <w:tcPr>
                  <w:tcW w:w="993" w:type="dxa"/>
                  <w:shd w:val="clear" w:color="auto" w:fill="auto"/>
                </w:tcPr>
                <w:p w:rsidR="00D64B75" w:rsidRPr="003F29DD" w:rsidRDefault="00D64B75" w:rsidP="009E3F1F">
                  <w:pPr>
                    <w:jc w:val="center"/>
                    <w:rPr>
                      <w:sz w:val="20"/>
                      <w:szCs w:val="20"/>
                    </w:rPr>
                  </w:pPr>
                  <w:r w:rsidRPr="003F29DD">
                    <w:rPr>
                      <w:sz w:val="20"/>
                      <w:szCs w:val="20"/>
                    </w:rPr>
                    <w:t>60</w:t>
                  </w:r>
                </w:p>
              </w:tc>
              <w:tc>
                <w:tcPr>
                  <w:tcW w:w="1701" w:type="dxa"/>
                  <w:shd w:val="clear" w:color="auto" w:fill="auto"/>
                </w:tcPr>
                <w:p w:rsidR="00D64B75" w:rsidRPr="003F29DD" w:rsidRDefault="00D64B75" w:rsidP="009E3F1F">
                  <w:pPr>
                    <w:jc w:val="center"/>
                    <w:rPr>
                      <w:sz w:val="20"/>
                      <w:szCs w:val="20"/>
                    </w:rPr>
                  </w:pPr>
                  <w:r w:rsidRPr="003F29DD">
                    <w:rPr>
                      <w:sz w:val="20"/>
                      <w:szCs w:val="20"/>
                    </w:rPr>
                    <w:t>80</w:t>
                  </w:r>
                </w:p>
              </w:tc>
              <w:tc>
                <w:tcPr>
                  <w:tcW w:w="1842" w:type="dxa"/>
                  <w:shd w:val="clear" w:color="auto" w:fill="auto"/>
                </w:tcPr>
                <w:p w:rsidR="00D64B75" w:rsidRDefault="00D64B75" w:rsidP="00CF360F">
                  <w:pPr>
                    <w:jc w:val="center"/>
                    <w:rPr>
                      <w:sz w:val="20"/>
                      <w:szCs w:val="20"/>
                    </w:rPr>
                  </w:pPr>
                  <w:r>
                    <w:rPr>
                      <w:sz w:val="20"/>
                      <w:szCs w:val="20"/>
                    </w:rPr>
                    <w:t>8,28</w:t>
                  </w:r>
                </w:p>
                <w:p w:rsidR="00D64B75" w:rsidRPr="008971A4" w:rsidRDefault="00D64B75" w:rsidP="00CF360F">
                  <w:pPr>
                    <w:jc w:val="center"/>
                    <w:rPr>
                      <w:sz w:val="20"/>
                      <w:szCs w:val="20"/>
                    </w:rPr>
                  </w:pPr>
                </w:p>
              </w:tc>
              <w:tc>
                <w:tcPr>
                  <w:tcW w:w="1208" w:type="dxa"/>
                  <w:shd w:val="clear" w:color="auto" w:fill="auto"/>
                </w:tcPr>
                <w:p w:rsidR="00D64B75" w:rsidRPr="008971A4" w:rsidRDefault="00D64B75" w:rsidP="00CF360F">
                  <w:pPr>
                    <w:jc w:val="center"/>
                    <w:rPr>
                      <w:sz w:val="20"/>
                      <w:szCs w:val="20"/>
                    </w:rPr>
                  </w:pPr>
                  <w:r>
                    <w:rPr>
                      <w:sz w:val="20"/>
                      <w:szCs w:val="20"/>
                    </w:rPr>
                    <w:t>397.200</w:t>
                  </w:r>
                </w:p>
              </w:tc>
            </w:tr>
            <w:tr w:rsidR="00D64B75" w:rsidRPr="003F29DD" w:rsidTr="009E3F1F">
              <w:trPr>
                <w:trHeight w:hRule="exact" w:val="284"/>
                <w:jc w:val="center"/>
              </w:trPr>
              <w:tc>
                <w:tcPr>
                  <w:tcW w:w="1209" w:type="dxa"/>
                  <w:shd w:val="clear" w:color="auto" w:fill="auto"/>
                </w:tcPr>
                <w:p w:rsidR="00D64B75" w:rsidRPr="003F29DD" w:rsidRDefault="00D64B75" w:rsidP="009E3F1F">
                  <w:pPr>
                    <w:jc w:val="center"/>
                    <w:rPr>
                      <w:sz w:val="20"/>
                      <w:szCs w:val="20"/>
                    </w:rPr>
                  </w:pPr>
                  <w:r w:rsidRPr="003F29DD">
                    <w:rPr>
                      <w:sz w:val="20"/>
                      <w:szCs w:val="20"/>
                    </w:rPr>
                    <w:t>50</w:t>
                  </w:r>
                </w:p>
              </w:tc>
              <w:tc>
                <w:tcPr>
                  <w:tcW w:w="1134" w:type="dxa"/>
                  <w:shd w:val="clear" w:color="auto" w:fill="auto"/>
                </w:tcPr>
                <w:p w:rsidR="00D64B75" w:rsidRPr="003F29DD" w:rsidRDefault="00D64B75" w:rsidP="009E3F1F">
                  <w:pPr>
                    <w:jc w:val="center"/>
                    <w:rPr>
                      <w:sz w:val="20"/>
                      <w:szCs w:val="20"/>
                    </w:rPr>
                  </w:pPr>
                  <w:r w:rsidRPr="003F29DD">
                    <w:rPr>
                      <w:sz w:val="20"/>
                      <w:szCs w:val="20"/>
                    </w:rPr>
                    <w:t>20</w:t>
                  </w:r>
                </w:p>
              </w:tc>
              <w:tc>
                <w:tcPr>
                  <w:tcW w:w="993" w:type="dxa"/>
                  <w:shd w:val="clear" w:color="auto" w:fill="auto"/>
                </w:tcPr>
                <w:p w:rsidR="00D64B75" w:rsidRPr="003F29DD" w:rsidRDefault="00D64B75" w:rsidP="009E3F1F">
                  <w:pPr>
                    <w:jc w:val="center"/>
                    <w:rPr>
                      <w:sz w:val="20"/>
                      <w:szCs w:val="20"/>
                    </w:rPr>
                  </w:pPr>
                  <w:r w:rsidRPr="003F29DD">
                    <w:rPr>
                      <w:sz w:val="20"/>
                      <w:szCs w:val="20"/>
                    </w:rPr>
                    <w:t>180</w:t>
                  </w:r>
                </w:p>
              </w:tc>
              <w:tc>
                <w:tcPr>
                  <w:tcW w:w="1701" w:type="dxa"/>
                  <w:shd w:val="clear" w:color="auto" w:fill="auto"/>
                </w:tcPr>
                <w:p w:rsidR="00D64B75" w:rsidRPr="003F29DD" w:rsidRDefault="00D64B75" w:rsidP="009E3F1F">
                  <w:pPr>
                    <w:jc w:val="center"/>
                    <w:rPr>
                      <w:sz w:val="20"/>
                      <w:szCs w:val="20"/>
                    </w:rPr>
                  </w:pPr>
                  <w:r w:rsidRPr="003F29DD">
                    <w:rPr>
                      <w:sz w:val="20"/>
                      <w:szCs w:val="20"/>
                    </w:rPr>
                    <w:t>60</w:t>
                  </w:r>
                </w:p>
              </w:tc>
              <w:tc>
                <w:tcPr>
                  <w:tcW w:w="1842" w:type="dxa"/>
                  <w:shd w:val="clear" w:color="auto" w:fill="auto"/>
                </w:tcPr>
                <w:p w:rsidR="00D64B75" w:rsidRDefault="00D64B75" w:rsidP="00CF360F">
                  <w:pPr>
                    <w:jc w:val="center"/>
                    <w:rPr>
                      <w:sz w:val="20"/>
                      <w:szCs w:val="20"/>
                    </w:rPr>
                  </w:pPr>
                  <w:r>
                    <w:rPr>
                      <w:sz w:val="20"/>
                      <w:szCs w:val="20"/>
                    </w:rPr>
                    <w:t>8,28</w:t>
                  </w:r>
                </w:p>
                <w:p w:rsidR="00D64B75" w:rsidRPr="008971A4" w:rsidRDefault="00D64B75" w:rsidP="00CF360F">
                  <w:pPr>
                    <w:jc w:val="center"/>
                    <w:rPr>
                      <w:sz w:val="20"/>
                      <w:szCs w:val="20"/>
                    </w:rPr>
                  </w:pPr>
                </w:p>
              </w:tc>
              <w:tc>
                <w:tcPr>
                  <w:tcW w:w="1208" w:type="dxa"/>
                  <w:shd w:val="clear" w:color="auto" w:fill="auto"/>
                </w:tcPr>
                <w:p w:rsidR="00D64B75" w:rsidRPr="008971A4" w:rsidRDefault="00D64B75" w:rsidP="00CF360F">
                  <w:pPr>
                    <w:jc w:val="center"/>
                    <w:rPr>
                      <w:sz w:val="20"/>
                      <w:szCs w:val="20"/>
                    </w:rPr>
                  </w:pPr>
                  <w:r>
                    <w:rPr>
                      <w:sz w:val="20"/>
                      <w:szCs w:val="20"/>
                    </w:rPr>
                    <w:t>893.700</w:t>
                  </w:r>
                </w:p>
              </w:tc>
            </w:tr>
            <w:tr w:rsidR="00D64B75" w:rsidRPr="003F29DD" w:rsidTr="009E3F1F">
              <w:trPr>
                <w:trHeight w:hRule="exact" w:val="284"/>
                <w:jc w:val="center"/>
              </w:trPr>
              <w:tc>
                <w:tcPr>
                  <w:tcW w:w="1209" w:type="dxa"/>
                  <w:shd w:val="clear" w:color="auto" w:fill="auto"/>
                </w:tcPr>
                <w:p w:rsidR="00D64B75" w:rsidRPr="003F29DD" w:rsidRDefault="00D64B75" w:rsidP="009E3F1F">
                  <w:pPr>
                    <w:jc w:val="center"/>
                    <w:rPr>
                      <w:sz w:val="20"/>
                      <w:szCs w:val="20"/>
                    </w:rPr>
                  </w:pPr>
                  <w:r w:rsidRPr="003F29DD">
                    <w:rPr>
                      <w:sz w:val="20"/>
                      <w:szCs w:val="20"/>
                    </w:rPr>
                    <w:t>100</w:t>
                  </w:r>
                </w:p>
              </w:tc>
              <w:tc>
                <w:tcPr>
                  <w:tcW w:w="1134" w:type="dxa"/>
                  <w:shd w:val="clear" w:color="auto" w:fill="auto"/>
                </w:tcPr>
                <w:p w:rsidR="00D64B75" w:rsidRPr="003F29DD" w:rsidRDefault="00D64B75" w:rsidP="009E3F1F">
                  <w:pPr>
                    <w:jc w:val="center"/>
                    <w:rPr>
                      <w:sz w:val="20"/>
                      <w:szCs w:val="20"/>
                    </w:rPr>
                  </w:pPr>
                  <w:r w:rsidRPr="003F29DD">
                    <w:rPr>
                      <w:sz w:val="20"/>
                      <w:szCs w:val="20"/>
                    </w:rPr>
                    <w:t>15</w:t>
                  </w:r>
                </w:p>
              </w:tc>
              <w:tc>
                <w:tcPr>
                  <w:tcW w:w="993" w:type="dxa"/>
                  <w:shd w:val="clear" w:color="auto" w:fill="auto"/>
                </w:tcPr>
                <w:p w:rsidR="00D64B75" w:rsidRPr="003F29DD" w:rsidRDefault="00D64B75" w:rsidP="009E3F1F">
                  <w:pPr>
                    <w:jc w:val="center"/>
                    <w:rPr>
                      <w:sz w:val="20"/>
                      <w:szCs w:val="20"/>
                    </w:rPr>
                  </w:pPr>
                  <w:r w:rsidRPr="003F29DD">
                    <w:rPr>
                      <w:sz w:val="20"/>
                      <w:szCs w:val="20"/>
                    </w:rPr>
                    <w:t>120</w:t>
                  </w:r>
                </w:p>
              </w:tc>
              <w:tc>
                <w:tcPr>
                  <w:tcW w:w="1701" w:type="dxa"/>
                  <w:shd w:val="clear" w:color="auto" w:fill="auto"/>
                </w:tcPr>
                <w:p w:rsidR="00D64B75" w:rsidRPr="003F29DD" w:rsidRDefault="00D64B75" w:rsidP="009E3F1F">
                  <w:pPr>
                    <w:jc w:val="center"/>
                    <w:rPr>
                      <w:sz w:val="20"/>
                      <w:szCs w:val="20"/>
                    </w:rPr>
                  </w:pPr>
                  <w:r w:rsidRPr="003F29DD">
                    <w:rPr>
                      <w:sz w:val="20"/>
                      <w:szCs w:val="20"/>
                    </w:rPr>
                    <w:t>100</w:t>
                  </w:r>
                </w:p>
              </w:tc>
              <w:tc>
                <w:tcPr>
                  <w:tcW w:w="1842" w:type="dxa"/>
                  <w:shd w:val="clear" w:color="auto" w:fill="auto"/>
                </w:tcPr>
                <w:p w:rsidR="00D64B75" w:rsidRDefault="00D64B75" w:rsidP="00CF360F">
                  <w:pPr>
                    <w:jc w:val="center"/>
                    <w:rPr>
                      <w:sz w:val="20"/>
                      <w:szCs w:val="20"/>
                    </w:rPr>
                  </w:pPr>
                  <w:r>
                    <w:rPr>
                      <w:sz w:val="20"/>
                      <w:szCs w:val="20"/>
                    </w:rPr>
                    <w:t>8,28</w:t>
                  </w:r>
                </w:p>
                <w:p w:rsidR="00D64B75" w:rsidRPr="008971A4" w:rsidRDefault="00D64B75" w:rsidP="00CF360F">
                  <w:pPr>
                    <w:jc w:val="center"/>
                    <w:rPr>
                      <w:sz w:val="20"/>
                      <w:szCs w:val="20"/>
                    </w:rPr>
                  </w:pPr>
                </w:p>
              </w:tc>
              <w:tc>
                <w:tcPr>
                  <w:tcW w:w="1208" w:type="dxa"/>
                  <w:shd w:val="clear" w:color="auto" w:fill="auto"/>
                </w:tcPr>
                <w:p w:rsidR="00D64B75" w:rsidRPr="008971A4" w:rsidRDefault="00D64B75" w:rsidP="00CF360F">
                  <w:pPr>
                    <w:jc w:val="center"/>
                    <w:rPr>
                      <w:sz w:val="20"/>
                      <w:szCs w:val="20"/>
                    </w:rPr>
                  </w:pPr>
                  <w:r>
                    <w:rPr>
                      <w:sz w:val="20"/>
                      <w:szCs w:val="20"/>
                    </w:rPr>
                    <w:t>1.489.500</w:t>
                  </w:r>
                </w:p>
              </w:tc>
            </w:tr>
            <w:tr w:rsidR="00D64B75" w:rsidRPr="003F29DD" w:rsidTr="009E3F1F">
              <w:trPr>
                <w:trHeight w:hRule="exact" w:val="284"/>
                <w:jc w:val="center"/>
              </w:trPr>
              <w:tc>
                <w:tcPr>
                  <w:tcW w:w="1209" w:type="dxa"/>
                  <w:shd w:val="clear" w:color="auto" w:fill="auto"/>
                </w:tcPr>
                <w:p w:rsidR="00D64B75" w:rsidRPr="003F29DD" w:rsidRDefault="00D64B75" w:rsidP="009E3F1F">
                  <w:pPr>
                    <w:jc w:val="center"/>
                    <w:rPr>
                      <w:sz w:val="20"/>
                      <w:szCs w:val="20"/>
                    </w:rPr>
                  </w:pPr>
                  <w:r w:rsidRPr="003F29DD">
                    <w:rPr>
                      <w:sz w:val="20"/>
                      <w:szCs w:val="20"/>
                    </w:rPr>
                    <w:t>100</w:t>
                  </w:r>
                </w:p>
              </w:tc>
              <w:tc>
                <w:tcPr>
                  <w:tcW w:w="1134" w:type="dxa"/>
                  <w:shd w:val="clear" w:color="auto" w:fill="auto"/>
                </w:tcPr>
                <w:p w:rsidR="00D64B75" w:rsidRPr="003F29DD" w:rsidRDefault="00D64B75" w:rsidP="009E3F1F">
                  <w:pPr>
                    <w:jc w:val="center"/>
                    <w:rPr>
                      <w:sz w:val="20"/>
                      <w:szCs w:val="20"/>
                    </w:rPr>
                  </w:pPr>
                  <w:r w:rsidRPr="003F29DD">
                    <w:rPr>
                      <w:sz w:val="20"/>
                      <w:szCs w:val="20"/>
                    </w:rPr>
                    <w:t>15</w:t>
                  </w:r>
                </w:p>
              </w:tc>
              <w:tc>
                <w:tcPr>
                  <w:tcW w:w="993" w:type="dxa"/>
                  <w:shd w:val="clear" w:color="auto" w:fill="auto"/>
                </w:tcPr>
                <w:p w:rsidR="00D64B75" w:rsidRPr="003F29DD" w:rsidRDefault="00D64B75" w:rsidP="009E3F1F">
                  <w:pPr>
                    <w:jc w:val="center"/>
                    <w:rPr>
                      <w:sz w:val="20"/>
                      <w:szCs w:val="20"/>
                    </w:rPr>
                  </w:pPr>
                  <w:r w:rsidRPr="003F29DD">
                    <w:rPr>
                      <w:sz w:val="20"/>
                      <w:szCs w:val="20"/>
                    </w:rPr>
                    <w:t>60</w:t>
                  </w:r>
                </w:p>
              </w:tc>
              <w:tc>
                <w:tcPr>
                  <w:tcW w:w="1701" w:type="dxa"/>
                  <w:shd w:val="clear" w:color="auto" w:fill="auto"/>
                </w:tcPr>
                <w:p w:rsidR="00D64B75" w:rsidRPr="003F29DD" w:rsidRDefault="00D64B75" w:rsidP="009E3F1F">
                  <w:pPr>
                    <w:jc w:val="center"/>
                    <w:rPr>
                      <w:sz w:val="20"/>
                      <w:szCs w:val="20"/>
                    </w:rPr>
                  </w:pPr>
                  <w:r w:rsidRPr="003F29DD">
                    <w:rPr>
                      <w:sz w:val="20"/>
                      <w:szCs w:val="20"/>
                    </w:rPr>
                    <w:t>80</w:t>
                  </w:r>
                </w:p>
              </w:tc>
              <w:tc>
                <w:tcPr>
                  <w:tcW w:w="1842" w:type="dxa"/>
                  <w:shd w:val="clear" w:color="auto" w:fill="auto"/>
                </w:tcPr>
                <w:p w:rsidR="00D64B75" w:rsidRDefault="00D64B75" w:rsidP="00CF360F">
                  <w:pPr>
                    <w:jc w:val="center"/>
                    <w:rPr>
                      <w:sz w:val="20"/>
                      <w:szCs w:val="20"/>
                    </w:rPr>
                  </w:pPr>
                  <w:r>
                    <w:rPr>
                      <w:sz w:val="20"/>
                      <w:szCs w:val="20"/>
                    </w:rPr>
                    <w:t>8,28</w:t>
                  </w:r>
                </w:p>
                <w:p w:rsidR="00D64B75" w:rsidRPr="008971A4" w:rsidRDefault="00D64B75" w:rsidP="00CF360F">
                  <w:pPr>
                    <w:jc w:val="center"/>
                    <w:rPr>
                      <w:sz w:val="20"/>
                      <w:szCs w:val="20"/>
                    </w:rPr>
                  </w:pPr>
                </w:p>
              </w:tc>
              <w:tc>
                <w:tcPr>
                  <w:tcW w:w="1208" w:type="dxa"/>
                  <w:shd w:val="clear" w:color="auto" w:fill="auto"/>
                </w:tcPr>
                <w:p w:rsidR="00D64B75" w:rsidRPr="008971A4" w:rsidRDefault="00D64B75" w:rsidP="00CF360F">
                  <w:pPr>
                    <w:jc w:val="center"/>
                    <w:rPr>
                      <w:sz w:val="20"/>
                      <w:szCs w:val="20"/>
                    </w:rPr>
                  </w:pPr>
                  <w:r>
                    <w:rPr>
                      <w:sz w:val="20"/>
                      <w:szCs w:val="20"/>
                    </w:rPr>
                    <w:t>595.800</w:t>
                  </w:r>
                </w:p>
              </w:tc>
            </w:tr>
            <w:tr w:rsidR="00D64B75" w:rsidRPr="003F29DD" w:rsidTr="009E3F1F">
              <w:trPr>
                <w:trHeight w:hRule="exact" w:val="284"/>
                <w:jc w:val="center"/>
              </w:trPr>
              <w:tc>
                <w:tcPr>
                  <w:tcW w:w="1209" w:type="dxa"/>
                  <w:shd w:val="clear" w:color="auto" w:fill="auto"/>
                </w:tcPr>
                <w:p w:rsidR="00D64B75" w:rsidRPr="003F29DD" w:rsidRDefault="00D64B75" w:rsidP="009E3F1F">
                  <w:pPr>
                    <w:jc w:val="center"/>
                    <w:rPr>
                      <w:sz w:val="20"/>
                      <w:szCs w:val="20"/>
                    </w:rPr>
                  </w:pPr>
                  <w:r w:rsidRPr="003F29DD">
                    <w:rPr>
                      <w:sz w:val="20"/>
                      <w:szCs w:val="20"/>
                    </w:rPr>
                    <w:t>100</w:t>
                  </w:r>
                </w:p>
              </w:tc>
              <w:tc>
                <w:tcPr>
                  <w:tcW w:w="1134" w:type="dxa"/>
                  <w:shd w:val="clear" w:color="auto" w:fill="auto"/>
                </w:tcPr>
                <w:p w:rsidR="00D64B75" w:rsidRPr="003F29DD" w:rsidRDefault="00D64B75" w:rsidP="009E3F1F">
                  <w:pPr>
                    <w:jc w:val="center"/>
                    <w:rPr>
                      <w:sz w:val="20"/>
                      <w:szCs w:val="20"/>
                    </w:rPr>
                  </w:pPr>
                  <w:r w:rsidRPr="003F29DD">
                    <w:rPr>
                      <w:sz w:val="20"/>
                      <w:szCs w:val="20"/>
                    </w:rPr>
                    <w:t>15</w:t>
                  </w:r>
                </w:p>
              </w:tc>
              <w:tc>
                <w:tcPr>
                  <w:tcW w:w="993" w:type="dxa"/>
                  <w:shd w:val="clear" w:color="auto" w:fill="auto"/>
                </w:tcPr>
                <w:p w:rsidR="00D64B75" w:rsidRPr="003F29DD" w:rsidRDefault="00D64B75" w:rsidP="009E3F1F">
                  <w:pPr>
                    <w:jc w:val="center"/>
                    <w:rPr>
                      <w:sz w:val="20"/>
                      <w:szCs w:val="20"/>
                    </w:rPr>
                  </w:pPr>
                  <w:r w:rsidRPr="003F29DD">
                    <w:rPr>
                      <w:sz w:val="20"/>
                      <w:szCs w:val="20"/>
                    </w:rPr>
                    <w:t>180</w:t>
                  </w:r>
                </w:p>
              </w:tc>
              <w:tc>
                <w:tcPr>
                  <w:tcW w:w="1701" w:type="dxa"/>
                  <w:shd w:val="clear" w:color="auto" w:fill="auto"/>
                </w:tcPr>
                <w:p w:rsidR="00D64B75" w:rsidRPr="003F29DD" w:rsidRDefault="00D64B75" w:rsidP="009E3F1F">
                  <w:pPr>
                    <w:jc w:val="center"/>
                    <w:rPr>
                      <w:sz w:val="20"/>
                      <w:szCs w:val="20"/>
                    </w:rPr>
                  </w:pPr>
                  <w:r w:rsidRPr="003F29DD">
                    <w:rPr>
                      <w:sz w:val="20"/>
                      <w:szCs w:val="20"/>
                    </w:rPr>
                    <w:t>60</w:t>
                  </w:r>
                </w:p>
              </w:tc>
              <w:tc>
                <w:tcPr>
                  <w:tcW w:w="1842" w:type="dxa"/>
                  <w:shd w:val="clear" w:color="auto" w:fill="auto"/>
                </w:tcPr>
                <w:p w:rsidR="00D64B75" w:rsidRDefault="00D64B75" w:rsidP="00CF360F">
                  <w:pPr>
                    <w:jc w:val="center"/>
                    <w:rPr>
                      <w:sz w:val="20"/>
                      <w:szCs w:val="20"/>
                    </w:rPr>
                  </w:pPr>
                  <w:r>
                    <w:rPr>
                      <w:sz w:val="20"/>
                      <w:szCs w:val="20"/>
                    </w:rPr>
                    <w:t>8,28</w:t>
                  </w:r>
                </w:p>
                <w:p w:rsidR="00D64B75" w:rsidRPr="008971A4" w:rsidRDefault="00D64B75" w:rsidP="00CF360F">
                  <w:pPr>
                    <w:jc w:val="center"/>
                    <w:rPr>
                      <w:sz w:val="20"/>
                      <w:szCs w:val="20"/>
                    </w:rPr>
                  </w:pPr>
                  <w:r w:rsidRPr="008971A4">
                    <w:rPr>
                      <w:sz w:val="20"/>
                      <w:szCs w:val="20"/>
                    </w:rPr>
                    <w:t>5</w:t>
                  </w:r>
                </w:p>
              </w:tc>
              <w:tc>
                <w:tcPr>
                  <w:tcW w:w="1208" w:type="dxa"/>
                  <w:shd w:val="clear" w:color="auto" w:fill="auto"/>
                </w:tcPr>
                <w:p w:rsidR="00D64B75" w:rsidRPr="008971A4" w:rsidRDefault="00D64B75" w:rsidP="00CF360F">
                  <w:pPr>
                    <w:jc w:val="center"/>
                    <w:rPr>
                      <w:sz w:val="20"/>
                      <w:szCs w:val="20"/>
                    </w:rPr>
                  </w:pPr>
                  <w:r>
                    <w:rPr>
                      <w:sz w:val="20"/>
                      <w:szCs w:val="20"/>
                    </w:rPr>
                    <w:t>1.340.550</w:t>
                  </w:r>
                </w:p>
              </w:tc>
            </w:tr>
            <w:tr w:rsidR="00D64B75" w:rsidRPr="003F29DD" w:rsidTr="009E3F1F">
              <w:trPr>
                <w:trHeight w:hRule="exact" w:val="284"/>
                <w:jc w:val="center"/>
              </w:trPr>
              <w:tc>
                <w:tcPr>
                  <w:tcW w:w="6879" w:type="dxa"/>
                  <w:gridSpan w:val="5"/>
                  <w:shd w:val="clear" w:color="auto" w:fill="auto"/>
                </w:tcPr>
                <w:p w:rsidR="00D64B75" w:rsidRPr="003F29DD" w:rsidRDefault="00D64B75" w:rsidP="009E3F1F">
                  <w:pPr>
                    <w:jc w:val="center"/>
                    <w:rPr>
                      <w:sz w:val="20"/>
                      <w:szCs w:val="20"/>
                    </w:rPr>
                  </w:pPr>
                  <w:r w:rsidRPr="003F29DD">
                    <w:rPr>
                      <w:b/>
                      <w:sz w:val="20"/>
                      <w:szCs w:val="20"/>
                    </w:rPr>
                    <w:t>Toplam Bürüt Gelir</w:t>
                  </w:r>
                </w:p>
              </w:tc>
              <w:tc>
                <w:tcPr>
                  <w:tcW w:w="1208" w:type="dxa"/>
                  <w:shd w:val="clear" w:color="auto" w:fill="auto"/>
                </w:tcPr>
                <w:p w:rsidR="00D64B75" w:rsidRPr="003F29DD" w:rsidRDefault="00D64B75" w:rsidP="009E3F1F">
                  <w:pPr>
                    <w:jc w:val="center"/>
                    <w:rPr>
                      <w:b/>
                      <w:sz w:val="20"/>
                      <w:szCs w:val="20"/>
                    </w:rPr>
                  </w:pPr>
                  <w:r w:rsidRPr="003F29DD">
                    <w:rPr>
                      <w:b/>
                      <w:sz w:val="20"/>
                      <w:szCs w:val="20"/>
                    </w:rPr>
                    <w:t>1.725.000</w:t>
                  </w:r>
                </w:p>
              </w:tc>
            </w:tr>
          </w:tbl>
          <w:tbl>
            <w:tblPr>
              <w:tblpPr w:leftFromText="141" w:rightFromText="141" w:vertAnchor="text" w:horzAnchor="margin" w:tblpY="549"/>
              <w:tblOverlap w:val="neve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410"/>
              <w:gridCol w:w="3117"/>
            </w:tblGrid>
            <w:tr w:rsidR="00D64B75" w:rsidRPr="003F29DD" w:rsidTr="00303BED">
              <w:trPr>
                <w:trHeight w:hRule="exact" w:val="567"/>
              </w:trPr>
              <w:tc>
                <w:tcPr>
                  <w:tcW w:w="2830" w:type="dxa"/>
                  <w:shd w:val="clear" w:color="auto" w:fill="auto"/>
                </w:tcPr>
                <w:p w:rsidR="00D64B75" w:rsidRPr="003F29DD" w:rsidRDefault="00D64B75" w:rsidP="009E3F1F">
                  <w:pPr>
                    <w:rPr>
                      <w:b/>
                      <w:sz w:val="20"/>
                      <w:szCs w:val="20"/>
                    </w:rPr>
                  </w:pPr>
                  <w:r w:rsidRPr="003F29DD">
                    <w:rPr>
                      <w:b/>
                      <w:sz w:val="20"/>
                      <w:szCs w:val="20"/>
                    </w:rPr>
                    <w:t>Toplam Bürüt Gelir (TL</w:t>
                  </w:r>
                  <w:r>
                    <w:rPr>
                      <w:b/>
                      <w:sz w:val="20"/>
                      <w:szCs w:val="20"/>
                    </w:rPr>
                    <w:t>)</w:t>
                  </w:r>
                </w:p>
              </w:tc>
              <w:tc>
                <w:tcPr>
                  <w:tcW w:w="2410" w:type="dxa"/>
                  <w:shd w:val="clear" w:color="auto" w:fill="auto"/>
                </w:tcPr>
                <w:p w:rsidR="00D64B75" w:rsidRPr="003F29DD" w:rsidRDefault="00D64B75" w:rsidP="009E3F1F">
                  <w:pPr>
                    <w:rPr>
                      <w:b/>
                      <w:sz w:val="20"/>
                      <w:szCs w:val="20"/>
                    </w:rPr>
                  </w:pPr>
                </w:p>
              </w:tc>
              <w:tc>
                <w:tcPr>
                  <w:tcW w:w="3117" w:type="dxa"/>
                  <w:shd w:val="clear" w:color="auto" w:fill="auto"/>
                </w:tcPr>
                <w:p w:rsidR="00D64B75" w:rsidRPr="003F29DD" w:rsidRDefault="00D64B75" w:rsidP="009E3F1F">
                  <w:pPr>
                    <w:jc w:val="center"/>
                    <w:rPr>
                      <w:b/>
                      <w:sz w:val="20"/>
                      <w:szCs w:val="20"/>
                    </w:rPr>
                  </w:pPr>
                  <w:r w:rsidRPr="003F29DD">
                    <w:rPr>
                      <w:b/>
                      <w:sz w:val="20"/>
                      <w:szCs w:val="20"/>
                    </w:rPr>
                    <w:t>Yıllık Kira Değeri (TL)</w:t>
                  </w:r>
                </w:p>
              </w:tc>
            </w:tr>
            <w:tr w:rsidR="00D64B75" w:rsidRPr="003F29DD" w:rsidTr="00E52AF4">
              <w:trPr>
                <w:trHeight w:hRule="exact" w:val="284"/>
              </w:trPr>
              <w:tc>
                <w:tcPr>
                  <w:tcW w:w="2830" w:type="dxa"/>
                  <w:shd w:val="clear" w:color="auto" w:fill="auto"/>
                </w:tcPr>
                <w:p w:rsidR="00D64B75" w:rsidRPr="003F29DD" w:rsidRDefault="00D64B75" w:rsidP="009E3F1F">
                  <w:pPr>
                    <w:jc w:val="center"/>
                    <w:rPr>
                      <w:sz w:val="20"/>
                      <w:szCs w:val="20"/>
                    </w:rPr>
                  </w:pPr>
                  <w:r w:rsidRPr="003F29DD">
                    <w:rPr>
                      <w:sz w:val="20"/>
                      <w:szCs w:val="20"/>
                    </w:rPr>
                    <w:t>~</w:t>
                  </w:r>
                  <w:r>
                    <w:rPr>
                      <w:sz w:val="20"/>
                      <w:szCs w:val="20"/>
                    </w:rPr>
                    <w:t xml:space="preserve"> </w:t>
                  </w:r>
                  <w:r w:rsidRPr="003F29DD">
                    <w:rPr>
                      <w:sz w:val="20"/>
                      <w:szCs w:val="20"/>
                    </w:rPr>
                    <w:t>5.710.000</w:t>
                  </w:r>
                </w:p>
              </w:tc>
              <w:tc>
                <w:tcPr>
                  <w:tcW w:w="2410" w:type="dxa"/>
                  <w:shd w:val="clear" w:color="auto" w:fill="auto"/>
                </w:tcPr>
                <w:p w:rsidR="00D64B75" w:rsidRPr="003F29DD" w:rsidRDefault="00D64B75" w:rsidP="009E3F1F">
                  <w:pPr>
                    <w:jc w:val="center"/>
                    <w:rPr>
                      <w:sz w:val="20"/>
                      <w:szCs w:val="20"/>
                    </w:rPr>
                  </w:pPr>
                </w:p>
              </w:tc>
              <w:tc>
                <w:tcPr>
                  <w:tcW w:w="3117" w:type="dxa"/>
                  <w:shd w:val="clear" w:color="auto" w:fill="auto"/>
                </w:tcPr>
                <w:p w:rsidR="00D64B75" w:rsidRPr="003F29DD" w:rsidRDefault="00D64B75" w:rsidP="009E3F1F">
                  <w:pPr>
                    <w:jc w:val="center"/>
                    <w:rPr>
                      <w:sz w:val="20"/>
                      <w:szCs w:val="20"/>
                    </w:rPr>
                  </w:pPr>
                  <w:r w:rsidRPr="003F29DD">
                    <w:rPr>
                      <w:sz w:val="20"/>
                      <w:szCs w:val="20"/>
                    </w:rPr>
                    <w:t>~1.715.000</w:t>
                  </w:r>
                </w:p>
              </w:tc>
            </w:tr>
            <w:tr w:rsidR="000D2230" w:rsidRPr="003F29DD" w:rsidTr="009C200F">
              <w:trPr>
                <w:trHeight w:hRule="exact" w:val="284"/>
              </w:trPr>
              <w:tc>
                <w:tcPr>
                  <w:tcW w:w="8357" w:type="dxa"/>
                  <w:gridSpan w:val="3"/>
                  <w:shd w:val="clear" w:color="auto" w:fill="auto"/>
                  <w:vAlign w:val="center"/>
                </w:tcPr>
                <w:p w:rsidR="000D2230" w:rsidRPr="003F29DD" w:rsidRDefault="000D2230" w:rsidP="009E3F1F">
                  <w:pPr>
                    <w:jc w:val="center"/>
                    <w:rPr>
                      <w:sz w:val="20"/>
                      <w:szCs w:val="20"/>
                    </w:rPr>
                  </w:pPr>
                  <w:r w:rsidRPr="003F29DD">
                    <w:rPr>
                      <w:sz w:val="20"/>
                      <w:szCs w:val="20"/>
                    </w:rPr>
                    <w:t>Toplam brüt gelirin yaklaşık 0,30 u yıllık kira değeri olarak hesap ve tahmin edilmiştir.</w:t>
                  </w:r>
                </w:p>
              </w:tc>
            </w:tr>
            <w:tr w:rsidR="000D2230" w:rsidRPr="003F29DD" w:rsidTr="009C200F">
              <w:trPr>
                <w:trHeight w:hRule="exact" w:val="284"/>
              </w:trPr>
              <w:tc>
                <w:tcPr>
                  <w:tcW w:w="8357" w:type="dxa"/>
                  <w:gridSpan w:val="3"/>
                  <w:shd w:val="clear" w:color="auto" w:fill="auto"/>
                  <w:vAlign w:val="center"/>
                </w:tcPr>
                <w:p w:rsidR="000D2230" w:rsidRPr="003F29DD" w:rsidRDefault="000D2230" w:rsidP="009E3F1F">
                  <w:pPr>
                    <w:jc w:val="center"/>
                    <w:rPr>
                      <w:b/>
                      <w:sz w:val="20"/>
                      <w:szCs w:val="20"/>
                    </w:rPr>
                  </w:pPr>
                  <w:r w:rsidRPr="003F29DD">
                    <w:rPr>
                      <w:b/>
                      <w:sz w:val="20"/>
                      <w:szCs w:val="20"/>
                    </w:rPr>
                    <w:t>Yıllık Kira Değeri</w:t>
                  </w:r>
                  <w:r w:rsidRPr="003F29DD">
                    <w:rPr>
                      <w:sz w:val="20"/>
                      <w:szCs w:val="20"/>
                    </w:rPr>
                    <w:t xml:space="preserve">: </w:t>
                  </w:r>
                  <w:r w:rsidRPr="003F29DD">
                    <w:rPr>
                      <w:b/>
                      <w:sz w:val="20"/>
                      <w:szCs w:val="20"/>
                    </w:rPr>
                    <w:t>5.710.000.-TLx 0,30= ~1.715.000.-TL olarak hesap ve tahmin edilir.</w:t>
                  </w:r>
                </w:p>
              </w:tc>
            </w:tr>
          </w:tbl>
          <w:p w:rsidR="009C200F" w:rsidRPr="003F29DD" w:rsidRDefault="009C200F" w:rsidP="000D2230">
            <w:pPr>
              <w:jc w:val="both"/>
              <w:rPr>
                <w:b/>
                <w:color w:val="FF0000"/>
                <w:sz w:val="20"/>
                <w:szCs w:val="20"/>
              </w:rPr>
            </w:pPr>
          </w:p>
          <w:p w:rsidR="00390150" w:rsidRPr="003F29DD" w:rsidRDefault="00390150" w:rsidP="000D2230">
            <w:pPr>
              <w:jc w:val="both"/>
              <w:rPr>
                <w:b/>
                <w:color w:val="FF0000"/>
                <w:sz w:val="20"/>
                <w:szCs w:val="20"/>
              </w:rPr>
            </w:pPr>
          </w:p>
          <w:p w:rsidR="000D2230" w:rsidRPr="003F29DD" w:rsidRDefault="000D2230" w:rsidP="000D2230">
            <w:pPr>
              <w:jc w:val="both"/>
              <w:rPr>
                <w:b/>
                <w:color w:val="FF0000"/>
                <w:sz w:val="20"/>
                <w:szCs w:val="20"/>
              </w:rPr>
            </w:pPr>
            <w:r w:rsidRPr="003F29DD">
              <w:rPr>
                <w:b/>
                <w:color w:val="FF0000"/>
                <w:sz w:val="20"/>
                <w:szCs w:val="20"/>
              </w:rPr>
              <w:t>8)</w:t>
            </w:r>
            <w:r w:rsidRPr="003F29DD">
              <w:rPr>
                <w:color w:val="FF0000"/>
                <w:sz w:val="20"/>
                <w:szCs w:val="20"/>
              </w:rPr>
              <w:t xml:space="preserve"> </w:t>
            </w:r>
            <w:r w:rsidR="00390150" w:rsidRPr="003F29DD">
              <w:rPr>
                <w:b/>
                <w:color w:val="FF0000"/>
                <w:sz w:val="20"/>
                <w:szCs w:val="20"/>
              </w:rPr>
              <w:t xml:space="preserve">Uzlaştırma </w:t>
            </w:r>
            <w:r w:rsidRPr="003F29DD">
              <w:rPr>
                <w:b/>
                <w:color w:val="FF0000"/>
                <w:sz w:val="20"/>
                <w:szCs w:val="20"/>
              </w:rPr>
              <w:t>;</w:t>
            </w:r>
          </w:p>
          <w:tbl>
            <w:tblPr>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276"/>
              <w:gridCol w:w="2409"/>
              <w:gridCol w:w="3606"/>
            </w:tblGrid>
            <w:tr w:rsidR="000D2230" w:rsidRPr="003F29DD" w:rsidTr="000D2230">
              <w:trPr>
                <w:trHeight w:hRule="exact" w:val="284"/>
              </w:trPr>
              <w:tc>
                <w:tcPr>
                  <w:tcW w:w="8064" w:type="dxa"/>
                  <w:gridSpan w:val="4"/>
                  <w:shd w:val="clear" w:color="auto" w:fill="auto"/>
                </w:tcPr>
                <w:p w:rsidR="000D2230" w:rsidRPr="003F29DD" w:rsidRDefault="000D2230" w:rsidP="009E3F1F">
                  <w:pPr>
                    <w:jc w:val="center"/>
                    <w:rPr>
                      <w:b/>
                      <w:sz w:val="20"/>
                      <w:szCs w:val="20"/>
                    </w:rPr>
                  </w:pPr>
                  <w:r w:rsidRPr="003F29DD">
                    <w:rPr>
                      <w:b/>
                      <w:color w:val="FF0000"/>
                      <w:sz w:val="20"/>
                      <w:szCs w:val="20"/>
                    </w:rPr>
                    <w:t xml:space="preserve">Emsal </w:t>
                  </w:r>
                  <w:r w:rsidR="00D20A5B" w:rsidRPr="003F29DD">
                    <w:rPr>
                      <w:b/>
                      <w:color w:val="FF0000"/>
                      <w:sz w:val="20"/>
                      <w:szCs w:val="20"/>
                    </w:rPr>
                    <w:t xml:space="preserve">Karşılaştırma </w:t>
                  </w:r>
                  <w:r w:rsidRPr="003F29DD">
                    <w:rPr>
                      <w:b/>
                      <w:color w:val="FF0000"/>
                      <w:sz w:val="20"/>
                      <w:szCs w:val="20"/>
                    </w:rPr>
                    <w:t>Yöntemi ile Değer Tahmini</w:t>
                  </w:r>
                </w:p>
              </w:tc>
            </w:tr>
            <w:tr w:rsidR="000D2230" w:rsidRPr="003F29DD" w:rsidTr="000D2230">
              <w:trPr>
                <w:trHeight w:hRule="exact" w:val="284"/>
              </w:trPr>
              <w:tc>
                <w:tcPr>
                  <w:tcW w:w="773" w:type="dxa"/>
                  <w:shd w:val="clear" w:color="auto" w:fill="auto"/>
                </w:tcPr>
                <w:p w:rsidR="000D2230" w:rsidRPr="003F29DD" w:rsidRDefault="000D2230" w:rsidP="009E3F1F">
                  <w:pPr>
                    <w:jc w:val="both"/>
                    <w:rPr>
                      <w:b/>
                      <w:sz w:val="20"/>
                      <w:szCs w:val="20"/>
                    </w:rPr>
                  </w:pPr>
                </w:p>
              </w:tc>
              <w:tc>
                <w:tcPr>
                  <w:tcW w:w="1276" w:type="dxa"/>
                  <w:shd w:val="clear" w:color="auto" w:fill="auto"/>
                </w:tcPr>
                <w:p w:rsidR="000D2230" w:rsidRPr="003F29DD" w:rsidRDefault="000D2230" w:rsidP="009E3F1F">
                  <w:pPr>
                    <w:jc w:val="both"/>
                    <w:rPr>
                      <w:b/>
                      <w:sz w:val="20"/>
                      <w:szCs w:val="20"/>
                    </w:rPr>
                  </w:pPr>
                  <w:r w:rsidRPr="003F29DD">
                    <w:rPr>
                      <w:b/>
                      <w:sz w:val="20"/>
                      <w:szCs w:val="20"/>
                    </w:rPr>
                    <w:t>Alan (m</w:t>
                  </w:r>
                  <w:r w:rsidRPr="003F29DD">
                    <w:rPr>
                      <w:b/>
                      <w:sz w:val="20"/>
                      <w:szCs w:val="20"/>
                      <w:vertAlign w:val="superscript"/>
                    </w:rPr>
                    <w:t>2</w:t>
                  </w:r>
                  <w:r w:rsidRPr="003F29DD">
                    <w:rPr>
                      <w:b/>
                      <w:sz w:val="20"/>
                      <w:szCs w:val="20"/>
                    </w:rPr>
                    <w:t>)</w:t>
                  </w:r>
                </w:p>
              </w:tc>
              <w:tc>
                <w:tcPr>
                  <w:tcW w:w="2409" w:type="dxa"/>
                  <w:shd w:val="clear" w:color="auto" w:fill="auto"/>
                </w:tcPr>
                <w:p w:rsidR="000D2230" w:rsidRPr="003F29DD" w:rsidRDefault="000D2230" w:rsidP="009E3F1F">
                  <w:pPr>
                    <w:jc w:val="both"/>
                    <w:rPr>
                      <w:b/>
                      <w:sz w:val="20"/>
                      <w:szCs w:val="20"/>
                    </w:rPr>
                  </w:pPr>
                  <w:r w:rsidRPr="003F29DD">
                    <w:rPr>
                      <w:b/>
                      <w:sz w:val="20"/>
                      <w:szCs w:val="20"/>
                    </w:rPr>
                    <w:t>Birim Fiyatı (TL/m</w:t>
                  </w:r>
                  <w:r w:rsidRPr="003F29DD">
                    <w:rPr>
                      <w:b/>
                      <w:sz w:val="20"/>
                      <w:szCs w:val="20"/>
                      <w:vertAlign w:val="superscript"/>
                    </w:rPr>
                    <w:t>2</w:t>
                  </w:r>
                  <w:r w:rsidRPr="003F29DD">
                    <w:rPr>
                      <w:b/>
                      <w:sz w:val="20"/>
                      <w:szCs w:val="20"/>
                    </w:rPr>
                    <w:t>)</w:t>
                  </w:r>
                </w:p>
              </w:tc>
              <w:tc>
                <w:tcPr>
                  <w:tcW w:w="3606" w:type="dxa"/>
                  <w:shd w:val="clear" w:color="auto" w:fill="auto"/>
                </w:tcPr>
                <w:p w:rsidR="000D2230" w:rsidRPr="003F29DD" w:rsidRDefault="000D2230" w:rsidP="009E3F1F">
                  <w:pPr>
                    <w:jc w:val="center"/>
                    <w:rPr>
                      <w:b/>
                      <w:sz w:val="20"/>
                      <w:szCs w:val="20"/>
                    </w:rPr>
                  </w:pPr>
                  <w:r w:rsidRPr="003F29DD">
                    <w:rPr>
                      <w:b/>
                      <w:sz w:val="20"/>
                      <w:szCs w:val="20"/>
                    </w:rPr>
                    <w:t>Yıllık Kira Değeri (TL)</w:t>
                  </w:r>
                </w:p>
              </w:tc>
            </w:tr>
            <w:tr w:rsidR="000D2230" w:rsidRPr="003F29DD" w:rsidTr="000D2230">
              <w:trPr>
                <w:trHeight w:hRule="exact" w:val="284"/>
              </w:trPr>
              <w:tc>
                <w:tcPr>
                  <w:tcW w:w="773" w:type="dxa"/>
                  <w:shd w:val="clear" w:color="auto" w:fill="auto"/>
                </w:tcPr>
                <w:p w:rsidR="000D2230" w:rsidRPr="003F29DD" w:rsidRDefault="000D2230" w:rsidP="009E3F1F">
                  <w:pPr>
                    <w:jc w:val="both"/>
                    <w:rPr>
                      <w:b/>
                      <w:sz w:val="20"/>
                      <w:szCs w:val="20"/>
                    </w:rPr>
                  </w:pPr>
                  <w:r w:rsidRPr="003F29DD">
                    <w:rPr>
                      <w:b/>
                      <w:sz w:val="20"/>
                      <w:szCs w:val="20"/>
                    </w:rPr>
                    <w:t>İskele</w:t>
                  </w:r>
                </w:p>
              </w:tc>
              <w:tc>
                <w:tcPr>
                  <w:tcW w:w="1276" w:type="dxa"/>
                  <w:shd w:val="clear" w:color="auto" w:fill="auto"/>
                </w:tcPr>
                <w:p w:rsidR="000D2230" w:rsidRPr="003F29DD" w:rsidRDefault="000D2230" w:rsidP="009E3F1F">
                  <w:pPr>
                    <w:jc w:val="center"/>
                    <w:rPr>
                      <w:sz w:val="20"/>
                      <w:szCs w:val="20"/>
                    </w:rPr>
                  </w:pPr>
                  <w:r w:rsidRPr="003F29DD">
                    <w:rPr>
                      <w:sz w:val="20"/>
                      <w:szCs w:val="20"/>
                    </w:rPr>
                    <w:t>2.500</w:t>
                  </w:r>
                </w:p>
              </w:tc>
              <w:tc>
                <w:tcPr>
                  <w:tcW w:w="2409" w:type="dxa"/>
                  <w:shd w:val="clear" w:color="auto" w:fill="auto"/>
                </w:tcPr>
                <w:p w:rsidR="000D2230" w:rsidRPr="003F29DD" w:rsidRDefault="000D2230" w:rsidP="009E3F1F">
                  <w:pPr>
                    <w:jc w:val="center"/>
                    <w:rPr>
                      <w:sz w:val="20"/>
                      <w:szCs w:val="20"/>
                    </w:rPr>
                  </w:pPr>
                  <w:r w:rsidRPr="003F29DD">
                    <w:rPr>
                      <w:sz w:val="20"/>
                      <w:szCs w:val="20"/>
                    </w:rPr>
                    <w:t>400</w:t>
                  </w:r>
                </w:p>
              </w:tc>
              <w:tc>
                <w:tcPr>
                  <w:tcW w:w="3606" w:type="dxa"/>
                  <w:shd w:val="clear" w:color="auto" w:fill="auto"/>
                </w:tcPr>
                <w:p w:rsidR="000D2230" w:rsidRPr="003F29DD" w:rsidRDefault="000D2230" w:rsidP="009E3F1F">
                  <w:pPr>
                    <w:jc w:val="center"/>
                    <w:rPr>
                      <w:sz w:val="20"/>
                      <w:szCs w:val="20"/>
                    </w:rPr>
                  </w:pPr>
                  <w:r w:rsidRPr="003F29DD">
                    <w:rPr>
                      <w:sz w:val="20"/>
                      <w:szCs w:val="20"/>
                    </w:rPr>
                    <w:t>1.000.000</w:t>
                  </w:r>
                </w:p>
              </w:tc>
            </w:tr>
            <w:tr w:rsidR="000D2230" w:rsidRPr="003F29DD" w:rsidTr="000D2230">
              <w:trPr>
                <w:trHeight w:hRule="exact" w:val="284"/>
              </w:trPr>
              <w:tc>
                <w:tcPr>
                  <w:tcW w:w="773" w:type="dxa"/>
                  <w:shd w:val="clear" w:color="auto" w:fill="auto"/>
                </w:tcPr>
                <w:p w:rsidR="000D2230" w:rsidRPr="003F29DD" w:rsidRDefault="000D2230" w:rsidP="009E3F1F">
                  <w:pPr>
                    <w:jc w:val="both"/>
                    <w:rPr>
                      <w:b/>
                      <w:sz w:val="20"/>
                      <w:szCs w:val="20"/>
                    </w:rPr>
                  </w:pPr>
                  <w:r w:rsidRPr="003F29DD">
                    <w:rPr>
                      <w:b/>
                      <w:sz w:val="20"/>
                      <w:szCs w:val="20"/>
                    </w:rPr>
                    <w:t>Deniz</w:t>
                  </w:r>
                </w:p>
              </w:tc>
              <w:tc>
                <w:tcPr>
                  <w:tcW w:w="1276" w:type="dxa"/>
                  <w:shd w:val="clear" w:color="auto" w:fill="auto"/>
                </w:tcPr>
                <w:p w:rsidR="000D2230" w:rsidRPr="003F29DD" w:rsidRDefault="000D2230" w:rsidP="009E3F1F">
                  <w:pPr>
                    <w:jc w:val="center"/>
                    <w:rPr>
                      <w:sz w:val="20"/>
                      <w:szCs w:val="20"/>
                    </w:rPr>
                  </w:pPr>
                  <w:r w:rsidRPr="003F29DD">
                    <w:rPr>
                      <w:sz w:val="20"/>
                      <w:szCs w:val="20"/>
                    </w:rPr>
                    <w:t>1.000</w:t>
                  </w:r>
                </w:p>
              </w:tc>
              <w:tc>
                <w:tcPr>
                  <w:tcW w:w="2409" w:type="dxa"/>
                  <w:shd w:val="clear" w:color="auto" w:fill="auto"/>
                </w:tcPr>
                <w:p w:rsidR="000D2230" w:rsidRPr="003F29DD" w:rsidRDefault="000D2230" w:rsidP="009E3F1F">
                  <w:pPr>
                    <w:jc w:val="center"/>
                    <w:rPr>
                      <w:sz w:val="20"/>
                      <w:szCs w:val="20"/>
                    </w:rPr>
                  </w:pPr>
                  <w:r w:rsidRPr="003F29DD">
                    <w:rPr>
                      <w:sz w:val="20"/>
                      <w:szCs w:val="20"/>
                    </w:rPr>
                    <w:t>50</w:t>
                  </w:r>
                </w:p>
              </w:tc>
              <w:tc>
                <w:tcPr>
                  <w:tcW w:w="3606" w:type="dxa"/>
                  <w:shd w:val="clear" w:color="auto" w:fill="auto"/>
                </w:tcPr>
                <w:p w:rsidR="000D2230" w:rsidRPr="003F29DD" w:rsidRDefault="000D2230" w:rsidP="009E3F1F">
                  <w:pPr>
                    <w:jc w:val="center"/>
                    <w:rPr>
                      <w:sz w:val="20"/>
                      <w:szCs w:val="20"/>
                    </w:rPr>
                  </w:pPr>
                  <w:r w:rsidRPr="003F29DD">
                    <w:rPr>
                      <w:sz w:val="20"/>
                      <w:szCs w:val="20"/>
                    </w:rPr>
                    <w:t>50.000</w:t>
                  </w:r>
                </w:p>
              </w:tc>
            </w:tr>
            <w:tr w:rsidR="000D2230" w:rsidRPr="003F29DD" w:rsidTr="000D2230">
              <w:trPr>
                <w:trHeight w:hRule="exact" w:val="284"/>
              </w:trPr>
              <w:tc>
                <w:tcPr>
                  <w:tcW w:w="4458" w:type="dxa"/>
                  <w:gridSpan w:val="3"/>
                  <w:shd w:val="clear" w:color="auto" w:fill="auto"/>
                </w:tcPr>
                <w:p w:rsidR="000D2230" w:rsidRPr="003F29DD" w:rsidRDefault="000D2230" w:rsidP="009E3F1F">
                  <w:pPr>
                    <w:jc w:val="center"/>
                    <w:rPr>
                      <w:sz w:val="20"/>
                      <w:szCs w:val="20"/>
                    </w:rPr>
                  </w:pPr>
                  <w:r w:rsidRPr="003F29DD">
                    <w:rPr>
                      <w:b/>
                      <w:sz w:val="20"/>
                      <w:szCs w:val="20"/>
                    </w:rPr>
                    <w:t>Toplam</w:t>
                  </w:r>
                </w:p>
              </w:tc>
              <w:tc>
                <w:tcPr>
                  <w:tcW w:w="3606" w:type="dxa"/>
                  <w:shd w:val="clear" w:color="auto" w:fill="auto"/>
                </w:tcPr>
                <w:p w:rsidR="000D2230" w:rsidRPr="003F29DD" w:rsidRDefault="000D2230" w:rsidP="009E3F1F">
                  <w:pPr>
                    <w:jc w:val="center"/>
                    <w:rPr>
                      <w:b/>
                      <w:sz w:val="20"/>
                      <w:szCs w:val="20"/>
                    </w:rPr>
                  </w:pPr>
                  <w:r w:rsidRPr="003F29DD">
                    <w:rPr>
                      <w:b/>
                      <w:sz w:val="20"/>
                      <w:szCs w:val="20"/>
                    </w:rPr>
                    <w:t>1.050.000</w:t>
                  </w:r>
                </w:p>
              </w:tc>
            </w:tr>
          </w:tbl>
          <w:tbl>
            <w:tblPr>
              <w:tblpPr w:leftFromText="141" w:rightFromText="141" w:vertAnchor="text" w:horzAnchor="margin" w:tblpY="70"/>
              <w:tblOverlap w:val="neve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094"/>
              <w:gridCol w:w="3071"/>
            </w:tblGrid>
            <w:tr w:rsidR="000D2230" w:rsidRPr="003F29DD" w:rsidTr="000D2230">
              <w:trPr>
                <w:trHeight w:hRule="exact" w:val="284"/>
              </w:trPr>
              <w:tc>
                <w:tcPr>
                  <w:tcW w:w="8014" w:type="dxa"/>
                  <w:gridSpan w:val="3"/>
                  <w:shd w:val="clear" w:color="auto" w:fill="auto"/>
                </w:tcPr>
                <w:p w:rsidR="000D2230" w:rsidRPr="003F29DD" w:rsidRDefault="000D2230" w:rsidP="00340860">
                  <w:pPr>
                    <w:jc w:val="center"/>
                    <w:rPr>
                      <w:b/>
                      <w:sz w:val="20"/>
                      <w:szCs w:val="20"/>
                    </w:rPr>
                  </w:pPr>
                  <w:r w:rsidRPr="003F29DD">
                    <w:rPr>
                      <w:b/>
                      <w:sz w:val="20"/>
                      <w:szCs w:val="20"/>
                    </w:rPr>
                    <w:t>Nihai Değer Takdiri</w:t>
                  </w:r>
                </w:p>
              </w:tc>
            </w:tr>
            <w:tr w:rsidR="000D2230" w:rsidRPr="003F29DD" w:rsidTr="000D2230">
              <w:trPr>
                <w:trHeight w:hRule="exact" w:val="284"/>
              </w:trPr>
              <w:tc>
                <w:tcPr>
                  <w:tcW w:w="4943" w:type="dxa"/>
                  <w:gridSpan w:val="2"/>
                  <w:shd w:val="clear" w:color="auto" w:fill="auto"/>
                </w:tcPr>
                <w:p w:rsidR="000D2230" w:rsidRPr="003F29DD" w:rsidRDefault="000D2230" w:rsidP="00340860">
                  <w:pPr>
                    <w:jc w:val="both"/>
                    <w:rPr>
                      <w:b/>
                      <w:sz w:val="20"/>
                      <w:szCs w:val="20"/>
                    </w:rPr>
                  </w:pPr>
                  <w:r w:rsidRPr="003F29DD">
                    <w:rPr>
                      <w:b/>
                      <w:sz w:val="20"/>
                      <w:szCs w:val="20"/>
                    </w:rPr>
                    <w:t xml:space="preserve">Gelir </w:t>
                  </w:r>
                  <w:r w:rsidR="007A6197" w:rsidRPr="003F29DD">
                    <w:rPr>
                      <w:b/>
                      <w:sz w:val="20"/>
                      <w:szCs w:val="20"/>
                    </w:rPr>
                    <w:t xml:space="preserve">İndirgeme </w:t>
                  </w:r>
                  <w:r w:rsidRPr="003F29DD">
                    <w:rPr>
                      <w:b/>
                      <w:sz w:val="20"/>
                      <w:szCs w:val="20"/>
                    </w:rPr>
                    <w:t>Yöntemi  İle Bulunan Değer</w:t>
                  </w:r>
                </w:p>
              </w:tc>
              <w:tc>
                <w:tcPr>
                  <w:tcW w:w="3071" w:type="dxa"/>
                  <w:shd w:val="clear" w:color="auto" w:fill="auto"/>
                </w:tcPr>
                <w:p w:rsidR="000D2230" w:rsidRPr="003F29DD" w:rsidRDefault="000D2230" w:rsidP="00340860">
                  <w:pPr>
                    <w:jc w:val="center"/>
                    <w:rPr>
                      <w:sz w:val="20"/>
                      <w:szCs w:val="20"/>
                    </w:rPr>
                  </w:pPr>
                  <w:r w:rsidRPr="003F29DD">
                    <w:rPr>
                      <w:sz w:val="20"/>
                      <w:szCs w:val="20"/>
                    </w:rPr>
                    <w:t>1.715.000.-TL</w:t>
                  </w:r>
                </w:p>
              </w:tc>
            </w:tr>
            <w:tr w:rsidR="000D2230" w:rsidRPr="003F29DD" w:rsidTr="000D2230">
              <w:trPr>
                <w:trHeight w:hRule="exact" w:val="284"/>
              </w:trPr>
              <w:tc>
                <w:tcPr>
                  <w:tcW w:w="4943" w:type="dxa"/>
                  <w:gridSpan w:val="2"/>
                  <w:shd w:val="clear" w:color="auto" w:fill="auto"/>
                </w:tcPr>
                <w:p w:rsidR="000D2230" w:rsidRPr="003F29DD" w:rsidRDefault="000D2230" w:rsidP="00340860">
                  <w:pPr>
                    <w:jc w:val="both"/>
                    <w:rPr>
                      <w:b/>
                      <w:sz w:val="20"/>
                      <w:szCs w:val="20"/>
                    </w:rPr>
                  </w:pPr>
                  <w:r w:rsidRPr="003F29DD">
                    <w:rPr>
                      <w:b/>
                      <w:sz w:val="20"/>
                      <w:szCs w:val="20"/>
                    </w:rPr>
                    <w:t xml:space="preserve">Emsal </w:t>
                  </w:r>
                  <w:r w:rsidR="007A6197" w:rsidRPr="003F29DD">
                    <w:rPr>
                      <w:b/>
                      <w:sz w:val="20"/>
                      <w:szCs w:val="20"/>
                    </w:rPr>
                    <w:t xml:space="preserve">Karşılaştırma </w:t>
                  </w:r>
                  <w:r w:rsidRPr="003F29DD">
                    <w:rPr>
                      <w:b/>
                      <w:sz w:val="20"/>
                      <w:szCs w:val="20"/>
                    </w:rPr>
                    <w:t>Yöntemi İle Bulunan Değer</w:t>
                  </w:r>
                </w:p>
              </w:tc>
              <w:tc>
                <w:tcPr>
                  <w:tcW w:w="3071" w:type="dxa"/>
                  <w:shd w:val="clear" w:color="auto" w:fill="auto"/>
                </w:tcPr>
                <w:p w:rsidR="000D2230" w:rsidRPr="003F29DD" w:rsidRDefault="000D2230" w:rsidP="00340860">
                  <w:pPr>
                    <w:jc w:val="center"/>
                    <w:rPr>
                      <w:sz w:val="20"/>
                      <w:szCs w:val="20"/>
                    </w:rPr>
                  </w:pPr>
                  <w:r w:rsidRPr="003F29DD">
                    <w:rPr>
                      <w:sz w:val="20"/>
                      <w:szCs w:val="20"/>
                    </w:rPr>
                    <w:t>1.050.000.-TL</w:t>
                  </w:r>
                </w:p>
              </w:tc>
            </w:tr>
            <w:tr w:rsidR="000D2230" w:rsidRPr="003F29DD" w:rsidTr="000D2230">
              <w:trPr>
                <w:trHeight w:hRule="exact" w:val="284"/>
              </w:trPr>
              <w:tc>
                <w:tcPr>
                  <w:tcW w:w="849" w:type="dxa"/>
                  <w:shd w:val="clear" w:color="auto" w:fill="auto"/>
                  <w:vAlign w:val="center"/>
                </w:tcPr>
                <w:p w:rsidR="000D2230" w:rsidRPr="003F29DD" w:rsidRDefault="002E2BBC" w:rsidP="00340860">
                  <w:pPr>
                    <w:jc w:val="center"/>
                    <w:rPr>
                      <w:b/>
                      <w:sz w:val="20"/>
                      <w:szCs w:val="20"/>
                    </w:rPr>
                  </w:pPr>
                  <w:r w:rsidRPr="003F29DD">
                    <w:rPr>
                      <w:b/>
                      <w:sz w:val="20"/>
                      <w:szCs w:val="20"/>
                    </w:rPr>
                    <w:t>Uzlaşı</w:t>
                  </w:r>
                  <w:r w:rsidR="000D2230" w:rsidRPr="003F29DD">
                    <w:rPr>
                      <w:b/>
                      <w:sz w:val="20"/>
                      <w:szCs w:val="20"/>
                    </w:rPr>
                    <w:t>ma</w:t>
                  </w:r>
                </w:p>
              </w:tc>
              <w:tc>
                <w:tcPr>
                  <w:tcW w:w="4094" w:type="dxa"/>
                  <w:shd w:val="clear" w:color="auto" w:fill="auto"/>
                  <w:vAlign w:val="center"/>
                </w:tcPr>
                <w:p w:rsidR="000D2230" w:rsidRPr="003F29DD" w:rsidRDefault="000D2230" w:rsidP="00340860">
                  <w:pPr>
                    <w:jc w:val="center"/>
                    <w:rPr>
                      <w:sz w:val="20"/>
                      <w:szCs w:val="20"/>
                    </w:rPr>
                  </w:pPr>
                  <w:r w:rsidRPr="003F29DD">
                    <w:rPr>
                      <w:sz w:val="20"/>
                      <w:szCs w:val="20"/>
                    </w:rPr>
                    <w:t>[1.715.000+1.050.000]/2</w:t>
                  </w:r>
                </w:p>
              </w:tc>
              <w:tc>
                <w:tcPr>
                  <w:tcW w:w="3071" w:type="dxa"/>
                  <w:shd w:val="clear" w:color="auto" w:fill="auto"/>
                  <w:vAlign w:val="center"/>
                </w:tcPr>
                <w:p w:rsidR="000D2230" w:rsidRPr="003F29DD" w:rsidRDefault="000D2230" w:rsidP="00340860">
                  <w:pPr>
                    <w:jc w:val="center"/>
                    <w:rPr>
                      <w:b/>
                      <w:sz w:val="20"/>
                      <w:szCs w:val="20"/>
                    </w:rPr>
                  </w:pPr>
                  <w:r w:rsidRPr="003F29DD">
                    <w:rPr>
                      <w:b/>
                      <w:sz w:val="20"/>
                      <w:szCs w:val="20"/>
                    </w:rPr>
                    <w:t>1.385.000.-TL</w:t>
                  </w:r>
                </w:p>
              </w:tc>
            </w:tr>
            <w:tr w:rsidR="000D2230" w:rsidRPr="003F29DD" w:rsidTr="000D2230">
              <w:trPr>
                <w:trHeight w:val="409"/>
              </w:trPr>
              <w:tc>
                <w:tcPr>
                  <w:tcW w:w="8014" w:type="dxa"/>
                  <w:gridSpan w:val="3"/>
                  <w:shd w:val="clear" w:color="auto" w:fill="auto"/>
                  <w:vAlign w:val="center"/>
                </w:tcPr>
                <w:p w:rsidR="00390150" w:rsidRPr="003F29DD" w:rsidRDefault="00390150" w:rsidP="006E2A3B">
                  <w:pPr>
                    <w:jc w:val="both"/>
                    <w:rPr>
                      <w:b/>
                      <w:sz w:val="20"/>
                      <w:szCs w:val="20"/>
                    </w:rPr>
                  </w:pPr>
                </w:p>
                <w:p w:rsidR="00390150" w:rsidRDefault="00390150" w:rsidP="006E2A3B">
                  <w:pPr>
                    <w:jc w:val="both"/>
                    <w:rPr>
                      <w:b/>
                      <w:sz w:val="20"/>
                      <w:szCs w:val="20"/>
                    </w:rPr>
                  </w:pPr>
                </w:p>
                <w:p w:rsidR="003F29DD" w:rsidRDefault="003F29DD" w:rsidP="006E2A3B">
                  <w:pPr>
                    <w:jc w:val="both"/>
                    <w:rPr>
                      <w:b/>
                      <w:sz w:val="20"/>
                      <w:szCs w:val="20"/>
                    </w:rPr>
                  </w:pPr>
                </w:p>
                <w:p w:rsidR="003F29DD" w:rsidRPr="003F29DD" w:rsidRDefault="003F29DD" w:rsidP="006E2A3B">
                  <w:pPr>
                    <w:jc w:val="both"/>
                    <w:rPr>
                      <w:b/>
                      <w:sz w:val="20"/>
                      <w:szCs w:val="20"/>
                    </w:rPr>
                  </w:pPr>
                </w:p>
                <w:p w:rsidR="000D2230" w:rsidRPr="003F29DD" w:rsidRDefault="000D2230" w:rsidP="006E2A3B">
                  <w:pPr>
                    <w:jc w:val="both"/>
                    <w:rPr>
                      <w:sz w:val="20"/>
                      <w:szCs w:val="20"/>
                    </w:rPr>
                  </w:pPr>
                  <w:r w:rsidRPr="003F29DD">
                    <w:rPr>
                      <w:b/>
                      <w:sz w:val="20"/>
                      <w:szCs w:val="20"/>
                    </w:rPr>
                    <w:lastRenderedPageBreak/>
                    <w:t>Uzlaştırma</w:t>
                  </w:r>
                  <w:r w:rsidRPr="003F29DD">
                    <w:rPr>
                      <w:sz w:val="20"/>
                      <w:szCs w:val="20"/>
                    </w:rPr>
                    <w:t>=  1.715.000.-TL+ 1.050.000.-TL= ~1.385.000.-TL olarak bulunmuştur. Ancak söz konusu taşınmazın gelir getiren bir mülk (marina) olması, ayrıca gelire dayalı verilerin piyasadan ve ilgili kurumlardan alınan güncel bilgiler olmasına karşın firmanın diğer gelirlerinin (yeme içme konaklama vb.) mevcut olması (ancak firmadan muhasebesel veriler alınamadığından ek gelirler bu hesaplamalarda yer almamaktadır)  durumu da dikkate alındığında, gelir yöntemi ile hesaplanan değere daha yakın bir değerin gerçekçi olaca</w:t>
                  </w:r>
                  <w:r w:rsidR="006E2A3B" w:rsidRPr="003F29DD">
                    <w:rPr>
                      <w:sz w:val="20"/>
                      <w:szCs w:val="20"/>
                    </w:rPr>
                    <w:t>ğı görüş ve kanaatine varılmıştır.</w:t>
                  </w:r>
                </w:p>
              </w:tc>
            </w:tr>
          </w:tbl>
          <w:p w:rsidR="00FE0B13" w:rsidRPr="000D2230" w:rsidRDefault="00FE0B13" w:rsidP="00FE0B13">
            <w:pPr>
              <w:spacing w:after="0" w:line="240" w:lineRule="auto"/>
              <w:jc w:val="both"/>
              <w:rPr>
                <w:rFonts w:ascii="Times New Roman" w:eastAsia="Times New Roman" w:hAnsi="Times New Roman" w:cs="Times New Roman"/>
                <w:sz w:val="20"/>
                <w:szCs w:val="20"/>
              </w:rPr>
            </w:pPr>
          </w:p>
        </w:tc>
      </w:tr>
    </w:tbl>
    <w:p w:rsidR="00FA5F58" w:rsidRPr="00A739F2" w:rsidRDefault="00FA5F58" w:rsidP="00FE2291">
      <w:pPr>
        <w:spacing w:after="0" w:line="240" w:lineRule="auto"/>
        <w:rPr>
          <w:rFonts w:ascii="Times New Roman" w:eastAsia="Times New Roman" w:hAnsi="Times New Roman" w:cs="Times New Roman"/>
          <w:b/>
          <w:bCs/>
          <w:sz w:val="20"/>
          <w:szCs w:val="20"/>
        </w:rPr>
      </w:pPr>
    </w:p>
    <w:p w:rsidR="008C10FB" w:rsidRPr="00A739F2" w:rsidRDefault="00EF2064" w:rsidP="00FE2291">
      <w:pPr>
        <w:spacing w:after="0" w:line="240" w:lineRule="auto"/>
        <w:rPr>
          <w:rFonts w:ascii="Times New Roman" w:eastAsia="Times New Roman" w:hAnsi="Times New Roman" w:cs="Times New Roman"/>
          <w:b/>
          <w:bCs/>
          <w:sz w:val="20"/>
          <w:szCs w:val="20"/>
        </w:rPr>
      </w:pPr>
      <w:r w:rsidRPr="00A739F2">
        <w:rPr>
          <w:rFonts w:ascii="Times New Roman" w:eastAsia="Times New Roman" w:hAnsi="Times New Roman" w:cs="Times New Roman"/>
          <w:b/>
          <w:bCs/>
          <w:sz w:val="20"/>
          <w:szCs w:val="20"/>
        </w:rPr>
        <w:t>III.</w:t>
      </w:r>
      <w:r w:rsidR="001A0C52" w:rsidRPr="00A739F2">
        <w:rPr>
          <w:rFonts w:ascii="Times New Roman" w:eastAsia="Times New Roman" w:hAnsi="Times New Roman" w:cs="Times New Roman"/>
          <w:b/>
          <w:bCs/>
          <w:sz w:val="20"/>
          <w:szCs w:val="20"/>
        </w:rPr>
        <w:t xml:space="preserve"> </w:t>
      </w:r>
      <w:r w:rsidR="00080F3B" w:rsidRPr="00A739F2">
        <w:rPr>
          <w:rFonts w:ascii="Times New Roman" w:eastAsia="Times New Roman" w:hAnsi="Times New Roman" w:cs="Times New Roman"/>
          <w:b/>
          <w:bCs/>
          <w:sz w:val="20"/>
          <w:szCs w:val="20"/>
        </w:rPr>
        <w:t>BEDEL</w:t>
      </w:r>
      <w:r w:rsidR="00CD7211" w:rsidRPr="00A739F2">
        <w:rPr>
          <w:rFonts w:ascii="Times New Roman" w:eastAsia="Times New Roman" w:hAnsi="Times New Roman" w:cs="Times New Roman"/>
          <w:b/>
          <w:bCs/>
          <w:sz w:val="20"/>
          <w:szCs w:val="20"/>
        </w:rPr>
        <w:t xml:space="preserve"> </w:t>
      </w:r>
      <w:r w:rsidR="008C10FB" w:rsidRPr="00A739F2">
        <w:rPr>
          <w:rFonts w:ascii="Times New Roman" w:eastAsia="Times New Roman" w:hAnsi="Times New Roman" w:cs="Times New Roman"/>
          <w:b/>
          <w:bCs/>
          <w:sz w:val="20"/>
          <w:szCs w:val="20"/>
        </w:rPr>
        <w:t>TAKDİRİ:</w:t>
      </w:r>
    </w:p>
    <w:tbl>
      <w:tblPr>
        <w:tblW w:w="10363" w:type="dxa"/>
        <w:tblInd w:w="55" w:type="dxa"/>
        <w:tblLayout w:type="fixed"/>
        <w:tblCellMar>
          <w:left w:w="70" w:type="dxa"/>
          <w:right w:w="70" w:type="dxa"/>
        </w:tblCellMar>
        <w:tblLook w:val="04A0" w:firstRow="1" w:lastRow="0" w:firstColumn="1" w:lastColumn="0" w:noHBand="0" w:noVBand="1"/>
      </w:tblPr>
      <w:tblGrid>
        <w:gridCol w:w="2283"/>
        <w:gridCol w:w="8080"/>
      </w:tblGrid>
      <w:tr w:rsidR="00AF4081" w:rsidRPr="00A739F2" w:rsidTr="00806285">
        <w:trPr>
          <w:trHeight w:val="285"/>
        </w:trPr>
        <w:tc>
          <w:tcPr>
            <w:tcW w:w="2283" w:type="dxa"/>
            <w:tcBorders>
              <w:top w:val="single" w:sz="4" w:space="0" w:color="auto"/>
              <w:left w:val="single" w:sz="4" w:space="0" w:color="auto"/>
              <w:bottom w:val="single" w:sz="4" w:space="0" w:color="auto"/>
              <w:right w:val="single" w:sz="4" w:space="0" w:color="auto"/>
            </w:tcBorders>
            <w:vAlign w:val="center"/>
            <w:hideMark/>
          </w:tcPr>
          <w:p w:rsidR="008C10FB" w:rsidRPr="00A739F2" w:rsidRDefault="008C10FB" w:rsidP="00D32957">
            <w:pPr>
              <w:spacing w:after="0" w:line="240" w:lineRule="auto"/>
              <w:rPr>
                <w:rFonts w:ascii="Times New Roman" w:eastAsia="Times New Roman" w:hAnsi="Times New Roman" w:cs="Times New Roman"/>
                <w:bCs/>
                <w:sz w:val="20"/>
                <w:szCs w:val="20"/>
              </w:rPr>
            </w:pPr>
            <w:r w:rsidRPr="00A739F2">
              <w:rPr>
                <w:rFonts w:ascii="Times New Roman" w:eastAsia="Times New Roman" w:hAnsi="Times New Roman" w:cs="Times New Roman"/>
                <w:bCs/>
                <w:sz w:val="20"/>
                <w:szCs w:val="20"/>
              </w:rPr>
              <w:t xml:space="preserve">Tahmini </w:t>
            </w:r>
            <w:r w:rsidR="00AF4081" w:rsidRPr="00A739F2">
              <w:rPr>
                <w:rFonts w:ascii="Times New Roman" w:eastAsia="Times New Roman" w:hAnsi="Times New Roman" w:cs="Times New Roman"/>
                <w:bCs/>
                <w:sz w:val="20"/>
                <w:szCs w:val="20"/>
              </w:rPr>
              <w:t xml:space="preserve">Yıllık Kira Veya Kullanım İzin Bedeli </w:t>
            </w:r>
            <w:r w:rsidR="00806285" w:rsidRPr="00A739F2">
              <w:rPr>
                <w:rFonts w:ascii="Times New Roman" w:eastAsia="Times New Roman" w:hAnsi="Times New Roman" w:cs="Times New Roman"/>
                <w:bCs/>
                <w:color w:val="FF0000"/>
                <w:sz w:val="20"/>
                <w:szCs w:val="20"/>
              </w:rPr>
              <w:t>(1)</w:t>
            </w:r>
          </w:p>
        </w:tc>
        <w:tc>
          <w:tcPr>
            <w:tcW w:w="8080" w:type="dxa"/>
            <w:tcBorders>
              <w:top w:val="single" w:sz="4" w:space="0" w:color="auto"/>
              <w:left w:val="nil"/>
              <w:bottom w:val="single" w:sz="4" w:space="0" w:color="auto"/>
              <w:right w:val="single" w:sz="4" w:space="0" w:color="auto"/>
            </w:tcBorders>
            <w:noWrap/>
            <w:vAlign w:val="center"/>
            <w:hideMark/>
          </w:tcPr>
          <w:p w:rsidR="008C10FB" w:rsidRPr="003F29DD" w:rsidRDefault="006E2A3B" w:rsidP="006E2A3B">
            <w:pPr>
              <w:spacing w:after="0" w:line="240" w:lineRule="auto"/>
              <w:jc w:val="center"/>
              <w:rPr>
                <w:rFonts w:ascii="Times New Roman" w:eastAsia="Times New Roman" w:hAnsi="Times New Roman" w:cs="Times New Roman"/>
                <w:b/>
                <w:sz w:val="20"/>
                <w:szCs w:val="20"/>
              </w:rPr>
            </w:pPr>
            <w:r w:rsidRPr="003F29DD">
              <w:rPr>
                <w:rFonts w:ascii="Times New Roman" w:eastAsia="Times New Roman" w:hAnsi="Times New Roman" w:cs="Times New Roman"/>
                <w:b/>
                <w:sz w:val="20"/>
                <w:szCs w:val="20"/>
              </w:rPr>
              <w:t>1,500,000</w:t>
            </w:r>
            <w:r w:rsidR="008C10FB" w:rsidRPr="003F29DD">
              <w:rPr>
                <w:rFonts w:ascii="Times New Roman" w:eastAsia="Times New Roman" w:hAnsi="Times New Roman" w:cs="Times New Roman"/>
                <w:b/>
                <w:sz w:val="20"/>
                <w:szCs w:val="20"/>
              </w:rPr>
              <w:t>-TL</w:t>
            </w:r>
            <w:r w:rsidR="00AF4081" w:rsidRPr="003F29DD">
              <w:rPr>
                <w:rFonts w:ascii="Times New Roman" w:eastAsia="Times New Roman" w:hAnsi="Times New Roman" w:cs="Times New Roman"/>
                <w:b/>
                <w:sz w:val="20"/>
                <w:szCs w:val="20"/>
              </w:rPr>
              <w:t>+KDV</w:t>
            </w:r>
          </w:p>
        </w:tc>
      </w:tr>
      <w:tr w:rsidR="00806285" w:rsidRPr="00A739F2" w:rsidTr="00806285">
        <w:trPr>
          <w:trHeight w:val="285"/>
        </w:trPr>
        <w:tc>
          <w:tcPr>
            <w:tcW w:w="2283" w:type="dxa"/>
            <w:tcBorders>
              <w:top w:val="single" w:sz="4" w:space="0" w:color="auto"/>
              <w:left w:val="single" w:sz="4" w:space="0" w:color="auto"/>
              <w:bottom w:val="single" w:sz="4" w:space="0" w:color="auto"/>
              <w:right w:val="single" w:sz="4" w:space="0" w:color="auto"/>
            </w:tcBorders>
            <w:vAlign w:val="center"/>
          </w:tcPr>
          <w:p w:rsidR="00806285" w:rsidRPr="00A739F2" w:rsidRDefault="00806285" w:rsidP="00806285">
            <w:pPr>
              <w:spacing w:after="0" w:line="240" w:lineRule="auto"/>
              <w:rPr>
                <w:rFonts w:ascii="Times New Roman" w:eastAsia="Times New Roman" w:hAnsi="Times New Roman" w:cs="Times New Roman"/>
                <w:bCs/>
                <w:sz w:val="20"/>
                <w:szCs w:val="20"/>
              </w:rPr>
            </w:pPr>
            <w:r w:rsidRPr="00A739F2">
              <w:rPr>
                <w:rFonts w:ascii="Times New Roman" w:eastAsia="Times New Roman" w:hAnsi="Times New Roman"/>
                <w:bCs/>
                <w:sz w:val="20"/>
                <w:szCs w:val="20"/>
              </w:rPr>
              <w:t>Rapora Konu Olan DHTA Alanı için Uygulanacak İhale Usulü belirlenir.)</w:t>
            </w:r>
            <w:r w:rsidRPr="00A739F2">
              <w:rPr>
                <w:rFonts w:ascii="Times New Roman" w:eastAsia="Times New Roman" w:hAnsi="Times New Roman"/>
                <w:bCs/>
                <w:color w:val="FF0000"/>
                <w:sz w:val="20"/>
                <w:szCs w:val="20"/>
              </w:rPr>
              <w:t xml:space="preserve"> (2)</w:t>
            </w:r>
          </w:p>
        </w:tc>
        <w:tc>
          <w:tcPr>
            <w:tcW w:w="8080" w:type="dxa"/>
            <w:tcBorders>
              <w:top w:val="single" w:sz="4" w:space="0" w:color="auto"/>
              <w:left w:val="nil"/>
              <w:bottom w:val="single" w:sz="4" w:space="0" w:color="auto"/>
              <w:right w:val="single" w:sz="4" w:space="0" w:color="auto"/>
            </w:tcBorders>
            <w:noWrap/>
            <w:vAlign w:val="center"/>
          </w:tcPr>
          <w:p w:rsidR="00806285" w:rsidRPr="00AB7952" w:rsidRDefault="00EF028A" w:rsidP="003D4BD8">
            <w:pPr>
              <w:jc w:val="both"/>
              <w:rPr>
                <w:rFonts w:ascii="Times New Roman" w:eastAsia="Times New Roman" w:hAnsi="Times New Roman" w:cs="Times New Roman"/>
                <w:i/>
                <w:sz w:val="20"/>
                <w:szCs w:val="20"/>
              </w:rPr>
            </w:pPr>
            <w:r w:rsidRPr="00AB7952">
              <w:rPr>
                <w:rFonts w:ascii="Times New Roman" w:hAnsi="Times New Roman"/>
                <w:bCs/>
                <w:i/>
                <w:sz w:val="20"/>
                <w:szCs w:val="20"/>
              </w:rPr>
              <w:t>Rapor</w:t>
            </w:r>
            <w:r w:rsidR="00E726A9" w:rsidRPr="00AB7952">
              <w:rPr>
                <w:rFonts w:ascii="Times New Roman" w:hAnsi="Times New Roman"/>
                <w:bCs/>
                <w:i/>
                <w:sz w:val="20"/>
                <w:szCs w:val="20"/>
              </w:rPr>
              <w:t xml:space="preserve"> konusu DHT</w:t>
            </w:r>
            <w:r w:rsidRPr="00AB7952">
              <w:rPr>
                <w:rFonts w:ascii="Times New Roman" w:hAnsi="Times New Roman"/>
                <w:bCs/>
                <w:i/>
                <w:sz w:val="20"/>
                <w:szCs w:val="20"/>
              </w:rPr>
              <w:t>A</w:t>
            </w:r>
            <w:r w:rsidR="00E726A9" w:rsidRPr="00AB7952">
              <w:rPr>
                <w:rFonts w:ascii="Times New Roman" w:hAnsi="Times New Roman"/>
                <w:bCs/>
                <w:i/>
                <w:sz w:val="20"/>
                <w:szCs w:val="20"/>
              </w:rPr>
              <w:t xml:space="preserve">A; talep sahibinin mülkiyetinde bulunan 161 ada 2 parselin mütemümcüzü olduğundan </w:t>
            </w:r>
            <w:r w:rsidR="00E726A9" w:rsidRPr="00AB7952">
              <w:rPr>
                <w:rFonts w:ascii="Times New Roman" w:hAnsi="Times New Roman"/>
                <w:i/>
                <w:sz w:val="20"/>
                <w:szCs w:val="20"/>
              </w:rPr>
              <w:t>pazarlık usulü ihaleye çıkılmasının uygun olaca</w:t>
            </w:r>
            <w:r w:rsidR="003D4BD8">
              <w:rPr>
                <w:rFonts w:ascii="Times New Roman" w:hAnsi="Times New Roman"/>
                <w:i/>
                <w:sz w:val="20"/>
                <w:szCs w:val="20"/>
              </w:rPr>
              <w:t>ktır.</w:t>
            </w:r>
          </w:p>
        </w:tc>
      </w:tr>
      <w:tr w:rsidR="00AF4081" w:rsidRPr="00A739F2" w:rsidTr="00806285">
        <w:trPr>
          <w:trHeight w:val="285"/>
        </w:trPr>
        <w:tc>
          <w:tcPr>
            <w:tcW w:w="2283" w:type="dxa"/>
            <w:tcBorders>
              <w:top w:val="single" w:sz="4" w:space="0" w:color="auto"/>
              <w:left w:val="single" w:sz="4" w:space="0" w:color="auto"/>
              <w:bottom w:val="single" w:sz="4" w:space="0" w:color="auto"/>
              <w:right w:val="single" w:sz="4" w:space="0" w:color="auto"/>
            </w:tcBorders>
            <w:vAlign w:val="center"/>
            <w:hideMark/>
          </w:tcPr>
          <w:p w:rsidR="008C10FB" w:rsidRPr="00A739F2" w:rsidRDefault="00AF4081" w:rsidP="00D32957">
            <w:pPr>
              <w:spacing w:after="0" w:line="240" w:lineRule="auto"/>
              <w:rPr>
                <w:rFonts w:ascii="Times New Roman" w:eastAsia="Times New Roman" w:hAnsi="Times New Roman" w:cs="Times New Roman"/>
                <w:bCs/>
                <w:sz w:val="20"/>
                <w:szCs w:val="20"/>
              </w:rPr>
            </w:pPr>
            <w:r w:rsidRPr="00A739F2">
              <w:rPr>
                <w:rFonts w:ascii="Times New Roman" w:eastAsia="Times New Roman" w:hAnsi="Times New Roman" w:cs="Times New Roman"/>
                <w:bCs/>
                <w:sz w:val="20"/>
                <w:szCs w:val="20"/>
              </w:rPr>
              <w:t>Düşünceler/Sonuç Bölümü</w:t>
            </w:r>
            <w:r w:rsidR="00806285" w:rsidRPr="00A739F2">
              <w:rPr>
                <w:rFonts w:ascii="Times New Roman" w:eastAsia="Times New Roman" w:hAnsi="Times New Roman" w:cs="Times New Roman"/>
                <w:bCs/>
                <w:sz w:val="20"/>
                <w:szCs w:val="20"/>
              </w:rPr>
              <w:t xml:space="preserve"> </w:t>
            </w:r>
            <w:r w:rsidR="00806285" w:rsidRPr="00A739F2">
              <w:rPr>
                <w:rFonts w:ascii="Times New Roman" w:eastAsia="Times New Roman" w:hAnsi="Times New Roman" w:cs="Times New Roman"/>
                <w:bCs/>
                <w:color w:val="FF0000"/>
                <w:sz w:val="20"/>
                <w:szCs w:val="20"/>
              </w:rPr>
              <w:t>(3)</w:t>
            </w:r>
          </w:p>
        </w:tc>
        <w:tc>
          <w:tcPr>
            <w:tcW w:w="8080" w:type="dxa"/>
            <w:tcBorders>
              <w:top w:val="single" w:sz="4" w:space="0" w:color="auto"/>
              <w:left w:val="single" w:sz="4" w:space="0" w:color="auto"/>
              <w:bottom w:val="single" w:sz="4" w:space="0" w:color="000000"/>
              <w:right w:val="single" w:sz="4" w:space="0" w:color="000000"/>
            </w:tcBorders>
            <w:noWrap/>
            <w:vAlign w:val="center"/>
          </w:tcPr>
          <w:p w:rsidR="008C10FB" w:rsidRPr="003D4BD8" w:rsidRDefault="008C10FB" w:rsidP="00A60EB2">
            <w:pPr>
              <w:spacing w:after="0" w:line="240" w:lineRule="auto"/>
              <w:jc w:val="both"/>
              <w:rPr>
                <w:rFonts w:ascii="Times New Roman" w:eastAsia="Times New Roman" w:hAnsi="Times New Roman" w:cs="Times New Roman"/>
                <w:i/>
                <w:sz w:val="20"/>
                <w:szCs w:val="20"/>
              </w:rPr>
            </w:pPr>
            <w:r w:rsidRPr="003F29DD">
              <w:rPr>
                <w:rFonts w:ascii="Times New Roman" w:eastAsia="Times New Roman" w:hAnsi="Times New Roman" w:cs="Times New Roman"/>
                <w:sz w:val="20"/>
                <w:szCs w:val="20"/>
              </w:rPr>
              <w:t xml:space="preserve"> </w:t>
            </w:r>
            <w:r w:rsidR="00390150" w:rsidRPr="003D4BD8">
              <w:rPr>
                <w:rFonts w:ascii="Times New Roman" w:eastAsia="Times New Roman" w:hAnsi="Times New Roman" w:cs="Times New Roman"/>
                <w:i/>
                <w:sz w:val="20"/>
                <w:szCs w:val="20"/>
              </w:rPr>
              <w:t>Söz konusu alanın gelir getirici bir amaç için kullanılacağı, aynı zamanda yat yanaşma yeri olarak kullanımın bölgede etkin bir ihtiyaç olduğundan kullanımının yoğun olacağı ve bölgenin yat turizmi açısından yoğun ziyaretlere misafirlik ettiği düşünceleri de göz önünde bulundurularak gelir indirgeme yöntemi ile yapılan değer tespitine yakın bir değer belirlenmiştir.</w:t>
            </w:r>
          </w:p>
          <w:p w:rsidR="00A60EB2" w:rsidRPr="003F29DD" w:rsidRDefault="00A60EB2" w:rsidP="00A60EB2">
            <w:pPr>
              <w:spacing w:after="0" w:line="240" w:lineRule="auto"/>
              <w:jc w:val="both"/>
              <w:rPr>
                <w:rFonts w:ascii="Times New Roman" w:eastAsia="Times New Roman" w:hAnsi="Times New Roman" w:cs="Times New Roman"/>
                <w:sz w:val="20"/>
                <w:szCs w:val="20"/>
              </w:rPr>
            </w:pPr>
          </w:p>
        </w:tc>
      </w:tr>
    </w:tbl>
    <w:tbl>
      <w:tblPr>
        <w:tblStyle w:val="TabloKlavuz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3484"/>
        <w:gridCol w:w="3486"/>
      </w:tblGrid>
      <w:tr w:rsidR="00AF4081" w:rsidRPr="001E1F83" w:rsidTr="005A2775">
        <w:tc>
          <w:tcPr>
            <w:tcW w:w="10348" w:type="dxa"/>
            <w:gridSpan w:val="3"/>
            <w:vAlign w:val="center"/>
          </w:tcPr>
          <w:p w:rsidR="00260595" w:rsidRPr="003E39D8" w:rsidRDefault="00260595" w:rsidP="00AF4081">
            <w:pPr>
              <w:jc w:val="center"/>
              <w:rPr>
                <w:rFonts w:ascii="Times New Roman" w:hAnsi="Times New Roman" w:cs="Times New Roman"/>
                <w:sz w:val="16"/>
                <w:szCs w:val="16"/>
              </w:rPr>
            </w:pPr>
          </w:p>
          <w:p w:rsidR="00876426" w:rsidRPr="003E39D8" w:rsidRDefault="00876426" w:rsidP="00AF4081">
            <w:pPr>
              <w:jc w:val="center"/>
              <w:rPr>
                <w:rFonts w:ascii="Times New Roman" w:hAnsi="Times New Roman" w:cs="Times New Roman"/>
                <w:sz w:val="16"/>
                <w:szCs w:val="16"/>
              </w:rPr>
            </w:pPr>
          </w:p>
          <w:p w:rsidR="00AF4081" w:rsidRPr="003E39D8" w:rsidRDefault="00AF4081" w:rsidP="00AF4081">
            <w:pPr>
              <w:jc w:val="center"/>
              <w:rPr>
                <w:rFonts w:ascii="Times New Roman" w:hAnsi="Times New Roman" w:cs="Times New Roman"/>
                <w:sz w:val="20"/>
                <w:szCs w:val="20"/>
              </w:rPr>
            </w:pPr>
            <w:r w:rsidRPr="003E39D8">
              <w:rPr>
                <w:rFonts w:ascii="Times New Roman" w:hAnsi="Times New Roman" w:cs="Times New Roman"/>
                <w:sz w:val="20"/>
                <w:szCs w:val="20"/>
              </w:rPr>
              <w:t>BEDEL TESPİT KOMİSYONU</w:t>
            </w:r>
          </w:p>
          <w:p w:rsidR="001E1F83" w:rsidRPr="003E39D8" w:rsidRDefault="001E1F83" w:rsidP="00AF4081">
            <w:pPr>
              <w:jc w:val="center"/>
              <w:rPr>
                <w:rFonts w:ascii="Times New Roman" w:hAnsi="Times New Roman" w:cs="Times New Roman"/>
                <w:sz w:val="16"/>
                <w:szCs w:val="16"/>
              </w:rPr>
            </w:pPr>
          </w:p>
        </w:tc>
      </w:tr>
      <w:tr w:rsidR="00AF4081" w:rsidRPr="001E1F83" w:rsidTr="005A2775">
        <w:tc>
          <w:tcPr>
            <w:tcW w:w="3378" w:type="dxa"/>
            <w:vAlign w:val="center"/>
          </w:tcPr>
          <w:p w:rsidR="00AF4081" w:rsidRPr="00A739F2" w:rsidRDefault="00AF4081" w:rsidP="00AF4081">
            <w:pPr>
              <w:ind w:right="-567"/>
              <w:jc w:val="center"/>
              <w:rPr>
                <w:rFonts w:ascii="Times New Roman" w:hAnsi="Times New Roman" w:cs="Times New Roman"/>
                <w:sz w:val="16"/>
                <w:szCs w:val="16"/>
              </w:rPr>
            </w:pPr>
            <w:r w:rsidRPr="00A739F2">
              <w:rPr>
                <w:rFonts w:ascii="Times New Roman" w:eastAsia="Times New Roman" w:hAnsi="Times New Roman" w:cs="Times New Roman"/>
                <w:bCs/>
                <w:sz w:val="16"/>
                <w:szCs w:val="16"/>
              </w:rPr>
              <w:t>KOMİSYON BAŞKANI</w:t>
            </w:r>
          </w:p>
        </w:tc>
        <w:tc>
          <w:tcPr>
            <w:tcW w:w="3484" w:type="dxa"/>
            <w:vAlign w:val="center"/>
          </w:tcPr>
          <w:p w:rsidR="00AF4081" w:rsidRPr="00A739F2" w:rsidRDefault="00AF4081" w:rsidP="00AF4081">
            <w:pPr>
              <w:ind w:right="-567"/>
              <w:jc w:val="center"/>
              <w:rPr>
                <w:rFonts w:ascii="Times New Roman" w:hAnsi="Times New Roman" w:cs="Times New Roman"/>
                <w:sz w:val="16"/>
                <w:szCs w:val="16"/>
              </w:rPr>
            </w:pPr>
            <w:r w:rsidRPr="00A739F2">
              <w:rPr>
                <w:rFonts w:ascii="Times New Roman" w:eastAsia="Times New Roman" w:hAnsi="Times New Roman" w:cs="Times New Roman"/>
                <w:bCs/>
                <w:sz w:val="16"/>
                <w:szCs w:val="16"/>
              </w:rPr>
              <w:t>ÜYE</w:t>
            </w:r>
          </w:p>
        </w:tc>
        <w:tc>
          <w:tcPr>
            <w:tcW w:w="3486" w:type="dxa"/>
            <w:vAlign w:val="center"/>
          </w:tcPr>
          <w:p w:rsidR="00AF4081" w:rsidRDefault="00AF4081" w:rsidP="00AF4081">
            <w:pPr>
              <w:ind w:right="-567"/>
              <w:jc w:val="center"/>
              <w:rPr>
                <w:rFonts w:ascii="Times New Roman" w:eastAsia="Times New Roman" w:hAnsi="Times New Roman" w:cs="Times New Roman"/>
                <w:bCs/>
                <w:sz w:val="16"/>
                <w:szCs w:val="16"/>
              </w:rPr>
            </w:pPr>
            <w:r w:rsidRPr="00A739F2">
              <w:rPr>
                <w:rFonts w:ascii="Times New Roman" w:eastAsia="Times New Roman" w:hAnsi="Times New Roman" w:cs="Times New Roman"/>
                <w:bCs/>
                <w:sz w:val="16"/>
                <w:szCs w:val="16"/>
              </w:rPr>
              <w:t>ÜYE</w:t>
            </w:r>
          </w:p>
          <w:p w:rsidR="00252ACF" w:rsidRPr="00A739F2" w:rsidRDefault="00252ACF" w:rsidP="00AF4081">
            <w:pPr>
              <w:ind w:right="-567"/>
              <w:jc w:val="center"/>
              <w:rPr>
                <w:rFonts w:ascii="Times New Roman" w:hAnsi="Times New Roman" w:cs="Times New Roman"/>
                <w:sz w:val="16"/>
                <w:szCs w:val="16"/>
              </w:rPr>
            </w:pPr>
          </w:p>
        </w:tc>
      </w:tr>
      <w:tr w:rsidR="00AF4081" w:rsidRPr="001E1F83" w:rsidTr="005A2775">
        <w:tc>
          <w:tcPr>
            <w:tcW w:w="3378" w:type="dxa"/>
            <w:vAlign w:val="center"/>
          </w:tcPr>
          <w:p w:rsidR="00AF4081" w:rsidRPr="00876426" w:rsidRDefault="00AF4081" w:rsidP="00AF4081">
            <w:pPr>
              <w:ind w:right="-567"/>
              <w:jc w:val="center"/>
              <w:rPr>
                <w:rFonts w:ascii="Times New Roman" w:eastAsia="Times New Roman" w:hAnsi="Times New Roman" w:cs="Times New Roman"/>
                <w:bCs/>
                <w:sz w:val="18"/>
                <w:szCs w:val="18"/>
              </w:rPr>
            </w:pPr>
          </w:p>
        </w:tc>
        <w:tc>
          <w:tcPr>
            <w:tcW w:w="3484" w:type="dxa"/>
            <w:vAlign w:val="center"/>
          </w:tcPr>
          <w:p w:rsidR="00AF4081" w:rsidRPr="00876426" w:rsidRDefault="00AF4081" w:rsidP="00AF4081">
            <w:pPr>
              <w:ind w:right="-567"/>
              <w:jc w:val="center"/>
              <w:rPr>
                <w:rFonts w:ascii="Times New Roman" w:eastAsia="Times New Roman" w:hAnsi="Times New Roman" w:cs="Times New Roman"/>
                <w:bCs/>
                <w:sz w:val="18"/>
                <w:szCs w:val="18"/>
              </w:rPr>
            </w:pPr>
          </w:p>
        </w:tc>
        <w:tc>
          <w:tcPr>
            <w:tcW w:w="3486" w:type="dxa"/>
            <w:vAlign w:val="center"/>
          </w:tcPr>
          <w:p w:rsidR="00AF4081" w:rsidRPr="00876426" w:rsidRDefault="00AF4081" w:rsidP="00AF4081">
            <w:pPr>
              <w:ind w:right="-567"/>
              <w:jc w:val="center"/>
              <w:rPr>
                <w:rFonts w:ascii="Times New Roman" w:eastAsia="Times New Roman" w:hAnsi="Times New Roman" w:cs="Times New Roman"/>
                <w:bCs/>
                <w:sz w:val="18"/>
                <w:szCs w:val="18"/>
              </w:rPr>
            </w:pPr>
          </w:p>
        </w:tc>
      </w:tr>
    </w:tbl>
    <w:p w:rsidR="00260595" w:rsidRDefault="00260595" w:rsidP="00541232">
      <w:pPr>
        <w:spacing w:after="0" w:line="240" w:lineRule="auto"/>
        <w:jc w:val="both"/>
        <w:rPr>
          <w:rFonts w:ascii="Times New Roman" w:eastAsia="Times New Roman" w:hAnsi="Times New Roman"/>
          <w:color w:val="FF0000"/>
          <w:sz w:val="18"/>
          <w:szCs w:val="18"/>
        </w:rPr>
      </w:pPr>
    </w:p>
    <w:p w:rsidR="00252ACF" w:rsidRDefault="00252ACF" w:rsidP="00541232">
      <w:pPr>
        <w:spacing w:after="0" w:line="240" w:lineRule="auto"/>
        <w:jc w:val="both"/>
        <w:rPr>
          <w:rFonts w:ascii="Times New Roman" w:eastAsia="Times New Roman" w:hAnsi="Times New Roman"/>
          <w:color w:val="FF0000"/>
          <w:sz w:val="18"/>
          <w:szCs w:val="18"/>
        </w:rPr>
      </w:pPr>
    </w:p>
    <w:p w:rsidR="00252ACF" w:rsidRPr="003E39D8" w:rsidRDefault="00252ACF" w:rsidP="00252ACF">
      <w:pPr>
        <w:spacing w:after="0" w:line="240" w:lineRule="auto"/>
        <w:jc w:val="both"/>
        <w:rPr>
          <w:rFonts w:ascii="Times New Roman" w:eastAsia="Times New Roman" w:hAnsi="Times New Roman"/>
          <w:sz w:val="18"/>
          <w:szCs w:val="18"/>
        </w:rPr>
      </w:pPr>
      <w:r w:rsidRPr="003E39D8">
        <w:rPr>
          <w:rFonts w:ascii="Times New Roman" w:eastAsia="Times New Roman" w:hAnsi="Times New Roman"/>
          <w:sz w:val="18"/>
          <w:szCs w:val="18"/>
        </w:rPr>
        <w:t>EKLER:</w:t>
      </w:r>
    </w:p>
    <w:p w:rsidR="00252ACF" w:rsidRPr="003E39D8" w:rsidRDefault="00252ACF" w:rsidP="00252ACF">
      <w:pPr>
        <w:spacing w:after="0" w:line="240" w:lineRule="auto"/>
        <w:ind w:right="-567"/>
        <w:jc w:val="both"/>
        <w:rPr>
          <w:rFonts w:ascii="Times New Roman" w:hAnsi="Times New Roman" w:cs="Times New Roman"/>
          <w:sz w:val="16"/>
          <w:szCs w:val="16"/>
        </w:rPr>
      </w:pPr>
      <w:r w:rsidRPr="003E39D8">
        <w:rPr>
          <w:rFonts w:ascii="Times New Roman" w:eastAsia="Times New Roman" w:hAnsi="Times New Roman"/>
          <w:sz w:val="18"/>
          <w:szCs w:val="18"/>
        </w:rPr>
        <w:t xml:space="preserve">EK 1: </w:t>
      </w:r>
      <w:r w:rsidRPr="003E39D8">
        <w:rPr>
          <w:rFonts w:ascii="Times New Roman" w:hAnsi="Times New Roman" w:cs="Times New Roman"/>
          <w:sz w:val="16"/>
          <w:szCs w:val="16"/>
        </w:rPr>
        <w:t>Bedel Tespitine Esas Teknik Rapor</w:t>
      </w:r>
    </w:p>
    <w:p w:rsidR="00252ACF" w:rsidRPr="003E39D8" w:rsidRDefault="00252ACF" w:rsidP="00252ACF">
      <w:pPr>
        <w:spacing w:after="0" w:line="240" w:lineRule="auto"/>
        <w:jc w:val="both"/>
        <w:rPr>
          <w:rFonts w:ascii="Times New Roman" w:hAnsi="Times New Roman" w:cs="Times New Roman"/>
          <w:sz w:val="16"/>
          <w:szCs w:val="16"/>
        </w:rPr>
      </w:pPr>
      <w:r>
        <w:rPr>
          <w:rFonts w:ascii="Times New Roman" w:eastAsia="Times New Roman" w:hAnsi="Times New Roman"/>
          <w:sz w:val="18"/>
          <w:szCs w:val="18"/>
        </w:rPr>
        <w:t>EK 2</w:t>
      </w:r>
      <w:r w:rsidRPr="003E39D8">
        <w:rPr>
          <w:rFonts w:ascii="Times New Roman" w:eastAsia="Times New Roman" w:hAnsi="Times New Roman"/>
          <w:sz w:val="18"/>
          <w:szCs w:val="18"/>
        </w:rPr>
        <w:t xml:space="preserve">: </w:t>
      </w:r>
      <w:r>
        <w:rPr>
          <w:rFonts w:ascii="Times New Roman" w:eastAsia="Times New Roman" w:hAnsi="Times New Roman"/>
          <w:sz w:val="18"/>
          <w:szCs w:val="18"/>
        </w:rPr>
        <w:t xml:space="preserve">Diğer </w:t>
      </w:r>
      <w:r w:rsidRPr="003E39D8">
        <w:rPr>
          <w:rFonts w:ascii="Times New Roman" w:eastAsia="Times New Roman" w:hAnsi="Times New Roman"/>
          <w:sz w:val="18"/>
          <w:szCs w:val="18"/>
        </w:rPr>
        <w:t xml:space="preserve">Gerekli </w:t>
      </w:r>
      <w:r>
        <w:rPr>
          <w:rFonts w:ascii="Times New Roman" w:eastAsia="Times New Roman" w:hAnsi="Times New Roman"/>
          <w:sz w:val="18"/>
          <w:szCs w:val="18"/>
        </w:rPr>
        <w:t xml:space="preserve">Görülen Bilgi ve </w:t>
      </w:r>
      <w:r w:rsidRPr="003E39D8">
        <w:rPr>
          <w:rFonts w:ascii="Times New Roman" w:hAnsi="Times New Roman"/>
          <w:sz w:val="18"/>
          <w:szCs w:val="18"/>
        </w:rPr>
        <w:t>Belgeler</w:t>
      </w:r>
    </w:p>
    <w:p w:rsidR="00252ACF" w:rsidRDefault="00252ACF" w:rsidP="00541232">
      <w:pPr>
        <w:spacing w:after="0" w:line="240" w:lineRule="auto"/>
        <w:jc w:val="both"/>
        <w:rPr>
          <w:rFonts w:ascii="Times New Roman" w:eastAsia="Times New Roman" w:hAnsi="Times New Roman"/>
          <w:color w:val="FF0000"/>
          <w:sz w:val="18"/>
          <w:szCs w:val="18"/>
        </w:rPr>
      </w:pPr>
    </w:p>
    <w:sectPr w:rsidR="00252ACF" w:rsidSect="008B3366">
      <w:pgSz w:w="11906" w:h="16838"/>
      <w:pgMar w:top="284"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907E2"/>
    <w:multiLevelType w:val="hybridMultilevel"/>
    <w:tmpl w:val="4CDC2182"/>
    <w:lvl w:ilvl="0" w:tplc="8FDA2C4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6D"/>
    <w:rsid w:val="0000308D"/>
    <w:rsid w:val="00015D6B"/>
    <w:rsid w:val="0004359F"/>
    <w:rsid w:val="000461FD"/>
    <w:rsid w:val="000510F0"/>
    <w:rsid w:val="0005356D"/>
    <w:rsid w:val="00055C97"/>
    <w:rsid w:val="00080F3B"/>
    <w:rsid w:val="000B5C71"/>
    <w:rsid w:val="000C03C5"/>
    <w:rsid w:val="000D2230"/>
    <w:rsid w:val="000D690E"/>
    <w:rsid w:val="00145D25"/>
    <w:rsid w:val="0015296D"/>
    <w:rsid w:val="001751F0"/>
    <w:rsid w:val="00192DC4"/>
    <w:rsid w:val="001A0C52"/>
    <w:rsid w:val="001A355C"/>
    <w:rsid w:val="001C3A4E"/>
    <w:rsid w:val="001C572C"/>
    <w:rsid w:val="001D296D"/>
    <w:rsid w:val="001D4C08"/>
    <w:rsid w:val="001E1F83"/>
    <w:rsid w:val="001E5427"/>
    <w:rsid w:val="00205F52"/>
    <w:rsid w:val="00207395"/>
    <w:rsid w:val="0021685F"/>
    <w:rsid w:val="00220AF1"/>
    <w:rsid w:val="00240F23"/>
    <w:rsid w:val="0024294B"/>
    <w:rsid w:val="002442DD"/>
    <w:rsid w:val="00252ACF"/>
    <w:rsid w:val="00255C28"/>
    <w:rsid w:val="00260595"/>
    <w:rsid w:val="00270A63"/>
    <w:rsid w:val="00280197"/>
    <w:rsid w:val="002B21C1"/>
    <w:rsid w:val="002D1E94"/>
    <w:rsid w:val="002E2BBC"/>
    <w:rsid w:val="002E7290"/>
    <w:rsid w:val="00302610"/>
    <w:rsid w:val="003044EB"/>
    <w:rsid w:val="0030587C"/>
    <w:rsid w:val="003106D6"/>
    <w:rsid w:val="00314432"/>
    <w:rsid w:val="00315AF9"/>
    <w:rsid w:val="00323253"/>
    <w:rsid w:val="00357FEC"/>
    <w:rsid w:val="00367390"/>
    <w:rsid w:val="00370EB1"/>
    <w:rsid w:val="00390150"/>
    <w:rsid w:val="00394B6F"/>
    <w:rsid w:val="0039573C"/>
    <w:rsid w:val="00397C26"/>
    <w:rsid w:val="003A5929"/>
    <w:rsid w:val="003D036E"/>
    <w:rsid w:val="003D4BD8"/>
    <w:rsid w:val="003E39D8"/>
    <w:rsid w:val="003F29DD"/>
    <w:rsid w:val="003F3EB4"/>
    <w:rsid w:val="004012A7"/>
    <w:rsid w:val="00403AC9"/>
    <w:rsid w:val="00435A51"/>
    <w:rsid w:val="004361C9"/>
    <w:rsid w:val="00446792"/>
    <w:rsid w:val="004706D3"/>
    <w:rsid w:val="00480349"/>
    <w:rsid w:val="004A0806"/>
    <w:rsid w:val="004C39F2"/>
    <w:rsid w:val="004C58B7"/>
    <w:rsid w:val="004D5D19"/>
    <w:rsid w:val="004F5361"/>
    <w:rsid w:val="004F76B6"/>
    <w:rsid w:val="00501264"/>
    <w:rsid w:val="00501AE3"/>
    <w:rsid w:val="00504EA7"/>
    <w:rsid w:val="00505685"/>
    <w:rsid w:val="00516094"/>
    <w:rsid w:val="00541232"/>
    <w:rsid w:val="00551167"/>
    <w:rsid w:val="005A2775"/>
    <w:rsid w:val="005B38A2"/>
    <w:rsid w:val="005D7A44"/>
    <w:rsid w:val="005F2096"/>
    <w:rsid w:val="00603AE1"/>
    <w:rsid w:val="00604A0B"/>
    <w:rsid w:val="0060703A"/>
    <w:rsid w:val="006121BF"/>
    <w:rsid w:val="00626FBC"/>
    <w:rsid w:val="006301EE"/>
    <w:rsid w:val="00652E21"/>
    <w:rsid w:val="006A36F8"/>
    <w:rsid w:val="006E2A3B"/>
    <w:rsid w:val="00717EA2"/>
    <w:rsid w:val="0075314F"/>
    <w:rsid w:val="00756ACC"/>
    <w:rsid w:val="00761360"/>
    <w:rsid w:val="00770514"/>
    <w:rsid w:val="00771F6A"/>
    <w:rsid w:val="007A6197"/>
    <w:rsid w:val="007D1D9E"/>
    <w:rsid w:val="00806285"/>
    <w:rsid w:val="008067C6"/>
    <w:rsid w:val="00834AA5"/>
    <w:rsid w:val="00847D19"/>
    <w:rsid w:val="00853172"/>
    <w:rsid w:val="0086499D"/>
    <w:rsid w:val="00876426"/>
    <w:rsid w:val="00890159"/>
    <w:rsid w:val="008A0274"/>
    <w:rsid w:val="008B3366"/>
    <w:rsid w:val="008B4E8C"/>
    <w:rsid w:val="008C10FB"/>
    <w:rsid w:val="009029AD"/>
    <w:rsid w:val="0091422F"/>
    <w:rsid w:val="00937C13"/>
    <w:rsid w:val="009432B3"/>
    <w:rsid w:val="00951C98"/>
    <w:rsid w:val="0095662B"/>
    <w:rsid w:val="00960F18"/>
    <w:rsid w:val="00993CB4"/>
    <w:rsid w:val="009A4084"/>
    <w:rsid w:val="009B090E"/>
    <w:rsid w:val="009C200F"/>
    <w:rsid w:val="009D093A"/>
    <w:rsid w:val="009D31CE"/>
    <w:rsid w:val="009E6DD5"/>
    <w:rsid w:val="009F5EAF"/>
    <w:rsid w:val="00A0699E"/>
    <w:rsid w:val="00A13C83"/>
    <w:rsid w:val="00A3769F"/>
    <w:rsid w:val="00A37AE7"/>
    <w:rsid w:val="00A60EB2"/>
    <w:rsid w:val="00A739F2"/>
    <w:rsid w:val="00AA408D"/>
    <w:rsid w:val="00AA6F15"/>
    <w:rsid w:val="00AB7952"/>
    <w:rsid w:val="00AF3B7E"/>
    <w:rsid w:val="00AF4081"/>
    <w:rsid w:val="00B11BB5"/>
    <w:rsid w:val="00B24AD0"/>
    <w:rsid w:val="00B45DEB"/>
    <w:rsid w:val="00B7300B"/>
    <w:rsid w:val="00B77CFE"/>
    <w:rsid w:val="00B861FC"/>
    <w:rsid w:val="00B922C4"/>
    <w:rsid w:val="00BC1EB9"/>
    <w:rsid w:val="00C05F9A"/>
    <w:rsid w:val="00C56EEC"/>
    <w:rsid w:val="00C725D5"/>
    <w:rsid w:val="00C75151"/>
    <w:rsid w:val="00C7705E"/>
    <w:rsid w:val="00C871ED"/>
    <w:rsid w:val="00C9726A"/>
    <w:rsid w:val="00CB4F9D"/>
    <w:rsid w:val="00CD7211"/>
    <w:rsid w:val="00CE52E9"/>
    <w:rsid w:val="00CF6A5B"/>
    <w:rsid w:val="00D20A5B"/>
    <w:rsid w:val="00D32F22"/>
    <w:rsid w:val="00D330A2"/>
    <w:rsid w:val="00D64B75"/>
    <w:rsid w:val="00DA57D1"/>
    <w:rsid w:val="00DB49A0"/>
    <w:rsid w:val="00DC024B"/>
    <w:rsid w:val="00DF3294"/>
    <w:rsid w:val="00E033D2"/>
    <w:rsid w:val="00E2213B"/>
    <w:rsid w:val="00E527B5"/>
    <w:rsid w:val="00E55C6E"/>
    <w:rsid w:val="00E65275"/>
    <w:rsid w:val="00E66C89"/>
    <w:rsid w:val="00E70EF0"/>
    <w:rsid w:val="00E726A9"/>
    <w:rsid w:val="00E90555"/>
    <w:rsid w:val="00E93472"/>
    <w:rsid w:val="00EB1C46"/>
    <w:rsid w:val="00EE67FC"/>
    <w:rsid w:val="00EF028A"/>
    <w:rsid w:val="00EF2064"/>
    <w:rsid w:val="00F122C0"/>
    <w:rsid w:val="00F218DB"/>
    <w:rsid w:val="00F31AEC"/>
    <w:rsid w:val="00F600AB"/>
    <w:rsid w:val="00F81148"/>
    <w:rsid w:val="00FA3A82"/>
    <w:rsid w:val="00FA5F58"/>
    <w:rsid w:val="00FE0B13"/>
    <w:rsid w:val="00FE2291"/>
    <w:rsid w:val="00FF40CA"/>
    <w:rsid w:val="00FF5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359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359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 taşar</dc:creator>
  <cp:lastModifiedBy>Ahmet Yakut</cp:lastModifiedBy>
  <cp:revision>2</cp:revision>
  <cp:lastPrinted>2015-12-24T14:22:00Z</cp:lastPrinted>
  <dcterms:created xsi:type="dcterms:W3CDTF">2016-02-22T11:41:00Z</dcterms:created>
  <dcterms:modified xsi:type="dcterms:W3CDTF">2016-02-22T11:41:00Z</dcterms:modified>
</cp:coreProperties>
</file>